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72A" w:rsidRPr="0099172A" w:rsidRDefault="0099172A" w:rsidP="0099172A">
      <w:pPr>
        <w:keepNext/>
        <w:spacing w:after="0" w:line="240" w:lineRule="auto"/>
        <w:jc w:val="center"/>
        <w:outlineLvl w:val="0"/>
        <w:rPr>
          <w:rFonts w:ascii="Verdana" w:eastAsia="ZapfDingbats" w:hAnsi="Verdana" w:cs="Times New Roman"/>
          <w:b/>
          <w:color w:val="FF0000"/>
          <w:lang w:val="fr-FR"/>
        </w:rPr>
      </w:pPr>
      <w:r w:rsidRPr="0099172A">
        <w:rPr>
          <w:rFonts w:ascii="Verdana" w:eastAsia="ZapfDingbats" w:hAnsi="Verdana" w:cs="Times New Roman"/>
          <w:b/>
          <w:caps/>
          <w:noProof/>
          <w:color w:val="FF0000"/>
        </w:rPr>
        <w:drawing>
          <wp:inline distT="0" distB="0" distL="0" distR="0">
            <wp:extent cx="868045" cy="1034415"/>
            <wp:effectExtent l="19050" t="0" r="8255" b="0"/>
            <wp:docPr id="21" name="Picture 15">
              <a:hlinkClick xmlns:a="http://schemas.openxmlformats.org/drawingml/2006/main" r:id="rId8" tgtFrame="_to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srcRect/>
                    <a:stretch>
                      <a:fillRect/>
                    </a:stretch>
                  </pic:blipFill>
                  <pic:spPr bwMode="auto">
                    <a:xfrm>
                      <a:off x="0" y="0"/>
                      <a:ext cx="868045" cy="1034415"/>
                    </a:xfrm>
                    <a:prstGeom prst="rect">
                      <a:avLst/>
                    </a:prstGeom>
                    <a:noFill/>
                    <a:ln w="9525">
                      <a:noFill/>
                      <a:miter lim="800000"/>
                      <a:headEnd/>
                      <a:tailEnd/>
                    </a:ln>
                  </pic:spPr>
                </pic:pic>
              </a:graphicData>
            </a:graphic>
          </wp:inline>
        </w:drawing>
      </w:r>
    </w:p>
    <w:p w:rsidR="0099172A" w:rsidRPr="006E70C4" w:rsidRDefault="0099172A" w:rsidP="0099172A">
      <w:pPr>
        <w:spacing w:after="0" w:line="240" w:lineRule="auto"/>
        <w:jc w:val="center"/>
        <w:rPr>
          <w:rFonts w:ascii="Verdana" w:eastAsia="Times New Roman" w:hAnsi="Verdana" w:cs="Times New Roman"/>
          <w:b/>
          <w:caps/>
          <w:lang w:val="fr-FR"/>
        </w:rPr>
      </w:pPr>
      <w:r w:rsidRPr="006E70C4">
        <w:rPr>
          <w:rFonts w:ascii="Verdana" w:eastAsia="Times New Roman" w:hAnsi="Verdana" w:cs="Times New Roman"/>
          <w:b/>
          <w:caps/>
          <w:lang w:val="fr-FR"/>
        </w:rPr>
        <w:t>Parlamentul  României</w:t>
      </w:r>
    </w:p>
    <w:p w:rsidR="0099172A" w:rsidRPr="006E70C4" w:rsidRDefault="0099172A" w:rsidP="0099172A">
      <w:pPr>
        <w:spacing w:after="0" w:line="240" w:lineRule="auto"/>
        <w:jc w:val="center"/>
        <w:rPr>
          <w:rFonts w:ascii="Verdana" w:eastAsia="Times New Roman" w:hAnsi="Verdana" w:cs="Times New Roman"/>
          <w:b/>
          <w:caps/>
          <w:lang w:val="fr-FR"/>
        </w:rPr>
      </w:pPr>
      <w:r w:rsidRPr="006E70C4">
        <w:rPr>
          <w:rFonts w:ascii="Verdana" w:eastAsia="Times New Roman" w:hAnsi="Verdana" w:cs="Times New Roman"/>
          <w:b/>
          <w:caps/>
          <w:lang w:val="fr-FR"/>
        </w:rPr>
        <w:t>Camera  Deputaţilor</w:t>
      </w:r>
    </w:p>
    <w:tbl>
      <w:tblPr>
        <w:tblW w:w="9566" w:type="dxa"/>
        <w:tblInd w:w="106" w:type="dxa"/>
        <w:tblLook w:val="0000"/>
      </w:tblPr>
      <w:tblGrid>
        <w:gridCol w:w="9566"/>
      </w:tblGrid>
      <w:tr w:rsidR="0099172A" w:rsidRPr="006E70C4" w:rsidTr="007A7944">
        <w:trPr>
          <w:trHeight w:val="134"/>
        </w:trPr>
        <w:tc>
          <w:tcPr>
            <w:tcW w:w="9566" w:type="dxa"/>
          </w:tcPr>
          <w:p w:rsidR="0099172A" w:rsidRPr="006E70C4" w:rsidRDefault="0099172A" w:rsidP="0099172A">
            <w:pPr>
              <w:spacing w:after="0" w:line="240" w:lineRule="auto"/>
              <w:jc w:val="center"/>
              <w:rPr>
                <w:rFonts w:ascii="Verdana" w:eastAsia="Times New Roman" w:hAnsi="Verdana" w:cs="Times New Roman"/>
                <w:b/>
                <w:caps/>
                <w:lang w:val="ro-RO"/>
              </w:rPr>
            </w:pPr>
            <w:r w:rsidRPr="006E70C4">
              <w:rPr>
                <w:rFonts w:ascii="Verdana" w:eastAsia="Times New Roman" w:hAnsi="Verdana" w:cs="Times New Roman"/>
                <w:b/>
                <w:caps/>
                <w:lang w:val="ro-RO"/>
              </w:rPr>
              <w:t>Comisia pentru MEDIU şi echilibru ecologic</w:t>
            </w:r>
          </w:p>
          <w:p w:rsidR="0099172A" w:rsidRPr="006E70C4" w:rsidRDefault="0099172A" w:rsidP="0099172A">
            <w:pPr>
              <w:spacing w:after="0" w:line="240" w:lineRule="auto"/>
              <w:jc w:val="center"/>
              <w:rPr>
                <w:rFonts w:ascii="Verdana" w:eastAsia="Times New Roman" w:hAnsi="Verdana" w:cs="Times New Roman"/>
                <w:b/>
                <w:caps/>
                <w:lang w:val="ro-RO"/>
              </w:rPr>
            </w:pPr>
          </w:p>
          <w:p w:rsidR="0099172A" w:rsidRPr="006E70C4" w:rsidRDefault="0099172A" w:rsidP="0099172A">
            <w:pPr>
              <w:spacing w:after="0" w:line="240" w:lineRule="auto"/>
              <w:jc w:val="right"/>
              <w:rPr>
                <w:rFonts w:ascii="Verdana" w:eastAsia="Times New Roman" w:hAnsi="Verdana" w:cs="Times New Roman"/>
                <w:b/>
                <w:lang w:val="ro-RO"/>
              </w:rPr>
            </w:pPr>
            <w:r w:rsidRPr="006E70C4">
              <w:rPr>
                <w:rFonts w:ascii="Verdana" w:eastAsia="Times New Roman" w:hAnsi="Verdana" w:cs="Times New Roman"/>
                <w:b/>
                <w:lang w:val="ro-RO"/>
              </w:rPr>
              <w:t xml:space="preserve">                            Nr. 4c-8/9</w:t>
            </w:r>
            <w:r w:rsidR="00951F62" w:rsidRPr="006E70C4">
              <w:rPr>
                <w:rFonts w:ascii="Verdana" w:eastAsia="Times New Roman" w:hAnsi="Verdana" w:cs="Times New Roman"/>
                <w:b/>
                <w:lang w:val="ro-RO"/>
              </w:rPr>
              <w:t>7</w:t>
            </w:r>
            <w:r w:rsidRPr="006E70C4">
              <w:rPr>
                <w:rFonts w:ascii="Verdana" w:eastAsia="Times New Roman" w:hAnsi="Verdana" w:cs="Times New Roman"/>
                <w:b/>
                <w:lang w:val="ro-RO"/>
              </w:rPr>
              <w:t>/201</w:t>
            </w:r>
            <w:r w:rsidR="00951F62" w:rsidRPr="006E70C4">
              <w:rPr>
                <w:rFonts w:ascii="Verdana" w:eastAsia="Times New Roman" w:hAnsi="Verdana" w:cs="Times New Roman"/>
                <w:b/>
                <w:lang w:val="ro-RO"/>
              </w:rPr>
              <w:t>9</w:t>
            </w:r>
            <w:r w:rsidRPr="006E70C4">
              <w:rPr>
                <w:rFonts w:ascii="Verdana" w:eastAsia="Times New Roman" w:hAnsi="Verdana" w:cs="Times New Roman"/>
                <w:b/>
                <w:lang w:val="ro-RO"/>
              </w:rPr>
              <w:t xml:space="preserve">                                                                               </w:t>
            </w:r>
          </w:p>
          <w:p w:rsidR="0099172A" w:rsidRPr="006E70C4" w:rsidRDefault="0099172A" w:rsidP="0099172A">
            <w:pPr>
              <w:keepNext/>
              <w:spacing w:after="0" w:line="240" w:lineRule="auto"/>
              <w:ind w:right="-21"/>
              <w:jc w:val="right"/>
              <w:outlineLvl w:val="0"/>
              <w:rPr>
                <w:rFonts w:ascii="Verdana" w:eastAsia="ZapfDingbats" w:hAnsi="Verdana" w:cs="Times New Roman"/>
                <w:b/>
                <w:lang w:val="ro-RO"/>
              </w:rPr>
            </w:pPr>
            <w:r w:rsidRPr="006E70C4">
              <w:rPr>
                <w:rFonts w:ascii="Verdana" w:eastAsia="ZapfDingbats" w:hAnsi="Verdana" w:cs="Times New Roman"/>
                <w:b/>
                <w:lang w:val="ro-RO"/>
              </w:rPr>
              <w:t xml:space="preserve">Bucureşti, </w:t>
            </w:r>
            <w:r w:rsidR="00CA62B0">
              <w:rPr>
                <w:rFonts w:ascii="Verdana" w:eastAsia="ZapfDingbats" w:hAnsi="Verdana" w:cs="Times New Roman"/>
                <w:b/>
                <w:lang w:val="ro-RO"/>
              </w:rPr>
              <w:t>24</w:t>
            </w:r>
            <w:r w:rsidRPr="006E70C4">
              <w:rPr>
                <w:rFonts w:ascii="Verdana" w:eastAsia="ZapfDingbats" w:hAnsi="Verdana" w:cs="Times New Roman"/>
                <w:b/>
                <w:lang w:val="ro-RO"/>
              </w:rPr>
              <w:t>.0</w:t>
            </w:r>
            <w:r w:rsidR="00CA62B0">
              <w:rPr>
                <w:rFonts w:ascii="Verdana" w:eastAsia="ZapfDingbats" w:hAnsi="Verdana" w:cs="Times New Roman"/>
                <w:b/>
                <w:lang w:val="ro-RO"/>
              </w:rPr>
              <w:t>4</w:t>
            </w:r>
            <w:r w:rsidRPr="006E70C4">
              <w:rPr>
                <w:rFonts w:ascii="Verdana" w:eastAsia="ZapfDingbats" w:hAnsi="Verdana" w:cs="Times New Roman"/>
                <w:b/>
                <w:lang w:val="ro-RO"/>
              </w:rPr>
              <w:t>.201</w:t>
            </w:r>
            <w:r w:rsidR="00951F62" w:rsidRPr="006E70C4">
              <w:rPr>
                <w:rFonts w:ascii="Verdana" w:eastAsia="ZapfDingbats" w:hAnsi="Verdana" w:cs="Times New Roman"/>
                <w:b/>
                <w:lang w:val="ro-RO"/>
              </w:rPr>
              <w:t>9</w:t>
            </w:r>
            <w:r w:rsidRPr="006E70C4">
              <w:rPr>
                <w:rFonts w:ascii="Verdana" w:eastAsia="ZapfDingbats" w:hAnsi="Verdana" w:cs="Times New Roman"/>
                <w:b/>
                <w:lang w:val="ro-RO"/>
              </w:rPr>
              <w:t xml:space="preserve">                                                                                      </w:t>
            </w:r>
          </w:p>
          <w:p w:rsidR="0099172A" w:rsidRPr="006E70C4" w:rsidRDefault="0099172A" w:rsidP="0099172A">
            <w:pPr>
              <w:spacing w:after="0" w:line="240" w:lineRule="auto"/>
              <w:jc w:val="right"/>
              <w:rPr>
                <w:rFonts w:ascii="Verdana" w:eastAsia="Times New Roman" w:hAnsi="Verdana" w:cs="Times New Roman"/>
                <w:b/>
                <w:lang w:val="ro-RO"/>
              </w:rPr>
            </w:pPr>
          </w:p>
        </w:tc>
      </w:tr>
    </w:tbl>
    <w:p w:rsidR="0099172A" w:rsidRPr="006E70C4" w:rsidRDefault="0099172A" w:rsidP="0099172A">
      <w:pPr>
        <w:tabs>
          <w:tab w:val="left" w:pos="826"/>
        </w:tabs>
        <w:rPr>
          <w:rFonts w:ascii="Verdana" w:hAnsi="Verdana"/>
          <w:b/>
        </w:rPr>
      </w:pPr>
    </w:p>
    <w:p w:rsidR="0099172A" w:rsidRPr="006E70C4" w:rsidRDefault="0099172A" w:rsidP="0099172A">
      <w:pPr>
        <w:tabs>
          <w:tab w:val="left" w:pos="826"/>
        </w:tabs>
        <w:rPr>
          <w:rFonts w:ascii="Verdana" w:hAnsi="Verdana"/>
          <w:b/>
        </w:rPr>
      </w:pPr>
    </w:p>
    <w:p w:rsidR="0099172A" w:rsidRPr="006E70C4" w:rsidRDefault="00951F62" w:rsidP="0099172A">
      <w:pPr>
        <w:tabs>
          <w:tab w:val="left" w:pos="826"/>
        </w:tabs>
        <w:rPr>
          <w:rFonts w:ascii="Verdana" w:hAnsi="Verdana"/>
          <w:b/>
        </w:rPr>
      </w:pPr>
      <w:r w:rsidRPr="006E70C4">
        <w:rPr>
          <w:rFonts w:ascii="Verdana" w:hAnsi="Verdana"/>
          <w:b/>
        </w:rPr>
        <w:tab/>
      </w:r>
      <w:r w:rsidRPr="006E70C4">
        <w:rPr>
          <w:rFonts w:ascii="Verdana" w:hAnsi="Verdana"/>
          <w:b/>
        </w:rPr>
        <w:tab/>
        <w:t>C</w:t>
      </w:r>
      <w:r w:rsidRPr="006E70C4">
        <w:rPr>
          <w:rFonts w:ascii="Verdana" w:hAnsi="Verdana"/>
          <w:b/>
          <w:lang w:val="ro-RO"/>
        </w:rPr>
        <w:t>ă</w:t>
      </w:r>
      <w:r w:rsidRPr="006E70C4">
        <w:rPr>
          <w:rFonts w:ascii="Verdana" w:hAnsi="Verdana"/>
          <w:b/>
        </w:rPr>
        <w:t xml:space="preserve">tre </w:t>
      </w:r>
    </w:p>
    <w:p w:rsidR="0099172A" w:rsidRPr="006E70C4" w:rsidRDefault="0099172A" w:rsidP="00A2106E">
      <w:pPr>
        <w:tabs>
          <w:tab w:val="left" w:pos="826"/>
        </w:tabs>
        <w:spacing w:after="120"/>
        <w:rPr>
          <w:rFonts w:ascii="Verdana" w:hAnsi="Verdana"/>
          <w:b/>
        </w:rPr>
      </w:pPr>
      <w:r w:rsidRPr="006E70C4">
        <w:rPr>
          <w:rFonts w:ascii="Verdana" w:hAnsi="Verdana"/>
          <w:b/>
        </w:rPr>
        <w:tab/>
      </w:r>
      <w:r w:rsidRPr="006E70C4">
        <w:rPr>
          <w:rFonts w:ascii="Verdana" w:hAnsi="Verdana"/>
          <w:b/>
        </w:rPr>
        <w:tab/>
      </w:r>
      <w:r w:rsidRPr="006E70C4">
        <w:rPr>
          <w:rFonts w:ascii="Verdana" w:hAnsi="Verdana"/>
          <w:b/>
        </w:rPr>
        <w:tab/>
      </w:r>
      <w:r w:rsidRPr="006E70C4">
        <w:rPr>
          <w:rFonts w:ascii="Verdana" w:hAnsi="Verdana"/>
          <w:b/>
        </w:rPr>
        <w:tab/>
        <w:t>BIROUL PERMANENT AL</w:t>
      </w:r>
    </w:p>
    <w:p w:rsidR="0099172A" w:rsidRPr="006E70C4" w:rsidRDefault="0099172A" w:rsidP="00A2106E">
      <w:pPr>
        <w:tabs>
          <w:tab w:val="left" w:pos="826"/>
        </w:tabs>
        <w:spacing w:after="120"/>
        <w:rPr>
          <w:rFonts w:ascii="Verdana" w:hAnsi="Verdana"/>
          <w:b/>
        </w:rPr>
      </w:pPr>
      <w:r w:rsidRPr="006E70C4">
        <w:rPr>
          <w:rFonts w:ascii="Verdana" w:hAnsi="Verdana"/>
          <w:b/>
        </w:rPr>
        <w:tab/>
      </w:r>
      <w:r w:rsidRPr="006E70C4">
        <w:rPr>
          <w:rFonts w:ascii="Verdana" w:hAnsi="Verdana"/>
          <w:b/>
        </w:rPr>
        <w:tab/>
      </w:r>
      <w:r w:rsidRPr="006E70C4">
        <w:rPr>
          <w:rFonts w:ascii="Verdana" w:hAnsi="Verdana"/>
          <w:b/>
        </w:rPr>
        <w:tab/>
      </w:r>
      <w:r w:rsidRPr="006E70C4">
        <w:rPr>
          <w:rFonts w:ascii="Verdana" w:hAnsi="Verdana"/>
          <w:b/>
        </w:rPr>
        <w:tab/>
        <w:t>CAMEREI DEPUTAŢILOR</w:t>
      </w:r>
    </w:p>
    <w:p w:rsidR="0099172A" w:rsidRPr="006E70C4" w:rsidRDefault="0099172A" w:rsidP="0099172A">
      <w:pPr>
        <w:jc w:val="both"/>
        <w:rPr>
          <w:rFonts w:ascii="Verdana" w:hAnsi="Verdana"/>
          <w:b/>
        </w:rPr>
      </w:pPr>
    </w:p>
    <w:p w:rsidR="0099172A" w:rsidRPr="006E70C4" w:rsidRDefault="0099172A" w:rsidP="0099172A">
      <w:pPr>
        <w:ind w:left="720"/>
        <w:jc w:val="both"/>
        <w:rPr>
          <w:rFonts w:ascii="Verdana" w:hAnsi="Verdana"/>
        </w:rPr>
      </w:pPr>
      <w:r w:rsidRPr="006E70C4">
        <w:rPr>
          <w:rFonts w:ascii="Verdana" w:hAnsi="Verdana"/>
        </w:rPr>
        <w:tab/>
        <w:t xml:space="preserve">Vă înaintăm, alăturat, </w:t>
      </w:r>
      <w:r w:rsidRPr="006E70C4">
        <w:rPr>
          <w:rFonts w:ascii="Verdana" w:hAnsi="Verdana"/>
          <w:b/>
        </w:rPr>
        <w:t xml:space="preserve">raportul </w:t>
      </w:r>
      <w:r w:rsidRPr="006E70C4">
        <w:rPr>
          <w:rFonts w:ascii="Verdana" w:hAnsi="Verdana"/>
        </w:rPr>
        <w:t>asupra</w:t>
      </w:r>
      <w:r w:rsidRPr="006E70C4">
        <w:rPr>
          <w:rFonts w:ascii="Verdana" w:hAnsi="Verdana"/>
          <w:b/>
        </w:rPr>
        <w:t xml:space="preserve"> proiectului de Lege </w:t>
      </w:r>
      <w:r w:rsidR="0082424F" w:rsidRPr="006E70C4">
        <w:rPr>
          <w:rFonts w:ascii="Verdana" w:hAnsi="Verdana"/>
          <w:b/>
        </w:rPr>
        <w:t xml:space="preserve">privind evaluarea şi gestionarea zgomotului ambiant </w:t>
      </w:r>
      <w:r w:rsidRPr="006E70C4">
        <w:rPr>
          <w:rFonts w:ascii="Verdana" w:hAnsi="Verdana"/>
        </w:rPr>
        <w:t xml:space="preserve">trimis Comisiei pentru mediu și echilibru ecologic, spre dezbatere pe fond, </w:t>
      </w:r>
      <w:r w:rsidR="007A7944" w:rsidRPr="006E70C4">
        <w:rPr>
          <w:rFonts w:ascii="Verdana" w:hAnsi="Verdana"/>
        </w:rPr>
        <w:t xml:space="preserve">în procedura de urgentă, </w:t>
      </w:r>
      <w:r w:rsidRPr="006E70C4">
        <w:rPr>
          <w:rFonts w:ascii="Verdana" w:hAnsi="Verdana"/>
        </w:rPr>
        <w:t>cu adresa nr.</w:t>
      </w:r>
      <w:r w:rsidR="0082424F" w:rsidRPr="006E70C4">
        <w:rPr>
          <w:rFonts w:ascii="Verdana" w:hAnsi="Verdana"/>
          <w:b/>
        </w:rPr>
        <w:t>PL-x nr.95</w:t>
      </w:r>
      <w:r w:rsidRPr="006E70C4">
        <w:rPr>
          <w:rFonts w:ascii="Verdana" w:hAnsi="Verdana"/>
          <w:b/>
        </w:rPr>
        <w:t xml:space="preserve"> din </w:t>
      </w:r>
      <w:r w:rsidR="0082424F" w:rsidRPr="006E70C4">
        <w:rPr>
          <w:rFonts w:ascii="Verdana" w:hAnsi="Verdana"/>
          <w:b/>
        </w:rPr>
        <w:t>6 martie 2019</w:t>
      </w:r>
      <w:r w:rsidRPr="006E70C4">
        <w:rPr>
          <w:rFonts w:ascii="Verdana" w:hAnsi="Verdana"/>
          <w:b/>
        </w:rPr>
        <w:t>.</w:t>
      </w:r>
    </w:p>
    <w:p w:rsidR="0099172A" w:rsidRPr="006E70C4" w:rsidRDefault="0099172A" w:rsidP="0099172A">
      <w:pPr>
        <w:jc w:val="both"/>
        <w:rPr>
          <w:rFonts w:ascii="Verdana" w:hAnsi="Verdana"/>
          <w:b/>
        </w:rPr>
      </w:pPr>
    </w:p>
    <w:p w:rsidR="0099172A" w:rsidRPr="006E70C4" w:rsidRDefault="0099172A" w:rsidP="0082424F">
      <w:pPr>
        <w:spacing w:after="120" w:line="480" w:lineRule="auto"/>
        <w:jc w:val="center"/>
        <w:rPr>
          <w:rFonts w:ascii="Verdana" w:hAnsi="Verdana"/>
          <w:b/>
        </w:rPr>
      </w:pPr>
      <w:r w:rsidRPr="006E70C4">
        <w:rPr>
          <w:rFonts w:ascii="Verdana" w:hAnsi="Verdana"/>
          <w:b/>
        </w:rPr>
        <w:t>PREŞEDINTE,</w:t>
      </w:r>
    </w:p>
    <w:p w:rsidR="0099172A" w:rsidRPr="006E70C4" w:rsidRDefault="0099172A" w:rsidP="0082424F">
      <w:pPr>
        <w:spacing w:after="120" w:line="480" w:lineRule="auto"/>
        <w:jc w:val="center"/>
        <w:rPr>
          <w:rFonts w:ascii="Verdana" w:hAnsi="Verdana"/>
          <w:b/>
        </w:rPr>
      </w:pPr>
      <w:r w:rsidRPr="006E70C4">
        <w:rPr>
          <w:rFonts w:ascii="Verdana" w:hAnsi="Verdana"/>
          <w:b/>
        </w:rPr>
        <w:t>ION CUPĂ</w:t>
      </w:r>
    </w:p>
    <w:p w:rsidR="0099172A" w:rsidRPr="006E70C4" w:rsidRDefault="0099172A"/>
    <w:p w:rsidR="0099172A" w:rsidRPr="006E70C4" w:rsidRDefault="0099172A"/>
    <w:p w:rsidR="0099172A" w:rsidRPr="006E70C4" w:rsidRDefault="0099172A"/>
    <w:p w:rsidR="0099172A" w:rsidRPr="006E70C4" w:rsidRDefault="0099172A"/>
    <w:p w:rsidR="0099172A" w:rsidRPr="006E70C4" w:rsidRDefault="0099172A"/>
    <w:p w:rsidR="0099172A" w:rsidRPr="006E70C4" w:rsidRDefault="0099172A"/>
    <w:tbl>
      <w:tblPr>
        <w:tblpPr w:leftFromText="180" w:rightFromText="180" w:horzAnchor="margin" w:tblpY="-499"/>
        <w:tblW w:w="10217" w:type="dxa"/>
        <w:tblLook w:val="04A0"/>
      </w:tblPr>
      <w:tblGrid>
        <w:gridCol w:w="222"/>
        <w:gridCol w:w="9997"/>
        <w:gridCol w:w="222"/>
      </w:tblGrid>
      <w:tr w:rsidR="00CC0888" w:rsidRPr="006E70C4" w:rsidTr="0099172A">
        <w:trPr>
          <w:trHeight w:val="2854"/>
        </w:trPr>
        <w:tc>
          <w:tcPr>
            <w:tcW w:w="222" w:type="dxa"/>
            <w:shd w:val="clear" w:color="auto" w:fill="auto"/>
            <w:vAlign w:val="center"/>
          </w:tcPr>
          <w:p w:rsidR="00CC0888" w:rsidRPr="006E70C4" w:rsidRDefault="00CC0888" w:rsidP="00CC0888">
            <w:pPr>
              <w:spacing w:after="0" w:line="240" w:lineRule="auto"/>
              <w:jc w:val="center"/>
              <w:rPr>
                <w:rFonts w:ascii="Times New Roman" w:eastAsia="Times New Roman" w:hAnsi="Times New Roman" w:cs="Times New Roman"/>
                <w:lang w:val="ro-RO"/>
              </w:rPr>
            </w:pPr>
          </w:p>
        </w:tc>
        <w:tc>
          <w:tcPr>
            <w:tcW w:w="9773" w:type="dxa"/>
            <w:shd w:val="clear" w:color="auto" w:fill="auto"/>
            <w:vAlign w:val="center"/>
          </w:tcPr>
          <w:p w:rsidR="00CC0888" w:rsidRPr="006E70C4" w:rsidRDefault="00CC0888" w:rsidP="00CC0888">
            <w:pPr>
              <w:keepNext/>
              <w:spacing w:after="0" w:line="240" w:lineRule="auto"/>
              <w:jc w:val="center"/>
              <w:outlineLvl w:val="0"/>
              <w:rPr>
                <w:rFonts w:ascii="Verdana" w:eastAsia="ZapfDingbats" w:hAnsi="Verdana" w:cs="Times New Roman"/>
                <w:b/>
                <w:lang w:val="fr-FR"/>
              </w:rPr>
            </w:pPr>
            <w:r w:rsidRPr="006E70C4">
              <w:rPr>
                <w:rFonts w:ascii="Verdana" w:eastAsia="ZapfDingbats" w:hAnsi="Verdana" w:cs="Times New Roman"/>
                <w:b/>
                <w:caps/>
                <w:noProof/>
              </w:rPr>
              <w:drawing>
                <wp:inline distT="0" distB="0" distL="0" distR="0">
                  <wp:extent cx="868045" cy="1034415"/>
                  <wp:effectExtent l="19050" t="0" r="8255" b="0"/>
                  <wp:docPr id="11" name="Picture 15">
                    <a:hlinkClick xmlns:a="http://schemas.openxmlformats.org/drawingml/2006/main" r:id="rId8" tgtFrame="_to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srcRect/>
                          <a:stretch>
                            <a:fillRect/>
                          </a:stretch>
                        </pic:blipFill>
                        <pic:spPr bwMode="auto">
                          <a:xfrm>
                            <a:off x="0" y="0"/>
                            <a:ext cx="868045" cy="1034415"/>
                          </a:xfrm>
                          <a:prstGeom prst="rect">
                            <a:avLst/>
                          </a:prstGeom>
                          <a:noFill/>
                          <a:ln w="9525">
                            <a:noFill/>
                            <a:miter lim="800000"/>
                            <a:headEnd/>
                            <a:tailEnd/>
                          </a:ln>
                        </pic:spPr>
                      </pic:pic>
                    </a:graphicData>
                  </a:graphic>
                </wp:inline>
              </w:drawing>
            </w:r>
          </w:p>
          <w:p w:rsidR="00CC0888" w:rsidRPr="006E70C4" w:rsidRDefault="00CC0888" w:rsidP="00CC0888">
            <w:pPr>
              <w:spacing w:after="0" w:line="240" w:lineRule="auto"/>
              <w:jc w:val="center"/>
              <w:rPr>
                <w:rFonts w:ascii="Verdana" w:eastAsia="Times New Roman" w:hAnsi="Verdana" w:cs="Times New Roman"/>
                <w:b/>
                <w:caps/>
                <w:lang w:val="fr-FR"/>
              </w:rPr>
            </w:pPr>
            <w:r w:rsidRPr="006E70C4">
              <w:rPr>
                <w:rFonts w:ascii="Verdana" w:eastAsia="Times New Roman" w:hAnsi="Verdana" w:cs="Times New Roman"/>
                <w:b/>
                <w:caps/>
                <w:lang w:val="fr-FR"/>
              </w:rPr>
              <w:t>Parlamentul  României</w:t>
            </w:r>
          </w:p>
          <w:p w:rsidR="00CC0888" w:rsidRPr="006E70C4" w:rsidRDefault="00CC0888" w:rsidP="00CC0888">
            <w:pPr>
              <w:spacing w:after="0" w:line="240" w:lineRule="auto"/>
              <w:jc w:val="center"/>
              <w:rPr>
                <w:rFonts w:ascii="Verdana" w:eastAsia="Times New Roman" w:hAnsi="Verdana" w:cs="Times New Roman"/>
                <w:b/>
                <w:caps/>
                <w:lang w:val="fr-FR"/>
              </w:rPr>
            </w:pPr>
            <w:r w:rsidRPr="006E70C4">
              <w:rPr>
                <w:rFonts w:ascii="Verdana" w:eastAsia="Times New Roman" w:hAnsi="Verdana" w:cs="Times New Roman"/>
                <w:b/>
                <w:caps/>
                <w:lang w:val="fr-FR"/>
              </w:rPr>
              <w:t>Camera  Deputaţilor</w:t>
            </w:r>
          </w:p>
          <w:tbl>
            <w:tblPr>
              <w:tblW w:w="9675" w:type="dxa"/>
              <w:tblInd w:w="106" w:type="dxa"/>
              <w:tblLook w:val="0000"/>
            </w:tblPr>
            <w:tblGrid>
              <w:gridCol w:w="9675"/>
            </w:tblGrid>
            <w:tr w:rsidR="00CC0888" w:rsidRPr="006E70C4" w:rsidTr="0082424F">
              <w:trPr>
                <w:trHeight w:val="134"/>
              </w:trPr>
              <w:tc>
                <w:tcPr>
                  <w:tcW w:w="9675" w:type="dxa"/>
                </w:tcPr>
                <w:p w:rsidR="00CC0888" w:rsidRPr="006E70C4" w:rsidRDefault="00CC0888" w:rsidP="00CA62B0">
                  <w:pPr>
                    <w:framePr w:hSpace="180" w:wrap="around" w:hAnchor="margin" w:y="-499"/>
                    <w:spacing w:after="0" w:line="240" w:lineRule="auto"/>
                    <w:jc w:val="center"/>
                    <w:rPr>
                      <w:rFonts w:ascii="Verdana" w:eastAsia="Times New Roman" w:hAnsi="Verdana" w:cs="Times New Roman"/>
                      <w:b/>
                      <w:caps/>
                      <w:lang w:val="ro-RO"/>
                    </w:rPr>
                  </w:pPr>
                  <w:r w:rsidRPr="006E70C4">
                    <w:rPr>
                      <w:rFonts w:ascii="Verdana" w:eastAsia="Times New Roman" w:hAnsi="Verdana" w:cs="Times New Roman"/>
                      <w:b/>
                      <w:caps/>
                      <w:lang w:val="ro-RO"/>
                    </w:rPr>
                    <w:t>Comisia pentru MEDIU şi echilibru ecologic</w:t>
                  </w:r>
                </w:p>
                <w:p w:rsidR="00CC0888" w:rsidRPr="006E70C4" w:rsidRDefault="00CC0888" w:rsidP="00CA62B0">
                  <w:pPr>
                    <w:framePr w:hSpace="180" w:wrap="around" w:hAnchor="margin" w:y="-499"/>
                    <w:spacing w:after="0" w:line="240" w:lineRule="auto"/>
                    <w:jc w:val="center"/>
                    <w:rPr>
                      <w:rFonts w:ascii="Verdana" w:eastAsia="Times New Roman" w:hAnsi="Verdana" w:cs="Times New Roman"/>
                      <w:b/>
                      <w:caps/>
                      <w:lang w:val="ro-RO"/>
                    </w:rPr>
                  </w:pPr>
                </w:p>
                <w:p w:rsidR="00CC0888" w:rsidRPr="006E70C4" w:rsidRDefault="00CC0888" w:rsidP="00CA62B0">
                  <w:pPr>
                    <w:framePr w:hSpace="180" w:wrap="around" w:hAnchor="margin" w:y="-499"/>
                    <w:spacing w:after="0" w:line="240" w:lineRule="auto"/>
                    <w:jc w:val="right"/>
                    <w:rPr>
                      <w:rFonts w:ascii="Verdana" w:eastAsia="Times New Roman" w:hAnsi="Verdana" w:cs="Times New Roman"/>
                      <w:b/>
                      <w:lang w:val="ro-RO"/>
                    </w:rPr>
                  </w:pPr>
                  <w:r w:rsidRPr="006E70C4">
                    <w:rPr>
                      <w:rFonts w:ascii="Verdana" w:eastAsia="Times New Roman" w:hAnsi="Verdana" w:cs="Times New Roman"/>
                      <w:b/>
                      <w:lang w:val="ro-RO"/>
                    </w:rPr>
                    <w:t xml:space="preserve">                            Nr. 4c-</w:t>
                  </w:r>
                  <w:r w:rsidR="0082424F" w:rsidRPr="006E70C4">
                    <w:rPr>
                      <w:rFonts w:ascii="Verdana" w:eastAsia="Times New Roman" w:hAnsi="Verdana" w:cs="Times New Roman"/>
                      <w:b/>
                      <w:lang w:val="ro-RO"/>
                    </w:rPr>
                    <w:t>8</w:t>
                  </w:r>
                  <w:r w:rsidRPr="006E70C4">
                    <w:rPr>
                      <w:rFonts w:ascii="Verdana" w:eastAsia="Times New Roman" w:hAnsi="Verdana" w:cs="Times New Roman"/>
                      <w:b/>
                      <w:lang w:val="ro-RO"/>
                    </w:rPr>
                    <w:t>/9</w:t>
                  </w:r>
                  <w:r w:rsidR="0082424F" w:rsidRPr="006E70C4">
                    <w:rPr>
                      <w:rFonts w:ascii="Verdana" w:eastAsia="Times New Roman" w:hAnsi="Verdana" w:cs="Times New Roman"/>
                      <w:b/>
                      <w:lang w:val="ro-RO"/>
                    </w:rPr>
                    <w:t>7</w:t>
                  </w:r>
                  <w:r w:rsidRPr="006E70C4">
                    <w:rPr>
                      <w:rFonts w:ascii="Verdana" w:eastAsia="Times New Roman" w:hAnsi="Verdana" w:cs="Times New Roman"/>
                      <w:b/>
                      <w:lang w:val="ro-RO"/>
                    </w:rPr>
                    <w:t>/201</w:t>
                  </w:r>
                  <w:r w:rsidR="0082424F" w:rsidRPr="006E70C4">
                    <w:rPr>
                      <w:rFonts w:ascii="Verdana" w:eastAsia="Times New Roman" w:hAnsi="Verdana" w:cs="Times New Roman"/>
                      <w:b/>
                      <w:lang w:val="ro-RO"/>
                    </w:rPr>
                    <w:t>9</w:t>
                  </w:r>
                  <w:r w:rsidRPr="006E70C4">
                    <w:rPr>
                      <w:rFonts w:ascii="Verdana" w:eastAsia="Times New Roman" w:hAnsi="Verdana" w:cs="Times New Roman"/>
                      <w:b/>
                      <w:lang w:val="ro-RO"/>
                    </w:rPr>
                    <w:t xml:space="preserve">                                                                               </w:t>
                  </w:r>
                </w:p>
                <w:p w:rsidR="00CC0888" w:rsidRPr="006E70C4" w:rsidRDefault="00CC0888" w:rsidP="00CA62B0">
                  <w:pPr>
                    <w:keepNext/>
                    <w:framePr w:hSpace="180" w:wrap="around" w:hAnchor="margin" w:y="-499"/>
                    <w:spacing w:after="0" w:line="240" w:lineRule="auto"/>
                    <w:ind w:right="-21"/>
                    <w:jc w:val="right"/>
                    <w:outlineLvl w:val="0"/>
                    <w:rPr>
                      <w:rFonts w:ascii="Verdana" w:eastAsia="ZapfDingbats" w:hAnsi="Verdana" w:cs="Times New Roman"/>
                      <w:b/>
                      <w:lang w:val="ro-RO"/>
                    </w:rPr>
                  </w:pPr>
                  <w:r w:rsidRPr="006E70C4">
                    <w:rPr>
                      <w:rFonts w:ascii="Verdana" w:eastAsia="ZapfDingbats" w:hAnsi="Verdana" w:cs="Times New Roman"/>
                      <w:b/>
                      <w:lang w:val="ro-RO"/>
                    </w:rPr>
                    <w:t xml:space="preserve">Bucureşti, </w:t>
                  </w:r>
                  <w:r w:rsidR="00CA62B0">
                    <w:rPr>
                      <w:rFonts w:ascii="Verdana" w:eastAsia="ZapfDingbats" w:hAnsi="Verdana" w:cs="Times New Roman"/>
                      <w:b/>
                      <w:lang w:val="ro-RO"/>
                    </w:rPr>
                    <w:t>24</w:t>
                  </w:r>
                  <w:r w:rsidRPr="006E70C4">
                    <w:rPr>
                      <w:rFonts w:ascii="Verdana" w:eastAsia="ZapfDingbats" w:hAnsi="Verdana" w:cs="Times New Roman"/>
                      <w:b/>
                      <w:lang w:val="ro-RO"/>
                    </w:rPr>
                    <w:t>.0</w:t>
                  </w:r>
                  <w:r w:rsidR="00CA62B0">
                    <w:rPr>
                      <w:rFonts w:ascii="Verdana" w:eastAsia="ZapfDingbats" w:hAnsi="Verdana" w:cs="Times New Roman"/>
                      <w:b/>
                      <w:lang w:val="ro-RO"/>
                    </w:rPr>
                    <w:t>4</w:t>
                  </w:r>
                  <w:r w:rsidRPr="006E70C4">
                    <w:rPr>
                      <w:rFonts w:ascii="Verdana" w:eastAsia="ZapfDingbats" w:hAnsi="Verdana" w:cs="Times New Roman"/>
                      <w:b/>
                      <w:lang w:val="ro-RO"/>
                    </w:rPr>
                    <w:t>.201</w:t>
                  </w:r>
                  <w:r w:rsidR="0082424F" w:rsidRPr="006E70C4">
                    <w:rPr>
                      <w:rFonts w:ascii="Verdana" w:eastAsia="ZapfDingbats" w:hAnsi="Verdana" w:cs="Times New Roman"/>
                      <w:b/>
                      <w:lang w:val="ro-RO"/>
                    </w:rPr>
                    <w:t>9</w:t>
                  </w:r>
                  <w:r w:rsidRPr="006E70C4">
                    <w:rPr>
                      <w:rFonts w:ascii="Verdana" w:eastAsia="ZapfDingbats" w:hAnsi="Verdana" w:cs="Times New Roman"/>
                      <w:b/>
                      <w:lang w:val="ro-RO"/>
                    </w:rPr>
                    <w:t xml:space="preserve">                                                                                      </w:t>
                  </w:r>
                </w:p>
                <w:p w:rsidR="00CC0888" w:rsidRPr="006E70C4" w:rsidRDefault="00CC0888" w:rsidP="00CA62B0">
                  <w:pPr>
                    <w:framePr w:hSpace="180" w:wrap="around" w:hAnchor="margin" w:y="-499"/>
                    <w:spacing w:after="0" w:line="240" w:lineRule="auto"/>
                    <w:jc w:val="right"/>
                    <w:rPr>
                      <w:rFonts w:ascii="Verdana" w:eastAsia="Times New Roman" w:hAnsi="Verdana" w:cs="Times New Roman"/>
                      <w:b/>
                      <w:lang w:val="ro-RO"/>
                    </w:rPr>
                  </w:pPr>
                </w:p>
              </w:tc>
            </w:tr>
            <w:tr w:rsidR="00CC0888" w:rsidRPr="006E70C4" w:rsidTr="0082424F">
              <w:trPr>
                <w:trHeight w:val="134"/>
              </w:trPr>
              <w:tc>
                <w:tcPr>
                  <w:tcW w:w="9675" w:type="dxa"/>
                </w:tcPr>
                <w:p w:rsidR="00CC0888" w:rsidRPr="006E70C4" w:rsidRDefault="00CC0888" w:rsidP="00CA62B0">
                  <w:pPr>
                    <w:framePr w:hSpace="180" w:wrap="around" w:hAnchor="margin" w:y="-499"/>
                    <w:spacing w:after="0" w:line="240" w:lineRule="auto"/>
                    <w:jc w:val="center"/>
                    <w:rPr>
                      <w:rFonts w:ascii="Verdana" w:eastAsia="Times New Roman" w:hAnsi="Verdana" w:cs="Times New Roman"/>
                      <w:b/>
                      <w:caps/>
                      <w:lang w:val="ro-RO"/>
                    </w:rPr>
                  </w:pPr>
                </w:p>
              </w:tc>
            </w:tr>
          </w:tbl>
          <w:p w:rsidR="00CC0888" w:rsidRPr="006E70C4" w:rsidRDefault="00CC0888" w:rsidP="00CC0888">
            <w:pPr>
              <w:spacing w:after="0" w:line="240" w:lineRule="auto"/>
              <w:ind w:left="177" w:right="-114"/>
              <w:jc w:val="center"/>
              <w:rPr>
                <w:rFonts w:ascii="Times New Roman" w:eastAsia="Times New Roman" w:hAnsi="Times New Roman" w:cs="Times New Roman"/>
                <w:lang w:val="ro-RO"/>
              </w:rPr>
            </w:pPr>
          </w:p>
        </w:tc>
        <w:tc>
          <w:tcPr>
            <w:tcW w:w="222" w:type="dxa"/>
            <w:shd w:val="clear" w:color="auto" w:fill="auto"/>
            <w:vAlign w:val="bottom"/>
          </w:tcPr>
          <w:p w:rsidR="00CC0888" w:rsidRPr="006E70C4" w:rsidRDefault="00CC0888" w:rsidP="00CC0888">
            <w:pPr>
              <w:spacing w:after="0" w:line="240" w:lineRule="auto"/>
              <w:jc w:val="center"/>
              <w:rPr>
                <w:rFonts w:ascii="Times New Roman" w:eastAsia="Times New Roman" w:hAnsi="Times New Roman" w:cs="Times New Roman"/>
                <w:lang w:val="ro-RO"/>
              </w:rPr>
            </w:pPr>
          </w:p>
        </w:tc>
      </w:tr>
    </w:tbl>
    <w:p w:rsidR="00CC0888" w:rsidRPr="006E70C4" w:rsidRDefault="00CC0888" w:rsidP="00CC0888">
      <w:pPr>
        <w:spacing w:after="0"/>
        <w:jc w:val="center"/>
        <w:rPr>
          <w:rFonts w:ascii="Verdana" w:eastAsia="Times New Roman" w:hAnsi="Verdana" w:cs="Times New Roman"/>
          <w:lang w:val="ro-RO"/>
        </w:rPr>
      </w:pPr>
    </w:p>
    <w:p w:rsidR="00CC0888" w:rsidRPr="006E70C4" w:rsidRDefault="00CC0888" w:rsidP="00CC0888">
      <w:pPr>
        <w:spacing w:after="0" w:line="336" w:lineRule="auto"/>
        <w:jc w:val="center"/>
        <w:rPr>
          <w:rFonts w:ascii="Verdana" w:eastAsia="Times New Roman" w:hAnsi="Verdana" w:cs="Times New Roman"/>
          <w:b/>
          <w:lang w:val="ro-RO"/>
        </w:rPr>
      </w:pPr>
      <w:r w:rsidRPr="006E70C4">
        <w:rPr>
          <w:rFonts w:ascii="Verdana" w:eastAsia="Times New Roman" w:hAnsi="Verdana" w:cs="Times New Roman"/>
          <w:b/>
          <w:lang w:val="ro-RO"/>
        </w:rPr>
        <w:t xml:space="preserve">R A P O R T    </w:t>
      </w:r>
    </w:p>
    <w:p w:rsidR="00CC0888" w:rsidRPr="006E70C4" w:rsidRDefault="00CC0888" w:rsidP="00CC0888">
      <w:pPr>
        <w:spacing w:before="120" w:after="120"/>
        <w:jc w:val="center"/>
        <w:rPr>
          <w:rFonts w:ascii="Verdana" w:eastAsia="Times New Roman" w:hAnsi="Verdana" w:cs="Times New Roman"/>
          <w:lang w:val="ro-RO"/>
        </w:rPr>
      </w:pPr>
      <w:r w:rsidRPr="006E70C4">
        <w:rPr>
          <w:rFonts w:ascii="Verdana" w:eastAsia="Times New Roman" w:hAnsi="Verdana" w:cs="Times New Roman"/>
          <w:b/>
          <w:lang w:val="ro-RO"/>
        </w:rPr>
        <w:t xml:space="preserve">asupra </w:t>
      </w:r>
      <w:r w:rsidR="0082424F" w:rsidRPr="006E70C4">
        <w:rPr>
          <w:rFonts w:ascii="Verdana" w:eastAsia="Times New Roman" w:hAnsi="Verdana" w:cs="Times New Roman"/>
          <w:b/>
          <w:lang w:val="ro-RO"/>
        </w:rPr>
        <w:t>proiectului de Lege privind evaluarea şi gestionarea zgomotului ambiant</w:t>
      </w:r>
    </w:p>
    <w:p w:rsidR="00CC0888" w:rsidRPr="006E70C4" w:rsidRDefault="00CC0888" w:rsidP="00CC0888">
      <w:pPr>
        <w:spacing w:before="120" w:after="120"/>
        <w:jc w:val="both"/>
        <w:rPr>
          <w:rFonts w:ascii="Verdana" w:eastAsia="Times New Roman" w:hAnsi="Verdana" w:cs="Times New Roman"/>
          <w:lang w:val="ro-RO"/>
        </w:rPr>
      </w:pPr>
      <w:r w:rsidRPr="006E70C4">
        <w:rPr>
          <w:rFonts w:ascii="Verdana" w:eastAsia="Times New Roman" w:hAnsi="Verdana" w:cs="Times New Roman"/>
          <w:lang w:val="ro-RO"/>
        </w:rPr>
        <w:tab/>
        <w:t>În conformitate cu prevederile art.95</w:t>
      </w:r>
      <w:r w:rsidR="007A7944" w:rsidRPr="006E70C4">
        <w:rPr>
          <w:rFonts w:ascii="Verdana" w:eastAsia="Times New Roman" w:hAnsi="Verdana" w:cs="Times New Roman"/>
          <w:lang w:val="ro-RO"/>
        </w:rPr>
        <w:t xml:space="preserve"> și art.115</w:t>
      </w:r>
      <w:r w:rsidRPr="006E70C4">
        <w:rPr>
          <w:rFonts w:ascii="Verdana" w:eastAsia="Times New Roman" w:hAnsi="Verdana" w:cs="Times New Roman"/>
          <w:lang w:val="ro-RO"/>
        </w:rPr>
        <w:t xml:space="preserve"> din Regulamentul Camerei Deputaţilor, republicat, cu modificările și completările ulterioare, Comisia pentru mediu şi echilibru ecologic a fost sesizată spre dezbatere, pe fond,</w:t>
      </w:r>
      <w:r w:rsidR="007A7944" w:rsidRPr="006E70C4">
        <w:rPr>
          <w:rFonts w:ascii="Verdana" w:eastAsia="Times New Roman" w:hAnsi="Verdana" w:cs="Times New Roman"/>
          <w:lang w:val="ro-RO"/>
        </w:rPr>
        <w:t xml:space="preserve"> în procedură de urgentă,</w:t>
      </w:r>
      <w:r w:rsidRPr="006E70C4">
        <w:rPr>
          <w:rFonts w:ascii="Verdana" w:eastAsia="Times New Roman" w:hAnsi="Verdana" w:cs="Times New Roman"/>
          <w:lang w:val="ro-RO"/>
        </w:rPr>
        <w:t xml:space="preserve"> cu </w:t>
      </w:r>
      <w:r w:rsidRPr="006E70C4">
        <w:rPr>
          <w:rFonts w:ascii="Verdana" w:eastAsia="Times New Roman" w:hAnsi="Verdana" w:cs="Times New Roman"/>
          <w:b/>
          <w:lang w:val="ro-RO"/>
        </w:rPr>
        <w:t xml:space="preserve">proiectul de Lege </w:t>
      </w:r>
      <w:r w:rsidR="007A7944" w:rsidRPr="006E70C4">
        <w:rPr>
          <w:rFonts w:ascii="Verdana" w:eastAsia="Times New Roman" w:hAnsi="Verdana" w:cs="Times New Roman"/>
          <w:b/>
          <w:lang w:val="ro-RO"/>
        </w:rPr>
        <w:t>privind evaluarea şi gestionarea zgomotului ambiant</w:t>
      </w:r>
      <w:r w:rsidRPr="006E70C4">
        <w:rPr>
          <w:rFonts w:ascii="Verdana" w:eastAsia="Times New Roman" w:hAnsi="Verdana" w:cs="Times New Roman"/>
          <w:lang w:val="ro-RO"/>
        </w:rPr>
        <w:t>, transmis cu adresa nr.</w:t>
      </w:r>
      <w:r w:rsidRPr="006E70C4">
        <w:rPr>
          <w:rFonts w:ascii="Verdana" w:eastAsia="Times New Roman" w:hAnsi="Verdana" w:cs="Times New Roman"/>
          <w:b/>
          <w:lang w:val="ro-RO"/>
        </w:rPr>
        <w:t xml:space="preserve"> PL-x nr</w:t>
      </w:r>
      <w:r w:rsidR="007A7944" w:rsidRPr="006E70C4">
        <w:rPr>
          <w:rFonts w:ascii="Verdana" w:eastAsia="Times New Roman" w:hAnsi="Verdana" w:cs="Times New Roman"/>
          <w:b/>
          <w:lang w:val="ro-RO"/>
        </w:rPr>
        <w:t>.95</w:t>
      </w:r>
      <w:r w:rsidRPr="006E70C4">
        <w:rPr>
          <w:rFonts w:ascii="Verdana" w:eastAsia="Times New Roman" w:hAnsi="Verdana" w:cs="Times New Roman"/>
          <w:b/>
          <w:lang w:val="ro-RO"/>
        </w:rPr>
        <w:t xml:space="preserve"> din </w:t>
      </w:r>
      <w:r w:rsidR="007A7944" w:rsidRPr="006E70C4">
        <w:rPr>
          <w:rFonts w:ascii="Verdana" w:eastAsia="Times New Roman" w:hAnsi="Verdana" w:cs="Times New Roman"/>
          <w:b/>
          <w:lang w:val="ro-RO"/>
        </w:rPr>
        <w:t>6 martie 2019</w:t>
      </w:r>
      <w:r w:rsidRPr="006E70C4">
        <w:rPr>
          <w:rFonts w:ascii="Verdana" w:eastAsia="Times New Roman" w:hAnsi="Verdana" w:cs="Times New Roman"/>
          <w:b/>
          <w:lang w:val="ro-RO"/>
        </w:rPr>
        <w:t xml:space="preserve"> </w:t>
      </w:r>
      <w:r w:rsidRPr="006E70C4">
        <w:rPr>
          <w:rFonts w:ascii="Verdana" w:eastAsia="Times New Roman" w:hAnsi="Verdana" w:cs="Times New Roman"/>
          <w:lang w:val="ro-RO"/>
        </w:rPr>
        <w:t>şi înregistrat la Comisia pentru mediu şi echilibru ecologic cu nr.</w:t>
      </w:r>
      <w:r w:rsidRPr="006E70C4">
        <w:rPr>
          <w:rFonts w:ascii="Verdana" w:eastAsia="Times New Roman" w:hAnsi="Verdana" w:cs="Times New Roman"/>
          <w:b/>
          <w:lang w:val="ro-RO"/>
        </w:rPr>
        <w:t>4c-</w:t>
      </w:r>
      <w:r w:rsidR="007A7944" w:rsidRPr="006E70C4">
        <w:rPr>
          <w:rFonts w:ascii="Verdana" w:eastAsia="Times New Roman" w:hAnsi="Verdana" w:cs="Times New Roman"/>
          <w:b/>
          <w:lang w:val="ro-RO"/>
        </w:rPr>
        <w:t>8</w:t>
      </w:r>
      <w:r w:rsidRPr="006E70C4">
        <w:rPr>
          <w:rFonts w:ascii="Verdana" w:eastAsia="Times New Roman" w:hAnsi="Verdana" w:cs="Times New Roman"/>
          <w:b/>
          <w:lang w:val="ro-RO"/>
        </w:rPr>
        <w:t>/9</w:t>
      </w:r>
      <w:r w:rsidR="007A7944" w:rsidRPr="006E70C4">
        <w:rPr>
          <w:rFonts w:ascii="Verdana" w:eastAsia="Times New Roman" w:hAnsi="Verdana" w:cs="Times New Roman"/>
          <w:b/>
          <w:lang w:val="ro-RO"/>
        </w:rPr>
        <w:t>7</w:t>
      </w:r>
      <w:r w:rsidRPr="006E70C4">
        <w:rPr>
          <w:rFonts w:ascii="Verdana" w:eastAsia="Times New Roman" w:hAnsi="Verdana" w:cs="Times New Roman"/>
          <w:b/>
          <w:lang w:val="ro-RO"/>
        </w:rPr>
        <w:t xml:space="preserve"> </w:t>
      </w:r>
      <w:r w:rsidRPr="006E70C4">
        <w:rPr>
          <w:rFonts w:ascii="Verdana" w:eastAsia="Times New Roman" w:hAnsi="Verdana" w:cs="Times New Roman"/>
          <w:lang w:val="ro-RO"/>
        </w:rPr>
        <w:t xml:space="preserve">din </w:t>
      </w:r>
      <w:r w:rsidR="007A7944" w:rsidRPr="006E70C4">
        <w:rPr>
          <w:rFonts w:ascii="Verdana" w:eastAsia="Times New Roman" w:hAnsi="Verdana" w:cs="Times New Roman"/>
          <w:b/>
          <w:lang w:val="ro-RO"/>
        </w:rPr>
        <w:t>6 martie 2019</w:t>
      </w:r>
      <w:r w:rsidRPr="006E70C4">
        <w:rPr>
          <w:rFonts w:ascii="Verdana" w:eastAsia="Times New Roman" w:hAnsi="Verdana" w:cs="Times New Roman"/>
          <w:lang w:val="ro-RO"/>
        </w:rPr>
        <w:t>.</w:t>
      </w:r>
    </w:p>
    <w:p w:rsidR="007A7944" w:rsidRPr="006E70C4" w:rsidRDefault="007A7944" w:rsidP="00CC0888">
      <w:pPr>
        <w:spacing w:before="120" w:after="120"/>
        <w:ind w:firstLine="720"/>
        <w:jc w:val="both"/>
        <w:rPr>
          <w:rFonts w:ascii="Verdana" w:eastAsia="Times New Roman" w:hAnsi="Verdana" w:cs="Times New Roman"/>
          <w:lang w:val="ro-RO"/>
        </w:rPr>
      </w:pPr>
      <w:r w:rsidRPr="006E70C4">
        <w:rPr>
          <w:rFonts w:ascii="Verdana" w:eastAsia="Times New Roman" w:hAnsi="Verdana" w:cs="Times New Roman"/>
          <w:lang w:val="ro-RO"/>
        </w:rPr>
        <w:t>Proiectul de lege are ca obiect de reglementare stabilirea cadrului legal referitor la evaluarea şi gestionarea zgomotului ambiant, din perspectiva necesităţii de aliniere a legislaţiei naţionale de profil la normele şi exigenţele europene incidente în materie, în contextul îndeplinirii obligaţiilor asumate de România, derivate din calitatea sa de stat membru al Uniunii Europene. Prezenta lege transpune prevederile Directivei 2002/49/CE a Parlamentului European şi a Consiliului din 25 iunie 2002 privind evaluarea şi gestiunea zgomotului ambiental, publicată în Jurnalul Oficial al Comunităţilor Europene (JOCE), seria L, nr.189 din 18 iulie 2002 şi ale anexei Directivei (UE) 2015/996 a zgomotului, în conformitate cu Directiva 2002/49/CE a Parlamentului European şi a Consiliului, publicată în Jurnalul Oficial al Uniunii Europene (JOUE), seria L, nr.168 din 1 iulie 2015, cu excepţia apendicilor A-I care se transpun conform prevederilor art.90</w:t>
      </w:r>
      <w:r w:rsidR="009D7273">
        <w:rPr>
          <w:rFonts w:ascii="Verdana" w:eastAsia="Times New Roman" w:hAnsi="Verdana" w:cs="Times New Roman"/>
          <w:lang w:val="ro-RO"/>
        </w:rPr>
        <w:t xml:space="preserve"> din proiectul de lege</w:t>
      </w:r>
      <w:r w:rsidRPr="006E70C4">
        <w:rPr>
          <w:rFonts w:ascii="Verdana" w:eastAsia="Times New Roman" w:hAnsi="Verdana" w:cs="Times New Roman"/>
          <w:lang w:val="ro-RO"/>
        </w:rPr>
        <w:t>.</w:t>
      </w:r>
    </w:p>
    <w:p w:rsidR="00CC0888" w:rsidRPr="006E70C4" w:rsidRDefault="00CC0888" w:rsidP="00CC0888">
      <w:pPr>
        <w:spacing w:before="120" w:after="120"/>
        <w:ind w:firstLine="720"/>
        <w:jc w:val="both"/>
        <w:rPr>
          <w:rFonts w:ascii="Verdana" w:eastAsia="Times New Roman" w:hAnsi="Verdana" w:cs="Times New Roman"/>
          <w:lang w:val="ro-RO"/>
        </w:rPr>
      </w:pPr>
      <w:r w:rsidRPr="006E70C4">
        <w:rPr>
          <w:rFonts w:ascii="Verdana" w:eastAsia="Times New Roman" w:hAnsi="Verdana" w:cs="Times New Roman"/>
          <w:b/>
          <w:lang w:val="ro-RO"/>
        </w:rPr>
        <w:t>Senatul</w:t>
      </w:r>
      <w:r w:rsidRPr="006E70C4">
        <w:rPr>
          <w:rFonts w:ascii="Verdana" w:eastAsia="Times New Roman" w:hAnsi="Verdana" w:cs="Times New Roman"/>
          <w:lang w:val="ro-RO"/>
        </w:rPr>
        <w:t xml:space="preserve">, în calitate de primă Cameră sesizată, </w:t>
      </w:r>
      <w:r w:rsidRPr="006E70C4">
        <w:rPr>
          <w:rFonts w:ascii="Verdana" w:eastAsia="Times New Roman" w:hAnsi="Verdana" w:cs="Times New Roman"/>
          <w:b/>
          <w:lang w:val="ro-RO"/>
        </w:rPr>
        <w:t xml:space="preserve">a adoptat </w:t>
      </w:r>
      <w:r w:rsidRPr="006E70C4">
        <w:rPr>
          <w:rFonts w:ascii="Verdana" w:eastAsia="Times New Roman" w:hAnsi="Verdana" w:cs="Times New Roman"/>
          <w:lang w:val="ro-RO"/>
        </w:rPr>
        <w:t xml:space="preserve">proiectul de lege în data de </w:t>
      </w:r>
      <w:r w:rsidR="007A7944" w:rsidRPr="006E70C4">
        <w:rPr>
          <w:rFonts w:ascii="Verdana" w:eastAsia="Times New Roman" w:hAnsi="Verdana" w:cs="Times New Roman"/>
          <w:lang w:val="ro-RO"/>
        </w:rPr>
        <w:t>5 martie 2019</w:t>
      </w:r>
      <w:r w:rsidRPr="006E70C4">
        <w:rPr>
          <w:rFonts w:ascii="Verdana" w:eastAsia="Times New Roman" w:hAnsi="Verdana" w:cs="Times New Roman"/>
          <w:lang w:val="ro-RO"/>
        </w:rPr>
        <w:t xml:space="preserve">.  </w:t>
      </w:r>
    </w:p>
    <w:p w:rsidR="00236F8A" w:rsidRPr="006E70C4" w:rsidRDefault="00236F8A" w:rsidP="00236F8A">
      <w:pPr>
        <w:spacing w:before="120" w:after="120"/>
        <w:ind w:firstLine="720"/>
        <w:jc w:val="both"/>
        <w:rPr>
          <w:rFonts w:ascii="Verdana" w:eastAsia="Times New Roman" w:hAnsi="Verdana" w:cs="Times New Roman"/>
          <w:lang w:val="ro-RO"/>
        </w:rPr>
      </w:pPr>
      <w:r w:rsidRPr="006E70C4">
        <w:rPr>
          <w:rFonts w:ascii="Verdana" w:eastAsia="Times New Roman" w:hAnsi="Verdana" w:cs="Times New Roman"/>
          <w:lang w:val="ro-RO"/>
        </w:rPr>
        <w:t xml:space="preserve">La întocmirea prezentului </w:t>
      </w:r>
      <w:r w:rsidRPr="006E70C4">
        <w:rPr>
          <w:rFonts w:ascii="Verdana" w:eastAsia="Times New Roman" w:hAnsi="Verdana" w:cs="Times New Roman"/>
          <w:b/>
          <w:lang w:val="ro-RO"/>
        </w:rPr>
        <w:t>raport</w:t>
      </w:r>
      <w:r w:rsidRPr="006E70C4">
        <w:rPr>
          <w:rFonts w:ascii="Verdana" w:eastAsia="Times New Roman" w:hAnsi="Verdana" w:cs="Times New Roman"/>
          <w:lang w:val="ro-RO"/>
        </w:rPr>
        <w:t xml:space="preserve">, Comisia a avut în vedere </w:t>
      </w:r>
      <w:r w:rsidRPr="006E70C4">
        <w:rPr>
          <w:rFonts w:ascii="Verdana" w:eastAsia="Times New Roman" w:hAnsi="Verdana" w:cs="Times New Roman"/>
          <w:b/>
          <w:lang w:val="ro-RO"/>
        </w:rPr>
        <w:t xml:space="preserve">avizul favorabil </w:t>
      </w:r>
      <w:r w:rsidRPr="006E70C4">
        <w:rPr>
          <w:rFonts w:ascii="Verdana" w:eastAsia="Times New Roman" w:hAnsi="Verdana" w:cs="Times New Roman"/>
          <w:lang w:val="ro-RO"/>
        </w:rPr>
        <w:t xml:space="preserve">al Consiliului Legislativ (nr.1159/7.12.2018), </w:t>
      </w:r>
      <w:r w:rsidRPr="006E70C4">
        <w:rPr>
          <w:rFonts w:ascii="Verdana" w:eastAsia="Times New Roman" w:hAnsi="Verdana" w:cs="Times New Roman"/>
          <w:b/>
          <w:lang w:val="ro-RO"/>
        </w:rPr>
        <w:t>avizul favorabil</w:t>
      </w:r>
      <w:r w:rsidRPr="006E70C4">
        <w:rPr>
          <w:rFonts w:ascii="Verdana" w:eastAsia="Times New Roman" w:hAnsi="Verdana" w:cs="Times New Roman"/>
          <w:lang w:val="ro-RO"/>
        </w:rPr>
        <w:t xml:space="preserve"> al Comisiei pentru transporturi şi infrastructură (nr. 4c-4/32/2019), </w:t>
      </w:r>
      <w:r w:rsidRPr="006E70C4">
        <w:rPr>
          <w:rFonts w:ascii="Verdana" w:eastAsia="Times New Roman" w:hAnsi="Verdana" w:cs="Times New Roman"/>
          <w:b/>
          <w:lang w:val="ro-RO"/>
        </w:rPr>
        <w:t>avizul favorabil</w:t>
      </w:r>
      <w:r w:rsidRPr="006E70C4">
        <w:rPr>
          <w:rFonts w:ascii="Verdana" w:eastAsia="Times New Roman" w:hAnsi="Verdana" w:cs="Times New Roman"/>
          <w:lang w:val="ro-RO"/>
        </w:rPr>
        <w:t xml:space="preserve"> al Comisiei juridice, de disciplină şi imunităţi (nr.4c-13/181), </w:t>
      </w:r>
      <w:r w:rsidRPr="00326E05">
        <w:rPr>
          <w:rFonts w:ascii="Verdana" w:eastAsia="Times New Roman" w:hAnsi="Verdana" w:cs="Times New Roman"/>
          <w:b/>
          <w:lang w:val="ro-RO"/>
        </w:rPr>
        <w:t>avizul favorabil</w:t>
      </w:r>
      <w:r w:rsidRPr="006E70C4">
        <w:rPr>
          <w:rFonts w:ascii="Verdana" w:eastAsia="Times New Roman" w:hAnsi="Verdana" w:cs="Times New Roman"/>
          <w:lang w:val="ro-RO"/>
        </w:rPr>
        <w:t xml:space="preserve"> al Comisiei pentru industrii şi servicii (nr.4c-3/79/2019),</w:t>
      </w:r>
      <w:r>
        <w:rPr>
          <w:rFonts w:ascii="Verdana" w:eastAsia="Times New Roman" w:hAnsi="Verdana" w:cs="Times New Roman"/>
          <w:lang w:val="ro-RO"/>
        </w:rPr>
        <w:t xml:space="preserve"> </w:t>
      </w:r>
      <w:r w:rsidRPr="00326E05">
        <w:rPr>
          <w:rFonts w:ascii="Verdana" w:eastAsia="Times New Roman" w:hAnsi="Verdana" w:cs="Times New Roman"/>
          <w:b/>
          <w:lang w:val="ro-RO"/>
        </w:rPr>
        <w:t>avizul favorabil</w:t>
      </w:r>
      <w:r>
        <w:rPr>
          <w:rFonts w:ascii="Verdana" w:eastAsia="Times New Roman" w:hAnsi="Verdana" w:cs="Times New Roman"/>
          <w:lang w:val="ro-RO"/>
        </w:rPr>
        <w:t xml:space="preserve"> al Comisiei de sănătate și familie </w:t>
      </w:r>
      <w:r w:rsidRPr="00326E05">
        <w:rPr>
          <w:rFonts w:ascii="Verdana" w:eastAsia="Times New Roman" w:hAnsi="Verdana" w:cs="Times New Roman"/>
          <w:lang w:val="ro-RO"/>
        </w:rPr>
        <w:t>(</w:t>
      </w:r>
      <w:r>
        <w:rPr>
          <w:rFonts w:ascii="Verdana" w:hAnsi="Verdana" w:cs="Times New Roman"/>
        </w:rPr>
        <w:t>nr</w:t>
      </w:r>
      <w:r w:rsidRPr="00326E05">
        <w:rPr>
          <w:rFonts w:ascii="Verdana" w:hAnsi="Verdana" w:cs="Times New Roman"/>
        </w:rPr>
        <w:t>.4c-10/88).</w:t>
      </w:r>
    </w:p>
    <w:p w:rsidR="00CC0888" w:rsidRPr="006E70C4" w:rsidRDefault="00CC0888" w:rsidP="00CC0888">
      <w:pPr>
        <w:spacing w:before="120" w:after="120"/>
        <w:ind w:firstLine="720"/>
        <w:jc w:val="both"/>
        <w:rPr>
          <w:rFonts w:ascii="Verdana" w:eastAsia="Times New Roman" w:hAnsi="Verdana" w:cs="Times New Roman"/>
          <w:b/>
        </w:rPr>
      </w:pPr>
      <w:r w:rsidRPr="006E70C4">
        <w:rPr>
          <w:rFonts w:ascii="Verdana" w:eastAsia="Times New Roman" w:hAnsi="Verdana" w:cs="Times New Roman"/>
          <w:lang w:val="ro-RO"/>
        </w:rPr>
        <w:lastRenderedPageBreak/>
        <w:t xml:space="preserve">În conformitate cu prevederile art.61 din Regulamentul Camerei Deputaţilor, republicat, cu modificările și completările ulterioare, Comisia pentru mediu şi echilibru ecologic a examinat proiectul de lege sus-menţionat în </w:t>
      </w:r>
      <w:r w:rsidRPr="006E70C4">
        <w:rPr>
          <w:rFonts w:ascii="Verdana" w:eastAsia="Times New Roman" w:hAnsi="Verdana" w:cs="Times New Roman"/>
          <w:b/>
          <w:lang w:val="ro-RO"/>
        </w:rPr>
        <w:t xml:space="preserve">şedinţa </w:t>
      </w:r>
      <w:r w:rsidRPr="006E70C4">
        <w:rPr>
          <w:rFonts w:ascii="Verdana" w:eastAsia="Times New Roman" w:hAnsi="Verdana" w:cs="Times New Roman"/>
          <w:lang w:val="ro-RO"/>
        </w:rPr>
        <w:t xml:space="preserve">din data de </w:t>
      </w:r>
      <w:r w:rsidR="00B01F65" w:rsidRPr="006E70C4">
        <w:rPr>
          <w:rFonts w:ascii="Verdana" w:eastAsia="Times New Roman" w:hAnsi="Verdana" w:cs="Times New Roman"/>
          <w:lang w:val="ro-RO"/>
        </w:rPr>
        <w:t>1</w:t>
      </w:r>
      <w:r w:rsidRPr="006E70C4">
        <w:rPr>
          <w:rFonts w:ascii="Verdana" w:eastAsia="Times New Roman" w:hAnsi="Verdana" w:cs="Times New Roman"/>
          <w:b/>
          <w:lang w:val="ro-RO"/>
        </w:rPr>
        <w:t xml:space="preserve">6 </w:t>
      </w:r>
      <w:r w:rsidR="00B01F65" w:rsidRPr="006E70C4">
        <w:rPr>
          <w:rFonts w:ascii="Verdana" w:eastAsia="Times New Roman" w:hAnsi="Verdana" w:cs="Times New Roman"/>
          <w:b/>
          <w:lang w:val="ro-RO"/>
        </w:rPr>
        <w:t xml:space="preserve">aprilie </w:t>
      </w:r>
      <w:r w:rsidRPr="006E70C4">
        <w:rPr>
          <w:rFonts w:ascii="Verdana" w:eastAsia="Times New Roman" w:hAnsi="Verdana" w:cs="Times New Roman"/>
          <w:b/>
          <w:lang w:val="ro-RO"/>
        </w:rPr>
        <w:t>201</w:t>
      </w:r>
      <w:r w:rsidR="00B01F65" w:rsidRPr="006E70C4">
        <w:rPr>
          <w:rFonts w:ascii="Verdana" w:eastAsia="Times New Roman" w:hAnsi="Verdana" w:cs="Times New Roman"/>
          <w:b/>
          <w:lang w:val="ro-RO"/>
        </w:rPr>
        <w:t>9</w:t>
      </w:r>
      <w:r w:rsidRPr="006E70C4">
        <w:rPr>
          <w:rFonts w:ascii="Verdana" w:eastAsia="Times New Roman" w:hAnsi="Verdana" w:cs="Times New Roman"/>
          <w:b/>
          <w:lang w:val="ro-RO"/>
        </w:rPr>
        <w:t>.</w:t>
      </w:r>
      <w:r w:rsidRPr="006E70C4">
        <w:rPr>
          <w:rFonts w:ascii="Verdana" w:eastAsia="Times New Roman" w:hAnsi="Verdana" w:cs="Times New Roman"/>
          <w:b/>
        </w:rPr>
        <w:t xml:space="preserve"> </w:t>
      </w:r>
      <w:r w:rsidRPr="006E70C4">
        <w:rPr>
          <w:rFonts w:ascii="Verdana" w:eastAsia="Times New Roman" w:hAnsi="Verdana" w:cs="Times New Roman"/>
          <w:lang w:val="ro-RO"/>
        </w:rPr>
        <w:t xml:space="preserve">La lucrările comisiei și-au înregistrat prezența un număr de </w:t>
      </w:r>
      <w:r w:rsidR="00236F8A">
        <w:rPr>
          <w:rFonts w:ascii="Verdana" w:eastAsia="Times New Roman" w:hAnsi="Verdana" w:cs="Times New Roman"/>
          <w:b/>
          <w:lang w:val="ro-RO"/>
        </w:rPr>
        <w:t>13</w:t>
      </w:r>
      <w:r w:rsidRPr="006E70C4">
        <w:rPr>
          <w:rFonts w:ascii="Verdana" w:eastAsia="Times New Roman" w:hAnsi="Verdana" w:cs="Times New Roman"/>
          <w:b/>
          <w:lang w:val="ro-RO"/>
        </w:rPr>
        <w:t xml:space="preserve"> deputați</w:t>
      </w:r>
      <w:r w:rsidRPr="006E70C4">
        <w:rPr>
          <w:rFonts w:ascii="Verdana" w:eastAsia="Times New Roman" w:hAnsi="Verdana" w:cs="Times New Roman"/>
          <w:lang w:val="ro-RO"/>
        </w:rPr>
        <w:t xml:space="preserve">, membri ai comisiei. </w:t>
      </w:r>
    </w:p>
    <w:p w:rsidR="00CC0888" w:rsidRPr="006E70C4" w:rsidRDefault="00CC0888" w:rsidP="00CC0888">
      <w:pPr>
        <w:spacing w:before="120" w:after="120"/>
        <w:ind w:firstLine="720"/>
        <w:jc w:val="both"/>
        <w:rPr>
          <w:rFonts w:ascii="Verdana" w:eastAsia="Times New Roman" w:hAnsi="Verdana" w:cs="Times New Roman"/>
          <w:lang w:val="ro-RO"/>
        </w:rPr>
      </w:pPr>
      <w:r w:rsidRPr="006E70C4">
        <w:rPr>
          <w:rFonts w:ascii="Verdana" w:eastAsia="Times New Roman" w:hAnsi="Verdana" w:cs="Times New Roman"/>
          <w:lang w:val="ro-RO"/>
        </w:rPr>
        <w:t>La dezbaterea proiectului de lege a participat ca invitat, în conformitate cu prevederile art.55 din Regulamentul Camerei Deputaţilor, republicat, cu modificările și completările ulterioare, domnul Laurențiu</w:t>
      </w:r>
      <w:r w:rsidR="009D7273">
        <w:rPr>
          <w:rFonts w:ascii="Verdana" w:eastAsia="Times New Roman" w:hAnsi="Verdana" w:cs="Times New Roman"/>
          <w:lang w:val="ro-RO"/>
        </w:rPr>
        <w:t xml:space="preserve"> Adrian</w:t>
      </w:r>
      <w:r w:rsidRPr="006E70C4">
        <w:rPr>
          <w:rFonts w:ascii="Verdana" w:eastAsia="Times New Roman" w:hAnsi="Verdana" w:cs="Times New Roman"/>
          <w:lang w:val="ro-RO"/>
        </w:rPr>
        <w:t xml:space="preserve"> Neculaescu, secretar de stat în cadrul Ministerului Mediului.</w:t>
      </w:r>
    </w:p>
    <w:p w:rsidR="00CC0888" w:rsidRPr="006E70C4" w:rsidRDefault="00CC0888" w:rsidP="00CC0888">
      <w:pPr>
        <w:spacing w:before="120" w:after="120"/>
        <w:ind w:firstLine="720"/>
        <w:jc w:val="both"/>
        <w:rPr>
          <w:rFonts w:ascii="Verdana" w:eastAsia="Times New Roman" w:hAnsi="Verdana" w:cs="Times New Roman"/>
          <w:lang w:val="ro-RO"/>
        </w:rPr>
      </w:pPr>
      <w:r w:rsidRPr="006E70C4">
        <w:rPr>
          <w:rFonts w:ascii="Verdana" w:eastAsia="Times New Roman" w:hAnsi="Verdana" w:cs="Times New Roman"/>
          <w:lang w:val="ro-RO"/>
        </w:rPr>
        <w:t>În urma examinării proiectului de lege membrii comisiei au hotărât,</w:t>
      </w:r>
      <w:r w:rsidRPr="006E70C4">
        <w:rPr>
          <w:rFonts w:ascii="Verdana" w:eastAsia="Times New Roman" w:hAnsi="Verdana" w:cs="Times New Roman"/>
          <w:b/>
          <w:lang w:val="ro-RO"/>
        </w:rPr>
        <w:t xml:space="preserve"> cu </w:t>
      </w:r>
      <w:r w:rsidR="00B01F65" w:rsidRPr="006E70C4">
        <w:rPr>
          <w:rFonts w:ascii="Verdana" w:eastAsia="Times New Roman" w:hAnsi="Verdana" w:cs="Times New Roman"/>
          <w:b/>
          <w:lang w:val="ro-RO"/>
        </w:rPr>
        <w:t>majoritate</w:t>
      </w:r>
      <w:r w:rsidRPr="006E70C4">
        <w:rPr>
          <w:rFonts w:ascii="Verdana" w:eastAsia="Times New Roman" w:hAnsi="Verdana" w:cs="Times New Roman"/>
          <w:b/>
          <w:lang w:val="ro-RO"/>
        </w:rPr>
        <w:t xml:space="preserve"> de voturi</w:t>
      </w:r>
      <w:r w:rsidR="00B01F65" w:rsidRPr="006E70C4">
        <w:rPr>
          <w:rFonts w:ascii="Verdana" w:eastAsia="Times New Roman" w:hAnsi="Verdana" w:cs="Times New Roman"/>
          <w:b/>
          <w:lang w:val="ro-RO"/>
        </w:rPr>
        <w:t xml:space="preserve"> (1 abținere)</w:t>
      </w:r>
      <w:r w:rsidRPr="006E70C4">
        <w:rPr>
          <w:rFonts w:ascii="Verdana" w:eastAsia="Times New Roman" w:hAnsi="Verdana" w:cs="Times New Roman"/>
          <w:b/>
          <w:lang w:val="ro-RO"/>
        </w:rPr>
        <w:t xml:space="preserve">, </w:t>
      </w:r>
      <w:r w:rsidRPr="006E70C4">
        <w:rPr>
          <w:rFonts w:ascii="Verdana" w:eastAsia="Times New Roman" w:hAnsi="Verdana" w:cs="Times New Roman"/>
          <w:lang w:val="ro-RO"/>
        </w:rPr>
        <w:t xml:space="preserve">să propună Plenului Camerei Deputaţilor </w:t>
      </w:r>
      <w:r w:rsidRPr="006E70C4">
        <w:rPr>
          <w:rFonts w:ascii="Verdana" w:eastAsia="Times New Roman" w:hAnsi="Verdana" w:cs="Times New Roman"/>
          <w:b/>
          <w:lang w:val="ro-RO"/>
        </w:rPr>
        <w:t>adoptarea</w:t>
      </w:r>
      <w:r w:rsidR="00B01F65" w:rsidRPr="006E70C4">
        <w:rPr>
          <w:rFonts w:ascii="Verdana" w:eastAsia="Times New Roman" w:hAnsi="Verdana" w:cs="Times New Roman"/>
          <w:b/>
          <w:lang w:val="ro-RO"/>
        </w:rPr>
        <w:t xml:space="preserve"> proiectului de Lege privind evaluarea şi gestionarea zgomotului ambiant</w:t>
      </w:r>
      <w:r w:rsidRPr="006E70C4">
        <w:rPr>
          <w:rFonts w:ascii="Verdana" w:eastAsia="Times New Roman" w:hAnsi="Verdana" w:cs="Times New Roman"/>
          <w:b/>
          <w:lang w:val="ro-RO"/>
        </w:rPr>
        <w:t xml:space="preserve"> </w:t>
      </w:r>
      <w:r w:rsidRPr="006E70C4">
        <w:rPr>
          <w:rFonts w:ascii="Verdana" w:eastAsia="Times New Roman" w:hAnsi="Verdana" w:cs="Times New Roman"/>
          <w:lang w:val="ro-RO"/>
        </w:rPr>
        <w:t>cu</w:t>
      </w:r>
      <w:r w:rsidRPr="006E70C4">
        <w:rPr>
          <w:rFonts w:ascii="Verdana" w:eastAsia="Times New Roman" w:hAnsi="Verdana" w:cs="Times New Roman"/>
          <w:b/>
          <w:lang w:val="ro-RO"/>
        </w:rPr>
        <w:t xml:space="preserve"> amendamente admise</w:t>
      </w:r>
      <w:r w:rsidRPr="006E70C4">
        <w:rPr>
          <w:rFonts w:ascii="Verdana" w:eastAsia="Times New Roman" w:hAnsi="Verdana" w:cs="Times New Roman"/>
          <w:lang w:val="ro-RO"/>
        </w:rPr>
        <w:t xml:space="preserve"> redate în anexa care face parte integrantă din prezentul raport.</w:t>
      </w:r>
    </w:p>
    <w:p w:rsidR="00CC0888" w:rsidRPr="006E70C4" w:rsidRDefault="00CC0888" w:rsidP="00CC0888">
      <w:pPr>
        <w:spacing w:before="120" w:after="120"/>
        <w:ind w:firstLine="720"/>
        <w:jc w:val="both"/>
        <w:rPr>
          <w:rFonts w:ascii="Verdana" w:eastAsia="Times New Roman" w:hAnsi="Verdana" w:cs="Times New Roman"/>
          <w:lang w:val="ro-RO"/>
        </w:rPr>
      </w:pPr>
      <w:r w:rsidRPr="006E70C4">
        <w:rPr>
          <w:rFonts w:ascii="Verdana" w:eastAsia="Times New Roman" w:hAnsi="Verdana" w:cs="Times New Roman"/>
          <w:lang w:val="ro-RO"/>
        </w:rPr>
        <w:t xml:space="preserve">Prin obiectul de reglementare şi conţinutul său, proiectul de lege face parte din categoria </w:t>
      </w:r>
      <w:r w:rsidRPr="006E70C4">
        <w:rPr>
          <w:rFonts w:ascii="Verdana" w:eastAsia="Times New Roman" w:hAnsi="Verdana" w:cs="Times New Roman"/>
          <w:b/>
          <w:lang w:val="ro-RO"/>
        </w:rPr>
        <w:t>legilor ordinare</w:t>
      </w:r>
      <w:r w:rsidRPr="006E70C4">
        <w:rPr>
          <w:rFonts w:ascii="Verdana" w:eastAsia="Times New Roman" w:hAnsi="Verdana" w:cs="Times New Roman"/>
          <w:lang w:val="ro-RO"/>
        </w:rPr>
        <w:t>.</w:t>
      </w:r>
    </w:p>
    <w:p w:rsidR="00CC0888" w:rsidRPr="006E70C4" w:rsidRDefault="00CC0888" w:rsidP="00B01F65">
      <w:pPr>
        <w:spacing w:before="120" w:after="120"/>
        <w:ind w:firstLine="720"/>
        <w:jc w:val="both"/>
        <w:rPr>
          <w:rFonts w:ascii="Verdana" w:eastAsia="Times New Roman" w:hAnsi="Verdana" w:cs="Times New Roman"/>
          <w:b/>
          <w:lang w:val="ro-RO"/>
        </w:rPr>
      </w:pPr>
      <w:r w:rsidRPr="006E70C4">
        <w:rPr>
          <w:rFonts w:ascii="Verdana" w:eastAsia="Times New Roman" w:hAnsi="Verdana" w:cs="Times New Roman"/>
          <w:lang w:val="ro-RO"/>
        </w:rPr>
        <w:t>Conform prevederilor art. 75 alin.(1) şi (3) din Constituţia României, republicată şi ale art.92 alin. (9) pct.1 din Regulamentul Camerei Deputaţilor, republicat, cu modificările și completările ulterioare, Camera Deputaţilor este Cameră Decizională.</w:t>
      </w:r>
    </w:p>
    <w:p w:rsidR="00B01F65" w:rsidRPr="006E70C4" w:rsidRDefault="00B01F65" w:rsidP="00B01F65">
      <w:pPr>
        <w:spacing w:before="120" w:after="120"/>
        <w:ind w:firstLine="720"/>
        <w:jc w:val="both"/>
        <w:rPr>
          <w:rFonts w:ascii="Verdana" w:eastAsia="Times New Roman" w:hAnsi="Verdana" w:cs="Times New Roman"/>
          <w:b/>
          <w:lang w:val="ro-RO"/>
        </w:rPr>
      </w:pPr>
    </w:p>
    <w:p w:rsidR="00B01F65" w:rsidRPr="006E70C4" w:rsidRDefault="00B01F65" w:rsidP="00B01F65">
      <w:pPr>
        <w:spacing w:before="120" w:after="120"/>
        <w:ind w:firstLine="720"/>
        <w:jc w:val="both"/>
        <w:rPr>
          <w:rFonts w:ascii="Verdana" w:eastAsia="Times New Roman" w:hAnsi="Verdana" w:cs="Times New Roman"/>
          <w:b/>
          <w:lang w:val="ro-RO"/>
        </w:rPr>
      </w:pPr>
    </w:p>
    <w:p w:rsidR="00CC0888" w:rsidRPr="006E70C4" w:rsidRDefault="00CC0888" w:rsidP="00CC0888">
      <w:pPr>
        <w:spacing w:after="0" w:line="240" w:lineRule="auto"/>
        <w:rPr>
          <w:rFonts w:ascii="Verdana" w:eastAsia="Times New Roman" w:hAnsi="Verdana" w:cs="Times New Roman"/>
          <w:lang w:val="ro-RO"/>
        </w:rPr>
      </w:pPr>
    </w:p>
    <w:p w:rsidR="00CC0888" w:rsidRPr="006E70C4" w:rsidRDefault="00CC0888" w:rsidP="00CC0888">
      <w:pPr>
        <w:tabs>
          <w:tab w:val="left" w:pos="1120"/>
        </w:tabs>
        <w:spacing w:after="0" w:line="240" w:lineRule="auto"/>
        <w:rPr>
          <w:rFonts w:ascii="Verdana" w:eastAsia="Times New Roman" w:hAnsi="Verdana" w:cs="Times New Roman"/>
          <w:lang w:val="ro-RO"/>
        </w:rPr>
      </w:pPr>
      <w:r w:rsidRPr="006E70C4">
        <w:rPr>
          <w:rFonts w:ascii="Verdana" w:eastAsia="Times New Roman" w:hAnsi="Verdana" w:cs="Times New Roman"/>
          <w:lang w:val="ro-RO"/>
        </w:rPr>
        <w:tab/>
      </w:r>
    </w:p>
    <w:tbl>
      <w:tblPr>
        <w:tblW w:w="9482" w:type="dxa"/>
        <w:jc w:val="center"/>
        <w:tblLook w:val="01E0"/>
      </w:tblPr>
      <w:tblGrid>
        <w:gridCol w:w="4776"/>
        <w:gridCol w:w="4706"/>
      </w:tblGrid>
      <w:tr w:rsidR="00CC0888" w:rsidRPr="006E70C4" w:rsidTr="00CC0888">
        <w:trPr>
          <w:trHeight w:val="35"/>
          <w:jc w:val="center"/>
        </w:trPr>
        <w:tc>
          <w:tcPr>
            <w:tcW w:w="4776" w:type="dxa"/>
          </w:tcPr>
          <w:p w:rsidR="00CC0888" w:rsidRPr="006E70C4" w:rsidRDefault="00CC0888" w:rsidP="00CC0888">
            <w:pPr>
              <w:spacing w:after="0" w:line="480" w:lineRule="auto"/>
              <w:jc w:val="center"/>
              <w:rPr>
                <w:rFonts w:ascii="Verdana" w:eastAsia="Times New Roman" w:hAnsi="Verdana" w:cs="Times New Roman"/>
                <w:b/>
                <w:bCs/>
                <w:lang w:val="ro-RO"/>
              </w:rPr>
            </w:pPr>
            <w:r w:rsidRPr="006E70C4">
              <w:rPr>
                <w:rFonts w:ascii="Verdana" w:eastAsia="Times New Roman" w:hAnsi="Verdana" w:cs="Times New Roman"/>
                <w:b/>
                <w:bCs/>
                <w:lang w:val="ro-RO"/>
              </w:rPr>
              <w:t>PREŞEDINTE,</w:t>
            </w:r>
          </w:p>
          <w:p w:rsidR="00CC0888" w:rsidRPr="006E70C4" w:rsidRDefault="00CC0888" w:rsidP="00CC0888">
            <w:pPr>
              <w:spacing w:after="0" w:line="480" w:lineRule="auto"/>
              <w:jc w:val="center"/>
              <w:rPr>
                <w:rFonts w:ascii="Verdana" w:eastAsia="Times New Roman" w:hAnsi="Verdana" w:cs="Times New Roman"/>
                <w:b/>
                <w:bCs/>
                <w:lang w:val="ro-RO"/>
              </w:rPr>
            </w:pPr>
            <w:r w:rsidRPr="006E70C4">
              <w:rPr>
                <w:rFonts w:ascii="Verdana" w:eastAsia="Times New Roman" w:hAnsi="Verdana" w:cs="Times New Roman"/>
                <w:b/>
                <w:bCs/>
                <w:lang w:val="ro-RO"/>
              </w:rPr>
              <w:t>ION CUPĂ</w:t>
            </w:r>
          </w:p>
          <w:p w:rsidR="00CC0888" w:rsidRPr="006E70C4" w:rsidRDefault="00CC0888" w:rsidP="00CC0888">
            <w:pPr>
              <w:spacing w:after="0" w:line="480" w:lineRule="auto"/>
              <w:jc w:val="center"/>
              <w:rPr>
                <w:rFonts w:ascii="Verdana" w:eastAsia="Times New Roman" w:hAnsi="Verdana" w:cs="Times New Roman"/>
                <w:b/>
                <w:bCs/>
                <w:lang w:val="ro-RO"/>
              </w:rPr>
            </w:pPr>
          </w:p>
          <w:p w:rsidR="00CC0888" w:rsidRPr="006E70C4" w:rsidRDefault="00CC0888" w:rsidP="00CC0888">
            <w:pPr>
              <w:spacing w:after="0" w:line="480" w:lineRule="auto"/>
              <w:jc w:val="center"/>
              <w:rPr>
                <w:rFonts w:ascii="Verdana" w:eastAsia="Times New Roman" w:hAnsi="Verdana" w:cs="Times New Roman"/>
                <w:b/>
                <w:bCs/>
                <w:lang w:val="ro-RO"/>
              </w:rPr>
            </w:pPr>
          </w:p>
          <w:p w:rsidR="00CC0888" w:rsidRPr="006E70C4" w:rsidRDefault="00CC0888" w:rsidP="00CC0888">
            <w:pPr>
              <w:spacing w:after="0" w:line="480" w:lineRule="auto"/>
              <w:jc w:val="center"/>
              <w:rPr>
                <w:rFonts w:ascii="Verdana" w:eastAsia="Times New Roman" w:hAnsi="Verdana" w:cs="Times New Roman"/>
                <w:b/>
                <w:bCs/>
                <w:lang w:val="ro-RO"/>
              </w:rPr>
            </w:pPr>
          </w:p>
          <w:p w:rsidR="00CC0888" w:rsidRPr="006E70C4" w:rsidRDefault="00CC0888" w:rsidP="00CC0888">
            <w:pPr>
              <w:spacing w:after="0" w:line="480" w:lineRule="auto"/>
              <w:jc w:val="center"/>
              <w:rPr>
                <w:rFonts w:ascii="Verdana" w:eastAsia="Times New Roman" w:hAnsi="Verdana" w:cs="Times New Roman"/>
                <w:b/>
                <w:bCs/>
                <w:lang w:val="ro-RO"/>
              </w:rPr>
            </w:pPr>
          </w:p>
        </w:tc>
        <w:tc>
          <w:tcPr>
            <w:tcW w:w="4706" w:type="dxa"/>
          </w:tcPr>
          <w:p w:rsidR="00CC0888" w:rsidRPr="006E70C4" w:rsidRDefault="00CC0888" w:rsidP="00CC0888">
            <w:pPr>
              <w:spacing w:after="0" w:line="480" w:lineRule="auto"/>
              <w:jc w:val="center"/>
              <w:rPr>
                <w:rFonts w:ascii="Verdana" w:eastAsia="Times New Roman" w:hAnsi="Verdana" w:cs="Times New Roman"/>
                <w:b/>
                <w:bCs/>
                <w:lang w:val="ro-RO"/>
              </w:rPr>
            </w:pPr>
            <w:r w:rsidRPr="006E70C4">
              <w:rPr>
                <w:rFonts w:ascii="Verdana" w:eastAsia="Times New Roman" w:hAnsi="Verdana" w:cs="Times New Roman"/>
                <w:b/>
                <w:bCs/>
                <w:lang w:val="ro-RO"/>
              </w:rPr>
              <w:t>SECRETAR,</w:t>
            </w:r>
          </w:p>
          <w:p w:rsidR="00CC0888" w:rsidRPr="006E70C4" w:rsidRDefault="00236F8A" w:rsidP="00CC0888">
            <w:pPr>
              <w:spacing w:after="0" w:line="480" w:lineRule="auto"/>
              <w:jc w:val="center"/>
              <w:rPr>
                <w:rFonts w:ascii="Verdana" w:eastAsia="Times New Roman" w:hAnsi="Verdana" w:cs="Times New Roman"/>
                <w:b/>
                <w:bCs/>
                <w:lang w:val="ro-RO"/>
              </w:rPr>
            </w:pPr>
            <w:r>
              <w:rPr>
                <w:rFonts w:ascii="Verdana" w:eastAsia="Times New Roman" w:hAnsi="Verdana" w:cs="Times New Roman"/>
                <w:b/>
                <w:bCs/>
                <w:lang w:val="ro-RO"/>
              </w:rPr>
              <w:t>GHEORGHE DANUT BOGDAN</w:t>
            </w:r>
          </w:p>
          <w:p w:rsidR="00CC0888" w:rsidRPr="006E70C4" w:rsidRDefault="00CC0888" w:rsidP="00CC0888">
            <w:pPr>
              <w:spacing w:after="0" w:line="480" w:lineRule="auto"/>
              <w:jc w:val="center"/>
              <w:rPr>
                <w:rFonts w:ascii="Verdana" w:eastAsia="Times New Roman" w:hAnsi="Verdana" w:cs="Times New Roman"/>
                <w:b/>
                <w:bCs/>
                <w:lang w:val="ro-RO"/>
              </w:rPr>
            </w:pPr>
          </w:p>
          <w:p w:rsidR="00CC0888" w:rsidRPr="006E70C4" w:rsidRDefault="00CC0888" w:rsidP="00CC0888">
            <w:pPr>
              <w:spacing w:after="0" w:line="480" w:lineRule="auto"/>
              <w:jc w:val="center"/>
              <w:rPr>
                <w:rFonts w:ascii="Verdana" w:eastAsia="Times New Roman" w:hAnsi="Verdana" w:cs="Times New Roman"/>
                <w:b/>
                <w:bCs/>
                <w:lang w:val="ro-RO"/>
              </w:rPr>
            </w:pPr>
          </w:p>
          <w:p w:rsidR="00CC0888" w:rsidRPr="006E70C4" w:rsidRDefault="00CC0888" w:rsidP="00CC0888">
            <w:pPr>
              <w:spacing w:after="0" w:line="480" w:lineRule="auto"/>
              <w:jc w:val="center"/>
              <w:rPr>
                <w:rFonts w:ascii="Verdana" w:eastAsia="Times New Roman" w:hAnsi="Verdana" w:cs="Times New Roman"/>
                <w:b/>
                <w:bCs/>
                <w:lang w:val="ro-RO"/>
              </w:rPr>
            </w:pPr>
          </w:p>
        </w:tc>
      </w:tr>
    </w:tbl>
    <w:p w:rsidR="00CC0888" w:rsidRDefault="00CC0888" w:rsidP="00CC0888">
      <w:pPr>
        <w:spacing w:after="0" w:line="240" w:lineRule="auto"/>
        <w:rPr>
          <w:rFonts w:ascii="Verdana" w:eastAsia="Times New Roman" w:hAnsi="Verdana" w:cs="Times New Roman"/>
          <w:sz w:val="18"/>
          <w:szCs w:val="18"/>
          <w:lang w:val="ro-RO"/>
        </w:rPr>
      </w:pPr>
      <w:r w:rsidRPr="00CC0888">
        <w:rPr>
          <w:rFonts w:ascii="Verdana" w:eastAsia="Times New Roman" w:hAnsi="Verdana" w:cs="Times New Roman"/>
          <w:sz w:val="18"/>
          <w:szCs w:val="18"/>
          <w:lang w:val="ro-RO"/>
        </w:rPr>
        <w:t>Consilier parlamentar,  Alina Alexandriuc</w:t>
      </w:r>
    </w:p>
    <w:p w:rsidR="00CC0888" w:rsidRPr="00CC0888" w:rsidRDefault="00CC0888" w:rsidP="00CC0888">
      <w:pPr>
        <w:spacing w:after="0" w:line="240" w:lineRule="auto"/>
        <w:rPr>
          <w:rFonts w:ascii="Verdana" w:eastAsia="Times New Roman" w:hAnsi="Verdana" w:cs="Times New Roman"/>
          <w:sz w:val="18"/>
          <w:szCs w:val="18"/>
          <w:lang w:val="ro-RO"/>
        </w:rPr>
        <w:sectPr w:rsidR="00CC0888" w:rsidRPr="00CC0888" w:rsidSect="00CC0888">
          <w:footerReference w:type="even" r:id="rId10"/>
          <w:footerReference w:type="default" r:id="rId11"/>
          <w:footerReference w:type="first" r:id="rId12"/>
          <w:pgSz w:w="12240" w:h="15840"/>
          <w:pgMar w:top="1440" w:right="1440" w:bottom="360" w:left="1170" w:header="720" w:footer="720" w:gutter="0"/>
          <w:cols w:space="720"/>
          <w:docGrid w:linePitch="381"/>
        </w:sectPr>
      </w:pPr>
      <w:r w:rsidRPr="00CC0888">
        <w:rPr>
          <w:rFonts w:ascii="Verdana" w:eastAsia="Times New Roman" w:hAnsi="Verdana" w:cs="Times New Roman"/>
          <w:sz w:val="18"/>
          <w:szCs w:val="18"/>
          <w:lang w:val="ro-RO"/>
        </w:rPr>
        <w:t xml:space="preserve">Consilier parlamentar, </w:t>
      </w:r>
      <w:r w:rsidR="0099172A">
        <w:rPr>
          <w:rFonts w:ascii="Verdana" w:eastAsia="Times New Roman" w:hAnsi="Verdana" w:cs="Times New Roman"/>
          <w:sz w:val="18"/>
          <w:szCs w:val="18"/>
          <w:lang w:val="ro-RO"/>
        </w:rPr>
        <w:t xml:space="preserve">Negulescu Andreea </w:t>
      </w:r>
    </w:p>
    <w:p w:rsidR="0099172A" w:rsidRDefault="00B01F65" w:rsidP="00B01F65">
      <w:pPr>
        <w:jc w:val="right"/>
        <w:outlineLvl w:val="0"/>
        <w:rPr>
          <w:rFonts w:ascii="Times New Roman" w:hAnsi="Times New Roman" w:cs="Times New Roman"/>
          <w:b/>
          <w:sz w:val="24"/>
          <w:szCs w:val="24"/>
        </w:rPr>
      </w:pPr>
      <w:r>
        <w:rPr>
          <w:rFonts w:ascii="Times New Roman" w:hAnsi="Times New Roman" w:cs="Times New Roman"/>
          <w:b/>
          <w:sz w:val="24"/>
          <w:szCs w:val="24"/>
        </w:rPr>
        <w:lastRenderedPageBreak/>
        <w:t xml:space="preserve">Anexa </w:t>
      </w:r>
    </w:p>
    <w:p w:rsidR="003471C3" w:rsidRPr="004452A2" w:rsidRDefault="003471C3" w:rsidP="003471C3">
      <w:pPr>
        <w:jc w:val="center"/>
        <w:outlineLvl w:val="0"/>
        <w:rPr>
          <w:rFonts w:ascii="Times New Roman" w:hAnsi="Times New Roman" w:cs="Times New Roman"/>
          <w:b/>
          <w:sz w:val="24"/>
          <w:szCs w:val="24"/>
        </w:rPr>
      </w:pPr>
      <w:r w:rsidRPr="004452A2">
        <w:rPr>
          <w:rFonts w:ascii="Times New Roman" w:hAnsi="Times New Roman" w:cs="Times New Roman"/>
          <w:b/>
          <w:sz w:val="24"/>
          <w:szCs w:val="24"/>
        </w:rPr>
        <w:t xml:space="preserve">A M E N D A M E N T E     </w:t>
      </w:r>
    </w:p>
    <w:p w:rsidR="003471C3" w:rsidRPr="004452A2" w:rsidRDefault="003471C3" w:rsidP="004452A2">
      <w:pPr>
        <w:jc w:val="center"/>
        <w:rPr>
          <w:rFonts w:ascii="Times New Roman" w:hAnsi="Times New Roman" w:cs="Times New Roman"/>
          <w:b/>
          <w:sz w:val="24"/>
          <w:szCs w:val="24"/>
        </w:rPr>
      </w:pPr>
      <w:r w:rsidRPr="004452A2">
        <w:rPr>
          <w:rFonts w:ascii="Times New Roman" w:hAnsi="Times New Roman" w:cs="Times New Roman"/>
          <w:b/>
          <w:sz w:val="24"/>
          <w:szCs w:val="24"/>
        </w:rPr>
        <w:t>asupra LEGE privind evaluarea și gestionarea zgomotului ambiant</w:t>
      </w:r>
    </w:p>
    <w:tbl>
      <w:tblPr>
        <w:tblStyle w:val="TableGrid"/>
        <w:tblW w:w="15310" w:type="dxa"/>
        <w:tblInd w:w="-1168" w:type="dxa"/>
        <w:tblLayout w:type="fixed"/>
        <w:tblLook w:val="04A0"/>
      </w:tblPr>
      <w:tblGrid>
        <w:gridCol w:w="569"/>
        <w:gridCol w:w="6519"/>
        <w:gridCol w:w="6379"/>
        <w:gridCol w:w="1843"/>
      </w:tblGrid>
      <w:tr w:rsidR="00EB03CE" w:rsidRPr="004452A2" w:rsidTr="004A1627">
        <w:tc>
          <w:tcPr>
            <w:tcW w:w="569" w:type="dxa"/>
          </w:tcPr>
          <w:p w:rsidR="00EB03CE" w:rsidRPr="004452A2" w:rsidRDefault="00EB03CE" w:rsidP="003471C3">
            <w:pPr>
              <w:jc w:val="center"/>
              <w:rPr>
                <w:rFonts w:ascii="Times New Roman" w:hAnsi="Times New Roman" w:cs="Times New Roman"/>
                <w:b/>
                <w:sz w:val="24"/>
                <w:szCs w:val="24"/>
              </w:rPr>
            </w:pPr>
            <w:r w:rsidRPr="004452A2">
              <w:rPr>
                <w:rFonts w:ascii="Times New Roman" w:hAnsi="Times New Roman" w:cs="Times New Roman"/>
                <w:b/>
                <w:sz w:val="24"/>
                <w:szCs w:val="24"/>
              </w:rPr>
              <w:t>Nr. crt.</w:t>
            </w:r>
          </w:p>
        </w:tc>
        <w:tc>
          <w:tcPr>
            <w:tcW w:w="6519" w:type="dxa"/>
          </w:tcPr>
          <w:p w:rsidR="00EB03CE" w:rsidRPr="004452A2" w:rsidRDefault="00EB03CE" w:rsidP="00A30405">
            <w:pPr>
              <w:jc w:val="center"/>
              <w:rPr>
                <w:rFonts w:ascii="Times New Roman" w:hAnsi="Times New Roman" w:cs="Times New Roman"/>
                <w:b/>
                <w:sz w:val="24"/>
                <w:szCs w:val="24"/>
              </w:rPr>
            </w:pPr>
            <w:r w:rsidRPr="004452A2">
              <w:rPr>
                <w:rFonts w:ascii="Times New Roman" w:hAnsi="Times New Roman" w:cs="Times New Roman"/>
                <w:b/>
                <w:sz w:val="24"/>
                <w:szCs w:val="24"/>
              </w:rPr>
              <w:t xml:space="preserve">Text </w:t>
            </w:r>
            <w:r w:rsidR="00A30405">
              <w:rPr>
                <w:rFonts w:ascii="Times New Roman" w:hAnsi="Times New Roman" w:cs="Times New Roman"/>
                <w:b/>
                <w:sz w:val="24"/>
                <w:szCs w:val="24"/>
              </w:rPr>
              <w:t>SENAT</w:t>
            </w:r>
          </w:p>
        </w:tc>
        <w:tc>
          <w:tcPr>
            <w:tcW w:w="6379" w:type="dxa"/>
          </w:tcPr>
          <w:p w:rsidR="00EB03CE" w:rsidRPr="004452A2" w:rsidRDefault="00EB03CE" w:rsidP="003471C3">
            <w:pPr>
              <w:jc w:val="center"/>
              <w:rPr>
                <w:rFonts w:ascii="Times New Roman" w:hAnsi="Times New Roman" w:cs="Times New Roman"/>
                <w:b/>
                <w:sz w:val="24"/>
                <w:szCs w:val="24"/>
              </w:rPr>
            </w:pPr>
            <w:r w:rsidRPr="004452A2">
              <w:rPr>
                <w:rFonts w:ascii="Times New Roman" w:hAnsi="Times New Roman" w:cs="Times New Roman"/>
                <w:b/>
                <w:sz w:val="24"/>
                <w:szCs w:val="24"/>
              </w:rPr>
              <w:t>Amendamente propuse/autor</w:t>
            </w:r>
          </w:p>
        </w:tc>
        <w:tc>
          <w:tcPr>
            <w:tcW w:w="1843" w:type="dxa"/>
          </w:tcPr>
          <w:p w:rsidR="00EB03CE" w:rsidRPr="004452A2" w:rsidRDefault="00EB03CE" w:rsidP="003471C3">
            <w:pPr>
              <w:jc w:val="center"/>
              <w:rPr>
                <w:rFonts w:ascii="Times New Roman" w:hAnsi="Times New Roman" w:cs="Times New Roman"/>
                <w:b/>
                <w:sz w:val="24"/>
                <w:szCs w:val="24"/>
              </w:rPr>
            </w:pPr>
            <w:r w:rsidRPr="004452A2">
              <w:rPr>
                <w:rFonts w:ascii="Times New Roman" w:hAnsi="Times New Roman" w:cs="Times New Roman"/>
                <w:b/>
                <w:sz w:val="24"/>
                <w:szCs w:val="24"/>
              </w:rPr>
              <w:t xml:space="preserve">Motivatie </w:t>
            </w:r>
          </w:p>
        </w:tc>
      </w:tr>
      <w:tr w:rsidR="009975D2" w:rsidRPr="004452A2" w:rsidTr="00C92253">
        <w:trPr>
          <w:trHeight w:val="855"/>
        </w:trPr>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A30405" w:rsidRDefault="009975D2" w:rsidP="006B711D">
            <w:pPr>
              <w:jc w:val="both"/>
              <w:rPr>
                <w:rFonts w:ascii="Times New Roman" w:hAnsi="Times New Roman" w:cs="Times New Roman"/>
                <w:sz w:val="24"/>
                <w:szCs w:val="24"/>
                <w:u w:val="single"/>
              </w:rPr>
            </w:pPr>
            <w:r w:rsidRPr="00A30405">
              <w:rPr>
                <w:rFonts w:ascii="Times New Roman" w:hAnsi="Times New Roman" w:cs="Times New Roman"/>
                <w:sz w:val="24"/>
                <w:szCs w:val="24"/>
                <w:u w:val="single"/>
              </w:rPr>
              <w:t>Titlul legii</w:t>
            </w:r>
          </w:p>
          <w:p w:rsidR="009975D2" w:rsidRPr="00A30405" w:rsidRDefault="009975D2" w:rsidP="006B711D">
            <w:pPr>
              <w:jc w:val="both"/>
              <w:rPr>
                <w:rFonts w:ascii="Times New Roman" w:hAnsi="Times New Roman" w:cs="Times New Roman"/>
                <w:u w:val="single"/>
              </w:rPr>
            </w:pPr>
            <w:r w:rsidRPr="00A30405">
              <w:rPr>
                <w:rFonts w:ascii="Times New Roman" w:hAnsi="Times New Roman" w:cs="Times New Roman"/>
                <w:b/>
                <w:sz w:val="24"/>
                <w:szCs w:val="24"/>
              </w:rPr>
              <w:t>LEGE privind</w:t>
            </w:r>
            <w:r w:rsidRPr="00A30405">
              <w:rPr>
                <w:rFonts w:ascii="Times New Roman" w:hAnsi="Times New Roman" w:cs="Times New Roman"/>
                <w:sz w:val="24"/>
                <w:szCs w:val="24"/>
                <w:u w:val="single"/>
              </w:rPr>
              <w:t xml:space="preserve"> </w:t>
            </w:r>
            <w:r w:rsidRPr="00A30405">
              <w:rPr>
                <w:rFonts w:ascii="Times New Roman" w:hAnsi="Times New Roman" w:cs="Times New Roman"/>
                <w:b/>
                <w:sz w:val="24"/>
                <w:szCs w:val="24"/>
              </w:rPr>
              <w:t>evaluarea și gestionarea zgomotului ambiant</w:t>
            </w:r>
          </w:p>
        </w:tc>
        <w:tc>
          <w:tcPr>
            <w:tcW w:w="6379" w:type="dxa"/>
          </w:tcPr>
          <w:p w:rsidR="009975D2" w:rsidRPr="00980729" w:rsidRDefault="009975D2" w:rsidP="009975D2">
            <w:pPr>
              <w:jc w:val="both"/>
              <w:rPr>
                <w:rFonts w:ascii="Times New Roman" w:hAnsi="Times New Roman" w:cs="Times New Roman"/>
                <w:sz w:val="24"/>
                <w:szCs w:val="24"/>
              </w:rPr>
            </w:pPr>
            <w:r>
              <w:rPr>
                <w:rFonts w:ascii="Times New Roman" w:hAnsi="Times New Roman" w:cs="Times New Roman"/>
                <w:sz w:val="24"/>
                <w:szCs w:val="24"/>
              </w:rPr>
              <w:t xml:space="preserve">Nemodificat </w:t>
            </w:r>
          </w:p>
        </w:tc>
        <w:tc>
          <w:tcPr>
            <w:tcW w:w="1843" w:type="dxa"/>
          </w:tcPr>
          <w:p w:rsidR="009975D2" w:rsidRPr="00202E3E" w:rsidRDefault="009975D2" w:rsidP="009975D2">
            <w:pPr>
              <w:jc w:val="both"/>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9975D2">
            <w:pPr>
              <w:jc w:val="both"/>
              <w:rPr>
                <w:rFonts w:ascii="Times New Roman" w:hAnsi="Times New Roman" w:cs="Times New Roman"/>
                <w:b/>
                <w:sz w:val="24"/>
                <w:szCs w:val="24"/>
              </w:rPr>
            </w:pPr>
            <w:r w:rsidRPr="004452A2">
              <w:rPr>
                <w:rFonts w:ascii="Times New Roman" w:hAnsi="Times New Roman" w:cs="Times New Roman"/>
                <w:b/>
                <w:sz w:val="24"/>
                <w:szCs w:val="24"/>
              </w:rPr>
              <w:t>Obiectul şi domeniul de aplicare</w:t>
            </w:r>
          </w:p>
          <w:p w:rsidR="009975D2" w:rsidRPr="004452A2" w:rsidRDefault="009975D2" w:rsidP="009975D2">
            <w:pPr>
              <w:jc w:val="both"/>
              <w:rPr>
                <w:rFonts w:ascii="Times New Roman" w:hAnsi="Times New Roman" w:cs="Times New Roman"/>
                <w:b/>
                <w:sz w:val="24"/>
                <w:szCs w:val="24"/>
              </w:rPr>
            </w:pPr>
            <w:r w:rsidRPr="004452A2">
              <w:rPr>
                <w:rFonts w:ascii="Times New Roman" w:hAnsi="Times New Roman" w:cs="Times New Roman"/>
                <w:b/>
                <w:sz w:val="24"/>
                <w:szCs w:val="24"/>
              </w:rPr>
              <w:t>Art. 1</w:t>
            </w:r>
          </w:p>
          <w:p w:rsidR="009975D2" w:rsidRPr="004452A2" w:rsidRDefault="009975D2" w:rsidP="009975D2">
            <w:pPr>
              <w:jc w:val="both"/>
              <w:rPr>
                <w:rFonts w:ascii="Times New Roman" w:hAnsi="Times New Roman" w:cs="Times New Roman"/>
                <w:sz w:val="24"/>
                <w:szCs w:val="24"/>
              </w:rPr>
            </w:pPr>
            <w:r w:rsidRPr="004452A2">
              <w:rPr>
                <w:rFonts w:ascii="Times New Roman" w:hAnsi="Times New Roman" w:cs="Times New Roman"/>
                <w:sz w:val="24"/>
                <w:szCs w:val="24"/>
              </w:rPr>
              <w:t>(1) Prezenta lege abordează unitar la nivel naţional evitarea, prevenirea sau reducerea efectelor dăunătoare, inclusiv a disconfortului, cauzate de expunerea populaţiei la zgomotul ambiant, prin implementarea progresivă a următoarelor măsuri:</w:t>
            </w:r>
          </w:p>
          <w:p w:rsidR="009975D2" w:rsidRPr="004452A2" w:rsidRDefault="009975D2" w:rsidP="009975D2">
            <w:pPr>
              <w:jc w:val="both"/>
              <w:rPr>
                <w:rFonts w:ascii="Times New Roman" w:hAnsi="Times New Roman" w:cs="Times New Roman"/>
                <w:sz w:val="24"/>
                <w:szCs w:val="24"/>
              </w:rPr>
            </w:pPr>
            <w:r w:rsidRPr="004452A2">
              <w:rPr>
                <w:rFonts w:ascii="Times New Roman" w:hAnsi="Times New Roman" w:cs="Times New Roman"/>
                <w:sz w:val="24"/>
                <w:szCs w:val="24"/>
              </w:rPr>
              <w:t>a) determinarea expunerii la zgomotul ambiant, prin realizarea cartării zgomotului cu metodele de evaluare prevăzute în prezenta lege;</w:t>
            </w:r>
          </w:p>
          <w:p w:rsidR="009975D2" w:rsidRDefault="009975D2" w:rsidP="009975D2">
            <w:pPr>
              <w:jc w:val="both"/>
              <w:rPr>
                <w:rFonts w:ascii="Times New Roman" w:hAnsi="Times New Roman" w:cs="Times New Roman"/>
                <w:sz w:val="24"/>
                <w:szCs w:val="24"/>
              </w:rPr>
            </w:pPr>
            <w:r w:rsidRPr="004452A2">
              <w:rPr>
                <w:rFonts w:ascii="Times New Roman" w:hAnsi="Times New Roman" w:cs="Times New Roman"/>
                <w:sz w:val="24"/>
                <w:szCs w:val="24"/>
              </w:rPr>
              <w:t xml:space="preserve"> b) asigurarea accesului publicului la informaţiile cu privire la zgomotul ambiant şi a efectelor sale;</w:t>
            </w:r>
          </w:p>
          <w:p w:rsidR="009975D2" w:rsidRPr="004452A2" w:rsidRDefault="009975D2" w:rsidP="009975D2">
            <w:pPr>
              <w:jc w:val="both"/>
              <w:rPr>
                <w:rFonts w:ascii="Times New Roman" w:hAnsi="Times New Roman" w:cs="Times New Roman"/>
                <w:sz w:val="24"/>
                <w:szCs w:val="24"/>
              </w:rPr>
            </w:pPr>
          </w:p>
          <w:p w:rsidR="009975D2" w:rsidRPr="004452A2" w:rsidRDefault="009975D2" w:rsidP="009975D2">
            <w:pPr>
              <w:spacing w:after="200" w:line="276" w:lineRule="auto"/>
              <w:jc w:val="both"/>
              <w:rPr>
                <w:rFonts w:ascii="Times New Roman" w:hAnsi="Times New Roman" w:cs="Times New Roman"/>
                <w:sz w:val="24"/>
                <w:szCs w:val="24"/>
              </w:rPr>
            </w:pPr>
            <w:r w:rsidRPr="004452A2">
              <w:rPr>
                <w:rFonts w:ascii="Times New Roman" w:hAnsi="Times New Roman" w:cs="Times New Roman"/>
                <w:sz w:val="24"/>
                <w:szCs w:val="24"/>
              </w:rPr>
              <w:t xml:space="preserve">c) adoptarea, pe baza rezultatelor cartării zgomotului, a planurilor de acţiune pentru prevenirea şi reducerea zgomotului ambiant, unde este cazul, în special acolo unde nivelurile de expunere pot cauza efecte dăunătoare asupra sănătăţii umane şi pentru a menţine nivelurile zgomotului ambiant sub valorile limită definite conform art. 4 pct. 19, </w:t>
            </w:r>
            <w:r w:rsidRPr="00E474BB">
              <w:rPr>
                <w:rFonts w:ascii="Times New Roman" w:hAnsi="Times New Roman" w:cs="Times New Roman"/>
                <w:sz w:val="24"/>
                <w:szCs w:val="24"/>
              </w:rPr>
              <w:t xml:space="preserve">în situția în care acestea nu sunt depășite. </w:t>
            </w:r>
          </w:p>
          <w:p w:rsidR="009975D2" w:rsidRPr="004452A2" w:rsidRDefault="009975D2" w:rsidP="009975D2">
            <w:pPr>
              <w:jc w:val="both"/>
              <w:rPr>
                <w:rFonts w:ascii="Times New Roman" w:hAnsi="Times New Roman" w:cs="Times New Roman"/>
                <w:b/>
                <w:sz w:val="24"/>
                <w:szCs w:val="24"/>
              </w:rPr>
            </w:pPr>
            <w:r w:rsidRPr="004452A2">
              <w:rPr>
                <w:rFonts w:ascii="Times New Roman" w:hAnsi="Times New Roman" w:cs="Times New Roman"/>
                <w:sz w:val="24"/>
                <w:szCs w:val="24"/>
              </w:rPr>
              <w:t xml:space="preserve">(2) Prezenta lege stabileşte cadrul general pentru dezvoltarea măsurilor de reducere a zgomotului emis de sursele principale de zgomot, în special de vehiculele rutiere, feroviare şi de </w:t>
            </w:r>
            <w:r w:rsidRPr="004452A2">
              <w:rPr>
                <w:rFonts w:ascii="Times New Roman" w:hAnsi="Times New Roman" w:cs="Times New Roman"/>
                <w:sz w:val="24"/>
                <w:szCs w:val="24"/>
              </w:rPr>
              <w:lastRenderedPageBreak/>
              <w:t>infrastructura acestora, de aeronave, de echipamentele industriale și de cele destinate utilizării în exteriorul clădirilor, precum şi de maşinile industriale mobile.</w:t>
            </w:r>
          </w:p>
        </w:tc>
        <w:tc>
          <w:tcPr>
            <w:tcW w:w="6379" w:type="dxa"/>
          </w:tcPr>
          <w:p w:rsidR="009975D2" w:rsidRPr="004452A2" w:rsidRDefault="009975D2" w:rsidP="009975D2">
            <w:pPr>
              <w:jc w:val="both"/>
              <w:rPr>
                <w:rFonts w:ascii="Times New Roman" w:hAnsi="Times New Roman" w:cs="Times New Roman"/>
                <w:b/>
                <w:sz w:val="24"/>
                <w:szCs w:val="24"/>
              </w:rPr>
            </w:pPr>
            <w:r w:rsidRPr="004452A2">
              <w:rPr>
                <w:rFonts w:ascii="Times New Roman" w:hAnsi="Times New Roman" w:cs="Times New Roman"/>
                <w:b/>
                <w:sz w:val="24"/>
                <w:szCs w:val="24"/>
              </w:rPr>
              <w:lastRenderedPageBreak/>
              <w:t>Art. 1</w:t>
            </w:r>
          </w:p>
          <w:p w:rsidR="009975D2" w:rsidRDefault="009975D2" w:rsidP="009975D2">
            <w:pPr>
              <w:jc w:val="both"/>
              <w:rPr>
                <w:rFonts w:ascii="Times New Roman" w:hAnsi="Times New Roman" w:cs="Times New Roman"/>
                <w:sz w:val="24"/>
                <w:szCs w:val="24"/>
              </w:rPr>
            </w:pPr>
          </w:p>
          <w:p w:rsidR="009975D2" w:rsidRDefault="009975D2" w:rsidP="009975D2">
            <w:pPr>
              <w:jc w:val="both"/>
              <w:rPr>
                <w:rFonts w:ascii="Times New Roman" w:hAnsi="Times New Roman" w:cs="Times New Roman"/>
                <w:sz w:val="24"/>
                <w:szCs w:val="24"/>
              </w:rPr>
            </w:pPr>
            <w:r>
              <w:rPr>
                <w:rFonts w:ascii="Times New Roman" w:hAnsi="Times New Roman" w:cs="Times New Roman"/>
                <w:sz w:val="24"/>
                <w:szCs w:val="24"/>
              </w:rPr>
              <w:t xml:space="preserve">1) Nemodificat </w:t>
            </w:r>
          </w:p>
          <w:p w:rsidR="009975D2" w:rsidRDefault="009975D2" w:rsidP="009975D2">
            <w:pPr>
              <w:jc w:val="both"/>
              <w:rPr>
                <w:rFonts w:ascii="Times New Roman" w:hAnsi="Times New Roman" w:cs="Times New Roman"/>
                <w:sz w:val="24"/>
                <w:szCs w:val="24"/>
              </w:rPr>
            </w:pPr>
          </w:p>
          <w:p w:rsidR="009975D2" w:rsidRDefault="009975D2" w:rsidP="009975D2">
            <w:pPr>
              <w:jc w:val="both"/>
              <w:rPr>
                <w:rFonts w:ascii="Times New Roman" w:hAnsi="Times New Roman" w:cs="Times New Roman"/>
                <w:sz w:val="24"/>
                <w:szCs w:val="24"/>
              </w:rPr>
            </w:pPr>
          </w:p>
          <w:p w:rsidR="009975D2" w:rsidRDefault="009975D2" w:rsidP="009975D2">
            <w:pPr>
              <w:jc w:val="both"/>
              <w:rPr>
                <w:rFonts w:ascii="Times New Roman" w:hAnsi="Times New Roman" w:cs="Times New Roman"/>
                <w:sz w:val="24"/>
                <w:szCs w:val="24"/>
              </w:rPr>
            </w:pPr>
          </w:p>
          <w:p w:rsidR="009975D2" w:rsidRDefault="009975D2" w:rsidP="009975D2">
            <w:pPr>
              <w:jc w:val="both"/>
              <w:rPr>
                <w:rFonts w:ascii="Times New Roman" w:hAnsi="Times New Roman" w:cs="Times New Roman"/>
                <w:sz w:val="24"/>
                <w:szCs w:val="24"/>
              </w:rPr>
            </w:pPr>
            <w:r>
              <w:rPr>
                <w:rFonts w:ascii="Times New Roman" w:hAnsi="Times New Roman" w:cs="Times New Roman"/>
                <w:sz w:val="24"/>
                <w:szCs w:val="24"/>
              </w:rPr>
              <w:t xml:space="preserve">a) Nemodificat </w:t>
            </w:r>
          </w:p>
          <w:p w:rsidR="009975D2" w:rsidRDefault="009975D2" w:rsidP="009975D2">
            <w:pPr>
              <w:jc w:val="both"/>
              <w:rPr>
                <w:rFonts w:ascii="Times New Roman" w:hAnsi="Times New Roman" w:cs="Times New Roman"/>
                <w:sz w:val="24"/>
                <w:szCs w:val="24"/>
              </w:rPr>
            </w:pPr>
          </w:p>
          <w:p w:rsidR="009975D2" w:rsidRDefault="009975D2" w:rsidP="009975D2">
            <w:pPr>
              <w:jc w:val="both"/>
              <w:rPr>
                <w:rFonts w:ascii="Times New Roman" w:hAnsi="Times New Roman" w:cs="Times New Roman"/>
                <w:sz w:val="24"/>
                <w:szCs w:val="24"/>
              </w:rPr>
            </w:pPr>
          </w:p>
          <w:p w:rsidR="009975D2" w:rsidRDefault="009975D2" w:rsidP="009975D2">
            <w:pPr>
              <w:jc w:val="both"/>
              <w:rPr>
                <w:rFonts w:ascii="Times New Roman" w:hAnsi="Times New Roman" w:cs="Times New Roman"/>
                <w:sz w:val="24"/>
                <w:szCs w:val="24"/>
              </w:rPr>
            </w:pPr>
            <w:r>
              <w:rPr>
                <w:rFonts w:ascii="Times New Roman" w:hAnsi="Times New Roman" w:cs="Times New Roman"/>
                <w:sz w:val="24"/>
                <w:szCs w:val="24"/>
              </w:rPr>
              <w:t>b) Nemodificat</w:t>
            </w:r>
          </w:p>
          <w:p w:rsidR="009975D2" w:rsidRDefault="009975D2" w:rsidP="009975D2">
            <w:pPr>
              <w:jc w:val="both"/>
              <w:rPr>
                <w:rFonts w:ascii="Times New Roman" w:hAnsi="Times New Roman" w:cs="Times New Roman"/>
                <w:sz w:val="24"/>
                <w:szCs w:val="24"/>
              </w:rPr>
            </w:pPr>
          </w:p>
          <w:p w:rsidR="009975D2" w:rsidRDefault="009975D2" w:rsidP="009975D2">
            <w:pPr>
              <w:jc w:val="both"/>
              <w:rPr>
                <w:rFonts w:ascii="Times New Roman" w:hAnsi="Times New Roman" w:cs="Times New Roman"/>
                <w:sz w:val="24"/>
                <w:szCs w:val="24"/>
              </w:rPr>
            </w:pPr>
          </w:p>
          <w:p w:rsidR="009975D2" w:rsidRDefault="009975D2" w:rsidP="009975D2">
            <w:pPr>
              <w:jc w:val="both"/>
              <w:rPr>
                <w:rFonts w:ascii="Times New Roman" w:hAnsi="Times New Roman" w:cs="Times New Roman"/>
                <w:sz w:val="24"/>
                <w:szCs w:val="24"/>
              </w:rPr>
            </w:pPr>
          </w:p>
          <w:p w:rsidR="009975D2" w:rsidRDefault="009975D2" w:rsidP="009975D2">
            <w:pPr>
              <w:jc w:val="both"/>
              <w:rPr>
                <w:rFonts w:ascii="Times New Roman" w:hAnsi="Times New Roman" w:cs="Times New Roman"/>
                <w:sz w:val="24"/>
                <w:szCs w:val="24"/>
              </w:rPr>
            </w:pPr>
            <w:r w:rsidRPr="004452A2">
              <w:rPr>
                <w:rFonts w:ascii="Times New Roman" w:hAnsi="Times New Roman" w:cs="Times New Roman"/>
                <w:sz w:val="24"/>
                <w:szCs w:val="24"/>
              </w:rPr>
              <w:t xml:space="preserve">c) </w:t>
            </w:r>
            <w:r>
              <w:rPr>
                <w:rFonts w:ascii="Times New Roman" w:hAnsi="Times New Roman" w:cs="Times New Roman"/>
                <w:sz w:val="24"/>
                <w:szCs w:val="24"/>
              </w:rPr>
              <w:t xml:space="preserve">Nemodificat </w:t>
            </w:r>
          </w:p>
          <w:p w:rsidR="009975D2" w:rsidRDefault="009975D2" w:rsidP="009975D2">
            <w:pPr>
              <w:rPr>
                <w:rFonts w:ascii="Times New Roman" w:hAnsi="Times New Roman" w:cs="Times New Roman"/>
                <w:sz w:val="24"/>
                <w:szCs w:val="24"/>
              </w:rPr>
            </w:pPr>
          </w:p>
          <w:p w:rsidR="009975D2" w:rsidRDefault="009975D2" w:rsidP="009975D2">
            <w:pPr>
              <w:rPr>
                <w:rFonts w:ascii="Times New Roman" w:hAnsi="Times New Roman" w:cs="Times New Roman"/>
                <w:sz w:val="24"/>
                <w:szCs w:val="24"/>
              </w:rPr>
            </w:pPr>
          </w:p>
          <w:p w:rsidR="009975D2" w:rsidRDefault="009975D2" w:rsidP="009975D2">
            <w:pPr>
              <w:rPr>
                <w:rFonts w:ascii="Times New Roman" w:hAnsi="Times New Roman" w:cs="Times New Roman"/>
                <w:sz w:val="24"/>
                <w:szCs w:val="24"/>
              </w:rPr>
            </w:pPr>
          </w:p>
          <w:p w:rsidR="009975D2" w:rsidRDefault="009975D2" w:rsidP="009975D2">
            <w:pPr>
              <w:rPr>
                <w:rFonts w:ascii="Times New Roman" w:hAnsi="Times New Roman" w:cs="Times New Roman"/>
                <w:sz w:val="24"/>
                <w:szCs w:val="24"/>
              </w:rPr>
            </w:pPr>
          </w:p>
          <w:p w:rsidR="009975D2" w:rsidRDefault="009975D2" w:rsidP="009975D2">
            <w:pPr>
              <w:rPr>
                <w:rFonts w:ascii="Times New Roman" w:hAnsi="Times New Roman" w:cs="Times New Roman"/>
                <w:sz w:val="24"/>
                <w:szCs w:val="24"/>
              </w:rPr>
            </w:pPr>
          </w:p>
          <w:p w:rsidR="009975D2" w:rsidRDefault="009975D2" w:rsidP="009975D2">
            <w:pPr>
              <w:rPr>
                <w:rFonts w:ascii="Times New Roman" w:hAnsi="Times New Roman" w:cs="Times New Roman"/>
                <w:sz w:val="24"/>
                <w:szCs w:val="24"/>
              </w:rPr>
            </w:pPr>
          </w:p>
          <w:p w:rsidR="009975D2" w:rsidRDefault="009975D2" w:rsidP="009975D2">
            <w:pPr>
              <w:rPr>
                <w:rFonts w:ascii="Times New Roman" w:hAnsi="Times New Roman" w:cs="Times New Roman"/>
                <w:sz w:val="24"/>
                <w:szCs w:val="24"/>
              </w:rPr>
            </w:pPr>
          </w:p>
          <w:p w:rsidR="009975D2" w:rsidRDefault="009975D2" w:rsidP="009975D2">
            <w:pPr>
              <w:jc w:val="both"/>
              <w:rPr>
                <w:rFonts w:ascii="Times New Roman" w:hAnsi="Times New Roman" w:cs="Times New Roman"/>
                <w:sz w:val="24"/>
                <w:szCs w:val="24"/>
              </w:rPr>
            </w:pPr>
            <w:r>
              <w:rPr>
                <w:rFonts w:ascii="Times New Roman" w:hAnsi="Times New Roman" w:cs="Times New Roman"/>
                <w:sz w:val="24"/>
                <w:szCs w:val="24"/>
              </w:rPr>
              <w:t>2) Nemodificat</w:t>
            </w:r>
          </w:p>
          <w:p w:rsidR="009975D2" w:rsidRPr="004452A2" w:rsidRDefault="009975D2" w:rsidP="00A30405">
            <w:pPr>
              <w:jc w:val="both"/>
              <w:rPr>
                <w:rFonts w:ascii="Times New Roman" w:hAnsi="Times New Roman" w:cs="Times New Roman"/>
                <w:b/>
                <w:sz w:val="24"/>
                <w:szCs w:val="24"/>
              </w:rPr>
            </w:pPr>
          </w:p>
        </w:tc>
        <w:tc>
          <w:tcPr>
            <w:tcW w:w="1843" w:type="dxa"/>
          </w:tcPr>
          <w:p w:rsidR="009975D2" w:rsidRDefault="009975D2" w:rsidP="00202E3E">
            <w:pPr>
              <w:jc w:val="both"/>
              <w:rPr>
                <w:rFonts w:ascii="Times New Roman" w:hAnsi="Times New Roman" w:cs="Times New Roman"/>
                <w:sz w:val="24"/>
                <w:szCs w:val="24"/>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8F55B1">
            <w:pPr>
              <w:jc w:val="both"/>
              <w:rPr>
                <w:rFonts w:ascii="Times New Roman" w:hAnsi="Times New Roman" w:cs="Times New Roman"/>
                <w:b/>
                <w:sz w:val="24"/>
                <w:szCs w:val="24"/>
              </w:rPr>
            </w:pPr>
            <w:r w:rsidRPr="004452A2">
              <w:rPr>
                <w:rFonts w:ascii="Times New Roman" w:hAnsi="Times New Roman" w:cs="Times New Roman"/>
                <w:b/>
                <w:sz w:val="24"/>
                <w:szCs w:val="24"/>
              </w:rPr>
              <w:t>Art. 2</w:t>
            </w:r>
          </w:p>
          <w:p w:rsidR="009975D2" w:rsidRPr="004452A2" w:rsidRDefault="009975D2" w:rsidP="008F55B1">
            <w:pPr>
              <w:jc w:val="both"/>
              <w:rPr>
                <w:rFonts w:ascii="Times New Roman" w:hAnsi="Times New Roman" w:cs="Times New Roman"/>
                <w:sz w:val="24"/>
                <w:szCs w:val="24"/>
              </w:rPr>
            </w:pPr>
            <w:r w:rsidRPr="004452A2">
              <w:rPr>
                <w:rFonts w:ascii="Times New Roman" w:hAnsi="Times New Roman" w:cs="Times New Roman"/>
                <w:sz w:val="24"/>
                <w:szCs w:val="24"/>
              </w:rPr>
              <w:t>Prevederile prezentei legi se aplică zgomotului ambiant la care este expusă populaţia, în special în:</w:t>
            </w:r>
          </w:p>
          <w:p w:rsidR="009975D2" w:rsidRPr="004452A2" w:rsidRDefault="009975D2" w:rsidP="008F55B1">
            <w:pPr>
              <w:jc w:val="both"/>
              <w:rPr>
                <w:rFonts w:ascii="Times New Roman" w:hAnsi="Times New Roman" w:cs="Times New Roman"/>
                <w:sz w:val="24"/>
                <w:szCs w:val="24"/>
              </w:rPr>
            </w:pPr>
            <w:r w:rsidRPr="004452A2">
              <w:rPr>
                <w:rFonts w:ascii="Times New Roman" w:hAnsi="Times New Roman" w:cs="Times New Roman"/>
                <w:sz w:val="24"/>
                <w:szCs w:val="24"/>
              </w:rPr>
              <w:t>a) zonele construite;</w:t>
            </w:r>
          </w:p>
          <w:p w:rsidR="009975D2" w:rsidRPr="004452A2" w:rsidRDefault="009975D2" w:rsidP="008F55B1">
            <w:pPr>
              <w:jc w:val="both"/>
              <w:rPr>
                <w:rFonts w:ascii="Times New Roman" w:hAnsi="Times New Roman" w:cs="Times New Roman"/>
                <w:sz w:val="24"/>
                <w:szCs w:val="24"/>
              </w:rPr>
            </w:pPr>
            <w:r w:rsidRPr="004452A2">
              <w:rPr>
                <w:rFonts w:ascii="Times New Roman" w:hAnsi="Times New Roman" w:cs="Times New Roman"/>
                <w:sz w:val="24"/>
                <w:szCs w:val="24"/>
              </w:rPr>
              <w:t>b) parcurile, grădinile publice sau alte zone liniştite dintr-o aglomerare;</w:t>
            </w:r>
          </w:p>
          <w:p w:rsidR="009975D2" w:rsidRPr="004452A2" w:rsidRDefault="009975D2" w:rsidP="008F55B1">
            <w:pPr>
              <w:jc w:val="both"/>
              <w:rPr>
                <w:rFonts w:ascii="Times New Roman" w:hAnsi="Times New Roman" w:cs="Times New Roman"/>
                <w:sz w:val="24"/>
                <w:szCs w:val="24"/>
              </w:rPr>
            </w:pPr>
            <w:r w:rsidRPr="004452A2">
              <w:rPr>
                <w:rFonts w:ascii="Times New Roman" w:hAnsi="Times New Roman" w:cs="Times New Roman"/>
                <w:sz w:val="24"/>
                <w:szCs w:val="24"/>
              </w:rPr>
              <w:t>c) zonele liniştite din spaţii deschise;</w:t>
            </w:r>
          </w:p>
          <w:p w:rsidR="009975D2" w:rsidRPr="004452A2" w:rsidRDefault="009975D2" w:rsidP="008F55B1">
            <w:pPr>
              <w:jc w:val="both"/>
              <w:rPr>
                <w:rFonts w:ascii="Times New Roman" w:hAnsi="Times New Roman" w:cs="Times New Roman"/>
                <w:sz w:val="24"/>
                <w:szCs w:val="24"/>
              </w:rPr>
            </w:pPr>
            <w:r w:rsidRPr="004452A2">
              <w:rPr>
                <w:rFonts w:ascii="Times New Roman" w:hAnsi="Times New Roman" w:cs="Times New Roman"/>
                <w:sz w:val="24"/>
                <w:szCs w:val="24"/>
              </w:rPr>
              <w:t>d)apropierea unităţilor de învăţământ, a spitalelor şi a altor clădiri şi zone sensibile la zgomot.</w:t>
            </w:r>
          </w:p>
        </w:tc>
        <w:tc>
          <w:tcPr>
            <w:tcW w:w="6379" w:type="dxa"/>
          </w:tcPr>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 xml:space="preserve">Nemodificat </w:t>
            </w:r>
          </w:p>
        </w:tc>
        <w:tc>
          <w:tcPr>
            <w:tcW w:w="1843" w:type="dxa"/>
          </w:tcPr>
          <w:p w:rsidR="009975D2" w:rsidRPr="004452A2" w:rsidRDefault="009975D2">
            <w:pPr>
              <w:rPr>
                <w:rFonts w:ascii="Times New Roman" w:hAnsi="Times New Roman" w:cs="Times New Roman"/>
                <w:sz w:val="24"/>
                <w:szCs w:val="24"/>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82424F" w:rsidRDefault="009975D2" w:rsidP="008F55B1">
            <w:pPr>
              <w:jc w:val="both"/>
              <w:rPr>
                <w:rFonts w:ascii="Times New Roman" w:hAnsi="Times New Roman" w:cs="Times New Roman"/>
                <w:b/>
                <w:sz w:val="24"/>
                <w:szCs w:val="24"/>
              </w:rPr>
            </w:pPr>
            <w:r w:rsidRPr="0082424F">
              <w:rPr>
                <w:rFonts w:ascii="Times New Roman" w:hAnsi="Times New Roman" w:cs="Times New Roman"/>
                <w:b/>
                <w:sz w:val="24"/>
                <w:szCs w:val="24"/>
              </w:rPr>
              <w:t>Art. 3</w:t>
            </w:r>
          </w:p>
          <w:p w:rsidR="009975D2" w:rsidRPr="0082424F" w:rsidRDefault="009975D2" w:rsidP="008F55B1">
            <w:pPr>
              <w:jc w:val="both"/>
              <w:rPr>
                <w:rFonts w:ascii="Times New Roman" w:hAnsi="Times New Roman" w:cs="Times New Roman"/>
                <w:sz w:val="24"/>
                <w:szCs w:val="24"/>
              </w:rPr>
            </w:pPr>
            <w:r w:rsidRPr="0082424F">
              <w:rPr>
                <w:rFonts w:ascii="Times New Roman" w:hAnsi="Times New Roman" w:cs="Times New Roman"/>
                <w:sz w:val="24"/>
                <w:szCs w:val="24"/>
              </w:rPr>
              <w:t>Prevederile prezentei legi nu se aplică zgomotului generat de:</w:t>
            </w:r>
          </w:p>
          <w:p w:rsidR="009975D2" w:rsidRPr="0082424F" w:rsidRDefault="009975D2" w:rsidP="008F55B1">
            <w:pPr>
              <w:jc w:val="both"/>
              <w:rPr>
                <w:rFonts w:ascii="Times New Roman" w:hAnsi="Times New Roman" w:cs="Times New Roman"/>
                <w:sz w:val="24"/>
                <w:szCs w:val="24"/>
              </w:rPr>
            </w:pPr>
            <w:r w:rsidRPr="0082424F">
              <w:rPr>
                <w:rFonts w:ascii="Times New Roman" w:hAnsi="Times New Roman" w:cs="Times New Roman"/>
                <w:sz w:val="24"/>
                <w:szCs w:val="24"/>
              </w:rPr>
              <w:t>a) persoana expusă;</w:t>
            </w:r>
          </w:p>
          <w:p w:rsidR="009975D2" w:rsidRPr="0082424F" w:rsidRDefault="009975D2" w:rsidP="008F55B1">
            <w:pPr>
              <w:jc w:val="both"/>
              <w:rPr>
                <w:rFonts w:ascii="Times New Roman" w:hAnsi="Times New Roman" w:cs="Times New Roman"/>
                <w:sz w:val="24"/>
                <w:szCs w:val="24"/>
              </w:rPr>
            </w:pPr>
            <w:r w:rsidRPr="0082424F">
              <w:rPr>
                <w:rFonts w:ascii="Times New Roman" w:hAnsi="Times New Roman" w:cs="Times New Roman"/>
                <w:sz w:val="24"/>
                <w:szCs w:val="24"/>
              </w:rPr>
              <w:t>b) activităţile casnice;</w:t>
            </w:r>
          </w:p>
          <w:p w:rsidR="009975D2" w:rsidRPr="0082424F" w:rsidRDefault="009975D2" w:rsidP="008F55B1">
            <w:pPr>
              <w:jc w:val="both"/>
              <w:rPr>
                <w:rFonts w:ascii="Times New Roman" w:hAnsi="Times New Roman" w:cs="Times New Roman"/>
                <w:sz w:val="24"/>
                <w:szCs w:val="24"/>
              </w:rPr>
            </w:pPr>
            <w:r w:rsidRPr="0082424F">
              <w:rPr>
                <w:rFonts w:ascii="Times New Roman" w:hAnsi="Times New Roman" w:cs="Times New Roman"/>
                <w:sz w:val="24"/>
                <w:szCs w:val="24"/>
              </w:rPr>
              <w:t>c) vecini;</w:t>
            </w:r>
          </w:p>
          <w:p w:rsidR="009975D2" w:rsidRPr="0082424F" w:rsidRDefault="009975D2" w:rsidP="008F55B1">
            <w:pPr>
              <w:jc w:val="both"/>
              <w:rPr>
                <w:rFonts w:ascii="Times New Roman" w:hAnsi="Times New Roman" w:cs="Times New Roman"/>
                <w:sz w:val="24"/>
                <w:szCs w:val="24"/>
              </w:rPr>
            </w:pPr>
            <w:r w:rsidRPr="0082424F">
              <w:rPr>
                <w:rFonts w:ascii="Times New Roman" w:hAnsi="Times New Roman" w:cs="Times New Roman"/>
                <w:sz w:val="24"/>
                <w:szCs w:val="24"/>
              </w:rPr>
              <w:t>d) activităţile de la locul de muncă şi din interiorul mijloacelor de transport;</w:t>
            </w:r>
          </w:p>
          <w:p w:rsidR="009975D2" w:rsidRPr="0082424F" w:rsidRDefault="009975D2" w:rsidP="008F55B1">
            <w:pPr>
              <w:jc w:val="both"/>
              <w:rPr>
                <w:rFonts w:ascii="Times New Roman" w:hAnsi="Times New Roman" w:cs="Times New Roman"/>
                <w:sz w:val="24"/>
                <w:szCs w:val="24"/>
              </w:rPr>
            </w:pPr>
            <w:r w:rsidRPr="0082424F">
              <w:rPr>
                <w:rFonts w:ascii="Times New Roman" w:hAnsi="Times New Roman" w:cs="Times New Roman"/>
                <w:sz w:val="24"/>
                <w:szCs w:val="24"/>
              </w:rPr>
              <w:t>e)activităţile militare din zonele militare.</w:t>
            </w:r>
          </w:p>
        </w:tc>
        <w:tc>
          <w:tcPr>
            <w:tcW w:w="6379" w:type="dxa"/>
          </w:tcPr>
          <w:p w:rsidR="009975D2" w:rsidRPr="0082424F" w:rsidRDefault="009975D2" w:rsidP="009B395A">
            <w:pPr>
              <w:rPr>
                <w:rFonts w:ascii="Times New Roman" w:hAnsi="Times New Roman" w:cs="Times New Roman"/>
                <w:sz w:val="24"/>
                <w:szCs w:val="24"/>
              </w:rPr>
            </w:pPr>
            <w:r w:rsidRPr="0082424F">
              <w:rPr>
                <w:rFonts w:ascii="Times New Roman" w:hAnsi="Times New Roman" w:cs="Times New Roman"/>
                <w:b/>
                <w:sz w:val="24"/>
                <w:szCs w:val="24"/>
              </w:rPr>
              <w:t>Art. 3</w:t>
            </w:r>
            <w:r w:rsidRPr="0082424F">
              <w:rPr>
                <w:rFonts w:ascii="Times New Roman" w:hAnsi="Times New Roman" w:cs="Times New Roman"/>
                <w:sz w:val="24"/>
                <w:szCs w:val="24"/>
              </w:rPr>
              <w:t xml:space="preserve"> Prevederile prezentei legi nu se aplică zgomotului generat de:</w:t>
            </w:r>
          </w:p>
          <w:p w:rsidR="009975D2" w:rsidRPr="0082424F" w:rsidRDefault="009975D2" w:rsidP="009B395A">
            <w:pPr>
              <w:rPr>
                <w:rFonts w:ascii="Times New Roman" w:hAnsi="Times New Roman" w:cs="Times New Roman"/>
                <w:sz w:val="24"/>
                <w:szCs w:val="24"/>
              </w:rPr>
            </w:pPr>
            <w:r w:rsidRPr="0082424F">
              <w:rPr>
                <w:rFonts w:ascii="Times New Roman" w:hAnsi="Times New Roman" w:cs="Times New Roman"/>
                <w:sz w:val="24"/>
                <w:szCs w:val="24"/>
              </w:rPr>
              <w:t>a)</w:t>
            </w:r>
            <w:r w:rsidRPr="0082424F">
              <w:rPr>
                <w:rFonts w:ascii="Times New Roman" w:hAnsi="Times New Roman" w:cs="Times New Roman"/>
                <w:sz w:val="24"/>
                <w:szCs w:val="24"/>
              </w:rPr>
              <w:tab/>
              <w:t>persoana expusă</w:t>
            </w:r>
          </w:p>
          <w:p w:rsidR="009975D2" w:rsidRPr="0082424F" w:rsidRDefault="009975D2" w:rsidP="009B395A">
            <w:pPr>
              <w:rPr>
                <w:rFonts w:ascii="Times New Roman" w:hAnsi="Times New Roman" w:cs="Times New Roman"/>
                <w:sz w:val="24"/>
                <w:szCs w:val="24"/>
              </w:rPr>
            </w:pPr>
            <w:r w:rsidRPr="0082424F">
              <w:rPr>
                <w:rFonts w:ascii="Times New Roman" w:hAnsi="Times New Roman" w:cs="Times New Roman"/>
                <w:sz w:val="24"/>
                <w:szCs w:val="24"/>
              </w:rPr>
              <w:t>b)</w:t>
            </w:r>
            <w:r w:rsidRPr="0082424F">
              <w:rPr>
                <w:rFonts w:ascii="Times New Roman" w:hAnsi="Times New Roman" w:cs="Times New Roman"/>
                <w:sz w:val="24"/>
                <w:szCs w:val="24"/>
              </w:rPr>
              <w:tab/>
              <w:t>activitățile casnice</w:t>
            </w:r>
          </w:p>
          <w:p w:rsidR="009975D2" w:rsidRPr="0082424F" w:rsidRDefault="009975D2" w:rsidP="009B395A">
            <w:pPr>
              <w:rPr>
                <w:rFonts w:ascii="Times New Roman" w:hAnsi="Times New Roman" w:cs="Times New Roman"/>
                <w:sz w:val="24"/>
                <w:szCs w:val="24"/>
              </w:rPr>
            </w:pPr>
            <w:r w:rsidRPr="0082424F">
              <w:rPr>
                <w:rFonts w:ascii="Times New Roman" w:hAnsi="Times New Roman" w:cs="Times New Roman"/>
                <w:sz w:val="24"/>
                <w:szCs w:val="24"/>
              </w:rPr>
              <w:t>c)</w:t>
            </w:r>
            <w:r w:rsidRPr="0082424F">
              <w:rPr>
                <w:rFonts w:ascii="Times New Roman" w:hAnsi="Times New Roman" w:cs="Times New Roman"/>
                <w:sz w:val="24"/>
                <w:szCs w:val="24"/>
              </w:rPr>
              <w:tab/>
              <w:t>vecini</w:t>
            </w:r>
          </w:p>
          <w:p w:rsidR="009975D2" w:rsidRPr="0082424F" w:rsidRDefault="009975D2" w:rsidP="009B395A">
            <w:pPr>
              <w:rPr>
                <w:rFonts w:ascii="Times New Roman" w:hAnsi="Times New Roman" w:cs="Times New Roman"/>
                <w:sz w:val="24"/>
                <w:szCs w:val="24"/>
              </w:rPr>
            </w:pPr>
            <w:r w:rsidRPr="0082424F">
              <w:rPr>
                <w:rFonts w:ascii="Times New Roman" w:hAnsi="Times New Roman" w:cs="Times New Roman"/>
                <w:sz w:val="24"/>
                <w:szCs w:val="24"/>
              </w:rPr>
              <w:t>d)</w:t>
            </w:r>
            <w:r w:rsidRPr="0082424F">
              <w:rPr>
                <w:rFonts w:ascii="Times New Roman" w:hAnsi="Times New Roman" w:cs="Times New Roman"/>
                <w:sz w:val="24"/>
                <w:szCs w:val="24"/>
              </w:rPr>
              <w:tab/>
              <w:t>activitățile de la locul de muncă și din interiorul mijloacelor de transport</w:t>
            </w:r>
          </w:p>
          <w:p w:rsidR="009975D2" w:rsidRPr="0082424F" w:rsidRDefault="009975D2" w:rsidP="009B395A">
            <w:pPr>
              <w:rPr>
                <w:rFonts w:ascii="Times New Roman" w:hAnsi="Times New Roman" w:cs="Times New Roman"/>
                <w:sz w:val="24"/>
                <w:szCs w:val="24"/>
              </w:rPr>
            </w:pPr>
            <w:r w:rsidRPr="0082424F">
              <w:rPr>
                <w:rFonts w:ascii="Times New Roman" w:hAnsi="Times New Roman" w:cs="Times New Roman"/>
                <w:sz w:val="24"/>
                <w:szCs w:val="24"/>
              </w:rPr>
              <w:t>e)</w:t>
            </w:r>
            <w:r w:rsidRPr="0082424F">
              <w:rPr>
                <w:rFonts w:ascii="Times New Roman" w:hAnsi="Times New Roman" w:cs="Times New Roman"/>
                <w:sz w:val="24"/>
                <w:szCs w:val="24"/>
              </w:rPr>
              <w:tab/>
              <w:t>activitățile militare din zonele militare</w:t>
            </w:r>
          </w:p>
          <w:p w:rsidR="009975D2" w:rsidRPr="0082424F" w:rsidRDefault="009975D2" w:rsidP="009B395A">
            <w:pPr>
              <w:rPr>
                <w:rFonts w:ascii="Times New Roman" w:hAnsi="Times New Roman" w:cs="Times New Roman"/>
                <w:b/>
                <w:sz w:val="24"/>
                <w:szCs w:val="24"/>
              </w:rPr>
            </w:pPr>
            <w:r w:rsidRPr="0082424F">
              <w:rPr>
                <w:rFonts w:ascii="Times New Roman" w:hAnsi="Times New Roman" w:cs="Times New Roman"/>
                <w:b/>
                <w:sz w:val="24"/>
                <w:szCs w:val="24"/>
              </w:rPr>
              <w:t>f)</w:t>
            </w:r>
            <w:r w:rsidRPr="0082424F">
              <w:rPr>
                <w:rFonts w:ascii="Times New Roman" w:hAnsi="Times New Roman" w:cs="Times New Roman"/>
                <w:b/>
                <w:sz w:val="24"/>
                <w:szCs w:val="24"/>
              </w:rPr>
              <w:tab/>
              <w:t>activitățile prilejuite de manifestarea libertății de religie a cultelor recunoscute.</w:t>
            </w:r>
          </w:p>
          <w:p w:rsidR="009975D2" w:rsidRPr="0082424F" w:rsidRDefault="009975D2" w:rsidP="009B395A">
            <w:pPr>
              <w:rPr>
                <w:rFonts w:ascii="Times New Roman" w:hAnsi="Times New Roman" w:cs="Times New Roman"/>
                <w:b/>
                <w:sz w:val="24"/>
                <w:szCs w:val="24"/>
              </w:rPr>
            </w:pPr>
          </w:p>
          <w:p w:rsidR="009975D2" w:rsidRPr="0082424F" w:rsidRDefault="009975D2" w:rsidP="009B395A">
            <w:pPr>
              <w:rPr>
                <w:rFonts w:ascii="Times New Roman" w:hAnsi="Times New Roman" w:cs="Times New Roman"/>
                <w:b/>
                <w:sz w:val="24"/>
                <w:szCs w:val="24"/>
              </w:rPr>
            </w:pPr>
          </w:p>
          <w:p w:rsidR="009975D2" w:rsidRPr="0082424F" w:rsidRDefault="009975D2" w:rsidP="00C137F0">
            <w:pPr>
              <w:rPr>
                <w:rFonts w:ascii="Times New Roman" w:hAnsi="Times New Roman" w:cs="Times New Roman"/>
                <w:b/>
                <w:sz w:val="24"/>
                <w:szCs w:val="24"/>
              </w:rPr>
            </w:pPr>
            <w:r w:rsidRPr="0082424F">
              <w:rPr>
                <w:rFonts w:ascii="Times New Roman" w:hAnsi="Times New Roman" w:cs="Times New Roman"/>
                <w:b/>
                <w:sz w:val="24"/>
                <w:szCs w:val="24"/>
              </w:rPr>
              <w:t>Autor:  Lucian Eduard Simion, deputat PSD</w:t>
            </w:r>
          </w:p>
          <w:p w:rsidR="009975D2" w:rsidRPr="0082424F" w:rsidRDefault="009975D2" w:rsidP="00C137F0">
            <w:pPr>
              <w:tabs>
                <w:tab w:val="left" w:pos="915"/>
              </w:tabs>
              <w:rPr>
                <w:rFonts w:ascii="Times New Roman" w:hAnsi="Times New Roman" w:cs="Times New Roman"/>
                <w:sz w:val="24"/>
                <w:szCs w:val="24"/>
              </w:rPr>
            </w:pPr>
            <w:r w:rsidRPr="0082424F">
              <w:rPr>
                <w:rFonts w:ascii="Times New Roman" w:hAnsi="Times New Roman" w:cs="Times New Roman"/>
                <w:sz w:val="24"/>
                <w:szCs w:val="24"/>
              </w:rPr>
              <w:t xml:space="preserve">              </w:t>
            </w:r>
            <w:r w:rsidRPr="0082424F">
              <w:rPr>
                <w:rFonts w:ascii="Times New Roman" w:hAnsi="Times New Roman" w:cs="Times New Roman"/>
                <w:b/>
                <w:sz w:val="24"/>
                <w:szCs w:val="24"/>
              </w:rPr>
              <w:t>Doina Adriana Pană, deputat PSD</w:t>
            </w:r>
          </w:p>
        </w:tc>
        <w:tc>
          <w:tcPr>
            <w:tcW w:w="1843" w:type="dxa"/>
          </w:tcPr>
          <w:p w:rsidR="009975D2" w:rsidRPr="009B395A" w:rsidRDefault="009975D2" w:rsidP="009B395A">
            <w:pPr>
              <w:jc w:val="both"/>
              <w:rPr>
                <w:rFonts w:ascii="Times New Roman" w:hAnsi="Times New Roman" w:cs="Times New Roman"/>
              </w:rPr>
            </w:pPr>
            <w:r w:rsidRPr="009B395A">
              <w:rPr>
                <w:rFonts w:ascii="Times New Roman" w:hAnsi="Times New Roman" w:cs="Times New Roman"/>
              </w:rPr>
              <w:t>Prin completarea art</w:t>
            </w:r>
            <w:r>
              <w:rPr>
                <w:rFonts w:ascii="Times New Roman" w:hAnsi="Times New Roman" w:cs="Times New Roman"/>
              </w:rPr>
              <w:t xml:space="preserve">. 3 este garantată manifestarea </w:t>
            </w:r>
            <w:r w:rsidRPr="009B395A">
              <w:rPr>
                <w:rFonts w:ascii="Times New Roman" w:hAnsi="Times New Roman" w:cs="Times New Roman"/>
              </w:rPr>
              <w:t>libertăţii de religie a cultelor religioase, în sensul că prezenta lege nu poate fi interpretată ca restrângând sau condiționând anumite activități care țin de libera manifestare religioasă a cultelor recunoscute în România, precum trasul clopotelor, procesiunile, slujbele în aer liber etc.</w:t>
            </w: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EC44B2" w:rsidRDefault="009975D2" w:rsidP="0049480F">
            <w:pPr>
              <w:spacing w:before="120" w:after="120"/>
              <w:jc w:val="both"/>
              <w:rPr>
                <w:rFonts w:ascii="Times New Roman" w:hAnsi="Times New Roman" w:cs="Times New Roman"/>
                <w:b/>
                <w:sz w:val="24"/>
                <w:szCs w:val="24"/>
              </w:rPr>
            </w:pPr>
            <w:r w:rsidRPr="00EC44B2">
              <w:rPr>
                <w:rFonts w:ascii="Times New Roman" w:hAnsi="Times New Roman" w:cs="Times New Roman"/>
                <w:b/>
                <w:sz w:val="24"/>
                <w:szCs w:val="24"/>
              </w:rPr>
              <w:t>SECȚIUNEA a-2-a</w:t>
            </w:r>
          </w:p>
          <w:p w:rsidR="009975D2" w:rsidRPr="00EC44B2" w:rsidRDefault="009975D2" w:rsidP="0049480F">
            <w:pPr>
              <w:spacing w:before="120" w:after="120"/>
              <w:jc w:val="both"/>
              <w:rPr>
                <w:rFonts w:ascii="Times New Roman" w:hAnsi="Times New Roman" w:cs="Times New Roman"/>
                <w:b/>
                <w:sz w:val="24"/>
                <w:szCs w:val="24"/>
              </w:rPr>
            </w:pPr>
            <w:r w:rsidRPr="00EC44B2">
              <w:rPr>
                <w:rFonts w:ascii="Times New Roman" w:hAnsi="Times New Roman" w:cs="Times New Roman"/>
                <w:b/>
                <w:sz w:val="24"/>
                <w:szCs w:val="24"/>
              </w:rPr>
              <w:lastRenderedPageBreak/>
              <w:t>Definiții</w:t>
            </w:r>
          </w:p>
          <w:p w:rsidR="009975D2" w:rsidRPr="00EC44B2" w:rsidRDefault="009975D2" w:rsidP="0049480F">
            <w:pPr>
              <w:spacing w:before="120" w:after="120"/>
              <w:jc w:val="both"/>
              <w:rPr>
                <w:rFonts w:ascii="Times New Roman" w:hAnsi="Times New Roman" w:cs="Times New Roman"/>
                <w:b/>
                <w:sz w:val="24"/>
                <w:szCs w:val="24"/>
              </w:rPr>
            </w:pPr>
            <w:r w:rsidRPr="00EC44B2">
              <w:rPr>
                <w:rFonts w:ascii="Times New Roman" w:hAnsi="Times New Roman" w:cs="Times New Roman"/>
                <w:b/>
                <w:sz w:val="24"/>
                <w:szCs w:val="24"/>
              </w:rPr>
              <w:t>Art. 4</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În sensul prezentei legi, termenii şi expresiile de mai jos au următoarele semnificaţii:</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1</w:t>
            </w:r>
            <w:r w:rsidRPr="00A30405">
              <w:rPr>
                <w:rFonts w:ascii="Times New Roman" w:hAnsi="Times New Roman" w:cs="Times New Roman"/>
                <w:i/>
                <w:sz w:val="24"/>
                <w:szCs w:val="24"/>
              </w:rPr>
              <w:t>. Aeroport principal</w:t>
            </w:r>
            <w:r w:rsidRPr="004452A2">
              <w:rPr>
                <w:rFonts w:ascii="Times New Roman" w:hAnsi="Times New Roman" w:cs="Times New Roman"/>
                <w:sz w:val="24"/>
                <w:szCs w:val="24"/>
              </w:rPr>
              <w:t xml:space="preserve"> - aeroport civil având mai mult de 50.000 de mişcări pe an, o mişcare însemnând o decolare sau o aterizare, cu excepţia celor executate exclusiv pentru antrenament cu aeronave uşoare.</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2. </w:t>
            </w:r>
            <w:r w:rsidRPr="00A30405">
              <w:rPr>
                <w:rFonts w:ascii="Times New Roman" w:hAnsi="Times New Roman" w:cs="Times New Roman"/>
                <w:i/>
                <w:sz w:val="24"/>
                <w:szCs w:val="24"/>
              </w:rPr>
              <w:t>Aglomerare</w:t>
            </w:r>
            <w:r w:rsidRPr="004452A2">
              <w:rPr>
                <w:rFonts w:ascii="Times New Roman" w:hAnsi="Times New Roman" w:cs="Times New Roman"/>
                <w:sz w:val="24"/>
                <w:szCs w:val="24"/>
              </w:rPr>
              <w:t xml:space="preserve"> - o parte a unui teritoriu cu o populaţie al cărei număr depăşeşte 100.000 de locuitori şi cu o densitate a populaţiei necesară îndeplinirii condiţiilor de zonă urbană.</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3. </w:t>
            </w:r>
            <w:r w:rsidRPr="00A30405">
              <w:rPr>
                <w:rFonts w:ascii="Times New Roman" w:hAnsi="Times New Roman" w:cs="Times New Roman"/>
                <w:i/>
                <w:sz w:val="24"/>
                <w:szCs w:val="24"/>
              </w:rPr>
              <w:t>Cale ferată principală</w:t>
            </w:r>
            <w:r w:rsidRPr="004452A2">
              <w:rPr>
                <w:rFonts w:ascii="Times New Roman" w:hAnsi="Times New Roman" w:cs="Times New Roman"/>
                <w:sz w:val="24"/>
                <w:szCs w:val="24"/>
              </w:rPr>
              <w:t xml:space="preserve"> - cale ferată cu un trafic anual mai mare de 30.000 de treceri ale trenurilor.</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4. </w:t>
            </w:r>
            <w:r w:rsidRPr="00A30405">
              <w:rPr>
                <w:rFonts w:ascii="Times New Roman" w:hAnsi="Times New Roman" w:cs="Times New Roman"/>
                <w:i/>
                <w:sz w:val="24"/>
                <w:szCs w:val="24"/>
              </w:rPr>
              <w:t>Cartarea zgomotului</w:t>
            </w:r>
            <w:r w:rsidRPr="004452A2">
              <w:rPr>
                <w:rFonts w:ascii="Times New Roman" w:hAnsi="Times New Roman" w:cs="Times New Roman"/>
                <w:sz w:val="24"/>
                <w:szCs w:val="24"/>
              </w:rPr>
              <w:t xml:space="preserve"> - prezentarea datelor privind situaţia existentă sau prognozată referitoare la zgomot în funcţie de un indicator de zgomot, care evidenţiază depăşirile valorilor limită în vigoare, numărul persoanelor afectate sau numărul de locuinţe expuse la anumite valori ale unui indicator de zgomot pentru o anumită zonă.</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5.</w:t>
            </w:r>
            <w:r w:rsidRPr="00A30405">
              <w:rPr>
                <w:rFonts w:ascii="Times New Roman" w:hAnsi="Times New Roman" w:cs="Times New Roman"/>
                <w:i/>
                <w:sz w:val="24"/>
                <w:szCs w:val="24"/>
              </w:rPr>
              <w:t xml:space="preserve">Disconfort </w:t>
            </w:r>
            <w:r w:rsidRPr="004452A2">
              <w:rPr>
                <w:rFonts w:ascii="Times New Roman" w:hAnsi="Times New Roman" w:cs="Times New Roman"/>
                <w:sz w:val="24"/>
                <w:szCs w:val="24"/>
              </w:rPr>
              <w:t>- gradul de afectare a comunităţii din cauza zgomotului, care se determină prin intermediul anchetelor de teren;</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6. </w:t>
            </w:r>
            <w:r w:rsidRPr="00A30405">
              <w:rPr>
                <w:rFonts w:ascii="Times New Roman" w:hAnsi="Times New Roman" w:cs="Times New Roman"/>
                <w:i/>
                <w:sz w:val="24"/>
                <w:szCs w:val="24"/>
              </w:rPr>
              <w:t>Drum principal</w:t>
            </w:r>
            <w:r w:rsidRPr="004452A2">
              <w:rPr>
                <w:rFonts w:ascii="Times New Roman" w:hAnsi="Times New Roman" w:cs="Times New Roman"/>
                <w:sz w:val="24"/>
                <w:szCs w:val="24"/>
              </w:rPr>
              <w:t xml:space="preserve"> - drum de interes internaţional, national, judeţean sau local cu un trafic anual mai mare de 3 milioane de treceri ale vehiculelor;</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7.</w:t>
            </w:r>
            <w:r w:rsidRPr="00A30405">
              <w:rPr>
                <w:rFonts w:ascii="Times New Roman" w:hAnsi="Times New Roman" w:cs="Times New Roman"/>
                <w:i/>
                <w:sz w:val="24"/>
                <w:szCs w:val="24"/>
              </w:rPr>
              <w:t>Efecte dăunătoare</w:t>
            </w:r>
            <w:r w:rsidRPr="004452A2">
              <w:rPr>
                <w:rFonts w:ascii="Times New Roman" w:hAnsi="Times New Roman" w:cs="Times New Roman"/>
                <w:sz w:val="24"/>
                <w:szCs w:val="24"/>
              </w:rPr>
              <w:t xml:space="preserve"> - efecte negative asupra sănătăţii umane;</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8.</w:t>
            </w:r>
            <w:r w:rsidRPr="00A30405">
              <w:rPr>
                <w:rFonts w:ascii="Times New Roman" w:hAnsi="Times New Roman" w:cs="Times New Roman"/>
                <w:i/>
                <w:sz w:val="24"/>
                <w:szCs w:val="24"/>
              </w:rPr>
              <w:t>Evaluare</w:t>
            </w:r>
            <w:r w:rsidRPr="004452A2">
              <w:rPr>
                <w:rFonts w:ascii="Times New Roman" w:hAnsi="Times New Roman" w:cs="Times New Roman"/>
                <w:sz w:val="24"/>
                <w:szCs w:val="24"/>
              </w:rPr>
              <w:t xml:space="preserve"> - orice metodă utilizată pentru calcularea, estimarea, prognozarea sau măsurarea valorii unui indicator de zgomot sau a efectelor dăunătoare asociate acesteia.</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9.</w:t>
            </w:r>
            <w:r w:rsidRPr="00A30405">
              <w:rPr>
                <w:rFonts w:ascii="Times New Roman" w:hAnsi="Times New Roman" w:cs="Times New Roman"/>
                <w:i/>
                <w:sz w:val="24"/>
                <w:szCs w:val="24"/>
              </w:rPr>
              <w:t>Hartă strategică de zgomot</w:t>
            </w:r>
            <w:r w:rsidRPr="004452A2">
              <w:rPr>
                <w:rFonts w:ascii="Times New Roman" w:hAnsi="Times New Roman" w:cs="Times New Roman"/>
                <w:sz w:val="24"/>
                <w:szCs w:val="24"/>
              </w:rPr>
              <w:t xml:space="preserve"> - o hartă întocmită pentru evaluarea </w:t>
            </w:r>
            <w:r w:rsidRPr="004452A2">
              <w:rPr>
                <w:rFonts w:ascii="Times New Roman" w:hAnsi="Times New Roman" w:cs="Times New Roman"/>
                <w:sz w:val="24"/>
                <w:szCs w:val="24"/>
              </w:rPr>
              <w:lastRenderedPageBreak/>
              <w:t>globală a expunerii la zgomot dintr-o zonă dată, cauzat de surse diferite de zgomot, sau pentru a stabili previziuni generale pentru o astfel de zonă.</w:t>
            </w:r>
          </w:p>
          <w:p w:rsidR="009975D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10.</w:t>
            </w:r>
            <w:r w:rsidRPr="00A30405">
              <w:rPr>
                <w:rFonts w:ascii="Times New Roman" w:hAnsi="Times New Roman" w:cs="Times New Roman"/>
                <w:i/>
                <w:sz w:val="24"/>
                <w:szCs w:val="24"/>
              </w:rPr>
              <w:t>Indicator de zgomot</w:t>
            </w:r>
            <w:r w:rsidRPr="004452A2">
              <w:rPr>
                <w:rFonts w:ascii="Times New Roman" w:hAnsi="Times New Roman" w:cs="Times New Roman"/>
                <w:sz w:val="24"/>
                <w:szCs w:val="24"/>
              </w:rPr>
              <w:t xml:space="preserve"> - un parametru fizic pentru descrierea zgomotului ambiant, care are legătură cu un efect dăunător.</w:t>
            </w:r>
          </w:p>
          <w:p w:rsidR="009975D2" w:rsidRDefault="009975D2" w:rsidP="0049480F">
            <w:pPr>
              <w:spacing w:before="120" w:after="120"/>
              <w:jc w:val="both"/>
              <w:rPr>
                <w:rFonts w:ascii="Times New Roman" w:hAnsi="Times New Roman" w:cs="Times New Roman"/>
                <w:sz w:val="24"/>
                <w:szCs w:val="24"/>
              </w:rPr>
            </w:pP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11. L</w:t>
            </w:r>
            <w:r w:rsidRPr="00A30405">
              <w:rPr>
                <w:rFonts w:ascii="Times New Roman" w:hAnsi="Times New Roman" w:cs="Times New Roman"/>
                <w:sz w:val="24"/>
                <w:szCs w:val="24"/>
                <w:vertAlign w:val="subscript"/>
              </w:rPr>
              <w:t>noapte</w:t>
            </w:r>
            <w:r w:rsidRPr="004452A2">
              <w:rPr>
                <w:rFonts w:ascii="Times New Roman" w:hAnsi="Times New Roman" w:cs="Times New Roman"/>
                <w:sz w:val="24"/>
                <w:szCs w:val="24"/>
              </w:rPr>
              <w:t xml:space="preserve"> indicator de zgomot pentru perioada de noapte - indicator de zgomot asociat </w:t>
            </w:r>
            <w:r w:rsidRPr="00E474BB">
              <w:rPr>
                <w:rFonts w:ascii="Times New Roman" w:hAnsi="Times New Roman" w:cs="Times New Roman"/>
                <w:sz w:val="24"/>
                <w:szCs w:val="24"/>
              </w:rPr>
              <w:t>tulburării somnului din perioada de noapte,</w:t>
            </w:r>
            <w:r w:rsidRPr="0022699E">
              <w:rPr>
                <w:rFonts w:ascii="Times New Roman" w:hAnsi="Times New Roman" w:cs="Times New Roman"/>
                <w:sz w:val="24"/>
                <w:szCs w:val="24"/>
              </w:rPr>
              <w:t xml:space="preserve"> </w:t>
            </w:r>
            <w:r w:rsidRPr="004452A2">
              <w:rPr>
                <w:rFonts w:ascii="Times New Roman" w:hAnsi="Times New Roman" w:cs="Times New Roman"/>
                <w:sz w:val="24"/>
                <w:szCs w:val="24"/>
              </w:rPr>
              <w:t>conform prezentării acestuia din anexa nr. 1.</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12.L</w:t>
            </w:r>
            <w:r w:rsidRPr="00A30405">
              <w:rPr>
                <w:rFonts w:ascii="Times New Roman" w:hAnsi="Times New Roman" w:cs="Times New Roman"/>
                <w:sz w:val="24"/>
                <w:szCs w:val="24"/>
                <w:vertAlign w:val="subscript"/>
              </w:rPr>
              <w:t>seară</w:t>
            </w:r>
            <w:r w:rsidRPr="004452A2">
              <w:rPr>
                <w:rFonts w:ascii="Times New Roman" w:hAnsi="Times New Roman" w:cs="Times New Roman"/>
                <w:sz w:val="24"/>
                <w:szCs w:val="24"/>
              </w:rPr>
              <w:t xml:space="preserve"> indicator de zgomot pentru perioada de seară - indicator de zgomot asociat disconfortului din perioada de seară, conform prezentării acestuia din anexa nr. 1.</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13. L</w:t>
            </w:r>
            <w:r w:rsidRPr="00A30405">
              <w:rPr>
                <w:rFonts w:ascii="Times New Roman" w:hAnsi="Times New Roman" w:cs="Times New Roman"/>
                <w:sz w:val="24"/>
                <w:szCs w:val="24"/>
                <w:vertAlign w:val="subscript"/>
              </w:rPr>
              <w:t>zi</w:t>
            </w:r>
            <w:r w:rsidRPr="004452A2">
              <w:rPr>
                <w:rFonts w:ascii="Times New Roman" w:hAnsi="Times New Roman" w:cs="Times New Roman"/>
                <w:sz w:val="24"/>
                <w:szCs w:val="24"/>
              </w:rPr>
              <w:t xml:space="preserve"> indicator de zgomot pentru perioada de zi - indicator de zgomot asociat disconfortului din perioada de zi, conform prezentării acestuia din anexa nr. 1.</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14.L</w:t>
            </w:r>
            <w:r w:rsidRPr="00A30405">
              <w:rPr>
                <w:rFonts w:ascii="Times New Roman" w:hAnsi="Times New Roman" w:cs="Times New Roman"/>
                <w:sz w:val="24"/>
                <w:szCs w:val="24"/>
                <w:vertAlign w:val="subscript"/>
              </w:rPr>
              <w:t>zsn</w:t>
            </w:r>
            <w:r w:rsidRPr="004452A2">
              <w:rPr>
                <w:rFonts w:ascii="Times New Roman" w:hAnsi="Times New Roman" w:cs="Times New Roman"/>
                <w:sz w:val="24"/>
                <w:szCs w:val="24"/>
              </w:rPr>
              <w:t xml:space="preserve"> indicator de zgomot pentru zi-seară-noapte - indicator de zgomot asociat disconfortului general, a cărui valoare se calculează potrivit anexei nr. 1.</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15.</w:t>
            </w:r>
            <w:r w:rsidRPr="00A30405">
              <w:rPr>
                <w:rFonts w:ascii="Times New Roman" w:hAnsi="Times New Roman" w:cs="Times New Roman"/>
                <w:i/>
                <w:sz w:val="24"/>
                <w:szCs w:val="24"/>
              </w:rPr>
              <w:t>Planificare acustică</w:t>
            </w:r>
            <w:r w:rsidRPr="004452A2">
              <w:rPr>
                <w:rFonts w:ascii="Times New Roman" w:hAnsi="Times New Roman" w:cs="Times New Roman"/>
                <w:sz w:val="24"/>
                <w:szCs w:val="24"/>
              </w:rPr>
              <w:t xml:space="preserve"> - gestionarea zgomotului în perspectivă prin planificarea măsurilor de: amenajare a teritoriului, ingineria transporturilor, planificare a traficului, reducerea zgomotului prin măsuri de izolaţie fonică şi de control al surselor de zgomot.</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16.</w:t>
            </w:r>
            <w:r w:rsidRPr="00A30405">
              <w:rPr>
                <w:rFonts w:ascii="Times New Roman" w:hAnsi="Times New Roman" w:cs="Times New Roman"/>
                <w:i/>
                <w:sz w:val="24"/>
                <w:szCs w:val="24"/>
              </w:rPr>
              <w:t>Planuri de acţiune</w:t>
            </w:r>
            <w:r w:rsidRPr="004452A2">
              <w:rPr>
                <w:rFonts w:ascii="Times New Roman" w:hAnsi="Times New Roman" w:cs="Times New Roman"/>
                <w:sz w:val="24"/>
                <w:szCs w:val="24"/>
              </w:rPr>
              <w:t xml:space="preserve"> - planuri destinate gestionării problemelor şi efectelor cauzate de zgomot, incluzând măsuri de diminuare, dacă este necesar.</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17.</w:t>
            </w:r>
            <w:r w:rsidRPr="00A30405">
              <w:rPr>
                <w:rFonts w:ascii="Times New Roman" w:hAnsi="Times New Roman" w:cs="Times New Roman"/>
                <w:i/>
                <w:sz w:val="24"/>
                <w:szCs w:val="24"/>
              </w:rPr>
              <w:t>Public</w:t>
            </w:r>
            <w:r w:rsidRPr="004452A2">
              <w:rPr>
                <w:rFonts w:ascii="Times New Roman" w:hAnsi="Times New Roman" w:cs="Times New Roman"/>
                <w:sz w:val="24"/>
                <w:szCs w:val="24"/>
              </w:rPr>
              <w:t xml:space="preserve"> - una sau mai multe persoane fizice ori juridice, inclusiv asociaţiile sau fundaţiile, în conformitate cu legislaţia în vigoare.</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18.</w:t>
            </w:r>
            <w:r w:rsidRPr="00A30405">
              <w:rPr>
                <w:rFonts w:ascii="Times New Roman" w:hAnsi="Times New Roman" w:cs="Times New Roman"/>
                <w:i/>
                <w:sz w:val="24"/>
                <w:szCs w:val="24"/>
              </w:rPr>
              <w:t>Relaţia doză-efect</w:t>
            </w:r>
            <w:r w:rsidRPr="004452A2">
              <w:rPr>
                <w:rFonts w:ascii="Times New Roman" w:hAnsi="Times New Roman" w:cs="Times New Roman"/>
                <w:sz w:val="24"/>
                <w:szCs w:val="24"/>
              </w:rPr>
              <w:t xml:space="preserve"> - legătura dintre valoarea unui indicator de zgomot şi un efect dăunător.</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lastRenderedPageBreak/>
              <w:t>19.</w:t>
            </w:r>
            <w:r w:rsidRPr="00A30405">
              <w:rPr>
                <w:rFonts w:ascii="Times New Roman" w:hAnsi="Times New Roman" w:cs="Times New Roman"/>
                <w:i/>
                <w:sz w:val="24"/>
                <w:szCs w:val="24"/>
              </w:rPr>
              <w:t>Valoare limită</w:t>
            </w:r>
            <w:r w:rsidRPr="004452A2">
              <w:rPr>
                <w:rFonts w:ascii="Times New Roman" w:hAnsi="Times New Roman" w:cs="Times New Roman"/>
                <w:sz w:val="24"/>
                <w:szCs w:val="24"/>
              </w:rPr>
              <w:t xml:space="preserve"> - o valoare a indicatorilor Lzsn sau Lnoapte şi, unde este cazul, a indicatorilor Lzi sau Lseară, stabilită potrivit art. 91 alin. (3), a cărei depăşire determină aplicarea de către autorităţile competente a măsurilor de reducere a nivelurilor de zgomot; valorile limită pot fi diferite în funcţie de:</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a)tipul zgomotului ambiant - zgomot de trafic rutier, feroviar sau aeroportuar, zgomot industrial şi alte asemenea;</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b)mediu ambiant diferit şi sensibilitate diferită la zgomot a populaţiei;</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c)situaţii existente şi situaţii noi, acolo unde intervine o schimbare a situaţiei cu privire la sursa de zgomot sau de utilizare a mediului ambiant.</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20. </w:t>
            </w:r>
            <w:r w:rsidRPr="00A30405">
              <w:rPr>
                <w:rFonts w:ascii="Times New Roman" w:hAnsi="Times New Roman" w:cs="Times New Roman"/>
                <w:i/>
                <w:sz w:val="24"/>
                <w:szCs w:val="24"/>
              </w:rPr>
              <w:t>Zgomot ambiant</w:t>
            </w:r>
            <w:r w:rsidRPr="004452A2">
              <w:rPr>
                <w:rFonts w:ascii="Times New Roman" w:hAnsi="Times New Roman" w:cs="Times New Roman"/>
                <w:sz w:val="24"/>
                <w:szCs w:val="24"/>
              </w:rPr>
              <w:t xml:space="preserve"> - sunet exterior nedorit sau dăunător generat de activităţile umane, care include zgomotul emis de mijloacele de transport, de traficul rutier, feroviar, aerian şi zgomotul provenit de la amplasamentele unde se desfăşoară activităţile industriale prevăzute în anexa nr. 1 la Legea nr. 278/2013 privind emisiile industriale, cu modificările și completările ulterioare.</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21. </w:t>
            </w:r>
            <w:r w:rsidRPr="00A30405">
              <w:rPr>
                <w:rFonts w:ascii="Times New Roman" w:hAnsi="Times New Roman" w:cs="Times New Roman"/>
                <w:i/>
                <w:sz w:val="24"/>
                <w:szCs w:val="24"/>
              </w:rPr>
              <w:t>Zonă liniştită într-o aglomerare</w:t>
            </w:r>
            <w:r w:rsidRPr="004452A2">
              <w:rPr>
                <w:rFonts w:ascii="Times New Roman" w:hAnsi="Times New Roman" w:cs="Times New Roman"/>
                <w:sz w:val="24"/>
                <w:szCs w:val="24"/>
              </w:rPr>
              <w:t xml:space="preserve"> - zonă delimitată de către autorităţile competente, care nu este expusă unei valori a indicatorului Lzsn sau a vreunui alt indicator de zgomot, mai mare decât valoarea limită în vigoare, indiferent de sursa de zgomot.</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22. </w:t>
            </w:r>
            <w:r w:rsidRPr="00A30405">
              <w:rPr>
                <w:rFonts w:ascii="Times New Roman" w:hAnsi="Times New Roman" w:cs="Times New Roman"/>
                <w:i/>
                <w:sz w:val="24"/>
                <w:szCs w:val="24"/>
              </w:rPr>
              <w:t>Zonă liniştită în spaţiu deschis</w:t>
            </w:r>
            <w:r w:rsidRPr="004452A2">
              <w:rPr>
                <w:rFonts w:ascii="Times New Roman" w:hAnsi="Times New Roman" w:cs="Times New Roman"/>
                <w:sz w:val="24"/>
                <w:szCs w:val="24"/>
              </w:rPr>
              <w:t xml:space="preserve"> - o zonă delimitată de către autorităţile competente, care nu este expusă la zgomotul provenit din trafic, industrie sau activităţi recreative.</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23. </w:t>
            </w:r>
            <w:r w:rsidRPr="00A30405">
              <w:rPr>
                <w:rFonts w:ascii="Times New Roman" w:hAnsi="Times New Roman" w:cs="Times New Roman"/>
                <w:i/>
                <w:sz w:val="24"/>
                <w:szCs w:val="24"/>
              </w:rPr>
              <w:t xml:space="preserve">Hartă strategică a imisiei de zgomot </w:t>
            </w:r>
            <w:r w:rsidRPr="004452A2">
              <w:rPr>
                <w:rFonts w:ascii="Times New Roman" w:hAnsi="Times New Roman" w:cs="Times New Roman"/>
                <w:sz w:val="24"/>
                <w:szCs w:val="24"/>
              </w:rPr>
              <w:t xml:space="preserve">- hartă strategică de zgomot realizată pentru o perioadă de referinţă stabilită, care înfăţişează imisia provenită de la diferite surse de zgomot specifice pentru o zonă prestabilită, utilizând intervale de valori de 5 dB(A) ale unui indicator de zgomot şi reprezentarea acestora cu ajutorul culorilor în conformitate cu tabelul nr. 1 din </w:t>
            </w:r>
            <w:r w:rsidRPr="004452A2">
              <w:rPr>
                <w:rFonts w:ascii="Times New Roman" w:hAnsi="Times New Roman" w:cs="Times New Roman"/>
                <w:sz w:val="24"/>
                <w:szCs w:val="24"/>
              </w:rPr>
              <w:lastRenderedPageBreak/>
              <w:t>standardul SR ISO 1996-2:1995.</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24. </w:t>
            </w:r>
            <w:r w:rsidRPr="00A30405">
              <w:rPr>
                <w:rFonts w:ascii="Times New Roman" w:hAnsi="Times New Roman" w:cs="Times New Roman"/>
                <w:i/>
                <w:sz w:val="24"/>
                <w:szCs w:val="24"/>
              </w:rPr>
              <w:t>Zgomot specific</w:t>
            </w:r>
            <w:r w:rsidRPr="004452A2">
              <w:rPr>
                <w:rFonts w:ascii="Times New Roman" w:hAnsi="Times New Roman" w:cs="Times New Roman"/>
                <w:sz w:val="24"/>
                <w:szCs w:val="24"/>
              </w:rPr>
              <w:t xml:space="preserve"> - componentă a zgomotului ambiant care poate fi identificată în mod specific prin mijloace acustice şi poate fi asociată unei surse specifice apropiate sau depărtate, în conformitate cu definiţia din standardul SR ISO 1996-1:2016;</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25.  </w:t>
            </w:r>
            <w:r w:rsidRPr="00A30405">
              <w:rPr>
                <w:rFonts w:ascii="Times New Roman" w:hAnsi="Times New Roman" w:cs="Times New Roman"/>
                <w:i/>
                <w:sz w:val="24"/>
                <w:szCs w:val="24"/>
              </w:rPr>
              <w:t>Zone sensibile la zgomot</w:t>
            </w:r>
            <w:r w:rsidRPr="004452A2">
              <w:rPr>
                <w:rFonts w:ascii="Times New Roman" w:hAnsi="Times New Roman" w:cs="Times New Roman"/>
                <w:sz w:val="24"/>
                <w:szCs w:val="24"/>
              </w:rPr>
              <w:t xml:space="preserve"> – zone clasificate ca zone liniștite în interiorul aglomerărilor sau în spații deschise în acord cu definițiile acestora prevăzute la pct. 21, respectiv 22 sau pentru care sunt specificate restricții privind regimul de construire de clădiri rezidențiale, spitale, școli sau alte clădiri cu funcționalitate similară, sau de schimbare a funcționalității unor clădiri existente, în funcție de anumite valori limită stabilite în acest sens la nivel național sau local. Informațiile cu privire la zonele sensibile la zgomot se preiau în Planurile urbanistice generale în scopul formulării de restricții și recomandări.</w:t>
            </w:r>
          </w:p>
        </w:tc>
        <w:tc>
          <w:tcPr>
            <w:tcW w:w="6379" w:type="dxa"/>
          </w:tcPr>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r>
              <w:rPr>
                <w:rFonts w:ascii="Times New Roman" w:hAnsi="Times New Roman" w:cs="Times New Roman"/>
                <w:sz w:val="24"/>
                <w:szCs w:val="24"/>
              </w:rPr>
              <w:t>1) Nemodificat</w:t>
            </w: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C92253" w:rsidRDefault="00C92253"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r>
              <w:rPr>
                <w:rFonts w:ascii="Times New Roman" w:hAnsi="Times New Roman" w:cs="Times New Roman"/>
                <w:sz w:val="24"/>
                <w:szCs w:val="24"/>
              </w:rPr>
              <w:t xml:space="preserve">2) Nemodificat </w:t>
            </w: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980729">
            <w:pPr>
              <w:jc w:val="both"/>
              <w:rPr>
                <w:rFonts w:ascii="Times New Roman" w:hAnsi="Times New Roman" w:cs="Times New Roman"/>
                <w:sz w:val="24"/>
                <w:szCs w:val="24"/>
              </w:rPr>
            </w:pPr>
            <w:r>
              <w:rPr>
                <w:rFonts w:ascii="Times New Roman" w:hAnsi="Times New Roman" w:cs="Times New Roman"/>
                <w:sz w:val="24"/>
                <w:szCs w:val="24"/>
              </w:rPr>
              <w:t xml:space="preserve">3) Nemodificat </w:t>
            </w: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980729">
            <w:pPr>
              <w:jc w:val="both"/>
              <w:rPr>
                <w:rFonts w:ascii="Times New Roman" w:hAnsi="Times New Roman" w:cs="Times New Roman"/>
                <w:sz w:val="24"/>
                <w:szCs w:val="24"/>
              </w:rPr>
            </w:pPr>
            <w:r>
              <w:rPr>
                <w:rFonts w:ascii="Times New Roman" w:hAnsi="Times New Roman" w:cs="Times New Roman"/>
                <w:sz w:val="24"/>
                <w:szCs w:val="24"/>
              </w:rPr>
              <w:t xml:space="preserve">4) Nemodificat </w:t>
            </w: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980729">
            <w:pPr>
              <w:jc w:val="both"/>
              <w:rPr>
                <w:rFonts w:ascii="Times New Roman" w:hAnsi="Times New Roman" w:cs="Times New Roman"/>
                <w:sz w:val="24"/>
                <w:szCs w:val="24"/>
              </w:rPr>
            </w:pPr>
            <w:r>
              <w:rPr>
                <w:rFonts w:ascii="Times New Roman" w:hAnsi="Times New Roman" w:cs="Times New Roman"/>
                <w:sz w:val="24"/>
                <w:szCs w:val="24"/>
              </w:rPr>
              <w:t xml:space="preserve">5) Nemodificat </w:t>
            </w:r>
          </w:p>
          <w:p w:rsidR="009975D2" w:rsidRDefault="009975D2" w:rsidP="00A30405">
            <w:pPr>
              <w:jc w:val="both"/>
              <w:rPr>
                <w:rFonts w:ascii="Times New Roman" w:hAnsi="Times New Roman" w:cs="Times New Roman"/>
                <w:sz w:val="24"/>
                <w:szCs w:val="24"/>
              </w:rPr>
            </w:pPr>
          </w:p>
          <w:p w:rsidR="00C92253" w:rsidRDefault="00C92253" w:rsidP="00A30405">
            <w:pPr>
              <w:jc w:val="both"/>
              <w:rPr>
                <w:rFonts w:ascii="Times New Roman" w:hAnsi="Times New Roman" w:cs="Times New Roman"/>
                <w:sz w:val="24"/>
                <w:szCs w:val="24"/>
              </w:rPr>
            </w:pPr>
          </w:p>
          <w:p w:rsidR="00C92253" w:rsidRDefault="00C92253"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r>
              <w:rPr>
                <w:rFonts w:ascii="Times New Roman" w:hAnsi="Times New Roman" w:cs="Times New Roman"/>
                <w:sz w:val="24"/>
                <w:szCs w:val="24"/>
              </w:rPr>
              <w:t xml:space="preserve">6) Nemodificat </w:t>
            </w: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980729">
            <w:pPr>
              <w:jc w:val="both"/>
              <w:rPr>
                <w:rFonts w:ascii="Times New Roman" w:hAnsi="Times New Roman" w:cs="Times New Roman"/>
                <w:sz w:val="24"/>
                <w:szCs w:val="24"/>
              </w:rPr>
            </w:pPr>
            <w:r>
              <w:rPr>
                <w:rFonts w:ascii="Times New Roman" w:hAnsi="Times New Roman" w:cs="Times New Roman"/>
                <w:sz w:val="24"/>
                <w:szCs w:val="24"/>
              </w:rPr>
              <w:t xml:space="preserve">7) Nemodificat </w:t>
            </w:r>
          </w:p>
          <w:p w:rsidR="009975D2" w:rsidRDefault="009975D2" w:rsidP="00A30405">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8) Nemodificat </w:t>
            </w:r>
          </w:p>
          <w:p w:rsidR="009975D2" w:rsidRDefault="009975D2" w:rsidP="00A30405">
            <w:pPr>
              <w:jc w:val="both"/>
              <w:rPr>
                <w:rFonts w:ascii="Times New Roman" w:hAnsi="Times New Roman" w:cs="Times New Roman"/>
                <w:sz w:val="24"/>
                <w:szCs w:val="24"/>
              </w:rPr>
            </w:pPr>
          </w:p>
          <w:p w:rsidR="00C92253" w:rsidRDefault="00C92253" w:rsidP="00A30405">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9) Nemodificat </w:t>
            </w: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C92253" w:rsidRDefault="00C92253"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10) Nemodificat </w:t>
            </w: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Default="009975D2" w:rsidP="00A30405">
            <w:pPr>
              <w:jc w:val="both"/>
              <w:rPr>
                <w:rFonts w:ascii="Times New Roman" w:hAnsi="Times New Roman" w:cs="Times New Roman"/>
                <w:sz w:val="24"/>
                <w:szCs w:val="24"/>
              </w:rPr>
            </w:pPr>
          </w:p>
          <w:p w:rsidR="009975D2" w:rsidRPr="004452A2" w:rsidRDefault="009975D2" w:rsidP="00A30405">
            <w:pPr>
              <w:jc w:val="both"/>
              <w:rPr>
                <w:rFonts w:ascii="Times New Roman" w:hAnsi="Times New Roman" w:cs="Times New Roman"/>
                <w:sz w:val="24"/>
                <w:szCs w:val="24"/>
              </w:rPr>
            </w:pPr>
            <w:r w:rsidRPr="004452A2">
              <w:rPr>
                <w:rFonts w:ascii="Times New Roman" w:hAnsi="Times New Roman" w:cs="Times New Roman"/>
                <w:sz w:val="24"/>
                <w:szCs w:val="24"/>
              </w:rPr>
              <w:t>11</w:t>
            </w:r>
            <w:r>
              <w:rPr>
                <w:rFonts w:ascii="Times New Roman" w:hAnsi="Times New Roman" w:cs="Times New Roman"/>
                <w:sz w:val="24"/>
                <w:szCs w:val="24"/>
              </w:rPr>
              <w:t>) Nemodificat</w:t>
            </w: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C92253" w:rsidP="00376866">
            <w:pPr>
              <w:jc w:val="both"/>
              <w:rPr>
                <w:rFonts w:ascii="Times New Roman" w:hAnsi="Times New Roman" w:cs="Times New Roman"/>
                <w:sz w:val="24"/>
                <w:szCs w:val="24"/>
              </w:rPr>
            </w:pPr>
            <w:r>
              <w:rPr>
                <w:rFonts w:ascii="Times New Roman" w:hAnsi="Times New Roman" w:cs="Times New Roman"/>
                <w:sz w:val="24"/>
                <w:szCs w:val="24"/>
              </w:rPr>
              <w:t>(</w:t>
            </w:r>
            <w:r w:rsidR="009975D2">
              <w:rPr>
                <w:rFonts w:ascii="Times New Roman" w:hAnsi="Times New Roman" w:cs="Times New Roman"/>
                <w:sz w:val="24"/>
                <w:szCs w:val="24"/>
              </w:rPr>
              <w:t xml:space="preserve">2) Nemodificat </w:t>
            </w: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13) Nemodificat </w:t>
            </w: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14) Nemodificat </w:t>
            </w: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15) Nemodificat </w:t>
            </w: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16) Nemodificat </w:t>
            </w: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17) Nemodificat </w:t>
            </w:r>
          </w:p>
          <w:p w:rsidR="009975D2" w:rsidRDefault="009975D2" w:rsidP="00376866">
            <w:pPr>
              <w:jc w:val="both"/>
              <w:rPr>
                <w:rFonts w:ascii="Times New Roman" w:hAnsi="Times New Roman" w:cs="Times New Roman"/>
                <w:sz w:val="24"/>
                <w:szCs w:val="24"/>
              </w:rPr>
            </w:pPr>
          </w:p>
          <w:p w:rsidR="009975D2" w:rsidRDefault="00C92253" w:rsidP="00376866">
            <w:pPr>
              <w:jc w:val="both"/>
              <w:rPr>
                <w:rFonts w:ascii="Times New Roman" w:hAnsi="Times New Roman" w:cs="Times New Roman"/>
                <w:sz w:val="24"/>
                <w:szCs w:val="24"/>
              </w:rPr>
            </w:pPr>
            <w:r>
              <w:rPr>
                <w:rFonts w:ascii="Times New Roman" w:hAnsi="Times New Roman" w:cs="Times New Roman"/>
                <w:sz w:val="24"/>
                <w:szCs w:val="24"/>
              </w:rPr>
              <w:t>1</w:t>
            </w:r>
            <w:r w:rsidR="009975D2">
              <w:rPr>
                <w:rFonts w:ascii="Times New Roman" w:hAnsi="Times New Roman" w:cs="Times New Roman"/>
                <w:sz w:val="24"/>
                <w:szCs w:val="24"/>
              </w:rPr>
              <w:t xml:space="preserve">8) Nemodificat </w:t>
            </w: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19) Nemodificat </w:t>
            </w: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20) Nemodificat </w:t>
            </w: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21) Nemodificat </w:t>
            </w: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22) Nemodificat </w:t>
            </w: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23) Nemodificat </w:t>
            </w:r>
          </w:p>
          <w:p w:rsidR="009975D2" w:rsidRDefault="009975D2" w:rsidP="00376866">
            <w:pPr>
              <w:jc w:val="both"/>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24) Nemodificat </w:t>
            </w:r>
          </w:p>
          <w:p w:rsidR="009975D2" w:rsidRDefault="009975D2" w:rsidP="00376866">
            <w:pPr>
              <w:rPr>
                <w:rFonts w:ascii="Times New Roman" w:hAnsi="Times New Roman" w:cs="Times New Roman"/>
                <w:sz w:val="24"/>
                <w:szCs w:val="24"/>
              </w:rPr>
            </w:pPr>
          </w:p>
          <w:p w:rsidR="009975D2" w:rsidRPr="00376866"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rPr>
                <w:rFonts w:ascii="Times New Roman" w:hAnsi="Times New Roman" w:cs="Times New Roman"/>
                <w:sz w:val="24"/>
                <w:szCs w:val="24"/>
              </w:rPr>
            </w:pPr>
          </w:p>
          <w:p w:rsidR="009975D2" w:rsidRDefault="009975D2" w:rsidP="00376866">
            <w:pPr>
              <w:jc w:val="both"/>
              <w:rPr>
                <w:rFonts w:ascii="Times New Roman" w:hAnsi="Times New Roman" w:cs="Times New Roman"/>
                <w:sz w:val="24"/>
                <w:szCs w:val="24"/>
              </w:rPr>
            </w:pPr>
            <w:r>
              <w:rPr>
                <w:rFonts w:ascii="Times New Roman" w:hAnsi="Times New Roman" w:cs="Times New Roman"/>
                <w:sz w:val="24"/>
                <w:szCs w:val="24"/>
              </w:rPr>
              <w:t xml:space="preserve">(25) Nemodificat </w:t>
            </w:r>
          </w:p>
          <w:p w:rsidR="009975D2" w:rsidRPr="00376866" w:rsidRDefault="009975D2" w:rsidP="00376866">
            <w:pPr>
              <w:rPr>
                <w:rFonts w:ascii="Times New Roman" w:hAnsi="Times New Roman" w:cs="Times New Roman"/>
                <w:sz w:val="24"/>
                <w:szCs w:val="24"/>
              </w:rPr>
            </w:pPr>
          </w:p>
        </w:tc>
        <w:tc>
          <w:tcPr>
            <w:tcW w:w="1843" w:type="dxa"/>
          </w:tcPr>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Default="009975D2" w:rsidP="00202E3E">
            <w:pPr>
              <w:jc w:val="both"/>
              <w:rPr>
                <w:rFonts w:ascii="Times New Roman" w:hAnsi="Times New Roman" w:cs="Times New Roman"/>
                <w:sz w:val="20"/>
                <w:szCs w:val="20"/>
              </w:rPr>
            </w:pPr>
          </w:p>
          <w:p w:rsidR="009975D2" w:rsidRPr="004452A2" w:rsidRDefault="009975D2" w:rsidP="00C11384">
            <w:pPr>
              <w:jc w:val="both"/>
              <w:rPr>
                <w:rFonts w:ascii="Times New Roman" w:hAnsi="Times New Roman" w:cs="Times New Roman"/>
                <w:sz w:val="24"/>
                <w:szCs w:val="24"/>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5F3732">
            <w:pPr>
              <w:spacing w:before="120" w:after="120"/>
              <w:jc w:val="both"/>
              <w:rPr>
                <w:rFonts w:ascii="Times New Roman" w:hAnsi="Times New Roman" w:cs="Times New Roman"/>
                <w:b/>
                <w:sz w:val="24"/>
                <w:szCs w:val="24"/>
              </w:rPr>
            </w:pPr>
            <w:r w:rsidRPr="004452A2">
              <w:rPr>
                <w:rFonts w:ascii="Times New Roman" w:hAnsi="Times New Roman" w:cs="Times New Roman"/>
                <w:b/>
                <w:sz w:val="24"/>
                <w:szCs w:val="24"/>
              </w:rPr>
              <w:t>Capitolul II</w:t>
            </w:r>
          </w:p>
          <w:p w:rsidR="009975D2" w:rsidRPr="0049480F" w:rsidRDefault="009975D2" w:rsidP="005F3732">
            <w:pPr>
              <w:spacing w:before="120" w:after="120"/>
              <w:jc w:val="both"/>
              <w:rPr>
                <w:rFonts w:ascii="Times New Roman" w:hAnsi="Times New Roman" w:cs="Times New Roman"/>
                <w:b/>
                <w:sz w:val="24"/>
                <w:szCs w:val="24"/>
              </w:rPr>
            </w:pPr>
            <w:r w:rsidRPr="004452A2">
              <w:rPr>
                <w:rFonts w:ascii="Times New Roman" w:hAnsi="Times New Roman" w:cs="Times New Roman"/>
                <w:b/>
                <w:sz w:val="24"/>
                <w:szCs w:val="24"/>
              </w:rPr>
              <w:t>Indicatorii de zgomot, aplicarea acestora și metode de evaluare</w:t>
            </w:r>
          </w:p>
          <w:p w:rsidR="009975D2" w:rsidRPr="004452A2" w:rsidRDefault="009975D2" w:rsidP="005F3732">
            <w:pPr>
              <w:spacing w:before="120" w:after="120"/>
              <w:jc w:val="both"/>
              <w:rPr>
                <w:rFonts w:ascii="Times New Roman" w:hAnsi="Times New Roman" w:cs="Times New Roman"/>
                <w:b/>
                <w:sz w:val="24"/>
                <w:szCs w:val="24"/>
              </w:rPr>
            </w:pPr>
            <w:r w:rsidRPr="004452A2">
              <w:rPr>
                <w:rFonts w:ascii="Times New Roman" w:hAnsi="Times New Roman" w:cs="Times New Roman"/>
                <w:b/>
                <w:sz w:val="24"/>
                <w:szCs w:val="24"/>
              </w:rPr>
              <w:t>SECȚIUNEA 1</w:t>
            </w:r>
          </w:p>
          <w:p w:rsidR="009975D2" w:rsidRPr="004452A2" w:rsidRDefault="009975D2" w:rsidP="005F3732">
            <w:pPr>
              <w:spacing w:before="120" w:after="120"/>
              <w:jc w:val="both"/>
              <w:rPr>
                <w:rFonts w:ascii="Times New Roman" w:hAnsi="Times New Roman" w:cs="Times New Roman"/>
                <w:b/>
                <w:sz w:val="24"/>
                <w:szCs w:val="24"/>
              </w:rPr>
            </w:pPr>
            <w:r w:rsidRPr="004452A2">
              <w:rPr>
                <w:rFonts w:ascii="Times New Roman" w:hAnsi="Times New Roman" w:cs="Times New Roman"/>
                <w:b/>
                <w:sz w:val="24"/>
                <w:szCs w:val="24"/>
              </w:rPr>
              <w:t>Indicatorii de zgomot și aplicarea acestora</w:t>
            </w:r>
          </w:p>
          <w:p w:rsidR="009975D2" w:rsidRPr="004452A2" w:rsidRDefault="009975D2" w:rsidP="005F3732">
            <w:pPr>
              <w:spacing w:before="120" w:after="120"/>
              <w:jc w:val="both"/>
              <w:rPr>
                <w:rFonts w:ascii="Times New Roman" w:hAnsi="Times New Roman" w:cs="Times New Roman"/>
                <w:sz w:val="24"/>
                <w:szCs w:val="24"/>
              </w:rPr>
            </w:pPr>
            <w:r w:rsidRPr="00F63FBD">
              <w:rPr>
                <w:rFonts w:ascii="Times New Roman" w:hAnsi="Times New Roman" w:cs="Times New Roman"/>
                <w:b/>
                <w:sz w:val="24"/>
                <w:szCs w:val="24"/>
              </w:rPr>
              <w:t>Art. 5.</w:t>
            </w:r>
            <w:r w:rsidRPr="004452A2">
              <w:rPr>
                <w:rFonts w:ascii="Times New Roman" w:hAnsi="Times New Roman" w:cs="Times New Roman"/>
                <w:sz w:val="24"/>
                <w:szCs w:val="24"/>
              </w:rPr>
              <w:t xml:space="preserve"> Indicatorii de zgomot utilizaţi la nivel naţional în vederea elaborării şi revizuirii cartării strategice de zgomot în conformitate cu Cap. III sunt L</w:t>
            </w:r>
            <w:r w:rsidRPr="003B4759">
              <w:rPr>
                <w:rFonts w:ascii="Times New Roman" w:hAnsi="Times New Roman" w:cs="Times New Roman"/>
                <w:sz w:val="24"/>
                <w:szCs w:val="24"/>
                <w:vertAlign w:val="subscript"/>
              </w:rPr>
              <w:t>noapte</w:t>
            </w:r>
            <w:r w:rsidRPr="004452A2">
              <w:rPr>
                <w:rFonts w:ascii="Times New Roman" w:hAnsi="Times New Roman" w:cs="Times New Roman"/>
                <w:sz w:val="24"/>
                <w:szCs w:val="24"/>
              </w:rPr>
              <w:t xml:space="preserve"> și L</w:t>
            </w:r>
            <w:r w:rsidRPr="003B4759">
              <w:rPr>
                <w:rFonts w:ascii="Times New Roman" w:hAnsi="Times New Roman" w:cs="Times New Roman"/>
                <w:sz w:val="24"/>
                <w:szCs w:val="24"/>
                <w:vertAlign w:val="subscript"/>
              </w:rPr>
              <w:t>zsn</w:t>
            </w:r>
            <w:r w:rsidRPr="004452A2">
              <w:rPr>
                <w:rFonts w:ascii="Times New Roman" w:hAnsi="Times New Roman" w:cs="Times New Roman"/>
                <w:sz w:val="24"/>
                <w:szCs w:val="24"/>
              </w:rPr>
              <w:t>, astfel cum sunt definiţi la art. 4 pct. 11 și 14.</w:t>
            </w:r>
          </w:p>
        </w:tc>
        <w:tc>
          <w:tcPr>
            <w:tcW w:w="6379" w:type="dxa"/>
          </w:tcPr>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4452A2" w:rsidRDefault="009975D2">
            <w:pPr>
              <w:rPr>
                <w:rFonts w:ascii="Times New Roman" w:hAnsi="Times New Roman" w:cs="Times New Roman"/>
                <w:sz w:val="24"/>
                <w:szCs w:val="24"/>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5F3732">
            <w:pPr>
              <w:spacing w:before="120" w:after="120"/>
              <w:jc w:val="both"/>
              <w:rPr>
                <w:rFonts w:ascii="Times New Roman" w:hAnsi="Times New Roman" w:cs="Times New Roman"/>
                <w:sz w:val="24"/>
                <w:szCs w:val="24"/>
              </w:rPr>
            </w:pPr>
            <w:r w:rsidRPr="004452A2">
              <w:rPr>
                <w:rFonts w:ascii="Times New Roman" w:hAnsi="Times New Roman" w:cs="Times New Roman"/>
                <w:b/>
                <w:sz w:val="24"/>
                <w:szCs w:val="24"/>
              </w:rPr>
              <w:t>Art.6</w:t>
            </w:r>
            <w:r w:rsidRPr="004452A2">
              <w:rPr>
                <w:rFonts w:ascii="Times New Roman" w:hAnsi="Times New Roman" w:cs="Times New Roman"/>
                <w:sz w:val="24"/>
                <w:szCs w:val="24"/>
              </w:rPr>
              <w:t>. Înainte ca utilizarea metodelor comune de evaluare pentru determinarea valorilor indicatorilor de zgomot L</w:t>
            </w:r>
            <w:r w:rsidRPr="007573A3">
              <w:rPr>
                <w:rFonts w:ascii="Times New Roman" w:hAnsi="Times New Roman" w:cs="Times New Roman"/>
                <w:sz w:val="24"/>
                <w:szCs w:val="24"/>
                <w:vertAlign w:val="subscript"/>
              </w:rPr>
              <w:t>zsn</w:t>
            </w:r>
            <w:r w:rsidRPr="004452A2">
              <w:rPr>
                <w:rFonts w:ascii="Times New Roman" w:hAnsi="Times New Roman" w:cs="Times New Roman"/>
                <w:sz w:val="24"/>
                <w:szCs w:val="24"/>
              </w:rPr>
              <w:t xml:space="preserve"> şi L</w:t>
            </w:r>
            <w:r w:rsidRPr="007573A3">
              <w:rPr>
                <w:rFonts w:ascii="Times New Roman" w:hAnsi="Times New Roman" w:cs="Times New Roman"/>
                <w:sz w:val="24"/>
                <w:szCs w:val="24"/>
                <w:vertAlign w:val="subscript"/>
              </w:rPr>
              <w:t>noapte</w:t>
            </w:r>
            <w:r w:rsidRPr="004452A2">
              <w:rPr>
                <w:rFonts w:ascii="Times New Roman" w:hAnsi="Times New Roman" w:cs="Times New Roman"/>
                <w:sz w:val="24"/>
                <w:szCs w:val="24"/>
              </w:rPr>
              <w:t xml:space="preserve"> să fie obligatorie pentru toate statele membre al Uniunii Europene, indicatorii de zgomot utilizaţi la nivel naţional împreună cu datele existente aferente acestora se convertesc în indicatori L</w:t>
            </w:r>
            <w:r w:rsidRPr="007573A3">
              <w:rPr>
                <w:rFonts w:ascii="Times New Roman" w:hAnsi="Times New Roman" w:cs="Times New Roman"/>
                <w:sz w:val="24"/>
                <w:szCs w:val="24"/>
                <w:vertAlign w:val="subscript"/>
              </w:rPr>
              <w:t>zsn</w:t>
            </w:r>
            <w:r w:rsidRPr="004452A2">
              <w:rPr>
                <w:rFonts w:ascii="Times New Roman" w:hAnsi="Times New Roman" w:cs="Times New Roman"/>
                <w:sz w:val="24"/>
                <w:szCs w:val="24"/>
              </w:rPr>
              <w:t xml:space="preserve"> şi L</w:t>
            </w:r>
            <w:r w:rsidRPr="007573A3">
              <w:rPr>
                <w:rFonts w:ascii="Times New Roman" w:hAnsi="Times New Roman" w:cs="Times New Roman"/>
                <w:sz w:val="24"/>
                <w:szCs w:val="24"/>
                <w:vertAlign w:val="subscript"/>
              </w:rPr>
              <w:t>noapte</w:t>
            </w:r>
            <w:r w:rsidRPr="004452A2">
              <w:rPr>
                <w:rFonts w:ascii="Times New Roman" w:hAnsi="Times New Roman" w:cs="Times New Roman"/>
                <w:sz w:val="24"/>
                <w:szCs w:val="24"/>
              </w:rPr>
              <w:t>, iar aceste date nu trebuie să fie mai vechi de 3 ani.</w:t>
            </w:r>
          </w:p>
        </w:tc>
        <w:tc>
          <w:tcPr>
            <w:tcW w:w="6379" w:type="dxa"/>
          </w:tcPr>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4452A2" w:rsidRDefault="009975D2">
            <w:pPr>
              <w:rPr>
                <w:rFonts w:ascii="Times New Roman" w:hAnsi="Times New Roman" w:cs="Times New Roman"/>
                <w:sz w:val="24"/>
                <w:szCs w:val="24"/>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5F3732">
            <w:pPr>
              <w:spacing w:before="120" w:after="120"/>
              <w:jc w:val="both"/>
              <w:rPr>
                <w:rFonts w:ascii="Times New Roman" w:hAnsi="Times New Roman" w:cs="Times New Roman"/>
                <w:sz w:val="24"/>
                <w:szCs w:val="24"/>
              </w:rPr>
            </w:pPr>
            <w:r w:rsidRPr="004452A2">
              <w:rPr>
                <w:rFonts w:ascii="Times New Roman" w:hAnsi="Times New Roman" w:cs="Times New Roman"/>
                <w:b/>
                <w:sz w:val="24"/>
                <w:szCs w:val="24"/>
              </w:rPr>
              <w:t>Art.7.</w:t>
            </w:r>
            <w:r w:rsidRPr="004452A2">
              <w:rPr>
                <w:rFonts w:ascii="Times New Roman" w:hAnsi="Times New Roman" w:cs="Times New Roman"/>
                <w:sz w:val="24"/>
                <w:szCs w:val="24"/>
              </w:rPr>
              <w:t xml:space="preserve"> În completarea indicatorilor L</w:t>
            </w:r>
            <w:r w:rsidRPr="003B4759">
              <w:rPr>
                <w:rFonts w:ascii="Times New Roman" w:hAnsi="Times New Roman" w:cs="Times New Roman"/>
                <w:sz w:val="24"/>
                <w:szCs w:val="24"/>
                <w:vertAlign w:val="subscript"/>
              </w:rPr>
              <w:t>zsn</w:t>
            </w:r>
            <w:r w:rsidRPr="004452A2">
              <w:rPr>
                <w:rFonts w:ascii="Times New Roman" w:hAnsi="Times New Roman" w:cs="Times New Roman"/>
                <w:sz w:val="24"/>
                <w:szCs w:val="24"/>
              </w:rPr>
              <w:t xml:space="preserve"> şi L</w:t>
            </w:r>
            <w:r w:rsidRPr="003B4759">
              <w:rPr>
                <w:rFonts w:ascii="Times New Roman" w:hAnsi="Times New Roman" w:cs="Times New Roman"/>
                <w:sz w:val="24"/>
                <w:szCs w:val="24"/>
                <w:vertAlign w:val="subscript"/>
              </w:rPr>
              <w:t>noapte</w:t>
            </w:r>
            <w:r w:rsidRPr="004452A2">
              <w:rPr>
                <w:rFonts w:ascii="Times New Roman" w:hAnsi="Times New Roman" w:cs="Times New Roman"/>
                <w:sz w:val="24"/>
                <w:szCs w:val="24"/>
              </w:rPr>
              <w:t xml:space="preserve"> se pot utiliza indicatori suplimentari de zgomot, potrivit pct. 3 din anexa nr. 1.</w:t>
            </w: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4452A2" w:rsidRDefault="009975D2">
            <w:pPr>
              <w:rPr>
                <w:rFonts w:ascii="Times New Roman" w:hAnsi="Times New Roman" w:cs="Times New Roman"/>
                <w:sz w:val="24"/>
                <w:szCs w:val="24"/>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5F3732">
            <w:pPr>
              <w:autoSpaceDE w:val="0"/>
              <w:autoSpaceDN w:val="0"/>
              <w:adjustRightInd w:val="0"/>
              <w:spacing w:before="120" w:after="120"/>
              <w:jc w:val="both"/>
              <w:rPr>
                <w:rFonts w:ascii="Times New Roman" w:hAnsi="Times New Roman" w:cs="Times New Roman"/>
                <w:sz w:val="24"/>
                <w:szCs w:val="24"/>
              </w:rPr>
            </w:pPr>
            <w:r w:rsidRPr="004452A2">
              <w:rPr>
                <w:rFonts w:ascii="Times New Roman" w:hAnsi="Times New Roman" w:cs="Times New Roman"/>
                <w:b/>
                <w:sz w:val="24"/>
                <w:szCs w:val="24"/>
              </w:rPr>
              <w:t>Art.8.</w:t>
            </w:r>
            <w:r w:rsidRPr="004452A2">
              <w:rPr>
                <w:rFonts w:ascii="Times New Roman" w:hAnsi="Times New Roman" w:cs="Times New Roman"/>
                <w:sz w:val="24"/>
                <w:szCs w:val="24"/>
              </w:rPr>
              <w:t xml:space="preserve"> Pentru planificarea acustică şi zonarea zgomotului se pot utiliza alţi indicatori în afară de indicatorii L</w:t>
            </w:r>
            <w:r w:rsidRPr="004452A2">
              <w:rPr>
                <w:rFonts w:ascii="Times New Roman" w:hAnsi="Times New Roman" w:cs="Times New Roman"/>
                <w:sz w:val="24"/>
                <w:szCs w:val="24"/>
                <w:vertAlign w:val="subscript"/>
              </w:rPr>
              <w:t>zsn</w:t>
            </w:r>
            <w:r w:rsidRPr="004452A2">
              <w:rPr>
                <w:rFonts w:ascii="Times New Roman" w:hAnsi="Times New Roman" w:cs="Times New Roman"/>
                <w:sz w:val="24"/>
                <w:szCs w:val="24"/>
              </w:rPr>
              <w:t xml:space="preserve"> şi L</w:t>
            </w:r>
            <w:r w:rsidRPr="007573A3">
              <w:rPr>
                <w:rFonts w:ascii="Times New Roman" w:hAnsi="Times New Roman" w:cs="Times New Roman"/>
                <w:sz w:val="24"/>
                <w:szCs w:val="24"/>
                <w:vertAlign w:val="subscript"/>
              </w:rPr>
              <w:t>noapte</w:t>
            </w:r>
            <w:r w:rsidRPr="004452A2">
              <w:rPr>
                <w:rFonts w:ascii="Times New Roman" w:hAnsi="Times New Roman" w:cs="Times New Roman"/>
                <w:sz w:val="24"/>
                <w:szCs w:val="24"/>
              </w:rPr>
              <w:t>, stabiliți prin ghidul prevăzut la art. 91 alin. (5).</w:t>
            </w:r>
          </w:p>
        </w:tc>
        <w:tc>
          <w:tcPr>
            <w:tcW w:w="6379" w:type="dxa"/>
          </w:tcPr>
          <w:p w:rsidR="009975D2" w:rsidRDefault="009975D2">
            <w:pPr>
              <w:rPr>
                <w:rFonts w:ascii="Times New Roman" w:hAnsi="Times New Roman" w:cs="Times New Roman"/>
                <w:sz w:val="24"/>
                <w:szCs w:val="24"/>
              </w:rPr>
            </w:pPr>
          </w:p>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4452A2" w:rsidRDefault="009975D2">
            <w:pPr>
              <w:rPr>
                <w:rFonts w:ascii="Times New Roman" w:hAnsi="Times New Roman" w:cs="Times New Roman"/>
                <w:sz w:val="24"/>
                <w:szCs w:val="24"/>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5F3732">
            <w:pPr>
              <w:autoSpaceDE w:val="0"/>
              <w:autoSpaceDN w:val="0"/>
              <w:adjustRightInd w:val="0"/>
              <w:spacing w:before="120" w:after="120"/>
              <w:jc w:val="both"/>
              <w:rPr>
                <w:rFonts w:ascii="Times New Roman" w:hAnsi="Times New Roman" w:cs="Times New Roman"/>
                <w:b/>
                <w:sz w:val="24"/>
                <w:szCs w:val="24"/>
              </w:rPr>
            </w:pPr>
            <w:r w:rsidRPr="004452A2">
              <w:rPr>
                <w:rFonts w:ascii="Times New Roman" w:hAnsi="Times New Roman" w:cs="Times New Roman"/>
                <w:b/>
                <w:sz w:val="24"/>
                <w:szCs w:val="24"/>
              </w:rPr>
              <w:t>SECȚIUNEA a 2 -a</w:t>
            </w:r>
          </w:p>
          <w:p w:rsidR="009975D2" w:rsidRPr="005F3732" w:rsidRDefault="009975D2" w:rsidP="005F3732">
            <w:pPr>
              <w:autoSpaceDE w:val="0"/>
              <w:autoSpaceDN w:val="0"/>
              <w:adjustRightInd w:val="0"/>
              <w:spacing w:before="120" w:after="120"/>
              <w:jc w:val="both"/>
              <w:rPr>
                <w:rFonts w:ascii="Times New Roman" w:hAnsi="Times New Roman" w:cs="Times New Roman"/>
                <w:b/>
                <w:sz w:val="24"/>
                <w:szCs w:val="24"/>
              </w:rPr>
            </w:pPr>
            <w:r w:rsidRPr="004452A2">
              <w:rPr>
                <w:rFonts w:ascii="Times New Roman" w:hAnsi="Times New Roman" w:cs="Times New Roman"/>
                <w:b/>
                <w:sz w:val="24"/>
                <w:szCs w:val="24"/>
              </w:rPr>
              <w:t>Metode de evaluare</w:t>
            </w:r>
          </w:p>
          <w:p w:rsidR="009975D2" w:rsidRPr="004452A2" w:rsidRDefault="009975D2" w:rsidP="005F3732">
            <w:pPr>
              <w:autoSpaceDE w:val="0"/>
              <w:autoSpaceDN w:val="0"/>
              <w:adjustRightInd w:val="0"/>
              <w:spacing w:before="120" w:after="120"/>
              <w:jc w:val="both"/>
              <w:rPr>
                <w:rFonts w:ascii="Times New Roman" w:hAnsi="Times New Roman" w:cs="Times New Roman"/>
                <w:sz w:val="24"/>
                <w:szCs w:val="24"/>
              </w:rPr>
            </w:pPr>
            <w:r w:rsidRPr="004452A2">
              <w:rPr>
                <w:rFonts w:ascii="Times New Roman" w:hAnsi="Times New Roman" w:cs="Times New Roman"/>
                <w:b/>
                <w:sz w:val="24"/>
                <w:szCs w:val="24"/>
              </w:rPr>
              <w:t>Art.9.</w:t>
            </w:r>
            <w:r w:rsidRPr="004452A2">
              <w:rPr>
                <w:rFonts w:ascii="Times New Roman" w:hAnsi="Times New Roman" w:cs="Times New Roman"/>
                <w:sz w:val="24"/>
                <w:szCs w:val="24"/>
              </w:rPr>
              <w:t xml:space="preserve"> Valorile indicatorilor L</w:t>
            </w:r>
            <w:r w:rsidRPr="003B4759">
              <w:rPr>
                <w:rFonts w:ascii="Times New Roman" w:hAnsi="Times New Roman" w:cs="Times New Roman"/>
                <w:sz w:val="24"/>
                <w:szCs w:val="24"/>
                <w:vertAlign w:val="subscript"/>
              </w:rPr>
              <w:t>zsn</w:t>
            </w:r>
            <w:r w:rsidRPr="004452A2">
              <w:rPr>
                <w:rFonts w:ascii="Times New Roman" w:hAnsi="Times New Roman" w:cs="Times New Roman"/>
                <w:sz w:val="24"/>
                <w:szCs w:val="24"/>
              </w:rPr>
              <w:t xml:space="preserve"> şi L</w:t>
            </w:r>
            <w:r w:rsidRPr="003B4759">
              <w:rPr>
                <w:rFonts w:ascii="Times New Roman" w:hAnsi="Times New Roman" w:cs="Times New Roman"/>
                <w:sz w:val="24"/>
                <w:szCs w:val="24"/>
                <w:vertAlign w:val="subscript"/>
              </w:rPr>
              <w:t>noapte</w:t>
            </w:r>
            <w:r w:rsidRPr="004452A2">
              <w:rPr>
                <w:rFonts w:ascii="Times New Roman" w:hAnsi="Times New Roman" w:cs="Times New Roman"/>
                <w:sz w:val="24"/>
                <w:szCs w:val="24"/>
              </w:rPr>
              <w:t xml:space="preserve"> se determină prin intermediul metodelor de evaluare prevăzute în anexa nr. 2.</w:t>
            </w:r>
          </w:p>
        </w:tc>
        <w:tc>
          <w:tcPr>
            <w:tcW w:w="6379" w:type="dxa"/>
          </w:tcPr>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4452A2" w:rsidRDefault="009975D2">
            <w:pPr>
              <w:rPr>
                <w:rFonts w:ascii="Times New Roman" w:hAnsi="Times New Roman" w:cs="Times New Roman"/>
                <w:sz w:val="24"/>
                <w:szCs w:val="24"/>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317CB3">
            <w:pPr>
              <w:autoSpaceDE w:val="0"/>
              <w:autoSpaceDN w:val="0"/>
              <w:adjustRightInd w:val="0"/>
              <w:jc w:val="both"/>
              <w:rPr>
                <w:rFonts w:ascii="Times New Roman" w:hAnsi="Times New Roman" w:cs="Times New Roman"/>
                <w:b/>
                <w:sz w:val="24"/>
                <w:szCs w:val="24"/>
              </w:rPr>
            </w:pPr>
          </w:p>
          <w:p w:rsidR="009975D2" w:rsidRPr="004452A2" w:rsidRDefault="009975D2" w:rsidP="00317CB3">
            <w:pPr>
              <w:autoSpaceDE w:val="0"/>
              <w:autoSpaceDN w:val="0"/>
              <w:adjustRightInd w:val="0"/>
              <w:jc w:val="both"/>
              <w:rPr>
                <w:rFonts w:ascii="Times New Roman" w:hAnsi="Times New Roman" w:cs="Times New Roman"/>
                <w:sz w:val="24"/>
                <w:szCs w:val="24"/>
              </w:rPr>
            </w:pPr>
            <w:r w:rsidRPr="004452A2">
              <w:rPr>
                <w:rFonts w:ascii="Times New Roman" w:hAnsi="Times New Roman" w:cs="Times New Roman"/>
                <w:b/>
                <w:sz w:val="24"/>
                <w:szCs w:val="24"/>
              </w:rPr>
              <w:t>Art.10.</w:t>
            </w:r>
            <w:r w:rsidRPr="004452A2">
              <w:rPr>
                <w:rFonts w:ascii="Times New Roman" w:hAnsi="Times New Roman" w:cs="Times New Roman"/>
                <w:sz w:val="24"/>
                <w:szCs w:val="24"/>
              </w:rPr>
              <w:t xml:space="preserve"> Efectele dăunătoare pot fi evaluate prin intermediul relaţiilor doză-efect prevăzute în anexa nr. 3.</w:t>
            </w:r>
          </w:p>
          <w:p w:rsidR="009975D2" w:rsidRPr="004452A2" w:rsidRDefault="009975D2" w:rsidP="00317CB3">
            <w:pPr>
              <w:autoSpaceDE w:val="0"/>
              <w:autoSpaceDN w:val="0"/>
              <w:adjustRightInd w:val="0"/>
              <w:jc w:val="both"/>
              <w:rPr>
                <w:rFonts w:ascii="Times New Roman" w:hAnsi="Times New Roman" w:cs="Times New Roman"/>
                <w:sz w:val="24"/>
                <w:szCs w:val="24"/>
              </w:rPr>
            </w:pPr>
          </w:p>
        </w:tc>
        <w:tc>
          <w:tcPr>
            <w:tcW w:w="6379" w:type="dxa"/>
          </w:tcPr>
          <w:p w:rsidR="009975D2" w:rsidRDefault="009975D2">
            <w:pPr>
              <w:rPr>
                <w:rFonts w:ascii="Times New Roman" w:hAnsi="Times New Roman" w:cs="Times New Roman"/>
                <w:sz w:val="24"/>
                <w:szCs w:val="24"/>
              </w:rPr>
            </w:pPr>
          </w:p>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4452A2" w:rsidRDefault="009975D2">
            <w:pPr>
              <w:rPr>
                <w:rFonts w:ascii="Times New Roman" w:hAnsi="Times New Roman" w:cs="Times New Roman"/>
                <w:sz w:val="24"/>
                <w:szCs w:val="24"/>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5F3732">
            <w:pPr>
              <w:spacing w:before="120"/>
              <w:jc w:val="both"/>
              <w:rPr>
                <w:rFonts w:ascii="Times New Roman" w:hAnsi="Times New Roman" w:cs="Times New Roman"/>
                <w:sz w:val="24"/>
                <w:szCs w:val="24"/>
              </w:rPr>
            </w:pPr>
            <w:r w:rsidRPr="004452A2">
              <w:rPr>
                <w:rFonts w:ascii="Times New Roman" w:hAnsi="Times New Roman" w:cs="Times New Roman"/>
                <w:b/>
                <w:sz w:val="24"/>
                <w:szCs w:val="24"/>
              </w:rPr>
              <w:t>Art. 11.</w:t>
            </w:r>
            <w:r w:rsidRPr="004452A2">
              <w:rPr>
                <w:rFonts w:ascii="Times New Roman" w:hAnsi="Times New Roman" w:cs="Times New Roman"/>
                <w:sz w:val="24"/>
                <w:szCs w:val="24"/>
              </w:rPr>
              <w:t xml:space="preserve"> Metodele comune de evaluare pentru determinarea L</w:t>
            </w:r>
            <w:r w:rsidRPr="00D8595C">
              <w:rPr>
                <w:rFonts w:ascii="Times New Roman" w:hAnsi="Times New Roman" w:cs="Times New Roman"/>
                <w:sz w:val="24"/>
                <w:szCs w:val="24"/>
                <w:vertAlign w:val="subscript"/>
              </w:rPr>
              <w:t>zsn</w:t>
            </w:r>
            <w:r w:rsidRPr="004452A2">
              <w:rPr>
                <w:rFonts w:ascii="Times New Roman" w:hAnsi="Times New Roman" w:cs="Times New Roman"/>
                <w:sz w:val="24"/>
                <w:szCs w:val="24"/>
              </w:rPr>
              <w:t xml:space="preserve"> şi L</w:t>
            </w:r>
            <w:r w:rsidRPr="00D8595C">
              <w:rPr>
                <w:rFonts w:ascii="Times New Roman" w:hAnsi="Times New Roman" w:cs="Times New Roman"/>
                <w:sz w:val="24"/>
                <w:szCs w:val="24"/>
                <w:vertAlign w:val="subscript"/>
              </w:rPr>
              <w:t>noapte</w:t>
            </w:r>
            <w:r w:rsidRPr="004452A2">
              <w:rPr>
                <w:rFonts w:ascii="Times New Roman" w:hAnsi="Times New Roman" w:cs="Times New Roman"/>
                <w:sz w:val="24"/>
                <w:szCs w:val="24"/>
              </w:rPr>
              <w:t xml:space="preserve"> se stabilesc de către Comisia Europeană, iar până la data de </w:t>
            </w:r>
            <w:r w:rsidRPr="00096438">
              <w:rPr>
                <w:rFonts w:ascii="Times New Roman" w:hAnsi="Times New Roman" w:cs="Times New Roman"/>
                <w:b/>
                <w:sz w:val="24"/>
                <w:szCs w:val="24"/>
              </w:rPr>
              <w:t>31 decembrie 2018</w:t>
            </w:r>
            <w:r w:rsidRPr="004452A2">
              <w:rPr>
                <w:rFonts w:ascii="Times New Roman" w:hAnsi="Times New Roman" w:cs="Times New Roman"/>
                <w:sz w:val="24"/>
                <w:szCs w:val="24"/>
              </w:rPr>
              <w:t xml:space="preserve"> se utilizează următoarele metode interimare de calcul pentru determinarea L</w:t>
            </w:r>
            <w:r w:rsidRPr="00D8595C">
              <w:rPr>
                <w:rFonts w:ascii="Times New Roman" w:hAnsi="Times New Roman" w:cs="Times New Roman"/>
                <w:sz w:val="24"/>
                <w:szCs w:val="24"/>
                <w:vertAlign w:val="subscript"/>
              </w:rPr>
              <w:t>zsn</w:t>
            </w:r>
            <w:r w:rsidRPr="004452A2">
              <w:rPr>
                <w:rFonts w:ascii="Times New Roman" w:hAnsi="Times New Roman" w:cs="Times New Roman"/>
                <w:sz w:val="24"/>
                <w:szCs w:val="24"/>
              </w:rPr>
              <w:t xml:space="preserve"> şi L</w:t>
            </w:r>
            <w:r w:rsidRPr="00D8595C">
              <w:rPr>
                <w:rFonts w:ascii="Times New Roman" w:hAnsi="Times New Roman" w:cs="Times New Roman"/>
                <w:sz w:val="24"/>
                <w:szCs w:val="24"/>
                <w:vertAlign w:val="subscript"/>
              </w:rPr>
              <w:t>noapte</w:t>
            </w:r>
            <w:r w:rsidRPr="004452A2">
              <w:rPr>
                <w:rFonts w:ascii="Times New Roman" w:hAnsi="Times New Roman" w:cs="Times New Roman"/>
                <w:sz w:val="24"/>
                <w:szCs w:val="24"/>
              </w:rPr>
              <w:t>:</w:t>
            </w:r>
          </w:p>
          <w:p w:rsidR="009975D2" w:rsidRPr="004452A2" w:rsidRDefault="009975D2" w:rsidP="005F3732">
            <w:pPr>
              <w:spacing w:before="120"/>
              <w:jc w:val="both"/>
              <w:rPr>
                <w:rFonts w:ascii="Times New Roman" w:hAnsi="Times New Roman" w:cs="Times New Roman"/>
                <w:sz w:val="24"/>
                <w:szCs w:val="24"/>
              </w:rPr>
            </w:pPr>
          </w:p>
          <w:p w:rsidR="009975D2" w:rsidRPr="004452A2" w:rsidRDefault="009975D2" w:rsidP="005F3732">
            <w:pPr>
              <w:spacing w:before="120"/>
              <w:jc w:val="both"/>
              <w:rPr>
                <w:rFonts w:ascii="Times New Roman" w:hAnsi="Times New Roman" w:cs="Times New Roman"/>
                <w:sz w:val="24"/>
                <w:szCs w:val="24"/>
              </w:rPr>
            </w:pPr>
            <w:r w:rsidRPr="004452A2">
              <w:rPr>
                <w:rFonts w:ascii="Times New Roman" w:hAnsi="Times New Roman" w:cs="Times New Roman"/>
                <w:sz w:val="24"/>
                <w:szCs w:val="24"/>
              </w:rPr>
              <w:t>a) pentru zgomot industrial: standardul SR ISO 9613-2: "Acustică - Atenuarea sunetului propagat în aer liber, partea a doua: Metodă generală de calcul."</w:t>
            </w:r>
          </w:p>
          <w:p w:rsidR="009975D2" w:rsidRPr="004452A2" w:rsidRDefault="009975D2" w:rsidP="005F3732">
            <w:pPr>
              <w:spacing w:before="120"/>
              <w:jc w:val="both"/>
              <w:rPr>
                <w:rFonts w:ascii="Times New Roman" w:hAnsi="Times New Roman" w:cs="Times New Roman"/>
                <w:sz w:val="24"/>
                <w:szCs w:val="24"/>
              </w:rPr>
            </w:pPr>
            <w:r w:rsidRPr="004452A2">
              <w:rPr>
                <w:rFonts w:ascii="Times New Roman" w:hAnsi="Times New Roman" w:cs="Times New Roman"/>
                <w:sz w:val="24"/>
                <w:szCs w:val="24"/>
              </w:rPr>
              <w:t>b) pentru zgomotul produs de aeronave: ECAC.CEAC Doc. 29 "Raport privind metoda standard de calcul al contururilor de zgomot în jurul aeroporturilor civile" - 1997, Report on Standard Method of Computing Noise Contours around Civil Airports -1997. Din abordările diferite ale modelării culoarelor de zbor aeriene, se utilizează tehnica de segmentare prevăzută în secţiunea 7.5 a ECAC.CEAC Doc 29;</w:t>
            </w:r>
          </w:p>
          <w:p w:rsidR="009975D2" w:rsidRPr="004452A2" w:rsidRDefault="009975D2" w:rsidP="005F3732">
            <w:pPr>
              <w:spacing w:before="120"/>
              <w:jc w:val="both"/>
              <w:rPr>
                <w:rFonts w:ascii="Times New Roman" w:hAnsi="Times New Roman" w:cs="Times New Roman"/>
                <w:sz w:val="24"/>
                <w:szCs w:val="24"/>
              </w:rPr>
            </w:pPr>
            <w:r w:rsidRPr="004452A2">
              <w:rPr>
                <w:rFonts w:ascii="Times New Roman" w:hAnsi="Times New Roman" w:cs="Times New Roman"/>
                <w:sz w:val="24"/>
                <w:szCs w:val="24"/>
              </w:rPr>
              <w:t xml:space="preserve">c) pentru zgomotul produs de traficul rutier: metoda naţională </w:t>
            </w:r>
            <w:r w:rsidRPr="004452A2">
              <w:rPr>
                <w:rFonts w:ascii="Times New Roman" w:hAnsi="Times New Roman" w:cs="Times New Roman"/>
                <w:sz w:val="24"/>
                <w:szCs w:val="24"/>
              </w:rPr>
              <w:lastRenderedPageBreak/>
              <w:t>franceză de calcul "NMPB Routes-96 (SETRA-CERTU-LCPC-CSTB)", prevăzută în Hotărârea din 5 mai 1995 referitoare la zgomotul produs de traficul pe infrastructurile rutiere, Jurnalul Oficial din 10 mai 1995, art. 6, şi în standardul francez XPS 31-133. Pentru datele de intrare referitoare la emisii, aceste documente sunt prevăzute în "Ghidul zgomotului produs de transporturile terestre, fascicula previziunea nivelelor sonore, CETUR 1980";</w:t>
            </w:r>
          </w:p>
          <w:p w:rsidR="009975D2" w:rsidRPr="004452A2" w:rsidRDefault="009975D2" w:rsidP="005F3732">
            <w:pPr>
              <w:spacing w:before="120"/>
              <w:jc w:val="both"/>
              <w:rPr>
                <w:rFonts w:ascii="Times New Roman" w:hAnsi="Times New Roman" w:cs="Times New Roman"/>
                <w:sz w:val="24"/>
                <w:szCs w:val="24"/>
              </w:rPr>
            </w:pPr>
            <w:r w:rsidRPr="004452A2">
              <w:rPr>
                <w:rFonts w:ascii="Times New Roman" w:hAnsi="Times New Roman" w:cs="Times New Roman"/>
                <w:sz w:val="24"/>
                <w:szCs w:val="24"/>
              </w:rPr>
              <w:t>d) pentru zgomotul produs de traficul feroviar: Regulamentul privind metoda naţională olandeză de calcul pentru zgomotul produs de traficul feroviar, aprobat de Ministerul Locuinţei, Planificării Teritoriale şi Mediului din Regatul Olandei, în 20 noiembrie 1996.</w:t>
            </w:r>
          </w:p>
        </w:tc>
        <w:tc>
          <w:tcPr>
            <w:tcW w:w="6379" w:type="dxa"/>
          </w:tcPr>
          <w:p w:rsidR="009975D2" w:rsidRPr="004452A2" w:rsidRDefault="009975D2" w:rsidP="00096438">
            <w:pPr>
              <w:spacing w:before="120"/>
              <w:jc w:val="both"/>
              <w:rPr>
                <w:rFonts w:ascii="Times New Roman" w:hAnsi="Times New Roman" w:cs="Times New Roman"/>
                <w:sz w:val="24"/>
                <w:szCs w:val="24"/>
              </w:rPr>
            </w:pPr>
            <w:r w:rsidRPr="004452A2">
              <w:rPr>
                <w:rFonts w:ascii="Times New Roman" w:hAnsi="Times New Roman" w:cs="Times New Roman"/>
                <w:b/>
                <w:sz w:val="24"/>
                <w:szCs w:val="24"/>
              </w:rPr>
              <w:lastRenderedPageBreak/>
              <w:t>Art. 11.</w:t>
            </w:r>
            <w:r w:rsidRPr="004452A2">
              <w:rPr>
                <w:rFonts w:ascii="Times New Roman" w:hAnsi="Times New Roman" w:cs="Times New Roman"/>
                <w:sz w:val="24"/>
                <w:szCs w:val="24"/>
              </w:rPr>
              <w:t xml:space="preserve"> Metodele comune de evaluare pentru determinarea L</w:t>
            </w:r>
            <w:r w:rsidRPr="00D8595C">
              <w:rPr>
                <w:rFonts w:ascii="Times New Roman" w:hAnsi="Times New Roman" w:cs="Times New Roman"/>
                <w:sz w:val="24"/>
                <w:szCs w:val="24"/>
                <w:vertAlign w:val="subscript"/>
              </w:rPr>
              <w:t>zsn</w:t>
            </w:r>
            <w:r w:rsidRPr="004452A2">
              <w:rPr>
                <w:rFonts w:ascii="Times New Roman" w:hAnsi="Times New Roman" w:cs="Times New Roman"/>
                <w:sz w:val="24"/>
                <w:szCs w:val="24"/>
              </w:rPr>
              <w:t xml:space="preserve"> şi L</w:t>
            </w:r>
            <w:r w:rsidRPr="00190C18">
              <w:rPr>
                <w:rFonts w:ascii="Times New Roman" w:hAnsi="Times New Roman" w:cs="Times New Roman"/>
                <w:sz w:val="24"/>
                <w:szCs w:val="24"/>
                <w:vertAlign w:val="subscript"/>
              </w:rPr>
              <w:t>noapte</w:t>
            </w:r>
            <w:r w:rsidRPr="004452A2">
              <w:rPr>
                <w:rFonts w:ascii="Times New Roman" w:hAnsi="Times New Roman" w:cs="Times New Roman"/>
                <w:sz w:val="24"/>
                <w:szCs w:val="24"/>
              </w:rPr>
              <w:t xml:space="preserve"> se stabilesc de către Comisia Europeană, iar până la </w:t>
            </w:r>
            <w:r w:rsidRPr="00096438">
              <w:rPr>
                <w:rFonts w:ascii="Times New Roman" w:hAnsi="Times New Roman" w:cs="Times New Roman"/>
                <w:b/>
                <w:sz w:val="24"/>
                <w:szCs w:val="24"/>
              </w:rPr>
              <w:t>data intr</w:t>
            </w:r>
            <w:r>
              <w:rPr>
                <w:rFonts w:ascii="Times New Roman" w:hAnsi="Times New Roman" w:cs="Times New Roman"/>
                <w:b/>
                <w:sz w:val="24"/>
                <w:szCs w:val="24"/>
              </w:rPr>
              <w:t>ă</w:t>
            </w:r>
            <w:r w:rsidRPr="00096438">
              <w:rPr>
                <w:rFonts w:ascii="Times New Roman" w:hAnsi="Times New Roman" w:cs="Times New Roman"/>
                <w:b/>
                <w:sz w:val="24"/>
                <w:szCs w:val="24"/>
              </w:rPr>
              <w:t xml:space="preserve">rii </w:t>
            </w:r>
            <w:r>
              <w:rPr>
                <w:rFonts w:ascii="Times New Roman" w:hAnsi="Times New Roman" w:cs="Times New Roman"/>
                <w:b/>
                <w:sz w:val="24"/>
                <w:szCs w:val="24"/>
              </w:rPr>
              <w:t>î</w:t>
            </w:r>
            <w:r w:rsidRPr="00096438">
              <w:rPr>
                <w:rFonts w:ascii="Times New Roman" w:hAnsi="Times New Roman" w:cs="Times New Roman"/>
                <w:b/>
                <w:sz w:val="24"/>
                <w:szCs w:val="24"/>
              </w:rPr>
              <w:t>n vigoare</w:t>
            </w:r>
            <w:r>
              <w:rPr>
                <w:rFonts w:ascii="Times New Roman" w:hAnsi="Times New Roman" w:cs="Times New Roman"/>
                <w:b/>
                <w:sz w:val="24"/>
                <w:szCs w:val="24"/>
              </w:rPr>
              <w:t xml:space="preserve"> a prezentei legi</w:t>
            </w:r>
            <w:r>
              <w:rPr>
                <w:rFonts w:ascii="Times New Roman" w:hAnsi="Times New Roman" w:cs="Times New Roman"/>
                <w:sz w:val="24"/>
                <w:szCs w:val="24"/>
              </w:rPr>
              <w:t xml:space="preserve"> </w:t>
            </w:r>
            <w:r w:rsidRPr="004452A2">
              <w:rPr>
                <w:rFonts w:ascii="Times New Roman" w:hAnsi="Times New Roman" w:cs="Times New Roman"/>
                <w:sz w:val="24"/>
                <w:szCs w:val="24"/>
              </w:rPr>
              <w:t>se utilizează următoarele metode interimare de calcul pentru determinarea L</w:t>
            </w:r>
            <w:r w:rsidRPr="006E70C4">
              <w:rPr>
                <w:rFonts w:ascii="Times New Roman" w:hAnsi="Times New Roman" w:cs="Times New Roman"/>
                <w:sz w:val="24"/>
                <w:szCs w:val="24"/>
                <w:vertAlign w:val="subscript"/>
              </w:rPr>
              <w:t>zsn</w:t>
            </w:r>
            <w:r w:rsidRPr="004452A2">
              <w:rPr>
                <w:rFonts w:ascii="Times New Roman" w:hAnsi="Times New Roman" w:cs="Times New Roman"/>
                <w:sz w:val="24"/>
                <w:szCs w:val="24"/>
              </w:rPr>
              <w:t xml:space="preserve"> şi L</w:t>
            </w:r>
            <w:r w:rsidRPr="006E70C4">
              <w:rPr>
                <w:rFonts w:ascii="Times New Roman" w:hAnsi="Times New Roman" w:cs="Times New Roman"/>
                <w:sz w:val="24"/>
                <w:szCs w:val="24"/>
                <w:vertAlign w:val="subscript"/>
              </w:rPr>
              <w:t>noapte</w:t>
            </w:r>
            <w:r w:rsidRPr="004452A2">
              <w:rPr>
                <w:rFonts w:ascii="Times New Roman" w:hAnsi="Times New Roman" w:cs="Times New Roman"/>
                <w:sz w:val="24"/>
                <w:szCs w:val="24"/>
              </w:rPr>
              <w:t>:</w:t>
            </w: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r>
              <w:rPr>
                <w:rFonts w:ascii="Times New Roman" w:hAnsi="Times New Roman" w:cs="Times New Roman"/>
                <w:sz w:val="24"/>
                <w:szCs w:val="24"/>
              </w:rPr>
              <w:t xml:space="preserve">a) Nemodificat </w:t>
            </w: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rsidP="00C11384">
            <w:pPr>
              <w:rPr>
                <w:rFonts w:ascii="Times New Roman" w:hAnsi="Times New Roman" w:cs="Times New Roman"/>
                <w:sz w:val="24"/>
                <w:szCs w:val="24"/>
              </w:rPr>
            </w:pPr>
            <w:r>
              <w:rPr>
                <w:rFonts w:ascii="Times New Roman" w:hAnsi="Times New Roman" w:cs="Times New Roman"/>
                <w:sz w:val="24"/>
                <w:szCs w:val="24"/>
              </w:rPr>
              <w:t xml:space="preserve">b) Nemodificat </w:t>
            </w:r>
          </w:p>
          <w:p w:rsidR="009975D2" w:rsidRDefault="009975D2" w:rsidP="00C11384">
            <w:pPr>
              <w:rPr>
                <w:rFonts w:ascii="Times New Roman" w:hAnsi="Times New Roman" w:cs="Times New Roman"/>
                <w:sz w:val="24"/>
                <w:szCs w:val="24"/>
              </w:rPr>
            </w:pPr>
          </w:p>
          <w:p w:rsidR="009975D2" w:rsidRPr="00C11384" w:rsidRDefault="009975D2" w:rsidP="00C11384">
            <w:pPr>
              <w:rPr>
                <w:rFonts w:ascii="Times New Roman" w:hAnsi="Times New Roman" w:cs="Times New Roman"/>
                <w:sz w:val="24"/>
                <w:szCs w:val="24"/>
              </w:rPr>
            </w:pPr>
          </w:p>
          <w:p w:rsidR="009975D2" w:rsidRPr="00C11384" w:rsidRDefault="009975D2" w:rsidP="00C11384">
            <w:pPr>
              <w:rPr>
                <w:rFonts w:ascii="Times New Roman" w:hAnsi="Times New Roman" w:cs="Times New Roman"/>
                <w:sz w:val="24"/>
                <w:szCs w:val="24"/>
              </w:rPr>
            </w:pPr>
          </w:p>
          <w:p w:rsidR="009975D2" w:rsidRPr="00C11384" w:rsidRDefault="009975D2" w:rsidP="00C11384">
            <w:pPr>
              <w:rPr>
                <w:rFonts w:ascii="Times New Roman" w:hAnsi="Times New Roman" w:cs="Times New Roman"/>
                <w:sz w:val="24"/>
                <w:szCs w:val="24"/>
              </w:rPr>
            </w:pPr>
          </w:p>
          <w:p w:rsidR="009975D2" w:rsidRDefault="009975D2" w:rsidP="00C11384">
            <w:pPr>
              <w:rPr>
                <w:rFonts w:ascii="Times New Roman" w:hAnsi="Times New Roman" w:cs="Times New Roman"/>
                <w:sz w:val="24"/>
                <w:szCs w:val="24"/>
              </w:rPr>
            </w:pPr>
          </w:p>
          <w:p w:rsidR="009975D2" w:rsidRDefault="009975D2" w:rsidP="00C11384">
            <w:pPr>
              <w:rPr>
                <w:rFonts w:ascii="Times New Roman" w:hAnsi="Times New Roman" w:cs="Times New Roman"/>
                <w:sz w:val="24"/>
                <w:szCs w:val="24"/>
              </w:rPr>
            </w:pPr>
          </w:p>
          <w:p w:rsidR="009975D2" w:rsidRDefault="009975D2" w:rsidP="00C11384">
            <w:pPr>
              <w:rPr>
                <w:rFonts w:ascii="Times New Roman" w:hAnsi="Times New Roman" w:cs="Times New Roman"/>
                <w:sz w:val="24"/>
                <w:szCs w:val="24"/>
              </w:rPr>
            </w:pPr>
          </w:p>
          <w:p w:rsidR="009975D2" w:rsidRDefault="009975D2" w:rsidP="00C11384">
            <w:pPr>
              <w:rPr>
                <w:rFonts w:ascii="Times New Roman" w:hAnsi="Times New Roman" w:cs="Times New Roman"/>
                <w:sz w:val="24"/>
                <w:szCs w:val="24"/>
              </w:rPr>
            </w:pPr>
            <w:r>
              <w:rPr>
                <w:rFonts w:ascii="Times New Roman" w:hAnsi="Times New Roman" w:cs="Times New Roman"/>
                <w:sz w:val="24"/>
                <w:szCs w:val="24"/>
              </w:rPr>
              <w:lastRenderedPageBreak/>
              <w:t xml:space="preserve">c) Nemodificat </w:t>
            </w:r>
          </w:p>
          <w:p w:rsidR="009975D2" w:rsidRDefault="009975D2" w:rsidP="00C11384">
            <w:pPr>
              <w:rPr>
                <w:rFonts w:ascii="Times New Roman" w:hAnsi="Times New Roman" w:cs="Times New Roman"/>
                <w:sz w:val="24"/>
                <w:szCs w:val="24"/>
              </w:rPr>
            </w:pPr>
          </w:p>
          <w:p w:rsidR="009975D2" w:rsidRPr="00C11384" w:rsidRDefault="009975D2" w:rsidP="00C11384">
            <w:pPr>
              <w:rPr>
                <w:rFonts w:ascii="Times New Roman" w:hAnsi="Times New Roman" w:cs="Times New Roman"/>
                <w:sz w:val="24"/>
                <w:szCs w:val="24"/>
              </w:rPr>
            </w:pPr>
          </w:p>
          <w:p w:rsidR="009975D2" w:rsidRPr="00C11384" w:rsidRDefault="009975D2" w:rsidP="00C11384">
            <w:pPr>
              <w:rPr>
                <w:rFonts w:ascii="Times New Roman" w:hAnsi="Times New Roman" w:cs="Times New Roman"/>
                <w:sz w:val="24"/>
                <w:szCs w:val="24"/>
              </w:rPr>
            </w:pPr>
          </w:p>
          <w:p w:rsidR="009975D2" w:rsidRDefault="009975D2" w:rsidP="00C11384">
            <w:pPr>
              <w:rPr>
                <w:rFonts w:ascii="Times New Roman" w:hAnsi="Times New Roman" w:cs="Times New Roman"/>
                <w:sz w:val="24"/>
                <w:szCs w:val="24"/>
              </w:rPr>
            </w:pPr>
          </w:p>
          <w:p w:rsidR="009975D2" w:rsidRPr="00C11384" w:rsidRDefault="009975D2" w:rsidP="00C11384">
            <w:pPr>
              <w:rPr>
                <w:rFonts w:ascii="Times New Roman" w:hAnsi="Times New Roman" w:cs="Times New Roman"/>
                <w:sz w:val="24"/>
                <w:szCs w:val="24"/>
              </w:rPr>
            </w:pPr>
          </w:p>
          <w:p w:rsidR="009975D2" w:rsidRDefault="009975D2" w:rsidP="00C11384">
            <w:pPr>
              <w:rPr>
                <w:rFonts w:ascii="Times New Roman" w:hAnsi="Times New Roman" w:cs="Times New Roman"/>
                <w:sz w:val="24"/>
                <w:szCs w:val="24"/>
              </w:rPr>
            </w:pPr>
          </w:p>
          <w:p w:rsidR="009975D2" w:rsidRDefault="009975D2" w:rsidP="00C11384">
            <w:pPr>
              <w:rPr>
                <w:rFonts w:ascii="Times New Roman" w:hAnsi="Times New Roman" w:cs="Times New Roman"/>
                <w:sz w:val="24"/>
                <w:szCs w:val="24"/>
              </w:rPr>
            </w:pPr>
          </w:p>
          <w:p w:rsidR="009975D2" w:rsidRDefault="009975D2" w:rsidP="00C11384">
            <w:pPr>
              <w:rPr>
                <w:rFonts w:ascii="Times New Roman" w:hAnsi="Times New Roman" w:cs="Times New Roman"/>
                <w:sz w:val="24"/>
                <w:szCs w:val="24"/>
              </w:rPr>
            </w:pPr>
            <w:r>
              <w:rPr>
                <w:rFonts w:ascii="Times New Roman" w:hAnsi="Times New Roman" w:cs="Times New Roman"/>
                <w:sz w:val="24"/>
                <w:szCs w:val="24"/>
              </w:rPr>
              <w:t xml:space="preserve">(d) Nemodificat </w:t>
            </w:r>
          </w:p>
          <w:p w:rsidR="009975D2" w:rsidRDefault="009975D2" w:rsidP="00C11384">
            <w:pPr>
              <w:rPr>
                <w:rFonts w:ascii="Times New Roman" w:hAnsi="Times New Roman" w:cs="Times New Roman"/>
                <w:sz w:val="24"/>
                <w:szCs w:val="24"/>
              </w:rPr>
            </w:pPr>
          </w:p>
          <w:p w:rsidR="009975D2" w:rsidRPr="00C11384" w:rsidRDefault="009975D2" w:rsidP="00CB0BBE">
            <w:pPr>
              <w:rPr>
                <w:rFonts w:ascii="Times New Roman" w:hAnsi="Times New Roman" w:cs="Times New Roman"/>
                <w:i/>
                <w:sz w:val="24"/>
                <w:szCs w:val="24"/>
              </w:rPr>
            </w:pPr>
            <w:r w:rsidRPr="00C11384">
              <w:rPr>
                <w:rFonts w:ascii="Times New Roman" w:hAnsi="Times New Roman" w:cs="Times New Roman"/>
                <w:b/>
                <w:i/>
                <w:sz w:val="24"/>
                <w:szCs w:val="24"/>
              </w:rPr>
              <w:t>Autor</w:t>
            </w:r>
            <w:r>
              <w:rPr>
                <w:rFonts w:ascii="Times New Roman" w:hAnsi="Times New Roman" w:cs="Times New Roman"/>
                <w:b/>
                <w:sz w:val="24"/>
                <w:szCs w:val="24"/>
              </w:rPr>
              <w:t xml:space="preserve"> :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 xml:space="preserve">si echilibru ecologic </w:t>
            </w:r>
          </w:p>
          <w:p w:rsidR="009975D2" w:rsidRPr="00C11384" w:rsidRDefault="009975D2" w:rsidP="00C11384">
            <w:pPr>
              <w:rPr>
                <w:rFonts w:ascii="Times New Roman" w:hAnsi="Times New Roman" w:cs="Times New Roman"/>
                <w:sz w:val="24"/>
                <w:szCs w:val="24"/>
              </w:rPr>
            </w:pPr>
          </w:p>
        </w:tc>
        <w:tc>
          <w:tcPr>
            <w:tcW w:w="1843" w:type="dxa"/>
          </w:tcPr>
          <w:p w:rsidR="009975D2" w:rsidRDefault="009975D2" w:rsidP="00FB4785">
            <w:pPr>
              <w:rPr>
                <w:rFonts w:ascii="Times New Roman" w:hAnsi="Times New Roman" w:cs="Times New Roman"/>
              </w:rPr>
            </w:pPr>
          </w:p>
          <w:p w:rsidR="009975D2" w:rsidRPr="00246820" w:rsidRDefault="009975D2" w:rsidP="00FB4785">
            <w:pPr>
              <w:rPr>
                <w:rFonts w:ascii="Times New Roman" w:hAnsi="Times New Roman" w:cs="Times New Roman"/>
              </w:rPr>
            </w:pPr>
            <w:r>
              <w:rPr>
                <w:rFonts w:ascii="Times New Roman" w:hAnsi="Times New Roman" w:cs="Times New Roman"/>
              </w:rPr>
              <w:t xml:space="preserve">Tehnica legislativa </w:t>
            </w: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5F3732">
            <w:pPr>
              <w:tabs>
                <w:tab w:val="left" w:pos="3541"/>
              </w:tabs>
              <w:spacing w:before="120" w:after="120"/>
              <w:jc w:val="both"/>
              <w:rPr>
                <w:rFonts w:ascii="Times New Roman" w:hAnsi="Times New Roman" w:cs="Times New Roman"/>
                <w:sz w:val="24"/>
                <w:szCs w:val="24"/>
              </w:rPr>
            </w:pPr>
            <w:r w:rsidRPr="004452A2">
              <w:rPr>
                <w:rFonts w:ascii="Times New Roman" w:hAnsi="Times New Roman" w:cs="Times New Roman"/>
                <w:b/>
                <w:sz w:val="24"/>
                <w:szCs w:val="24"/>
              </w:rPr>
              <w:t>Art. 12.</w:t>
            </w:r>
            <w:r w:rsidRPr="004452A2">
              <w:rPr>
                <w:rFonts w:ascii="Times New Roman" w:hAnsi="Times New Roman" w:cs="Times New Roman"/>
                <w:sz w:val="24"/>
                <w:szCs w:val="24"/>
              </w:rPr>
              <w:t xml:space="preserve"> Metodele interimare de calcul prevăzute la art. 11 trebuie să respecte definiţiile Lnoapte și Lzsn prevăzute la art. 4 pct. 11 și 14, precum și  Recomandarea Comisiei Europene nr. 2003/613/CE privind Liniile directoare pentru metodele interimare revizuite de calcul pentru zgomotul industrial, zgomotul produs de aeronave, zgomotul produs de traficul rutier şi feroviar şi datele asociate privind emisiile.</w:t>
            </w:r>
          </w:p>
        </w:tc>
        <w:tc>
          <w:tcPr>
            <w:tcW w:w="6379" w:type="dxa"/>
          </w:tcPr>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5F3732">
            <w:pPr>
              <w:tabs>
                <w:tab w:val="left" w:pos="2660"/>
              </w:tabs>
              <w:spacing w:before="120" w:after="120"/>
              <w:rPr>
                <w:rFonts w:ascii="Times New Roman" w:hAnsi="Times New Roman" w:cs="Times New Roman"/>
                <w:sz w:val="24"/>
                <w:szCs w:val="24"/>
              </w:rPr>
            </w:pPr>
            <w:r w:rsidRPr="004452A2">
              <w:rPr>
                <w:rFonts w:ascii="Times New Roman" w:hAnsi="Times New Roman" w:cs="Times New Roman"/>
                <w:b/>
                <w:sz w:val="24"/>
                <w:szCs w:val="24"/>
              </w:rPr>
              <w:t>Art. 13.</w:t>
            </w:r>
            <w:r w:rsidRPr="004452A2">
              <w:rPr>
                <w:rFonts w:ascii="Times New Roman" w:hAnsi="Times New Roman" w:cs="Times New Roman"/>
                <w:sz w:val="24"/>
                <w:szCs w:val="24"/>
              </w:rPr>
              <w:t xml:space="preserve"> Metodele comune de evaluare pentru determinarea L</w:t>
            </w:r>
            <w:r w:rsidRPr="003B4759">
              <w:rPr>
                <w:rFonts w:ascii="Times New Roman" w:hAnsi="Times New Roman" w:cs="Times New Roman"/>
                <w:sz w:val="24"/>
                <w:szCs w:val="24"/>
                <w:vertAlign w:val="subscript"/>
              </w:rPr>
              <w:t>zsn</w:t>
            </w:r>
            <w:r w:rsidRPr="004452A2">
              <w:rPr>
                <w:rFonts w:ascii="Times New Roman" w:hAnsi="Times New Roman" w:cs="Times New Roman"/>
                <w:sz w:val="24"/>
                <w:szCs w:val="24"/>
              </w:rPr>
              <w:t xml:space="preserve"> şi L</w:t>
            </w:r>
            <w:r w:rsidRPr="003B4759">
              <w:rPr>
                <w:rFonts w:ascii="Times New Roman" w:hAnsi="Times New Roman" w:cs="Times New Roman"/>
                <w:sz w:val="24"/>
                <w:szCs w:val="24"/>
                <w:vertAlign w:val="subscript"/>
              </w:rPr>
              <w:t>noapte</w:t>
            </w:r>
            <w:r w:rsidRPr="004452A2">
              <w:rPr>
                <w:rFonts w:ascii="Times New Roman" w:hAnsi="Times New Roman" w:cs="Times New Roman"/>
                <w:sz w:val="24"/>
                <w:szCs w:val="24"/>
              </w:rPr>
              <w:t xml:space="preserve"> sunt prevăzute în anexa nr. 2.</w:t>
            </w: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317CB3">
            <w:pPr>
              <w:jc w:val="both"/>
              <w:rPr>
                <w:rFonts w:ascii="Times New Roman" w:hAnsi="Times New Roman" w:cs="Times New Roman"/>
                <w:sz w:val="24"/>
                <w:szCs w:val="24"/>
              </w:rPr>
            </w:pPr>
            <w:r w:rsidRPr="004452A2">
              <w:rPr>
                <w:rFonts w:ascii="Times New Roman" w:hAnsi="Times New Roman" w:cs="Times New Roman"/>
                <w:b/>
                <w:sz w:val="24"/>
                <w:szCs w:val="24"/>
              </w:rPr>
              <w:t>Art. 14</w:t>
            </w:r>
            <w:r w:rsidRPr="004452A2">
              <w:rPr>
                <w:rFonts w:ascii="Times New Roman" w:hAnsi="Times New Roman" w:cs="Times New Roman"/>
                <w:sz w:val="24"/>
                <w:szCs w:val="24"/>
              </w:rPr>
              <w:t xml:space="preserve">. Utilizarea metodelor comune de evaluare prevăzute în anexa nr. 2 este obligatorie începând cu data de </w:t>
            </w:r>
            <w:r>
              <w:rPr>
                <w:rFonts w:ascii="Times New Roman" w:hAnsi="Times New Roman" w:cs="Times New Roman"/>
                <w:sz w:val="24"/>
                <w:szCs w:val="24"/>
              </w:rPr>
              <w:t xml:space="preserve"> </w:t>
            </w:r>
            <w:r w:rsidRPr="00096438">
              <w:rPr>
                <w:rFonts w:ascii="Times New Roman" w:hAnsi="Times New Roman" w:cs="Times New Roman"/>
                <w:b/>
                <w:sz w:val="24"/>
                <w:szCs w:val="24"/>
              </w:rPr>
              <w:t>01 ianuarie 2019</w:t>
            </w:r>
            <w:r w:rsidRPr="004452A2">
              <w:rPr>
                <w:rFonts w:ascii="Times New Roman" w:hAnsi="Times New Roman" w:cs="Times New Roman"/>
                <w:sz w:val="24"/>
                <w:szCs w:val="24"/>
              </w:rPr>
              <w:t>.</w:t>
            </w:r>
          </w:p>
        </w:tc>
        <w:tc>
          <w:tcPr>
            <w:tcW w:w="6379" w:type="dxa"/>
          </w:tcPr>
          <w:p w:rsidR="009975D2" w:rsidRDefault="009975D2" w:rsidP="00096438">
            <w:pPr>
              <w:jc w:val="both"/>
              <w:rPr>
                <w:rFonts w:ascii="Times New Roman" w:hAnsi="Times New Roman" w:cs="Times New Roman"/>
                <w:sz w:val="24"/>
                <w:szCs w:val="24"/>
              </w:rPr>
            </w:pPr>
            <w:r>
              <w:rPr>
                <w:rFonts w:ascii="Times New Roman" w:hAnsi="Times New Roman" w:cs="Times New Roman"/>
                <w:sz w:val="24"/>
                <w:szCs w:val="24"/>
              </w:rPr>
              <w:t xml:space="preserve">Art.14 </w:t>
            </w:r>
            <w:r w:rsidRPr="004452A2">
              <w:rPr>
                <w:rFonts w:ascii="Times New Roman" w:hAnsi="Times New Roman" w:cs="Times New Roman"/>
                <w:sz w:val="24"/>
                <w:szCs w:val="24"/>
              </w:rPr>
              <w:t>Utilizarea metodelor comune de evaluare prevăzute în anexa nr. 2 este obligatorie începând cu</w:t>
            </w:r>
            <w:r>
              <w:rPr>
                <w:rFonts w:ascii="Times New Roman" w:hAnsi="Times New Roman" w:cs="Times New Roman"/>
                <w:sz w:val="24"/>
                <w:szCs w:val="24"/>
              </w:rPr>
              <w:t xml:space="preserve"> </w:t>
            </w:r>
            <w:r w:rsidRPr="00D13E15">
              <w:rPr>
                <w:rFonts w:ascii="Times New Roman" w:hAnsi="Times New Roman" w:cs="Times New Roman"/>
                <w:b/>
                <w:sz w:val="24"/>
                <w:szCs w:val="24"/>
              </w:rPr>
              <w:t>data</w:t>
            </w:r>
            <w:r w:rsidRPr="004452A2">
              <w:rPr>
                <w:rFonts w:ascii="Times New Roman" w:hAnsi="Times New Roman" w:cs="Times New Roman"/>
                <w:sz w:val="24"/>
                <w:szCs w:val="24"/>
              </w:rPr>
              <w:t xml:space="preserve"> </w:t>
            </w:r>
            <w:r w:rsidRPr="00096438">
              <w:rPr>
                <w:rFonts w:ascii="Times New Roman" w:hAnsi="Times New Roman" w:cs="Times New Roman"/>
                <w:b/>
                <w:sz w:val="24"/>
                <w:szCs w:val="24"/>
              </w:rPr>
              <w:t>intr</w:t>
            </w:r>
            <w:r>
              <w:rPr>
                <w:rFonts w:ascii="Times New Roman" w:hAnsi="Times New Roman" w:cs="Times New Roman"/>
                <w:b/>
                <w:sz w:val="24"/>
                <w:szCs w:val="24"/>
              </w:rPr>
              <w:t>ării  î</w:t>
            </w:r>
            <w:r w:rsidRPr="00096438">
              <w:rPr>
                <w:rFonts w:ascii="Times New Roman" w:hAnsi="Times New Roman" w:cs="Times New Roman"/>
                <w:b/>
                <w:sz w:val="24"/>
                <w:szCs w:val="24"/>
              </w:rPr>
              <w:t>n vigoare a prezentei legi.</w:t>
            </w:r>
            <w:r>
              <w:rPr>
                <w:rFonts w:ascii="Times New Roman" w:hAnsi="Times New Roman" w:cs="Times New Roman"/>
                <w:sz w:val="24"/>
                <w:szCs w:val="24"/>
              </w:rPr>
              <w:t xml:space="preserve"> </w:t>
            </w:r>
          </w:p>
          <w:p w:rsidR="009975D2" w:rsidRDefault="009975D2" w:rsidP="00096438">
            <w:pPr>
              <w:jc w:val="both"/>
              <w:rPr>
                <w:rFonts w:ascii="Times New Roman" w:hAnsi="Times New Roman" w:cs="Times New Roman"/>
                <w:sz w:val="24"/>
                <w:szCs w:val="24"/>
              </w:rPr>
            </w:pPr>
          </w:p>
          <w:p w:rsidR="009975D2" w:rsidRPr="00C11384" w:rsidRDefault="009975D2" w:rsidP="00C11384">
            <w:pPr>
              <w:rPr>
                <w:rFonts w:ascii="Times New Roman" w:hAnsi="Times New Roman" w:cs="Times New Roman"/>
                <w:i/>
                <w:sz w:val="24"/>
                <w:szCs w:val="24"/>
              </w:rPr>
            </w:pPr>
            <w:r w:rsidRPr="00096438">
              <w:rPr>
                <w:rFonts w:ascii="Times New Roman" w:hAnsi="Times New Roman" w:cs="Times New Roman"/>
                <w:b/>
                <w:sz w:val="24"/>
                <w:szCs w:val="24"/>
              </w:rPr>
              <w:t xml:space="preserve"> </w:t>
            </w:r>
            <w:r w:rsidRPr="00236F8A">
              <w:rPr>
                <w:rFonts w:ascii="Times New Roman" w:hAnsi="Times New Roman" w:cs="Times New Roman"/>
                <w:i/>
                <w:sz w:val="24"/>
                <w:szCs w:val="24"/>
              </w:rPr>
              <w:t>Autor</w:t>
            </w:r>
            <w:r w:rsidRPr="00236F8A">
              <w:rPr>
                <w:rFonts w:ascii="Times New Roman" w:hAnsi="Times New Roman" w:cs="Times New Roman"/>
                <w:sz w:val="24"/>
                <w:szCs w:val="24"/>
              </w:rPr>
              <w:t xml:space="preserve"> :</w:t>
            </w:r>
            <w:r>
              <w:rPr>
                <w:rFonts w:ascii="Times New Roman" w:hAnsi="Times New Roman" w:cs="Times New Roman"/>
                <w:b/>
                <w:sz w:val="24"/>
                <w:szCs w:val="24"/>
              </w:rPr>
              <w:t xml:space="preserve">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 xml:space="preserve">si echilibru ecologic </w:t>
            </w:r>
          </w:p>
        </w:tc>
        <w:tc>
          <w:tcPr>
            <w:tcW w:w="1843" w:type="dxa"/>
          </w:tcPr>
          <w:p w:rsidR="009975D2" w:rsidRPr="00246820" w:rsidRDefault="009975D2" w:rsidP="00F63FBD">
            <w:pPr>
              <w:rPr>
                <w:rFonts w:ascii="Times New Roman" w:hAnsi="Times New Roman" w:cs="Times New Roman"/>
              </w:rPr>
            </w:pPr>
            <w:r>
              <w:rPr>
                <w:rFonts w:ascii="Times New Roman" w:hAnsi="Times New Roman" w:cs="Times New Roman"/>
              </w:rPr>
              <w:t xml:space="preserve">Tehnica legislativa </w:t>
            </w: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5F3732">
            <w:pPr>
              <w:spacing w:before="120" w:after="120"/>
              <w:rPr>
                <w:rFonts w:ascii="Times New Roman" w:hAnsi="Times New Roman" w:cs="Times New Roman"/>
                <w:b/>
                <w:sz w:val="24"/>
                <w:szCs w:val="24"/>
              </w:rPr>
            </w:pPr>
            <w:r w:rsidRPr="004452A2">
              <w:rPr>
                <w:rFonts w:ascii="Times New Roman" w:hAnsi="Times New Roman" w:cs="Times New Roman"/>
                <w:b/>
                <w:sz w:val="24"/>
                <w:szCs w:val="24"/>
              </w:rPr>
              <w:t>Capitolul III</w:t>
            </w:r>
          </w:p>
          <w:p w:rsidR="009975D2" w:rsidRPr="004452A2" w:rsidRDefault="009975D2" w:rsidP="005F3732">
            <w:pPr>
              <w:autoSpaceDE w:val="0"/>
              <w:autoSpaceDN w:val="0"/>
              <w:adjustRightInd w:val="0"/>
              <w:spacing w:before="120" w:after="120"/>
              <w:jc w:val="both"/>
              <w:rPr>
                <w:rFonts w:ascii="Times New Roman" w:hAnsi="Times New Roman" w:cs="Times New Roman"/>
                <w:b/>
                <w:sz w:val="24"/>
                <w:szCs w:val="24"/>
              </w:rPr>
            </w:pPr>
            <w:r w:rsidRPr="004452A2">
              <w:rPr>
                <w:rFonts w:ascii="Times New Roman" w:hAnsi="Times New Roman" w:cs="Times New Roman"/>
                <w:b/>
                <w:sz w:val="24"/>
                <w:szCs w:val="24"/>
              </w:rPr>
              <w:t>Cartarea strategică de zgomot, Hărțile strategice de zgomot și Planurile de acțiune</w:t>
            </w:r>
          </w:p>
          <w:p w:rsidR="009975D2" w:rsidRPr="0049480F" w:rsidRDefault="009975D2" w:rsidP="005F3732">
            <w:pPr>
              <w:autoSpaceDE w:val="0"/>
              <w:autoSpaceDN w:val="0"/>
              <w:adjustRightInd w:val="0"/>
              <w:spacing w:before="120" w:after="120"/>
              <w:jc w:val="both"/>
              <w:rPr>
                <w:rFonts w:ascii="Times New Roman" w:hAnsi="Times New Roman" w:cs="Times New Roman"/>
                <w:iCs/>
                <w:sz w:val="24"/>
                <w:szCs w:val="24"/>
              </w:rPr>
            </w:pPr>
            <w:r w:rsidRPr="004452A2">
              <w:rPr>
                <w:rFonts w:ascii="Times New Roman" w:hAnsi="Times New Roman" w:cs="Times New Roman"/>
                <w:b/>
                <w:sz w:val="24"/>
                <w:szCs w:val="24"/>
              </w:rPr>
              <w:t>Art.15.</w:t>
            </w:r>
            <w:r w:rsidRPr="004452A2">
              <w:rPr>
                <w:rFonts w:ascii="Times New Roman" w:hAnsi="Times New Roman" w:cs="Times New Roman"/>
                <w:sz w:val="24"/>
                <w:szCs w:val="24"/>
              </w:rPr>
              <w:t xml:space="preserve"> </w:t>
            </w:r>
            <w:r w:rsidRPr="004452A2">
              <w:rPr>
                <w:rFonts w:ascii="Times New Roman" w:hAnsi="Times New Roman" w:cs="Times New Roman"/>
                <w:iCs/>
                <w:sz w:val="24"/>
                <w:szCs w:val="24"/>
              </w:rPr>
              <w:t xml:space="preserve">Până la data de 30 iunie 2022 se elaborează  hărțile </w:t>
            </w:r>
            <w:r w:rsidRPr="004452A2">
              <w:rPr>
                <w:rFonts w:ascii="Times New Roman" w:hAnsi="Times New Roman" w:cs="Times New Roman"/>
                <w:iCs/>
                <w:sz w:val="24"/>
                <w:szCs w:val="24"/>
              </w:rPr>
              <w:lastRenderedPageBreak/>
              <w:t>strategice de zgomot și se aprobă datele aferente acestora,  care prezintă situaţia anului calendaristic precedent, pentru toate aglomerările, drumurile principale, căile ferate principale şi aeroporturile principale.</w:t>
            </w:r>
          </w:p>
        </w:tc>
        <w:tc>
          <w:tcPr>
            <w:tcW w:w="6379" w:type="dxa"/>
          </w:tcPr>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5F3732">
            <w:pPr>
              <w:autoSpaceDE w:val="0"/>
              <w:autoSpaceDN w:val="0"/>
              <w:adjustRightInd w:val="0"/>
              <w:spacing w:before="120" w:after="120"/>
              <w:jc w:val="both"/>
              <w:rPr>
                <w:rFonts w:ascii="Times New Roman" w:hAnsi="Times New Roman" w:cs="Times New Roman"/>
                <w:iCs/>
                <w:sz w:val="24"/>
                <w:szCs w:val="24"/>
              </w:rPr>
            </w:pPr>
            <w:r w:rsidRPr="004452A2">
              <w:rPr>
                <w:rFonts w:ascii="Times New Roman" w:hAnsi="Times New Roman" w:cs="Times New Roman"/>
                <w:b/>
                <w:iCs/>
                <w:sz w:val="24"/>
                <w:szCs w:val="24"/>
              </w:rPr>
              <w:t>Art.16</w:t>
            </w:r>
            <w:r w:rsidRPr="004452A2">
              <w:rPr>
                <w:rFonts w:ascii="Times New Roman" w:hAnsi="Times New Roman" w:cs="Times New Roman"/>
                <w:iCs/>
                <w:sz w:val="24"/>
                <w:szCs w:val="24"/>
              </w:rPr>
              <w:t>. Hărţile strategice de zgomot prevăzute la art. 15 se refac şi, dacă este cazul, se revizuiesc, cel puţin la fiecare 5 ani de la data de 30 iunie 2022, de fiecare dată pentru anul calendaristic precedent.</w:t>
            </w: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224F1A">
            <w:pPr>
              <w:autoSpaceDE w:val="0"/>
              <w:autoSpaceDN w:val="0"/>
              <w:adjustRightInd w:val="0"/>
              <w:jc w:val="both"/>
              <w:rPr>
                <w:rFonts w:ascii="Times New Roman" w:hAnsi="Times New Roman" w:cs="Times New Roman"/>
                <w:iCs/>
                <w:sz w:val="24"/>
                <w:szCs w:val="24"/>
              </w:rPr>
            </w:pPr>
            <w:r w:rsidRPr="004452A2">
              <w:rPr>
                <w:rFonts w:ascii="Times New Roman" w:hAnsi="Times New Roman" w:cs="Times New Roman"/>
                <w:b/>
                <w:iCs/>
                <w:sz w:val="24"/>
                <w:szCs w:val="24"/>
              </w:rPr>
              <w:t>Art.17.</w:t>
            </w:r>
            <w:r w:rsidRPr="004452A2">
              <w:rPr>
                <w:rFonts w:ascii="Times New Roman" w:hAnsi="Times New Roman" w:cs="Times New Roman"/>
                <w:iCs/>
                <w:sz w:val="24"/>
                <w:szCs w:val="24"/>
              </w:rPr>
              <w:t xml:space="preserve"> Refacerea hărților strategice de zgomot presupune culegerea tipurilor de date utilizate la realizarea hărților strategice de zgomot precedente, actualizarea acestora, precum și realizarea din nou a calcului de cartare a zgomotului utilizând metodele de calcul prevăzute la art. 12 sau 13, după caz.</w:t>
            </w:r>
          </w:p>
        </w:tc>
        <w:tc>
          <w:tcPr>
            <w:tcW w:w="6379" w:type="dxa"/>
          </w:tcPr>
          <w:p w:rsidR="009975D2" w:rsidRDefault="009975D2">
            <w:pPr>
              <w:rPr>
                <w:rFonts w:ascii="Times New Roman" w:hAnsi="Times New Roman" w:cs="Times New Roman"/>
                <w:sz w:val="24"/>
                <w:szCs w:val="24"/>
              </w:rPr>
            </w:pPr>
          </w:p>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rsidP="00C2225F">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5F3732">
            <w:pPr>
              <w:spacing w:before="120" w:after="120"/>
              <w:jc w:val="both"/>
              <w:rPr>
                <w:rFonts w:ascii="Times New Roman" w:hAnsi="Times New Roman" w:cs="Times New Roman"/>
                <w:sz w:val="24"/>
                <w:szCs w:val="24"/>
              </w:rPr>
            </w:pPr>
            <w:r w:rsidRPr="004452A2">
              <w:rPr>
                <w:rFonts w:ascii="Times New Roman" w:hAnsi="Times New Roman" w:cs="Times New Roman"/>
                <w:b/>
                <w:sz w:val="24"/>
                <w:szCs w:val="24"/>
              </w:rPr>
              <w:t>Art.18.</w:t>
            </w:r>
            <w:r w:rsidRPr="004452A2">
              <w:rPr>
                <w:rFonts w:ascii="Times New Roman" w:hAnsi="Times New Roman" w:cs="Times New Roman"/>
                <w:sz w:val="24"/>
                <w:szCs w:val="24"/>
              </w:rPr>
              <w:t xml:space="preserve"> Revizuirea hărților strategice de zgomot se realizează dacă se îndeplinesc în mod cumulat următoarele situații;</w:t>
            </w:r>
          </w:p>
          <w:p w:rsidR="009975D2" w:rsidRPr="004452A2" w:rsidRDefault="009975D2" w:rsidP="005F3732">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a) </w:t>
            </w:r>
            <w:r w:rsidRPr="004452A2">
              <w:rPr>
                <w:rFonts w:ascii="Times New Roman" w:hAnsi="Times New Roman" w:cs="Times New Roman"/>
                <w:sz w:val="24"/>
                <w:szCs w:val="24"/>
              </w:rPr>
              <w:t>după ce se refac hărțile strategice de zgomot;</w:t>
            </w:r>
          </w:p>
          <w:p w:rsidR="009975D2" w:rsidRPr="004452A2" w:rsidRDefault="009975D2" w:rsidP="005F3732">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b) </w:t>
            </w:r>
            <w:r w:rsidRPr="004452A2">
              <w:rPr>
                <w:rFonts w:ascii="Times New Roman" w:hAnsi="Times New Roman" w:cs="Times New Roman"/>
                <w:sz w:val="24"/>
                <w:szCs w:val="24"/>
              </w:rPr>
              <w:t>în situația în care hărțile strategice de zgomot refăcute diferă față de hărțile s</w:t>
            </w:r>
            <w:r>
              <w:rPr>
                <w:rFonts w:ascii="Times New Roman" w:hAnsi="Times New Roman" w:cs="Times New Roman"/>
                <w:sz w:val="24"/>
                <w:szCs w:val="24"/>
              </w:rPr>
              <w:t>trategice de zgomot precedente.</w:t>
            </w:r>
          </w:p>
        </w:tc>
        <w:tc>
          <w:tcPr>
            <w:tcW w:w="6379" w:type="dxa"/>
          </w:tcPr>
          <w:p w:rsidR="009975D2" w:rsidRDefault="009975D2">
            <w:pPr>
              <w:rPr>
                <w:rFonts w:ascii="Times New Roman" w:hAnsi="Times New Roman" w:cs="Times New Roman"/>
                <w:sz w:val="24"/>
                <w:szCs w:val="24"/>
              </w:rPr>
            </w:pPr>
          </w:p>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2D633B">
            <w:pPr>
              <w:jc w:val="both"/>
              <w:rPr>
                <w:rFonts w:ascii="Times New Roman" w:hAnsi="Times New Roman" w:cs="Times New Roman"/>
                <w:sz w:val="24"/>
                <w:szCs w:val="24"/>
              </w:rPr>
            </w:pPr>
            <w:r w:rsidRPr="004452A2">
              <w:rPr>
                <w:rFonts w:ascii="Times New Roman" w:hAnsi="Times New Roman" w:cs="Times New Roman"/>
                <w:b/>
                <w:sz w:val="24"/>
                <w:szCs w:val="24"/>
              </w:rPr>
              <w:t>Art.19.</w:t>
            </w:r>
            <w:r w:rsidRPr="004452A2">
              <w:rPr>
                <w:rFonts w:ascii="Times New Roman" w:hAnsi="Times New Roman" w:cs="Times New Roman"/>
                <w:sz w:val="24"/>
                <w:szCs w:val="24"/>
              </w:rPr>
              <w:t xml:space="preserve"> În cazul în care ca urmare a refacerii hărților strategice de zgomot, nu este necesară revizuirea acestora, atunci hărțile strategice de zgomot precedente rămân în vigoare.</w:t>
            </w:r>
          </w:p>
          <w:p w:rsidR="009975D2" w:rsidRPr="004452A2" w:rsidRDefault="009975D2" w:rsidP="002D633B">
            <w:pPr>
              <w:jc w:val="both"/>
              <w:rPr>
                <w:rFonts w:ascii="Times New Roman" w:hAnsi="Times New Roman" w:cs="Times New Roman"/>
                <w:sz w:val="24"/>
                <w:szCs w:val="24"/>
              </w:rPr>
            </w:pP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pPr>
              <w:rPr>
                <w:rFonts w:ascii="Times New Roman" w:hAnsi="Times New Roman" w:cs="Times New Roman"/>
                <w:sz w:val="24"/>
                <w:szCs w:val="24"/>
              </w:rPr>
            </w:pPr>
            <w:r w:rsidRPr="004452A2">
              <w:rPr>
                <w:rFonts w:ascii="Times New Roman" w:hAnsi="Times New Roman" w:cs="Times New Roman"/>
                <w:b/>
                <w:sz w:val="24"/>
                <w:szCs w:val="24"/>
              </w:rPr>
              <w:t>Art. 20.</w:t>
            </w:r>
            <w:r w:rsidRPr="004452A2">
              <w:rPr>
                <w:rFonts w:ascii="Times New Roman" w:hAnsi="Times New Roman" w:cs="Times New Roman"/>
                <w:sz w:val="24"/>
                <w:szCs w:val="24"/>
              </w:rPr>
              <w:t xml:space="preserve"> Revizuirea hărților strategice de zgomot se realizează potrivit criteriilor stabilite în ghidul prevăzut la art. 91 alin. (5).</w:t>
            </w:r>
          </w:p>
          <w:p w:rsidR="009975D2" w:rsidRPr="004452A2" w:rsidRDefault="009975D2">
            <w:pPr>
              <w:rPr>
                <w:rFonts w:ascii="Times New Roman" w:hAnsi="Times New Roman" w:cs="Times New Roman"/>
                <w:sz w:val="24"/>
                <w:szCs w:val="24"/>
              </w:rPr>
            </w:pP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2D633B">
            <w:pPr>
              <w:autoSpaceDE w:val="0"/>
              <w:autoSpaceDN w:val="0"/>
              <w:adjustRightInd w:val="0"/>
              <w:jc w:val="both"/>
              <w:rPr>
                <w:rFonts w:ascii="Times New Roman" w:hAnsi="Times New Roman" w:cs="Times New Roman"/>
                <w:sz w:val="24"/>
                <w:szCs w:val="24"/>
              </w:rPr>
            </w:pPr>
            <w:r w:rsidRPr="004452A2">
              <w:rPr>
                <w:rFonts w:ascii="Times New Roman" w:hAnsi="Times New Roman" w:cs="Times New Roman"/>
                <w:b/>
                <w:sz w:val="24"/>
                <w:szCs w:val="24"/>
              </w:rPr>
              <w:t>Art.21.</w:t>
            </w:r>
            <w:r w:rsidRPr="004452A2">
              <w:rPr>
                <w:rFonts w:ascii="Times New Roman" w:hAnsi="Times New Roman" w:cs="Times New Roman"/>
                <w:sz w:val="24"/>
                <w:szCs w:val="24"/>
              </w:rPr>
              <w:t xml:space="preserve"> La elaborarea hărţilor strategice de zgomot trebuie respectate cerinţele minime prevăzute în anexa nr. 4.</w:t>
            </w:r>
          </w:p>
          <w:p w:rsidR="009975D2" w:rsidRPr="004452A2" w:rsidRDefault="009975D2" w:rsidP="002D633B">
            <w:pPr>
              <w:autoSpaceDE w:val="0"/>
              <w:autoSpaceDN w:val="0"/>
              <w:adjustRightInd w:val="0"/>
              <w:jc w:val="both"/>
              <w:rPr>
                <w:rFonts w:ascii="Times New Roman" w:hAnsi="Times New Roman" w:cs="Times New Roman"/>
                <w:sz w:val="24"/>
                <w:szCs w:val="24"/>
              </w:rPr>
            </w:pP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2D633B">
            <w:pPr>
              <w:autoSpaceDE w:val="0"/>
              <w:autoSpaceDN w:val="0"/>
              <w:adjustRightInd w:val="0"/>
              <w:jc w:val="both"/>
              <w:rPr>
                <w:rFonts w:ascii="Times New Roman" w:hAnsi="Times New Roman" w:cs="Times New Roman"/>
                <w:sz w:val="24"/>
                <w:szCs w:val="24"/>
              </w:rPr>
            </w:pPr>
            <w:r w:rsidRPr="004452A2">
              <w:rPr>
                <w:rFonts w:ascii="Times New Roman" w:hAnsi="Times New Roman" w:cs="Times New Roman"/>
                <w:b/>
                <w:sz w:val="24"/>
                <w:szCs w:val="24"/>
              </w:rPr>
              <w:t>Art.22.</w:t>
            </w:r>
            <w:r w:rsidRPr="004452A2">
              <w:rPr>
                <w:rFonts w:ascii="Times New Roman" w:hAnsi="Times New Roman" w:cs="Times New Roman"/>
                <w:sz w:val="24"/>
                <w:szCs w:val="24"/>
              </w:rPr>
              <w:t xml:space="preserve"> Realizarea cartării strategice de zgomot din zona de frontieră se face prin cooperare cu autorităţile competente din statele vecine.</w:t>
            </w:r>
          </w:p>
          <w:p w:rsidR="009975D2" w:rsidRPr="004452A2" w:rsidRDefault="009975D2" w:rsidP="002D633B">
            <w:pPr>
              <w:autoSpaceDE w:val="0"/>
              <w:autoSpaceDN w:val="0"/>
              <w:adjustRightInd w:val="0"/>
              <w:jc w:val="both"/>
              <w:rPr>
                <w:rFonts w:ascii="Times New Roman" w:hAnsi="Times New Roman" w:cs="Times New Roman"/>
                <w:sz w:val="24"/>
                <w:szCs w:val="24"/>
              </w:rPr>
            </w:pP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2D633B">
            <w:pPr>
              <w:autoSpaceDE w:val="0"/>
              <w:autoSpaceDN w:val="0"/>
              <w:adjustRightInd w:val="0"/>
              <w:jc w:val="both"/>
              <w:rPr>
                <w:rFonts w:ascii="Times New Roman" w:hAnsi="Times New Roman" w:cs="Times New Roman"/>
                <w:iCs/>
                <w:sz w:val="24"/>
                <w:szCs w:val="24"/>
              </w:rPr>
            </w:pPr>
            <w:r w:rsidRPr="004452A2">
              <w:rPr>
                <w:rFonts w:ascii="Times New Roman" w:hAnsi="Times New Roman" w:cs="Times New Roman"/>
                <w:b/>
                <w:sz w:val="24"/>
                <w:szCs w:val="24"/>
              </w:rPr>
              <w:t>Art</w:t>
            </w:r>
            <w:r>
              <w:rPr>
                <w:rFonts w:ascii="Times New Roman" w:hAnsi="Times New Roman" w:cs="Times New Roman"/>
                <w:b/>
                <w:sz w:val="24"/>
                <w:szCs w:val="24"/>
              </w:rPr>
              <w:t>.</w:t>
            </w:r>
            <w:r w:rsidRPr="004452A2">
              <w:rPr>
                <w:rFonts w:ascii="Times New Roman" w:hAnsi="Times New Roman" w:cs="Times New Roman"/>
                <w:b/>
                <w:sz w:val="24"/>
                <w:szCs w:val="24"/>
              </w:rPr>
              <w:t>23.</w:t>
            </w:r>
            <w:r w:rsidRPr="004452A2">
              <w:rPr>
                <w:rFonts w:ascii="Times New Roman" w:hAnsi="Times New Roman" w:cs="Times New Roman"/>
                <w:iCs/>
                <w:sz w:val="24"/>
                <w:szCs w:val="24"/>
              </w:rPr>
              <w:t xml:space="preserve"> Criteriile </w:t>
            </w:r>
            <w:r w:rsidRPr="004452A2">
              <w:rPr>
                <w:rFonts w:ascii="Times New Roman" w:hAnsi="Times New Roman" w:cs="Times New Roman"/>
                <w:sz w:val="24"/>
                <w:szCs w:val="24"/>
              </w:rPr>
              <w:t>prin care se evaluează necesitatea refacerii hărților strategice de zgomot la un interval mai mic de 5 ani, se aplică începând cu data de 30 iunie 2022 și se stabilesc prin ghidul prevăzut la</w:t>
            </w:r>
            <w:r w:rsidRPr="004452A2">
              <w:rPr>
                <w:rFonts w:ascii="Times New Roman" w:hAnsi="Times New Roman" w:cs="Times New Roman"/>
                <w:iCs/>
                <w:sz w:val="24"/>
                <w:szCs w:val="24"/>
              </w:rPr>
              <w:t xml:space="preserve"> art. 91 alin. (5).</w:t>
            </w:r>
          </w:p>
          <w:p w:rsidR="009975D2" w:rsidRPr="004452A2" w:rsidRDefault="009975D2" w:rsidP="002D633B">
            <w:pPr>
              <w:autoSpaceDE w:val="0"/>
              <w:autoSpaceDN w:val="0"/>
              <w:adjustRightInd w:val="0"/>
              <w:jc w:val="both"/>
              <w:rPr>
                <w:rFonts w:ascii="Times New Roman" w:hAnsi="Times New Roman" w:cs="Times New Roman"/>
                <w:sz w:val="24"/>
                <w:szCs w:val="24"/>
              </w:rPr>
            </w:pP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2D633B">
            <w:pPr>
              <w:autoSpaceDE w:val="0"/>
              <w:autoSpaceDN w:val="0"/>
              <w:adjustRightInd w:val="0"/>
              <w:jc w:val="both"/>
              <w:rPr>
                <w:rFonts w:ascii="Times New Roman" w:hAnsi="Times New Roman" w:cs="Times New Roman"/>
                <w:iCs/>
                <w:sz w:val="24"/>
                <w:szCs w:val="24"/>
              </w:rPr>
            </w:pPr>
            <w:r w:rsidRPr="004452A2">
              <w:rPr>
                <w:rFonts w:ascii="Times New Roman" w:hAnsi="Times New Roman" w:cs="Times New Roman"/>
                <w:b/>
                <w:sz w:val="24"/>
                <w:szCs w:val="24"/>
              </w:rPr>
              <w:t>Art. 24.</w:t>
            </w:r>
            <w:r w:rsidRPr="004452A2">
              <w:rPr>
                <w:rFonts w:ascii="Times New Roman" w:hAnsi="Times New Roman" w:cs="Times New Roman"/>
                <w:sz w:val="24"/>
                <w:szCs w:val="24"/>
              </w:rPr>
              <w:t xml:space="preserve"> </w:t>
            </w:r>
            <w:r w:rsidRPr="004452A2">
              <w:rPr>
                <w:rFonts w:ascii="Times New Roman" w:hAnsi="Times New Roman" w:cs="Times New Roman"/>
                <w:iCs/>
                <w:sz w:val="24"/>
                <w:szCs w:val="24"/>
              </w:rPr>
              <w:t>Până la data de 18 iulie 2023 se elaborează planurile de acţiune destinate gestionării zgomotului şi a efectelor acestuia, incluzând măsuri de reducere a zgomotului, dacă este necesar, iar aceste planuri de acţiune se reevaluează, şi, dacă este cazul, se revizuiesc, atunci când se produc modificări importante care afectează situaţia existentă privind nivelul zgomotului şi cel puţin la fiecare 5 ani de la această dată, pentru toate aglomerările, drumurile principale, căile ferate principale şi aeroporturile principale.</w:t>
            </w:r>
          </w:p>
          <w:p w:rsidR="009975D2" w:rsidRPr="004452A2" w:rsidRDefault="009975D2">
            <w:pPr>
              <w:rPr>
                <w:rFonts w:ascii="Times New Roman" w:hAnsi="Times New Roman" w:cs="Times New Roman"/>
                <w:sz w:val="24"/>
                <w:szCs w:val="24"/>
              </w:rPr>
            </w:pP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2D633B">
            <w:pPr>
              <w:autoSpaceDE w:val="0"/>
              <w:autoSpaceDN w:val="0"/>
              <w:adjustRightInd w:val="0"/>
              <w:jc w:val="both"/>
              <w:rPr>
                <w:rFonts w:ascii="Times New Roman" w:hAnsi="Times New Roman" w:cs="Times New Roman"/>
                <w:iCs/>
                <w:sz w:val="24"/>
                <w:szCs w:val="24"/>
              </w:rPr>
            </w:pPr>
            <w:r w:rsidRPr="004452A2">
              <w:rPr>
                <w:rFonts w:ascii="Times New Roman" w:hAnsi="Times New Roman" w:cs="Times New Roman"/>
                <w:b/>
                <w:iCs/>
                <w:sz w:val="24"/>
                <w:szCs w:val="24"/>
              </w:rPr>
              <w:t>Art.25.</w:t>
            </w:r>
            <w:r w:rsidRPr="004452A2">
              <w:rPr>
                <w:rFonts w:ascii="Times New Roman" w:hAnsi="Times New Roman" w:cs="Times New Roman"/>
                <w:iCs/>
                <w:sz w:val="24"/>
                <w:szCs w:val="24"/>
              </w:rPr>
              <w:t xml:space="preserve"> Reevaluarea planurilor de acțiune presupune evaluarea planurilor precedente ținând seama de rezultatele hărților strategice de zgomot refăcute.</w:t>
            </w:r>
          </w:p>
          <w:p w:rsidR="009975D2" w:rsidRPr="004452A2" w:rsidRDefault="009975D2" w:rsidP="002D633B">
            <w:pPr>
              <w:autoSpaceDE w:val="0"/>
              <w:autoSpaceDN w:val="0"/>
              <w:adjustRightInd w:val="0"/>
              <w:jc w:val="both"/>
              <w:rPr>
                <w:rFonts w:ascii="Times New Roman" w:hAnsi="Times New Roman" w:cs="Times New Roman"/>
                <w:iCs/>
                <w:sz w:val="24"/>
                <w:szCs w:val="24"/>
              </w:rPr>
            </w:pP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2D633B">
            <w:pPr>
              <w:autoSpaceDE w:val="0"/>
              <w:autoSpaceDN w:val="0"/>
              <w:adjustRightInd w:val="0"/>
              <w:jc w:val="both"/>
              <w:rPr>
                <w:rFonts w:ascii="Times New Roman" w:hAnsi="Times New Roman" w:cs="Times New Roman"/>
                <w:iCs/>
                <w:sz w:val="24"/>
                <w:szCs w:val="24"/>
              </w:rPr>
            </w:pPr>
            <w:r w:rsidRPr="004452A2">
              <w:rPr>
                <w:rFonts w:ascii="Times New Roman" w:hAnsi="Times New Roman" w:cs="Times New Roman"/>
                <w:b/>
                <w:iCs/>
                <w:sz w:val="24"/>
                <w:szCs w:val="24"/>
              </w:rPr>
              <w:t>Art.2</w:t>
            </w:r>
            <w:r w:rsidRPr="00C2225F">
              <w:rPr>
                <w:rFonts w:ascii="Times New Roman" w:hAnsi="Times New Roman" w:cs="Times New Roman"/>
                <w:b/>
                <w:iCs/>
                <w:sz w:val="24"/>
                <w:szCs w:val="24"/>
              </w:rPr>
              <w:t>6.</w:t>
            </w:r>
            <w:r w:rsidRPr="004452A2">
              <w:rPr>
                <w:rFonts w:ascii="Times New Roman" w:hAnsi="Times New Roman" w:cs="Times New Roman"/>
                <w:iCs/>
                <w:color w:val="FF0000"/>
                <w:sz w:val="24"/>
                <w:szCs w:val="24"/>
              </w:rPr>
              <w:t xml:space="preserve"> </w:t>
            </w:r>
            <w:r w:rsidRPr="004452A2">
              <w:rPr>
                <w:rFonts w:ascii="Times New Roman" w:hAnsi="Times New Roman" w:cs="Times New Roman"/>
                <w:iCs/>
                <w:sz w:val="24"/>
                <w:szCs w:val="24"/>
              </w:rPr>
              <w:t>Revizuirea planurilor de acțiune se realizează doar dacă este cazul, ca urmare a reevaluării planurilor precedente, în situația în care se includ în planul de acțiune reevaluat noi măsuri de reducere și/sau gestionare a zgomotului, tinându-se seama de hărțile strategice de zgomot refăcute și revizuite sau dacă măsurile de reducere și/sau gestionare a zgomotului din planurile de acțiune precedente nu au produs efectele scontate după implementarea acestora.</w:t>
            </w:r>
          </w:p>
          <w:p w:rsidR="009975D2" w:rsidRPr="004452A2" w:rsidRDefault="009975D2" w:rsidP="002D633B">
            <w:pPr>
              <w:autoSpaceDE w:val="0"/>
              <w:autoSpaceDN w:val="0"/>
              <w:adjustRightInd w:val="0"/>
              <w:jc w:val="both"/>
              <w:rPr>
                <w:rFonts w:ascii="Times New Roman" w:hAnsi="Times New Roman" w:cs="Times New Roman"/>
                <w:iCs/>
                <w:sz w:val="24"/>
                <w:szCs w:val="24"/>
              </w:rPr>
            </w:pP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2D633B">
            <w:pPr>
              <w:autoSpaceDE w:val="0"/>
              <w:autoSpaceDN w:val="0"/>
              <w:adjustRightInd w:val="0"/>
              <w:jc w:val="both"/>
              <w:rPr>
                <w:rFonts w:ascii="Times New Roman" w:hAnsi="Times New Roman" w:cs="Times New Roman"/>
                <w:iCs/>
                <w:sz w:val="24"/>
                <w:szCs w:val="24"/>
              </w:rPr>
            </w:pPr>
            <w:r w:rsidRPr="004452A2">
              <w:rPr>
                <w:rFonts w:ascii="Times New Roman" w:hAnsi="Times New Roman" w:cs="Times New Roman"/>
                <w:b/>
                <w:iCs/>
                <w:sz w:val="24"/>
                <w:szCs w:val="24"/>
              </w:rPr>
              <w:t>Art.27.</w:t>
            </w:r>
            <w:r w:rsidRPr="004452A2">
              <w:rPr>
                <w:rFonts w:ascii="Times New Roman" w:hAnsi="Times New Roman" w:cs="Times New Roman"/>
                <w:iCs/>
                <w:sz w:val="24"/>
                <w:szCs w:val="24"/>
              </w:rPr>
              <w:t xml:space="preserve"> În cazul în care în cadrul activității de reevaluare a planurilor de acțiune, nu este necesară revizuirea acestora, atunci planul de acțiune precedent se menține în vigoare și se supune consultării publice conform prevederilor art. 34 și art. 35, după caz.</w:t>
            </w: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49480F">
            <w:pPr>
              <w:pStyle w:val="ListParagraph"/>
              <w:autoSpaceDE w:val="0"/>
              <w:autoSpaceDN w:val="0"/>
              <w:adjustRightInd w:val="0"/>
              <w:ind w:left="0"/>
              <w:jc w:val="both"/>
              <w:rPr>
                <w:rFonts w:ascii="Times New Roman" w:hAnsi="Times New Roman"/>
                <w:iCs/>
                <w:color w:val="FF0000"/>
                <w:sz w:val="24"/>
                <w:szCs w:val="24"/>
              </w:rPr>
            </w:pPr>
            <w:r w:rsidRPr="004452A2">
              <w:rPr>
                <w:rFonts w:ascii="Times New Roman" w:hAnsi="Times New Roman"/>
                <w:b/>
                <w:iCs/>
                <w:sz w:val="24"/>
                <w:szCs w:val="24"/>
              </w:rPr>
              <w:t>Art.28.</w:t>
            </w:r>
            <w:r w:rsidRPr="004452A2">
              <w:rPr>
                <w:rFonts w:ascii="Times New Roman" w:hAnsi="Times New Roman"/>
                <w:iCs/>
                <w:sz w:val="24"/>
                <w:szCs w:val="24"/>
              </w:rPr>
              <w:t xml:space="preserve"> Planurile de acțiune se reevaluează și dacă este cazul se revizuiesc </w:t>
            </w:r>
            <w:r w:rsidRPr="004452A2">
              <w:rPr>
                <w:rFonts w:ascii="Times New Roman" w:hAnsi="Times New Roman"/>
                <w:sz w:val="24"/>
                <w:szCs w:val="24"/>
              </w:rPr>
              <w:t xml:space="preserve">mai des decât cel puțin la fiecare 5 ani de la data de 18 </w:t>
            </w:r>
            <w:r w:rsidRPr="004452A2">
              <w:rPr>
                <w:rFonts w:ascii="Times New Roman" w:hAnsi="Times New Roman"/>
                <w:sz w:val="24"/>
                <w:szCs w:val="24"/>
              </w:rPr>
              <w:lastRenderedPageBreak/>
              <w:t>iulie 2023,</w:t>
            </w:r>
            <w:r w:rsidRPr="004452A2">
              <w:rPr>
                <w:rFonts w:ascii="Times New Roman" w:hAnsi="Times New Roman"/>
                <w:iCs/>
                <w:sz w:val="24"/>
                <w:szCs w:val="24"/>
              </w:rPr>
              <w:t xml:space="preserve"> dacă hărțile strategice de zgomot trebuie realizate mai des de intervalul minim de 5 ani în conformitate cu art. 23</w:t>
            </w:r>
            <w:r w:rsidRPr="004452A2">
              <w:rPr>
                <w:rFonts w:ascii="Times New Roman" w:hAnsi="Times New Roman"/>
                <w:iCs/>
                <w:color w:val="FF0000"/>
                <w:sz w:val="24"/>
                <w:szCs w:val="24"/>
              </w:rPr>
              <w:t>.</w:t>
            </w:r>
          </w:p>
          <w:p w:rsidR="009975D2" w:rsidRPr="004452A2" w:rsidRDefault="009975D2" w:rsidP="0049480F">
            <w:pPr>
              <w:pStyle w:val="ListParagraph"/>
              <w:autoSpaceDE w:val="0"/>
              <w:autoSpaceDN w:val="0"/>
              <w:adjustRightInd w:val="0"/>
              <w:ind w:left="0"/>
              <w:jc w:val="both"/>
              <w:rPr>
                <w:rFonts w:ascii="Times New Roman" w:hAnsi="Times New Roman"/>
                <w:iCs/>
                <w:sz w:val="24"/>
                <w:szCs w:val="24"/>
              </w:rPr>
            </w:pP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lastRenderedPageBreak/>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2D633B">
            <w:pPr>
              <w:autoSpaceDE w:val="0"/>
              <w:autoSpaceDN w:val="0"/>
              <w:adjustRightInd w:val="0"/>
              <w:jc w:val="both"/>
              <w:rPr>
                <w:rFonts w:ascii="Times New Roman" w:hAnsi="Times New Roman" w:cs="Times New Roman"/>
                <w:sz w:val="24"/>
                <w:szCs w:val="24"/>
              </w:rPr>
            </w:pPr>
            <w:r w:rsidRPr="004452A2">
              <w:rPr>
                <w:rFonts w:ascii="Times New Roman" w:hAnsi="Times New Roman" w:cs="Times New Roman"/>
                <w:b/>
                <w:sz w:val="24"/>
                <w:szCs w:val="24"/>
              </w:rPr>
              <w:t>Art.29.</w:t>
            </w:r>
            <w:r w:rsidRPr="004452A2">
              <w:rPr>
                <w:rFonts w:ascii="Times New Roman" w:hAnsi="Times New Roman" w:cs="Times New Roman"/>
                <w:sz w:val="24"/>
                <w:szCs w:val="24"/>
              </w:rPr>
              <w:t xml:space="preserve"> La realizarea planurilor de acţiune trebuie să se protejeze zonele liniştite din aglomerări împotriva creşterii nivelului de zgomot.</w:t>
            </w:r>
          </w:p>
          <w:p w:rsidR="009975D2" w:rsidRDefault="009975D2" w:rsidP="002D633B">
            <w:pPr>
              <w:autoSpaceDE w:val="0"/>
              <w:autoSpaceDN w:val="0"/>
              <w:adjustRightInd w:val="0"/>
              <w:jc w:val="both"/>
              <w:rPr>
                <w:rFonts w:ascii="Times New Roman" w:hAnsi="Times New Roman" w:cs="Times New Roman"/>
                <w:sz w:val="24"/>
                <w:szCs w:val="24"/>
              </w:rPr>
            </w:pPr>
          </w:p>
          <w:p w:rsidR="009975D2" w:rsidRPr="0049480F" w:rsidRDefault="009975D2" w:rsidP="002D633B">
            <w:pPr>
              <w:autoSpaceDE w:val="0"/>
              <w:autoSpaceDN w:val="0"/>
              <w:adjustRightInd w:val="0"/>
              <w:jc w:val="both"/>
              <w:rPr>
                <w:rFonts w:ascii="Times New Roman" w:hAnsi="Times New Roman" w:cs="Times New Roman"/>
                <w:sz w:val="24"/>
                <w:szCs w:val="24"/>
              </w:rPr>
            </w:pP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4452A2">
            <w:pPr>
              <w:autoSpaceDE w:val="0"/>
              <w:autoSpaceDN w:val="0"/>
              <w:adjustRightInd w:val="0"/>
              <w:jc w:val="both"/>
              <w:rPr>
                <w:rFonts w:ascii="Times New Roman" w:hAnsi="Times New Roman" w:cs="Times New Roman"/>
                <w:iCs/>
                <w:sz w:val="24"/>
                <w:szCs w:val="24"/>
              </w:rPr>
            </w:pPr>
            <w:r w:rsidRPr="004452A2">
              <w:rPr>
                <w:rFonts w:ascii="Times New Roman" w:hAnsi="Times New Roman" w:cs="Times New Roman"/>
                <w:b/>
                <w:sz w:val="24"/>
                <w:szCs w:val="24"/>
              </w:rPr>
              <w:t>Art.30.</w:t>
            </w:r>
            <w:r w:rsidRPr="004452A2">
              <w:rPr>
                <w:rFonts w:ascii="Times New Roman" w:hAnsi="Times New Roman" w:cs="Times New Roman"/>
                <w:sz w:val="24"/>
                <w:szCs w:val="24"/>
              </w:rPr>
              <w:t xml:space="preserve"> (1) </w:t>
            </w:r>
            <w:r w:rsidRPr="004452A2">
              <w:rPr>
                <w:rFonts w:ascii="Times New Roman" w:hAnsi="Times New Roman" w:cs="Times New Roman"/>
                <w:iCs/>
                <w:sz w:val="24"/>
                <w:szCs w:val="24"/>
              </w:rPr>
              <w:t>Măsurile de gestionare şi reducere a zgomotului prevăzute în planurile de acţiune se stabilesc în vederea implementării, astfel:</w:t>
            </w:r>
          </w:p>
          <w:p w:rsidR="009975D2" w:rsidRPr="0049480F" w:rsidRDefault="009975D2" w:rsidP="007A54E0">
            <w:pPr>
              <w:pStyle w:val="ListParagraph"/>
              <w:numPr>
                <w:ilvl w:val="0"/>
                <w:numId w:val="4"/>
              </w:numPr>
              <w:autoSpaceDE w:val="0"/>
              <w:autoSpaceDN w:val="0"/>
              <w:adjustRightInd w:val="0"/>
              <w:jc w:val="both"/>
              <w:rPr>
                <w:rFonts w:ascii="Times New Roman" w:hAnsi="Times New Roman"/>
                <w:iCs/>
                <w:sz w:val="24"/>
                <w:szCs w:val="24"/>
              </w:rPr>
            </w:pPr>
            <w:r w:rsidRPr="004452A2">
              <w:rPr>
                <w:rFonts w:ascii="Times New Roman" w:hAnsi="Times New Roman"/>
                <w:iCs/>
                <w:sz w:val="24"/>
                <w:szCs w:val="24"/>
              </w:rPr>
              <w:t xml:space="preserve">de autorităţile administrației publice locale sau operatorii economici care au în responsabilitate realizarea planurilor de acțiune, pe domeniul lor de competenţă, </w:t>
            </w:r>
            <w:r w:rsidRPr="009F1B8B">
              <w:rPr>
                <w:rFonts w:ascii="Times New Roman" w:hAnsi="Times New Roman"/>
                <w:b/>
                <w:iCs/>
                <w:sz w:val="24"/>
                <w:szCs w:val="24"/>
              </w:rPr>
              <w:t>în condi</w:t>
            </w:r>
            <w:r w:rsidRPr="009F1B8B">
              <w:rPr>
                <w:rFonts w:ascii="Times New Roman" w:hAnsi="Times New Roman"/>
                <w:b/>
                <w:iCs/>
                <w:sz w:val="24"/>
                <w:szCs w:val="24"/>
                <w:lang w:val="ro-RO"/>
              </w:rPr>
              <w:t>țiile prevăzute la alin. (2)</w:t>
            </w:r>
            <w:r w:rsidRPr="009F1B8B">
              <w:rPr>
                <w:rFonts w:ascii="Times New Roman" w:hAnsi="Times New Roman"/>
                <w:b/>
                <w:iCs/>
                <w:sz w:val="24"/>
                <w:szCs w:val="24"/>
              </w:rPr>
              <w:t>;</w:t>
            </w:r>
          </w:p>
          <w:p w:rsidR="009975D2" w:rsidRDefault="009975D2" w:rsidP="0049480F">
            <w:pPr>
              <w:pStyle w:val="ListParagraph"/>
              <w:autoSpaceDE w:val="0"/>
              <w:autoSpaceDN w:val="0"/>
              <w:adjustRightInd w:val="0"/>
              <w:ind w:left="360"/>
              <w:jc w:val="both"/>
              <w:rPr>
                <w:rFonts w:ascii="Times New Roman" w:hAnsi="Times New Roman"/>
                <w:iCs/>
                <w:sz w:val="24"/>
                <w:szCs w:val="24"/>
              </w:rPr>
            </w:pPr>
          </w:p>
          <w:p w:rsidR="009975D2" w:rsidRPr="003B4759" w:rsidRDefault="009975D2" w:rsidP="0049480F">
            <w:pPr>
              <w:pStyle w:val="ListParagraph"/>
              <w:numPr>
                <w:ilvl w:val="0"/>
                <w:numId w:val="4"/>
              </w:numPr>
              <w:autoSpaceDE w:val="0"/>
              <w:autoSpaceDN w:val="0"/>
              <w:adjustRightInd w:val="0"/>
              <w:jc w:val="both"/>
              <w:rPr>
                <w:rFonts w:ascii="Times New Roman" w:hAnsi="Times New Roman"/>
                <w:iCs/>
                <w:sz w:val="24"/>
                <w:szCs w:val="24"/>
              </w:rPr>
            </w:pPr>
            <w:r w:rsidRPr="004452A2">
              <w:rPr>
                <w:rFonts w:ascii="Times New Roman" w:hAnsi="Times New Roman"/>
                <w:iCs/>
                <w:sz w:val="24"/>
                <w:szCs w:val="24"/>
              </w:rPr>
              <w:t xml:space="preserve">în cadrul procedurii de revizuire a actului de reglementare în </w:t>
            </w:r>
            <w:r w:rsidRPr="004452A2">
              <w:rPr>
                <w:rFonts w:ascii="Times New Roman" w:hAnsi="Times New Roman"/>
                <w:sz w:val="24"/>
                <w:szCs w:val="24"/>
              </w:rPr>
              <w:t xml:space="preserve">cazul activităţilor industriale prevăzute în anexa nr. 1 la </w:t>
            </w:r>
            <w:r w:rsidRPr="004452A2">
              <w:rPr>
                <w:rFonts w:ascii="Times New Roman" w:hAnsi="Times New Roman"/>
                <w:iCs/>
                <w:sz w:val="24"/>
                <w:szCs w:val="24"/>
              </w:rPr>
              <w:t>Legea nr. 278/2013, cu modific</w:t>
            </w:r>
            <w:r w:rsidRPr="004452A2">
              <w:rPr>
                <w:rFonts w:ascii="Times New Roman" w:hAnsi="Times New Roman"/>
                <w:iCs/>
                <w:sz w:val="24"/>
                <w:szCs w:val="24"/>
                <w:lang w:val="ro-RO"/>
              </w:rPr>
              <w:t>ările și completările ulterioare,</w:t>
            </w:r>
            <w:r w:rsidRPr="004452A2">
              <w:rPr>
                <w:rFonts w:ascii="Times New Roman" w:hAnsi="Times New Roman"/>
                <w:iCs/>
                <w:sz w:val="24"/>
                <w:szCs w:val="24"/>
              </w:rPr>
              <w:t xml:space="preserve"> </w:t>
            </w:r>
            <w:r w:rsidRPr="009F1B8B">
              <w:rPr>
                <w:rFonts w:ascii="Times New Roman" w:hAnsi="Times New Roman"/>
                <w:b/>
                <w:iCs/>
                <w:sz w:val="24"/>
                <w:szCs w:val="24"/>
              </w:rPr>
              <w:t>în condi</w:t>
            </w:r>
            <w:r w:rsidRPr="009F1B8B">
              <w:rPr>
                <w:rFonts w:ascii="Times New Roman" w:hAnsi="Times New Roman"/>
                <w:b/>
                <w:iCs/>
                <w:sz w:val="24"/>
                <w:szCs w:val="24"/>
                <w:lang w:val="ro-RO"/>
              </w:rPr>
              <w:t>țiile prevăzute la alin. (2)</w:t>
            </w:r>
            <w:r w:rsidRPr="004452A2">
              <w:rPr>
                <w:rFonts w:ascii="Times New Roman" w:hAnsi="Times New Roman"/>
                <w:iCs/>
                <w:sz w:val="24"/>
                <w:szCs w:val="24"/>
              </w:rPr>
              <w:t>;</w:t>
            </w:r>
          </w:p>
          <w:p w:rsidR="009975D2" w:rsidRPr="0049480F" w:rsidRDefault="009975D2" w:rsidP="0049480F">
            <w:pPr>
              <w:pStyle w:val="ListParagraph"/>
              <w:autoSpaceDE w:val="0"/>
              <w:autoSpaceDN w:val="0"/>
              <w:adjustRightInd w:val="0"/>
              <w:ind w:left="360"/>
              <w:jc w:val="both"/>
              <w:rPr>
                <w:rFonts w:ascii="Times New Roman" w:hAnsi="Times New Roman"/>
                <w:iCs/>
                <w:sz w:val="24"/>
                <w:szCs w:val="24"/>
              </w:rPr>
            </w:pPr>
          </w:p>
          <w:p w:rsidR="009975D2" w:rsidRPr="004452A2" w:rsidRDefault="009975D2" w:rsidP="007A54E0">
            <w:pPr>
              <w:pStyle w:val="ListParagraph"/>
              <w:numPr>
                <w:ilvl w:val="0"/>
                <w:numId w:val="4"/>
              </w:numPr>
              <w:autoSpaceDE w:val="0"/>
              <w:autoSpaceDN w:val="0"/>
              <w:adjustRightInd w:val="0"/>
              <w:jc w:val="both"/>
              <w:rPr>
                <w:rFonts w:ascii="Times New Roman" w:hAnsi="Times New Roman"/>
                <w:iCs/>
                <w:sz w:val="24"/>
                <w:szCs w:val="24"/>
              </w:rPr>
            </w:pPr>
            <w:r w:rsidRPr="004452A2">
              <w:rPr>
                <w:rFonts w:ascii="Times New Roman" w:hAnsi="Times New Roman"/>
                <w:iCs/>
                <w:sz w:val="24"/>
                <w:szCs w:val="24"/>
              </w:rPr>
              <w:t xml:space="preserve">în cazul aeroporturilor, prin asumarea acestora de toate părțile implicate, </w:t>
            </w:r>
            <w:r w:rsidRPr="004452A2">
              <w:rPr>
                <w:rFonts w:ascii="Times New Roman" w:hAnsi="Times New Roman"/>
                <w:sz w:val="24"/>
                <w:szCs w:val="24"/>
              </w:rPr>
              <w:t>furnizorul de servicii de navigație aeriană</w:t>
            </w:r>
            <w:r w:rsidRPr="004452A2">
              <w:rPr>
                <w:rFonts w:ascii="Times New Roman" w:hAnsi="Times New Roman"/>
                <w:iCs/>
                <w:sz w:val="24"/>
                <w:szCs w:val="24"/>
              </w:rPr>
              <w:t xml:space="preserve"> din România, Autoritatea Aeronautică Civilă din România, administrațiile aeroportuare care administrează aeroporturile pentru care se realizează planuri de acțiune.</w:t>
            </w:r>
          </w:p>
          <w:p w:rsidR="009975D2" w:rsidRPr="004452A2" w:rsidRDefault="009975D2" w:rsidP="00C16058">
            <w:pPr>
              <w:tabs>
                <w:tab w:val="left" w:pos="709"/>
              </w:tabs>
              <w:autoSpaceDE w:val="0"/>
              <w:autoSpaceDN w:val="0"/>
              <w:adjustRightInd w:val="0"/>
              <w:ind w:left="709"/>
              <w:jc w:val="both"/>
              <w:rPr>
                <w:rFonts w:ascii="Times New Roman" w:hAnsi="Times New Roman" w:cs="Times New Roman"/>
                <w:iCs/>
                <w:color w:val="000000" w:themeColor="text1"/>
                <w:sz w:val="24"/>
                <w:szCs w:val="24"/>
              </w:rPr>
            </w:pPr>
          </w:p>
          <w:p w:rsidR="009975D2" w:rsidRPr="003B4759" w:rsidRDefault="009975D2" w:rsidP="0049480F">
            <w:pPr>
              <w:tabs>
                <w:tab w:val="left" w:pos="709"/>
              </w:tabs>
              <w:autoSpaceDE w:val="0"/>
              <w:autoSpaceDN w:val="0"/>
              <w:adjustRightInd w:val="0"/>
              <w:jc w:val="both"/>
              <w:rPr>
                <w:rFonts w:ascii="Times New Roman" w:hAnsi="Times New Roman" w:cs="Times New Roman"/>
                <w:iCs/>
                <w:color w:val="000000" w:themeColor="text1"/>
                <w:sz w:val="24"/>
                <w:szCs w:val="24"/>
              </w:rPr>
            </w:pPr>
            <w:r w:rsidRPr="004452A2">
              <w:rPr>
                <w:rFonts w:ascii="Times New Roman" w:hAnsi="Times New Roman" w:cs="Times New Roman"/>
                <w:iCs/>
                <w:color w:val="000000" w:themeColor="text1"/>
                <w:sz w:val="24"/>
                <w:szCs w:val="24"/>
              </w:rPr>
              <w:t xml:space="preserve">(2) </w:t>
            </w:r>
            <w:r w:rsidRPr="004452A2">
              <w:rPr>
                <w:rFonts w:ascii="Times New Roman" w:hAnsi="Times New Roman" w:cs="Times New Roman"/>
                <w:iCs/>
                <w:sz w:val="24"/>
                <w:szCs w:val="24"/>
              </w:rPr>
              <w:t xml:space="preserve">Măsurile de gestionare și reducere a zgomotului sunt adresate cu prioritate situaţiilor identificate prin depăşirea oricărei valori-limită în vigoare şi utilizând și alte criterii alese în acest scop, şi se aplică celor mai importante zone stabilite în acest mod prin realizarea cartării strategice de </w:t>
            </w:r>
            <w:r w:rsidRPr="004452A2">
              <w:rPr>
                <w:rFonts w:ascii="Times New Roman" w:hAnsi="Times New Roman" w:cs="Times New Roman"/>
                <w:iCs/>
                <w:color w:val="000000" w:themeColor="text1"/>
                <w:sz w:val="24"/>
                <w:szCs w:val="24"/>
              </w:rPr>
              <w:t>zgomot;</w:t>
            </w:r>
          </w:p>
        </w:tc>
        <w:tc>
          <w:tcPr>
            <w:tcW w:w="6379" w:type="dxa"/>
          </w:tcPr>
          <w:p w:rsidR="009975D2" w:rsidRDefault="009975D2">
            <w:pPr>
              <w:rPr>
                <w:rFonts w:ascii="Times New Roman" w:hAnsi="Times New Roman" w:cs="Times New Roman"/>
                <w:sz w:val="24"/>
                <w:szCs w:val="24"/>
              </w:rPr>
            </w:pPr>
            <w:r>
              <w:rPr>
                <w:rFonts w:ascii="Times New Roman" w:hAnsi="Times New Roman" w:cs="Times New Roman"/>
                <w:sz w:val="24"/>
                <w:szCs w:val="24"/>
              </w:rPr>
              <w:t xml:space="preserve">1) Nemodificat </w:t>
            </w: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Pr="0049480F" w:rsidRDefault="009975D2" w:rsidP="0049480F">
            <w:pPr>
              <w:pStyle w:val="ListParagraph"/>
              <w:numPr>
                <w:ilvl w:val="0"/>
                <w:numId w:val="13"/>
              </w:numPr>
              <w:autoSpaceDE w:val="0"/>
              <w:autoSpaceDN w:val="0"/>
              <w:adjustRightInd w:val="0"/>
              <w:spacing w:after="120" w:line="276" w:lineRule="auto"/>
              <w:ind w:left="357"/>
              <w:contextualSpacing w:val="0"/>
              <w:jc w:val="both"/>
              <w:rPr>
                <w:rFonts w:ascii="Times New Roman" w:hAnsi="Times New Roman"/>
                <w:iCs/>
                <w:sz w:val="24"/>
                <w:szCs w:val="24"/>
              </w:rPr>
            </w:pPr>
            <w:r w:rsidRPr="004452A2">
              <w:rPr>
                <w:rFonts w:ascii="Times New Roman" w:hAnsi="Times New Roman"/>
                <w:iCs/>
                <w:sz w:val="24"/>
                <w:szCs w:val="24"/>
              </w:rPr>
              <w:t xml:space="preserve">de autorităţile administrației publice locale sau operatorii economici care au în responsabilitate realizarea planurilor de acțiune, pe domeniul lor de competenţă, </w:t>
            </w:r>
            <w:r w:rsidRPr="009F1B8B">
              <w:rPr>
                <w:rFonts w:ascii="Times New Roman" w:hAnsi="Times New Roman"/>
                <w:b/>
                <w:iCs/>
                <w:sz w:val="24"/>
                <w:szCs w:val="24"/>
              </w:rPr>
              <w:t xml:space="preserve">conform prevederilor </w:t>
            </w:r>
            <w:r w:rsidRPr="009F1B8B">
              <w:rPr>
                <w:rFonts w:ascii="Times New Roman" w:hAnsi="Times New Roman"/>
                <w:b/>
                <w:iCs/>
                <w:sz w:val="24"/>
                <w:szCs w:val="24"/>
                <w:lang w:val="ro-RO"/>
              </w:rPr>
              <w:t>alin. (2)</w:t>
            </w:r>
            <w:r w:rsidRPr="004452A2">
              <w:rPr>
                <w:rFonts w:ascii="Times New Roman" w:hAnsi="Times New Roman"/>
                <w:iCs/>
                <w:sz w:val="24"/>
                <w:szCs w:val="24"/>
              </w:rPr>
              <w:t>;</w:t>
            </w:r>
          </w:p>
          <w:p w:rsidR="009975D2" w:rsidRPr="003B4759" w:rsidRDefault="009975D2" w:rsidP="00CB0BBE">
            <w:pPr>
              <w:pStyle w:val="ListParagraph"/>
              <w:numPr>
                <w:ilvl w:val="0"/>
                <w:numId w:val="13"/>
              </w:numPr>
              <w:autoSpaceDE w:val="0"/>
              <w:autoSpaceDN w:val="0"/>
              <w:adjustRightInd w:val="0"/>
              <w:spacing w:after="120" w:line="276" w:lineRule="auto"/>
              <w:ind w:left="357"/>
              <w:contextualSpacing w:val="0"/>
              <w:jc w:val="both"/>
              <w:rPr>
                <w:rFonts w:ascii="Times New Roman" w:hAnsi="Times New Roman"/>
                <w:iCs/>
                <w:sz w:val="24"/>
                <w:szCs w:val="24"/>
              </w:rPr>
            </w:pPr>
            <w:r w:rsidRPr="004452A2">
              <w:rPr>
                <w:rFonts w:ascii="Times New Roman" w:hAnsi="Times New Roman"/>
                <w:iCs/>
                <w:sz w:val="24"/>
                <w:szCs w:val="24"/>
              </w:rPr>
              <w:t xml:space="preserve">în cadrul procedurii de revizuire a actului de reglementare în </w:t>
            </w:r>
            <w:r w:rsidRPr="004452A2">
              <w:rPr>
                <w:rFonts w:ascii="Times New Roman" w:hAnsi="Times New Roman"/>
                <w:sz w:val="24"/>
                <w:szCs w:val="24"/>
              </w:rPr>
              <w:t xml:space="preserve">cazul activităţilor industriale prevăzute în anexa nr. 1 la </w:t>
            </w:r>
            <w:r w:rsidRPr="004452A2">
              <w:rPr>
                <w:rFonts w:ascii="Times New Roman" w:hAnsi="Times New Roman"/>
                <w:iCs/>
                <w:sz w:val="24"/>
                <w:szCs w:val="24"/>
              </w:rPr>
              <w:t>Legea nr. 278/2013, cu modific</w:t>
            </w:r>
            <w:r w:rsidRPr="004452A2">
              <w:rPr>
                <w:rFonts w:ascii="Times New Roman" w:hAnsi="Times New Roman"/>
                <w:iCs/>
                <w:sz w:val="24"/>
                <w:szCs w:val="24"/>
                <w:lang w:val="ro-RO"/>
              </w:rPr>
              <w:t>ările și completările ulterioare,</w:t>
            </w:r>
            <w:r w:rsidRPr="004452A2">
              <w:rPr>
                <w:rFonts w:ascii="Times New Roman" w:hAnsi="Times New Roman"/>
                <w:iCs/>
                <w:sz w:val="24"/>
                <w:szCs w:val="24"/>
              </w:rPr>
              <w:t xml:space="preserve"> </w:t>
            </w:r>
            <w:r w:rsidRPr="009F1B8B">
              <w:rPr>
                <w:rFonts w:ascii="Times New Roman" w:hAnsi="Times New Roman"/>
                <w:b/>
                <w:iCs/>
                <w:sz w:val="24"/>
                <w:szCs w:val="24"/>
              </w:rPr>
              <w:t xml:space="preserve">conform prevederilor </w:t>
            </w:r>
            <w:r w:rsidRPr="009F1B8B">
              <w:rPr>
                <w:rFonts w:ascii="Times New Roman" w:hAnsi="Times New Roman"/>
                <w:b/>
                <w:iCs/>
                <w:sz w:val="24"/>
                <w:szCs w:val="24"/>
                <w:lang w:val="ro-RO"/>
              </w:rPr>
              <w:t>alin. (2)</w:t>
            </w:r>
            <w:r w:rsidRPr="004452A2">
              <w:rPr>
                <w:rFonts w:ascii="Times New Roman" w:hAnsi="Times New Roman"/>
                <w:iCs/>
                <w:sz w:val="24"/>
                <w:szCs w:val="24"/>
              </w:rPr>
              <w:t>;</w:t>
            </w:r>
          </w:p>
          <w:p w:rsidR="009975D2" w:rsidRDefault="00C92253">
            <w:pPr>
              <w:rPr>
                <w:rFonts w:ascii="Times New Roman" w:hAnsi="Times New Roman" w:cs="Times New Roman"/>
                <w:sz w:val="24"/>
                <w:szCs w:val="24"/>
              </w:rPr>
            </w:pPr>
            <w:r>
              <w:rPr>
                <w:rFonts w:ascii="Times New Roman" w:hAnsi="Times New Roman" w:cs="Times New Roman"/>
                <w:sz w:val="24"/>
                <w:szCs w:val="24"/>
              </w:rPr>
              <w:t xml:space="preserve"> </w:t>
            </w:r>
            <w:r w:rsidR="009975D2">
              <w:rPr>
                <w:rFonts w:ascii="Times New Roman" w:hAnsi="Times New Roman" w:cs="Times New Roman"/>
                <w:sz w:val="24"/>
                <w:szCs w:val="24"/>
              </w:rPr>
              <w:t xml:space="preserve">c) Nemodificat </w:t>
            </w: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C92253" w:rsidRDefault="00C92253">
            <w:pPr>
              <w:rPr>
                <w:rFonts w:ascii="Times New Roman" w:hAnsi="Times New Roman" w:cs="Times New Roman"/>
                <w:sz w:val="24"/>
                <w:szCs w:val="24"/>
              </w:rPr>
            </w:pPr>
          </w:p>
          <w:p w:rsidR="009975D2" w:rsidRDefault="009975D2" w:rsidP="009F1B8B">
            <w:pPr>
              <w:rPr>
                <w:rFonts w:ascii="Times New Roman" w:hAnsi="Times New Roman" w:cs="Times New Roman"/>
                <w:sz w:val="24"/>
                <w:szCs w:val="24"/>
              </w:rPr>
            </w:pPr>
            <w:r>
              <w:rPr>
                <w:rFonts w:ascii="Times New Roman" w:hAnsi="Times New Roman" w:cs="Times New Roman"/>
                <w:sz w:val="24"/>
                <w:szCs w:val="24"/>
              </w:rPr>
              <w:t xml:space="preserve">2) Nemodificat </w:t>
            </w:r>
          </w:p>
          <w:p w:rsidR="009975D2" w:rsidRDefault="009975D2" w:rsidP="009F1B8B">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Pr="00CB0BBE" w:rsidRDefault="009975D2" w:rsidP="00CB0BBE">
            <w:pPr>
              <w:pStyle w:val="ListParagraph"/>
              <w:autoSpaceDE w:val="0"/>
              <w:autoSpaceDN w:val="0"/>
              <w:adjustRightInd w:val="0"/>
              <w:spacing w:after="120" w:line="276" w:lineRule="auto"/>
              <w:ind w:left="357"/>
              <w:contextualSpacing w:val="0"/>
              <w:jc w:val="both"/>
              <w:rPr>
                <w:rFonts w:ascii="Times New Roman" w:hAnsi="Times New Roman"/>
                <w:iCs/>
                <w:sz w:val="24"/>
                <w:szCs w:val="24"/>
              </w:rPr>
            </w:pPr>
            <w:r w:rsidRPr="00236F8A">
              <w:rPr>
                <w:rFonts w:ascii="Times New Roman" w:hAnsi="Times New Roman"/>
                <w:i/>
                <w:sz w:val="24"/>
                <w:szCs w:val="24"/>
              </w:rPr>
              <w:t>Autor</w:t>
            </w:r>
            <w:r w:rsidRPr="00236F8A">
              <w:rPr>
                <w:rFonts w:ascii="Times New Roman" w:hAnsi="Times New Roman"/>
                <w:sz w:val="24"/>
                <w:szCs w:val="24"/>
              </w:rPr>
              <w:t xml:space="preserve"> :</w:t>
            </w:r>
            <w:r>
              <w:rPr>
                <w:rFonts w:ascii="Times New Roman" w:hAnsi="Times New Roman"/>
                <w:b/>
                <w:sz w:val="24"/>
                <w:szCs w:val="24"/>
              </w:rPr>
              <w:t xml:space="preserve"> </w:t>
            </w:r>
            <w:r w:rsidRPr="00C11384">
              <w:rPr>
                <w:rFonts w:ascii="Times New Roman" w:hAnsi="Times New Roman"/>
                <w:i/>
                <w:sz w:val="24"/>
                <w:szCs w:val="24"/>
              </w:rPr>
              <w:t xml:space="preserve">Comisia pentru mediu </w:t>
            </w:r>
            <w:r>
              <w:rPr>
                <w:rFonts w:ascii="Times New Roman" w:hAnsi="Times New Roman"/>
                <w:i/>
                <w:sz w:val="24"/>
                <w:szCs w:val="24"/>
              </w:rPr>
              <w:t>si echilibru ecologic</w:t>
            </w:r>
          </w:p>
        </w:tc>
        <w:tc>
          <w:tcPr>
            <w:tcW w:w="1843" w:type="dxa"/>
          </w:tcPr>
          <w:p w:rsidR="009975D2" w:rsidRDefault="009975D2" w:rsidP="0022222B">
            <w:pPr>
              <w:jc w:val="both"/>
              <w:rPr>
                <w:rFonts w:ascii="Times New Roman" w:hAnsi="Times New Roman" w:cs="Times New Roman"/>
                <w:b/>
              </w:rPr>
            </w:pPr>
          </w:p>
          <w:p w:rsidR="009975D2" w:rsidRDefault="009975D2" w:rsidP="0022222B">
            <w:pPr>
              <w:jc w:val="both"/>
              <w:rPr>
                <w:rFonts w:ascii="Times New Roman" w:hAnsi="Times New Roman" w:cs="Times New Roman"/>
                <w:b/>
              </w:rPr>
            </w:pPr>
          </w:p>
          <w:p w:rsidR="009975D2" w:rsidRDefault="009975D2" w:rsidP="0022222B">
            <w:pPr>
              <w:jc w:val="both"/>
              <w:rPr>
                <w:rFonts w:ascii="Times New Roman" w:hAnsi="Times New Roman" w:cs="Times New Roman"/>
                <w:b/>
              </w:rPr>
            </w:pPr>
          </w:p>
          <w:p w:rsidR="009975D2" w:rsidRDefault="009975D2" w:rsidP="0022222B">
            <w:pPr>
              <w:jc w:val="both"/>
              <w:rPr>
                <w:rFonts w:ascii="Times New Roman" w:hAnsi="Times New Roman" w:cs="Times New Roman"/>
                <w:b/>
              </w:rPr>
            </w:pPr>
          </w:p>
          <w:p w:rsidR="009975D2" w:rsidRDefault="009975D2" w:rsidP="0022222B">
            <w:pPr>
              <w:jc w:val="both"/>
              <w:rPr>
                <w:rFonts w:ascii="Times New Roman" w:hAnsi="Times New Roman" w:cs="Times New Roman"/>
                <w:b/>
              </w:rPr>
            </w:pPr>
          </w:p>
          <w:p w:rsidR="009975D2" w:rsidRPr="00246820" w:rsidRDefault="009975D2" w:rsidP="0022222B">
            <w:pPr>
              <w:jc w:val="both"/>
              <w:rPr>
                <w:rFonts w:ascii="Times New Roman" w:hAnsi="Times New Roman" w:cs="Times New Roman"/>
                <w:b/>
              </w:rPr>
            </w:pPr>
            <w:r>
              <w:rPr>
                <w:rFonts w:ascii="Times New Roman" w:hAnsi="Times New Roman" w:cs="Times New Roman"/>
                <w:b/>
              </w:rPr>
              <w:t xml:space="preserve">Tehnica legislativa </w:t>
            </w:r>
          </w:p>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C16058">
            <w:pPr>
              <w:jc w:val="both"/>
              <w:rPr>
                <w:rFonts w:ascii="Times New Roman" w:hAnsi="Times New Roman" w:cs="Times New Roman"/>
                <w:sz w:val="24"/>
                <w:szCs w:val="24"/>
              </w:rPr>
            </w:pPr>
            <w:r w:rsidRPr="004452A2">
              <w:rPr>
                <w:rFonts w:ascii="Times New Roman" w:hAnsi="Times New Roman" w:cs="Times New Roman"/>
                <w:b/>
                <w:sz w:val="24"/>
                <w:szCs w:val="24"/>
              </w:rPr>
              <w:t>Art.31.</w:t>
            </w:r>
            <w:r w:rsidRPr="004452A2">
              <w:rPr>
                <w:rFonts w:ascii="Times New Roman" w:hAnsi="Times New Roman" w:cs="Times New Roman"/>
                <w:sz w:val="24"/>
                <w:szCs w:val="24"/>
              </w:rPr>
              <w:t xml:space="preserve"> Criteriile după care se evaluează planurile de acțiune și se revizuiesc, precum și criteriile care se utilizează la stabilirea măsurilor de gestionare și reducere a zgomotului prevăzute în </w:t>
            </w:r>
            <w:r w:rsidRPr="004452A2">
              <w:rPr>
                <w:rFonts w:ascii="Times New Roman" w:hAnsi="Times New Roman" w:cs="Times New Roman"/>
                <w:sz w:val="24"/>
                <w:szCs w:val="24"/>
              </w:rPr>
              <w:lastRenderedPageBreak/>
              <w:t>planurile de acțiune, se stabilesc prin actele normative care se elaborează conform art. 91 alin</w:t>
            </w:r>
            <w:r>
              <w:rPr>
                <w:rFonts w:ascii="Times New Roman" w:hAnsi="Times New Roman" w:cs="Times New Roman"/>
                <w:sz w:val="24"/>
                <w:szCs w:val="24"/>
              </w:rPr>
              <w:t>.</w:t>
            </w:r>
            <w:r w:rsidRPr="004452A2">
              <w:rPr>
                <w:rFonts w:ascii="Times New Roman" w:hAnsi="Times New Roman" w:cs="Times New Roman"/>
                <w:sz w:val="24"/>
                <w:szCs w:val="24"/>
              </w:rPr>
              <w:t xml:space="preserve"> (4) și (5).</w:t>
            </w: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lastRenderedPageBreak/>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1B5910">
            <w:pPr>
              <w:autoSpaceDE w:val="0"/>
              <w:autoSpaceDN w:val="0"/>
              <w:adjustRightInd w:val="0"/>
              <w:jc w:val="both"/>
              <w:rPr>
                <w:rFonts w:ascii="Times New Roman" w:hAnsi="Times New Roman" w:cs="Times New Roman"/>
                <w:sz w:val="24"/>
                <w:szCs w:val="24"/>
              </w:rPr>
            </w:pPr>
            <w:r w:rsidRPr="004452A2">
              <w:rPr>
                <w:rFonts w:ascii="Times New Roman" w:hAnsi="Times New Roman" w:cs="Times New Roman"/>
                <w:b/>
                <w:color w:val="000000" w:themeColor="text1"/>
                <w:sz w:val="24"/>
                <w:szCs w:val="24"/>
              </w:rPr>
              <w:t>Art.32</w:t>
            </w:r>
            <w:r w:rsidRPr="004452A2">
              <w:rPr>
                <w:rFonts w:ascii="Times New Roman" w:hAnsi="Times New Roman" w:cs="Times New Roman"/>
                <w:color w:val="000000" w:themeColor="text1"/>
                <w:sz w:val="24"/>
                <w:szCs w:val="24"/>
              </w:rPr>
              <w:t xml:space="preserve">. Planurile de acţiune trebuie </w:t>
            </w:r>
            <w:r w:rsidRPr="004452A2">
              <w:rPr>
                <w:rFonts w:ascii="Times New Roman" w:hAnsi="Times New Roman" w:cs="Times New Roman"/>
                <w:sz w:val="24"/>
                <w:szCs w:val="24"/>
              </w:rPr>
              <w:t>să respecte cerinţele minime prevăzute în anexa nr. 5.</w:t>
            </w:r>
          </w:p>
          <w:p w:rsidR="009975D2" w:rsidRPr="004452A2" w:rsidRDefault="009975D2" w:rsidP="001B5910">
            <w:pPr>
              <w:autoSpaceDE w:val="0"/>
              <w:autoSpaceDN w:val="0"/>
              <w:adjustRightInd w:val="0"/>
              <w:jc w:val="both"/>
              <w:rPr>
                <w:rFonts w:ascii="Times New Roman" w:hAnsi="Times New Roman" w:cs="Times New Roman"/>
                <w:sz w:val="24"/>
                <w:szCs w:val="24"/>
              </w:rPr>
            </w:pP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1B5910">
            <w:pPr>
              <w:autoSpaceDE w:val="0"/>
              <w:autoSpaceDN w:val="0"/>
              <w:adjustRightInd w:val="0"/>
              <w:jc w:val="both"/>
              <w:rPr>
                <w:rFonts w:ascii="Times New Roman" w:hAnsi="Times New Roman" w:cs="Times New Roman"/>
                <w:sz w:val="24"/>
                <w:szCs w:val="24"/>
              </w:rPr>
            </w:pPr>
            <w:r w:rsidRPr="004452A2">
              <w:rPr>
                <w:rFonts w:ascii="Times New Roman" w:hAnsi="Times New Roman" w:cs="Times New Roman"/>
                <w:b/>
                <w:sz w:val="24"/>
                <w:szCs w:val="24"/>
              </w:rPr>
              <w:t>Art.33.</w:t>
            </w:r>
            <w:r w:rsidRPr="004452A2">
              <w:rPr>
                <w:rFonts w:ascii="Times New Roman" w:hAnsi="Times New Roman" w:cs="Times New Roman"/>
                <w:sz w:val="24"/>
                <w:szCs w:val="24"/>
              </w:rPr>
              <w:t xml:space="preserve"> Elaborarea planurilor de acţiune din zona de frontieră se realizează prin cooperare cu autorităţile competente din statele vecine.</w:t>
            </w:r>
          </w:p>
        </w:tc>
        <w:tc>
          <w:tcPr>
            <w:tcW w:w="6379" w:type="dxa"/>
          </w:tcPr>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1B5910">
            <w:pPr>
              <w:autoSpaceDE w:val="0"/>
              <w:autoSpaceDN w:val="0"/>
              <w:adjustRightInd w:val="0"/>
              <w:jc w:val="both"/>
              <w:rPr>
                <w:rFonts w:ascii="Times New Roman" w:hAnsi="Times New Roman" w:cs="Times New Roman"/>
                <w:sz w:val="24"/>
                <w:szCs w:val="24"/>
              </w:rPr>
            </w:pPr>
            <w:r w:rsidRPr="004452A2">
              <w:rPr>
                <w:rFonts w:ascii="Times New Roman" w:hAnsi="Times New Roman" w:cs="Times New Roman"/>
                <w:b/>
                <w:sz w:val="24"/>
                <w:szCs w:val="24"/>
              </w:rPr>
              <w:t>Art.34.</w:t>
            </w:r>
            <w:r w:rsidRPr="004452A2">
              <w:rPr>
                <w:rFonts w:ascii="Times New Roman" w:hAnsi="Times New Roman" w:cs="Times New Roman"/>
                <w:sz w:val="24"/>
                <w:szCs w:val="24"/>
              </w:rPr>
              <w:t xml:space="preserve"> La elaborarea propunerilor pentru planurile de acţiune, este obligatorie </w:t>
            </w:r>
            <w:r w:rsidRPr="00C2225F">
              <w:rPr>
                <w:rFonts w:ascii="Times New Roman" w:hAnsi="Times New Roman" w:cs="Times New Roman"/>
                <w:b/>
                <w:sz w:val="24"/>
                <w:szCs w:val="24"/>
              </w:rPr>
              <w:t>asigurarea următoarelor</w:t>
            </w:r>
            <w:r w:rsidRPr="004452A2">
              <w:rPr>
                <w:rFonts w:ascii="Times New Roman" w:hAnsi="Times New Roman" w:cs="Times New Roman"/>
                <w:sz w:val="24"/>
                <w:szCs w:val="24"/>
              </w:rPr>
              <w:t>:</w:t>
            </w:r>
          </w:p>
          <w:p w:rsidR="009975D2" w:rsidRPr="004452A2" w:rsidRDefault="009975D2" w:rsidP="0049480F">
            <w:pPr>
              <w:autoSpaceDE w:val="0"/>
              <w:autoSpaceDN w:val="0"/>
              <w:adjustRightInd w:val="0"/>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a) participarea şi consultarea eficientă a publicului la elaborarea şi reevaluarea planurilor de acţiune, încă din faza de iniţiere a acestora;</w:t>
            </w:r>
          </w:p>
          <w:p w:rsidR="009975D2" w:rsidRPr="004452A2" w:rsidRDefault="009975D2" w:rsidP="0049480F">
            <w:pPr>
              <w:autoSpaceDE w:val="0"/>
              <w:autoSpaceDN w:val="0"/>
              <w:adjustRightInd w:val="0"/>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b) luarea în considerare a rezultatelor activităţilor prevăzute la lit. a);</w:t>
            </w:r>
          </w:p>
          <w:p w:rsidR="009975D2" w:rsidRPr="004452A2" w:rsidRDefault="009975D2" w:rsidP="0049480F">
            <w:pPr>
              <w:autoSpaceDE w:val="0"/>
              <w:autoSpaceDN w:val="0"/>
              <w:adjustRightInd w:val="0"/>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c) informarea publicului cu privire la deciziile luate;</w:t>
            </w:r>
          </w:p>
          <w:p w:rsidR="009975D2" w:rsidRPr="004452A2" w:rsidRDefault="009975D2" w:rsidP="0049480F">
            <w:pPr>
              <w:autoSpaceDE w:val="0"/>
              <w:autoSpaceDN w:val="0"/>
              <w:adjustRightInd w:val="0"/>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d) realizarea unui calendar rezonabil al activităţilor prevăzute la lit. a) alocându-se un timp suficient în acest scop pentru fiecare etapă a acestei proceduri.</w:t>
            </w:r>
          </w:p>
        </w:tc>
        <w:tc>
          <w:tcPr>
            <w:tcW w:w="6379" w:type="dxa"/>
          </w:tcPr>
          <w:p w:rsidR="009975D2" w:rsidRPr="004452A2" w:rsidRDefault="009975D2" w:rsidP="00C2225F">
            <w:pPr>
              <w:autoSpaceDE w:val="0"/>
              <w:autoSpaceDN w:val="0"/>
              <w:adjustRightInd w:val="0"/>
              <w:jc w:val="both"/>
              <w:rPr>
                <w:rFonts w:ascii="Times New Roman" w:hAnsi="Times New Roman" w:cs="Times New Roman"/>
                <w:sz w:val="24"/>
                <w:szCs w:val="24"/>
              </w:rPr>
            </w:pPr>
            <w:r w:rsidRPr="004452A2">
              <w:rPr>
                <w:rFonts w:ascii="Times New Roman" w:hAnsi="Times New Roman" w:cs="Times New Roman"/>
                <w:b/>
                <w:sz w:val="24"/>
                <w:szCs w:val="24"/>
              </w:rPr>
              <w:t>Art.34.</w:t>
            </w:r>
            <w:r w:rsidRPr="004452A2">
              <w:rPr>
                <w:rFonts w:ascii="Times New Roman" w:hAnsi="Times New Roman" w:cs="Times New Roman"/>
                <w:sz w:val="24"/>
                <w:szCs w:val="24"/>
              </w:rPr>
              <w:t xml:space="preserve"> </w:t>
            </w:r>
            <w:r w:rsidRPr="00C2225F">
              <w:rPr>
                <w:rFonts w:ascii="Times New Roman" w:hAnsi="Times New Roman" w:cs="Times New Roman"/>
                <w:b/>
                <w:sz w:val="24"/>
                <w:szCs w:val="24"/>
              </w:rPr>
              <w:t>La elaborarea propunerilor pentru planurile de acţiune, este obligatorie:</w:t>
            </w:r>
          </w:p>
          <w:p w:rsidR="009975D2" w:rsidRPr="004452A2" w:rsidRDefault="009975D2" w:rsidP="0049480F">
            <w:pPr>
              <w:autoSpaceDE w:val="0"/>
              <w:autoSpaceDN w:val="0"/>
              <w:adjustRightInd w:val="0"/>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a) participarea şi consultarea eficientă a publicului la elaborarea şi reevaluarea planurilor de acţiune, încă din faza de iniţiere a acestora;</w:t>
            </w:r>
          </w:p>
          <w:p w:rsidR="009975D2" w:rsidRPr="004452A2" w:rsidRDefault="009975D2" w:rsidP="0049480F">
            <w:pPr>
              <w:autoSpaceDE w:val="0"/>
              <w:autoSpaceDN w:val="0"/>
              <w:adjustRightInd w:val="0"/>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b) luarea în considerare a rezultatelor activităţilor prevăzute la lit. a);</w:t>
            </w:r>
          </w:p>
          <w:p w:rsidR="009975D2" w:rsidRPr="004452A2" w:rsidRDefault="009975D2" w:rsidP="0049480F">
            <w:pPr>
              <w:autoSpaceDE w:val="0"/>
              <w:autoSpaceDN w:val="0"/>
              <w:adjustRightInd w:val="0"/>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c) informarea publicului cu privire la deciziile luate;</w:t>
            </w:r>
          </w:p>
          <w:p w:rsidR="009975D2" w:rsidRDefault="009975D2" w:rsidP="0049480F">
            <w:pPr>
              <w:spacing w:before="120" w:after="120"/>
              <w:rPr>
                <w:rFonts w:ascii="Times New Roman" w:hAnsi="Times New Roman" w:cs="Times New Roman"/>
                <w:sz w:val="24"/>
                <w:szCs w:val="24"/>
              </w:rPr>
            </w:pPr>
            <w:r w:rsidRPr="004452A2">
              <w:rPr>
                <w:rFonts w:ascii="Times New Roman" w:hAnsi="Times New Roman" w:cs="Times New Roman"/>
                <w:sz w:val="24"/>
                <w:szCs w:val="24"/>
              </w:rPr>
              <w:t>d) realizarea unui calendar rezonabil al activităţilor prevăzute la lit. a) alocându-se un timp suficient în acest scop pentru fiecare etapă a acestei proceduri.</w:t>
            </w:r>
          </w:p>
          <w:p w:rsidR="009975D2" w:rsidRPr="004452A2" w:rsidRDefault="009975D2" w:rsidP="0049480F">
            <w:pPr>
              <w:spacing w:before="120" w:after="120"/>
              <w:rPr>
                <w:rFonts w:ascii="Times New Roman" w:hAnsi="Times New Roman" w:cs="Times New Roman"/>
                <w:sz w:val="24"/>
                <w:szCs w:val="24"/>
              </w:rPr>
            </w:pPr>
            <w:r w:rsidRPr="00C11384">
              <w:rPr>
                <w:rFonts w:ascii="Times New Roman" w:hAnsi="Times New Roman" w:cs="Times New Roman"/>
                <w:b/>
                <w:i/>
                <w:sz w:val="24"/>
                <w:szCs w:val="24"/>
              </w:rPr>
              <w:t>Autor</w:t>
            </w:r>
            <w:r>
              <w:rPr>
                <w:rFonts w:ascii="Times New Roman" w:hAnsi="Times New Roman" w:cs="Times New Roman"/>
                <w:b/>
                <w:sz w:val="24"/>
                <w:szCs w:val="24"/>
              </w:rPr>
              <w:t xml:space="preserve"> :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si echilibru ecologic</w:t>
            </w:r>
          </w:p>
        </w:tc>
        <w:tc>
          <w:tcPr>
            <w:tcW w:w="1843" w:type="dxa"/>
          </w:tcPr>
          <w:p w:rsidR="009975D2" w:rsidRPr="00246820" w:rsidRDefault="009975D2" w:rsidP="009F1B8B">
            <w:pPr>
              <w:jc w:val="both"/>
              <w:rPr>
                <w:rFonts w:ascii="Times New Roman" w:hAnsi="Times New Roman" w:cs="Times New Roman"/>
                <w:b/>
              </w:rPr>
            </w:pPr>
            <w:r>
              <w:rPr>
                <w:rFonts w:ascii="Times New Roman" w:hAnsi="Times New Roman" w:cs="Times New Roman"/>
                <w:b/>
              </w:rPr>
              <w:t xml:space="preserve">Tehnica legislativa </w:t>
            </w:r>
          </w:p>
          <w:p w:rsidR="009975D2" w:rsidRPr="00246820" w:rsidRDefault="009975D2" w:rsidP="009F1B8B">
            <w:pPr>
              <w:jc w:val="both"/>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1B5910">
            <w:pPr>
              <w:autoSpaceDE w:val="0"/>
              <w:autoSpaceDN w:val="0"/>
              <w:adjustRightInd w:val="0"/>
              <w:jc w:val="both"/>
              <w:rPr>
                <w:rFonts w:ascii="Times New Roman" w:hAnsi="Times New Roman" w:cs="Times New Roman"/>
                <w:iCs/>
                <w:sz w:val="24"/>
                <w:szCs w:val="24"/>
              </w:rPr>
            </w:pPr>
            <w:r w:rsidRPr="004452A2">
              <w:rPr>
                <w:rFonts w:ascii="Times New Roman" w:hAnsi="Times New Roman" w:cs="Times New Roman"/>
                <w:b/>
                <w:iCs/>
                <w:sz w:val="24"/>
                <w:szCs w:val="24"/>
              </w:rPr>
              <w:t>Art.35.</w:t>
            </w:r>
            <w:r w:rsidRPr="004452A2">
              <w:rPr>
                <w:rFonts w:ascii="Times New Roman" w:hAnsi="Times New Roman" w:cs="Times New Roman"/>
                <w:iCs/>
                <w:sz w:val="24"/>
                <w:szCs w:val="24"/>
              </w:rPr>
              <w:t xml:space="preserve"> În cazul în care, în vederea desfăşurării procedurii de participare şi consultare a publicului prevăzută la art. 34,</w:t>
            </w:r>
            <w:r w:rsidRPr="004452A2">
              <w:rPr>
                <w:rFonts w:ascii="Times New Roman" w:hAnsi="Times New Roman" w:cs="Times New Roman"/>
                <w:iCs/>
                <w:color w:val="FF0000"/>
                <w:sz w:val="24"/>
                <w:szCs w:val="24"/>
              </w:rPr>
              <w:t xml:space="preserve"> </w:t>
            </w:r>
            <w:r w:rsidRPr="004452A2">
              <w:rPr>
                <w:rFonts w:ascii="Times New Roman" w:hAnsi="Times New Roman" w:cs="Times New Roman"/>
                <w:iCs/>
                <w:sz w:val="24"/>
                <w:szCs w:val="24"/>
              </w:rPr>
              <w:t>există obligaţia desfăşurării unei proceduri similare conform prevederilor existente în alte acte normative care asigură transpunerea în legislaţia naţională a oricăror prevederi legale a Uniunii Europene, se poate stabili o procedură comună, în vederea evitării dublei proceduri.</w:t>
            </w:r>
          </w:p>
          <w:p w:rsidR="009975D2" w:rsidRPr="004452A2" w:rsidRDefault="009975D2">
            <w:pPr>
              <w:rPr>
                <w:rFonts w:ascii="Times New Roman" w:hAnsi="Times New Roman" w:cs="Times New Roman"/>
                <w:sz w:val="24"/>
                <w:szCs w:val="24"/>
              </w:rPr>
            </w:pPr>
          </w:p>
        </w:tc>
        <w:tc>
          <w:tcPr>
            <w:tcW w:w="6379" w:type="dxa"/>
          </w:tcPr>
          <w:p w:rsidR="009975D2" w:rsidRDefault="009975D2" w:rsidP="0049480F">
            <w:pPr>
              <w:autoSpaceDE w:val="0"/>
              <w:autoSpaceDN w:val="0"/>
              <w:adjustRightInd w:val="0"/>
              <w:jc w:val="both"/>
              <w:rPr>
                <w:rFonts w:ascii="Times New Roman" w:hAnsi="Times New Roman" w:cs="Times New Roman"/>
                <w:iCs/>
                <w:sz w:val="24"/>
                <w:szCs w:val="24"/>
              </w:rPr>
            </w:pPr>
            <w:r w:rsidRPr="004452A2">
              <w:rPr>
                <w:rFonts w:ascii="Times New Roman" w:hAnsi="Times New Roman" w:cs="Times New Roman"/>
                <w:b/>
                <w:iCs/>
                <w:sz w:val="24"/>
                <w:szCs w:val="24"/>
              </w:rPr>
              <w:t>Art.35.</w:t>
            </w:r>
            <w:r w:rsidRPr="004452A2">
              <w:rPr>
                <w:rFonts w:ascii="Times New Roman" w:hAnsi="Times New Roman" w:cs="Times New Roman"/>
                <w:iCs/>
                <w:sz w:val="24"/>
                <w:szCs w:val="24"/>
              </w:rPr>
              <w:t xml:space="preserve"> În cazul în care, în vederea desfăşurării procedurii de participare şi consultare a publicului prevăzută la </w:t>
            </w:r>
            <w:r w:rsidRPr="008A677F">
              <w:rPr>
                <w:rFonts w:ascii="Times New Roman" w:hAnsi="Times New Roman" w:cs="Times New Roman"/>
                <w:b/>
                <w:iCs/>
                <w:sz w:val="24"/>
                <w:szCs w:val="24"/>
              </w:rPr>
              <w:t>art. 34. lit.a)</w:t>
            </w:r>
            <w:r w:rsidRPr="004452A2">
              <w:rPr>
                <w:rFonts w:ascii="Times New Roman" w:hAnsi="Times New Roman" w:cs="Times New Roman"/>
                <w:iCs/>
                <w:sz w:val="24"/>
                <w:szCs w:val="24"/>
              </w:rPr>
              <w:t>,</w:t>
            </w:r>
            <w:r w:rsidRPr="004452A2">
              <w:rPr>
                <w:rFonts w:ascii="Times New Roman" w:hAnsi="Times New Roman" w:cs="Times New Roman"/>
                <w:iCs/>
                <w:color w:val="FF0000"/>
                <w:sz w:val="24"/>
                <w:szCs w:val="24"/>
              </w:rPr>
              <w:t xml:space="preserve"> </w:t>
            </w:r>
            <w:r w:rsidRPr="004452A2">
              <w:rPr>
                <w:rFonts w:ascii="Times New Roman" w:hAnsi="Times New Roman" w:cs="Times New Roman"/>
                <w:iCs/>
                <w:sz w:val="24"/>
                <w:szCs w:val="24"/>
              </w:rPr>
              <w:t>există obligaţia desfăşurării unei proceduri similare conform prevederilor existente în alte acte normative care asigură transpunerea în legislaţia naţională a oricăror prevederi legale a Uniunii Europene, se poate stabili o procedură comună, în vederea evitării dublei proceduri.</w:t>
            </w:r>
          </w:p>
          <w:p w:rsidR="009975D2" w:rsidRDefault="009975D2" w:rsidP="0049480F">
            <w:pPr>
              <w:autoSpaceDE w:val="0"/>
              <w:autoSpaceDN w:val="0"/>
              <w:adjustRightInd w:val="0"/>
              <w:jc w:val="both"/>
              <w:rPr>
                <w:rFonts w:ascii="Times New Roman" w:hAnsi="Times New Roman" w:cs="Times New Roman"/>
                <w:iCs/>
                <w:sz w:val="24"/>
                <w:szCs w:val="24"/>
              </w:rPr>
            </w:pPr>
          </w:p>
          <w:p w:rsidR="009975D2" w:rsidRPr="0049480F" w:rsidRDefault="009975D2" w:rsidP="0049480F">
            <w:pPr>
              <w:autoSpaceDE w:val="0"/>
              <w:autoSpaceDN w:val="0"/>
              <w:adjustRightInd w:val="0"/>
              <w:jc w:val="both"/>
              <w:rPr>
                <w:rFonts w:ascii="Times New Roman" w:hAnsi="Times New Roman" w:cs="Times New Roman"/>
                <w:iCs/>
                <w:sz w:val="24"/>
                <w:szCs w:val="24"/>
              </w:rPr>
            </w:pPr>
            <w:r w:rsidRPr="00C11384">
              <w:rPr>
                <w:rFonts w:ascii="Times New Roman" w:hAnsi="Times New Roman" w:cs="Times New Roman"/>
                <w:b/>
                <w:i/>
                <w:sz w:val="24"/>
                <w:szCs w:val="24"/>
              </w:rPr>
              <w:t>Autor</w:t>
            </w:r>
            <w:r>
              <w:rPr>
                <w:rFonts w:ascii="Times New Roman" w:hAnsi="Times New Roman" w:cs="Times New Roman"/>
                <w:b/>
                <w:sz w:val="24"/>
                <w:szCs w:val="24"/>
              </w:rPr>
              <w:t xml:space="preserve"> :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si echilibru ecologic</w:t>
            </w:r>
          </w:p>
        </w:tc>
        <w:tc>
          <w:tcPr>
            <w:tcW w:w="1843" w:type="dxa"/>
          </w:tcPr>
          <w:p w:rsidR="009975D2" w:rsidRPr="00246820" w:rsidRDefault="009975D2" w:rsidP="008A677F">
            <w:pPr>
              <w:jc w:val="both"/>
              <w:rPr>
                <w:rFonts w:ascii="Times New Roman" w:hAnsi="Times New Roman" w:cs="Times New Roman"/>
                <w:b/>
              </w:rPr>
            </w:pPr>
            <w:r>
              <w:rPr>
                <w:rFonts w:ascii="Times New Roman" w:hAnsi="Times New Roman" w:cs="Times New Roman"/>
                <w:b/>
              </w:rPr>
              <w:t xml:space="preserve">Tehnica legislativa </w:t>
            </w:r>
          </w:p>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1B5910">
            <w:pPr>
              <w:jc w:val="both"/>
              <w:rPr>
                <w:rFonts w:ascii="Times New Roman" w:hAnsi="Times New Roman" w:cs="Times New Roman"/>
                <w:sz w:val="24"/>
                <w:szCs w:val="24"/>
              </w:rPr>
            </w:pPr>
            <w:r w:rsidRPr="004452A2">
              <w:rPr>
                <w:rFonts w:ascii="Times New Roman" w:hAnsi="Times New Roman" w:cs="Times New Roman"/>
                <w:b/>
                <w:sz w:val="24"/>
                <w:szCs w:val="24"/>
              </w:rPr>
              <w:t>Art.36.</w:t>
            </w:r>
            <w:r w:rsidRPr="004452A2">
              <w:rPr>
                <w:rFonts w:ascii="Times New Roman" w:hAnsi="Times New Roman" w:cs="Times New Roman"/>
                <w:sz w:val="24"/>
                <w:szCs w:val="24"/>
              </w:rPr>
              <w:t xml:space="preserve"> După elaborarea hărţilor strategice de zgomot şi a planurilor de acţiune, acestea se pun la dispoziţia publicului spre informare, potrivit prevederilor Hotărârii Guvernului nr. </w:t>
            </w:r>
            <w:r w:rsidRPr="004452A2">
              <w:rPr>
                <w:rFonts w:ascii="Times New Roman" w:hAnsi="Times New Roman" w:cs="Times New Roman"/>
                <w:sz w:val="24"/>
                <w:szCs w:val="24"/>
              </w:rPr>
              <w:lastRenderedPageBreak/>
              <w:t>878/2005 privind accesul publicului la informaţia privind mediul, cu modificările ulterioare şi potrivit prevederilor anexelor nr. 5 şi 6, inclusiv prin intermediul tehnologiilor informaţionale disponibile.</w:t>
            </w:r>
          </w:p>
        </w:tc>
        <w:tc>
          <w:tcPr>
            <w:tcW w:w="6379" w:type="dxa"/>
          </w:tcPr>
          <w:p w:rsidR="009975D2" w:rsidRPr="004452A2" w:rsidRDefault="009975D2" w:rsidP="00117E7E">
            <w:pPr>
              <w:rPr>
                <w:rFonts w:ascii="Times New Roman" w:hAnsi="Times New Roman" w:cs="Times New Roman"/>
                <w:sz w:val="24"/>
                <w:szCs w:val="24"/>
              </w:rPr>
            </w:pPr>
            <w:r>
              <w:rPr>
                <w:rFonts w:ascii="Times New Roman" w:hAnsi="Times New Roman" w:cs="Times New Roman"/>
                <w:sz w:val="24"/>
                <w:szCs w:val="24"/>
              </w:rPr>
              <w:lastRenderedPageBreak/>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49480F">
            <w:pPr>
              <w:jc w:val="both"/>
              <w:rPr>
                <w:rFonts w:ascii="Times New Roman" w:hAnsi="Times New Roman" w:cs="Times New Roman"/>
                <w:sz w:val="24"/>
                <w:szCs w:val="24"/>
              </w:rPr>
            </w:pPr>
            <w:r w:rsidRPr="004452A2">
              <w:rPr>
                <w:rFonts w:ascii="Times New Roman" w:hAnsi="Times New Roman" w:cs="Times New Roman"/>
                <w:b/>
                <w:sz w:val="24"/>
                <w:szCs w:val="24"/>
              </w:rPr>
              <w:t>Art.37</w:t>
            </w:r>
            <w:r w:rsidRPr="004452A2">
              <w:rPr>
                <w:rFonts w:ascii="Times New Roman" w:hAnsi="Times New Roman" w:cs="Times New Roman"/>
                <w:sz w:val="24"/>
                <w:szCs w:val="24"/>
              </w:rPr>
              <w:t>. Punerea la dispoziția publicului a hărţilor strategice de zgomot şi a planurilor de acţiune conform prevederilor art. 36 se realizează astfel încât informarea acestuia să fie clară, coerentă, accesibilă şi însoţită de un rezumat care să evidenţieze cele mai importante aspecte.</w:t>
            </w:r>
          </w:p>
          <w:p w:rsidR="009975D2" w:rsidRPr="004452A2" w:rsidRDefault="009975D2" w:rsidP="0049480F">
            <w:pPr>
              <w:jc w:val="both"/>
              <w:rPr>
                <w:rFonts w:ascii="Times New Roman" w:hAnsi="Times New Roman" w:cs="Times New Roman"/>
                <w:sz w:val="24"/>
                <w:szCs w:val="24"/>
              </w:rPr>
            </w:pPr>
          </w:p>
        </w:tc>
        <w:tc>
          <w:tcPr>
            <w:tcW w:w="6379" w:type="dxa"/>
          </w:tcPr>
          <w:p w:rsidR="009975D2" w:rsidRPr="004452A2" w:rsidRDefault="009975D2" w:rsidP="00117E7E">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C92253">
        <w:trPr>
          <w:trHeight w:val="699"/>
        </w:trPr>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DE2670">
            <w:pPr>
              <w:spacing w:before="120" w:after="120"/>
              <w:jc w:val="both"/>
              <w:rPr>
                <w:rFonts w:ascii="Times New Roman" w:hAnsi="Times New Roman" w:cs="Times New Roman"/>
                <w:b/>
                <w:sz w:val="24"/>
                <w:szCs w:val="24"/>
              </w:rPr>
            </w:pPr>
            <w:r w:rsidRPr="004452A2">
              <w:rPr>
                <w:rFonts w:ascii="Times New Roman" w:hAnsi="Times New Roman" w:cs="Times New Roman"/>
                <w:b/>
                <w:sz w:val="24"/>
                <w:szCs w:val="24"/>
              </w:rPr>
              <w:t>CAPITOLUL IV</w:t>
            </w:r>
          </w:p>
          <w:p w:rsidR="009975D2" w:rsidRPr="004452A2" w:rsidRDefault="009975D2" w:rsidP="00DE2670">
            <w:pPr>
              <w:spacing w:before="120" w:after="120"/>
              <w:jc w:val="both"/>
              <w:rPr>
                <w:rFonts w:ascii="Times New Roman" w:hAnsi="Times New Roman" w:cs="Times New Roman"/>
                <w:b/>
                <w:sz w:val="24"/>
                <w:szCs w:val="24"/>
              </w:rPr>
            </w:pPr>
            <w:r w:rsidRPr="004452A2">
              <w:rPr>
                <w:rFonts w:ascii="Times New Roman" w:hAnsi="Times New Roman" w:cs="Times New Roman"/>
                <w:b/>
                <w:sz w:val="24"/>
                <w:szCs w:val="24"/>
              </w:rPr>
              <w:t xml:space="preserve">Obligaţii şi responsabilităţi </w:t>
            </w:r>
          </w:p>
          <w:p w:rsidR="009975D2" w:rsidRPr="004452A2" w:rsidRDefault="009975D2" w:rsidP="00DE2670">
            <w:pPr>
              <w:spacing w:before="120" w:after="120"/>
              <w:jc w:val="both"/>
              <w:rPr>
                <w:rFonts w:ascii="Times New Roman" w:hAnsi="Times New Roman" w:cs="Times New Roman"/>
                <w:b/>
                <w:sz w:val="24"/>
                <w:szCs w:val="24"/>
              </w:rPr>
            </w:pPr>
            <w:r w:rsidRPr="004452A2">
              <w:rPr>
                <w:rFonts w:ascii="Times New Roman" w:hAnsi="Times New Roman" w:cs="Times New Roman"/>
                <w:b/>
                <w:sz w:val="24"/>
                <w:szCs w:val="24"/>
              </w:rPr>
              <w:t>SECȚIUNEA 1</w:t>
            </w:r>
          </w:p>
          <w:p w:rsidR="009975D2" w:rsidRPr="004452A2" w:rsidRDefault="009975D2" w:rsidP="001B5910">
            <w:pPr>
              <w:jc w:val="both"/>
              <w:rPr>
                <w:rFonts w:ascii="Times New Roman" w:hAnsi="Times New Roman" w:cs="Times New Roman"/>
                <w:sz w:val="24"/>
                <w:szCs w:val="24"/>
              </w:rPr>
            </w:pPr>
            <w:r w:rsidRPr="004452A2">
              <w:rPr>
                <w:rFonts w:ascii="Times New Roman" w:hAnsi="Times New Roman" w:cs="Times New Roman"/>
                <w:sz w:val="24"/>
                <w:szCs w:val="24"/>
              </w:rPr>
              <w:t>Obligațiile și responsabilitățile generale ale autorităților administrației publice și ale operatorilor economici care realizează cartarea zgomotului, hărțile strategice de zgomot și planurile de acțiune</w:t>
            </w:r>
          </w:p>
          <w:p w:rsidR="009975D2" w:rsidRPr="004452A2" w:rsidRDefault="009975D2" w:rsidP="001B5910">
            <w:pPr>
              <w:jc w:val="both"/>
              <w:rPr>
                <w:rFonts w:ascii="Times New Roman" w:hAnsi="Times New Roman" w:cs="Times New Roman"/>
                <w:iCs/>
                <w:sz w:val="24"/>
                <w:szCs w:val="24"/>
              </w:rPr>
            </w:pPr>
            <w:r w:rsidRPr="00EA35AB">
              <w:rPr>
                <w:rFonts w:ascii="Times New Roman" w:hAnsi="Times New Roman" w:cs="Times New Roman"/>
                <w:b/>
                <w:sz w:val="24"/>
                <w:szCs w:val="24"/>
              </w:rPr>
              <w:t>Art. 38.</w:t>
            </w:r>
            <w:r w:rsidRPr="004452A2">
              <w:rPr>
                <w:rFonts w:ascii="Times New Roman" w:hAnsi="Times New Roman" w:cs="Times New Roman"/>
                <w:sz w:val="24"/>
                <w:szCs w:val="24"/>
              </w:rPr>
              <w:t xml:space="preserve"> </w:t>
            </w:r>
            <w:r w:rsidRPr="004452A2">
              <w:rPr>
                <w:rFonts w:ascii="Times New Roman" w:hAnsi="Times New Roman" w:cs="Times New Roman"/>
                <w:iCs/>
                <w:sz w:val="24"/>
                <w:szCs w:val="24"/>
              </w:rPr>
              <w:t>Autorităţile administraţiei publice locale realizează cartarea zgomotului şi elaborează hărţile strategice de zgomot şi planurile de acţiune și crează baza de date geospațială necesară realizării hărților strategice de zgomot, potrivit prevederilor prezentei legi, pentru:</w:t>
            </w:r>
          </w:p>
          <w:p w:rsidR="009975D2" w:rsidRPr="004452A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a) traficul rutier și de tramvaie de pe drumurile din interiorul aglomerărilor; </w:t>
            </w:r>
          </w:p>
          <w:p w:rsidR="009975D2" w:rsidRPr="004452A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b) drumurile naționale, drumurile județene sau comunale aflate în administrarea unei autorități a administrației publice locale, care au un trafic mai mare de trei milioane de treceri de vehicule pe an, indiferent dacă se află poziționate în interiorul sau în exteriorul unor aglomerări;</w:t>
            </w:r>
          </w:p>
          <w:p w:rsidR="009975D2" w:rsidRPr="0049480F"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sz w:val="24"/>
                <w:szCs w:val="24"/>
              </w:rPr>
              <w:t xml:space="preserve">c) amplasamentele unde se desfăşoară activităţi industriale prevăzute în anexa nr. 1 la </w:t>
            </w:r>
            <w:r w:rsidRPr="004452A2">
              <w:rPr>
                <w:rFonts w:ascii="Times New Roman" w:hAnsi="Times New Roman" w:cs="Times New Roman"/>
                <w:iCs/>
                <w:sz w:val="24"/>
                <w:szCs w:val="24"/>
              </w:rPr>
              <w:t>Legea nr. 278/2013, cu modificările și completările ulterioare,</w:t>
            </w:r>
            <w:r w:rsidRPr="004452A2">
              <w:rPr>
                <w:rFonts w:ascii="Times New Roman" w:hAnsi="Times New Roman" w:cs="Times New Roman"/>
                <w:iCs/>
                <w:color w:val="FF0000"/>
                <w:sz w:val="24"/>
                <w:szCs w:val="24"/>
              </w:rPr>
              <w:t xml:space="preserve"> </w:t>
            </w:r>
            <w:r w:rsidRPr="004452A2">
              <w:rPr>
                <w:rFonts w:ascii="Times New Roman" w:hAnsi="Times New Roman" w:cs="Times New Roman"/>
                <w:iCs/>
                <w:sz w:val="24"/>
                <w:szCs w:val="24"/>
              </w:rPr>
              <w:t xml:space="preserve">aflate </w:t>
            </w:r>
            <w:r w:rsidRPr="004452A2">
              <w:rPr>
                <w:rFonts w:ascii="Times New Roman" w:hAnsi="Times New Roman" w:cs="Times New Roman"/>
                <w:iCs/>
                <w:sz w:val="24"/>
                <w:szCs w:val="24"/>
                <w:lang w:val="ro-RO"/>
              </w:rPr>
              <w:t>î</w:t>
            </w:r>
            <w:r w:rsidRPr="004452A2">
              <w:rPr>
                <w:rFonts w:ascii="Times New Roman" w:hAnsi="Times New Roman" w:cs="Times New Roman"/>
                <w:iCs/>
                <w:sz w:val="24"/>
                <w:szCs w:val="24"/>
              </w:rPr>
              <w:t xml:space="preserve">n interiorul aglomerărilor, sau cele </w:t>
            </w:r>
            <w:r w:rsidRPr="004452A2">
              <w:rPr>
                <w:rFonts w:ascii="Times New Roman" w:hAnsi="Times New Roman" w:cs="Times New Roman"/>
                <w:iCs/>
                <w:sz w:val="24"/>
                <w:szCs w:val="24"/>
              </w:rPr>
              <w:lastRenderedPageBreak/>
              <w:t>din exteriorul aglomerărilor dacă activitatea acestora influențează nivelele de zgomot din interiorul aglomerărilor.</w:t>
            </w:r>
          </w:p>
        </w:tc>
        <w:tc>
          <w:tcPr>
            <w:tcW w:w="6379" w:type="dxa"/>
          </w:tcPr>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Default="009975D2" w:rsidP="00117E7E">
            <w:pPr>
              <w:rPr>
                <w:rFonts w:ascii="Times New Roman" w:hAnsi="Times New Roman" w:cs="Times New Roman"/>
                <w:sz w:val="24"/>
                <w:szCs w:val="24"/>
              </w:rPr>
            </w:pPr>
          </w:p>
          <w:p w:rsidR="009975D2" w:rsidRPr="004452A2" w:rsidRDefault="009975D2" w:rsidP="00117E7E">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1B5910">
            <w:pPr>
              <w:jc w:val="both"/>
              <w:rPr>
                <w:rFonts w:ascii="Times New Roman" w:hAnsi="Times New Roman" w:cs="Times New Roman"/>
                <w:iCs/>
                <w:sz w:val="24"/>
                <w:szCs w:val="24"/>
              </w:rPr>
            </w:pPr>
            <w:r w:rsidRPr="004452A2">
              <w:rPr>
                <w:rFonts w:ascii="Times New Roman" w:hAnsi="Times New Roman" w:cs="Times New Roman"/>
                <w:b/>
                <w:iCs/>
                <w:sz w:val="24"/>
                <w:szCs w:val="24"/>
              </w:rPr>
              <w:t>Art.39.</w:t>
            </w:r>
            <w:r w:rsidRPr="004452A2">
              <w:rPr>
                <w:rFonts w:ascii="Times New Roman" w:hAnsi="Times New Roman" w:cs="Times New Roman"/>
                <w:iCs/>
                <w:sz w:val="24"/>
                <w:szCs w:val="24"/>
              </w:rPr>
              <w:t xml:space="preserve"> Operatorii economici care au în administrare infrastructuri rutiere, feroviare, aeroportuare şi portuare, după caz, realizează cartarea zgomotului şi elaborează hărţile strategice de zgomot și planurile de acţiune, potrivit prevederilor prezentei legi, pentru:</w:t>
            </w:r>
          </w:p>
          <w:p w:rsidR="009975D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a) traficul rutier </w:t>
            </w:r>
            <w:r w:rsidRPr="00EA35AB">
              <w:rPr>
                <w:rFonts w:ascii="Times New Roman" w:hAnsi="Times New Roman" w:cs="Times New Roman"/>
                <w:b/>
                <w:iCs/>
                <w:sz w:val="24"/>
                <w:szCs w:val="24"/>
              </w:rPr>
              <w:t>de pe</w:t>
            </w:r>
            <w:r w:rsidRPr="004452A2">
              <w:rPr>
                <w:rFonts w:ascii="Times New Roman" w:hAnsi="Times New Roman" w:cs="Times New Roman"/>
                <w:iCs/>
                <w:sz w:val="24"/>
                <w:szCs w:val="24"/>
              </w:rPr>
              <w:t xml:space="preserve"> drumurile principale, care se află în administrarea Companiei Naționale de Administra</w:t>
            </w:r>
            <w:r w:rsidRPr="004452A2">
              <w:rPr>
                <w:rFonts w:ascii="Times New Roman" w:hAnsi="Times New Roman" w:cs="Times New Roman"/>
                <w:iCs/>
                <w:sz w:val="24"/>
                <w:szCs w:val="24"/>
                <w:lang w:val="ro-RO"/>
              </w:rPr>
              <w:t xml:space="preserve">re a Infrastructurii </w:t>
            </w:r>
            <w:r w:rsidRPr="004452A2">
              <w:rPr>
                <w:rFonts w:ascii="Times New Roman" w:hAnsi="Times New Roman" w:cs="Times New Roman"/>
                <w:iCs/>
                <w:sz w:val="24"/>
                <w:szCs w:val="24"/>
              </w:rPr>
              <w:t>Rutiere SA, și care au un trafic mai mare de trei milioane de treceri de vehicule pe an, indiferent dacă se află poziționate în interiorul sau în exteriorul unor aglomerări;</w:t>
            </w:r>
          </w:p>
          <w:p w:rsidR="009975D2" w:rsidRPr="004452A2" w:rsidRDefault="009975D2" w:rsidP="0049480F">
            <w:pPr>
              <w:spacing w:before="120" w:after="120"/>
              <w:jc w:val="both"/>
              <w:rPr>
                <w:rFonts w:ascii="Times New Roman" w:hAnsi="Times New Roman" w:cs="Times New Roman"/>
                <w:iCs/>
                <w:sz w:val="24"/>
                <w:szCs w:val="24"/>
              </w:rPr>
            </w:pPr>
          </w:p>
          <w:p w:rsidR="009975D2" w:rsidRPr="004452A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b) traficul feroviar </w:t>
            </w:r>
            <w:r w:rsidRPr="00EA35AB">
              <w:rPr>
                <w:rFonts w:ascii="Times New Roman" w:hAnsi="Times New Roman" w:cs="Times New Roman"/>
                <w:b/>
                <w:iCs/>
                <w:sz w:val="24"/>
                <w:szCs w:val="24"/>
              </w:rPr>
              <w:t>de pe</w:t>
            </w:r>
            <w:r w:rsidRPr="004452A2">
              <w:rPr>
                <w:rFonts w:ascii="Times New Roman" w:hAnsi="Times New Roman" w:cs="Times New Roman"/>
                <w:iCs/>
                <w:sz w:val="24"/>
                <w:szCs w:val="24"/>
              </w:rPr>
              <w:t xml:space="preserve"> căile ferate principale care se află în administrarea Companiei Naționale de Căi Ferate “CFR” SA, indiferent dacă acestea se află în interiorul sau în exteriorul unor aglomerări;</w:t>
            </w:r>
          </w:p>
          <w:p w:rsidR="009975D2" w:rsidRPr="004452A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c) traficul feroviar </w:t>
            </w:r>
            <w:r w:rsidRPr="00EA35AB">
              <w:rPr>
                <w:rFonts w:ascii="Times New Roman" w:hAnsi="Times New Roman" w:cs="Times New Roman"/>
                <w:b/>
                <w:iCs/>
                <w:sz w:val="24"/>
                <w:szCs w:val="24"/>
              </w:rPr>
              <w:t>de pe</w:t>
            </w:r>
            <w:r w:rsidRPr="004452A2">
              <w:rPr>
                <w:rFonts w:ascii="Times New Roman" w:hAnsi="Times New Roman" w:cs="Times New Roman"/>
                <w:iCs/>
                <w:sz w:val="24"/>
                <w:szCs w:val="24"/>
              </w:rPr>
              <w:t xml:space="preserve"> căile ferate, altele decât cele principale, care se află în administrarea Companiei Naționale de Căi Ferate “CFR” SA și aflate în interiorul aglomerărilor;</w:t>
            </w:r>
          </w:p>
          <w:p w:rsidR="009975D2" w:rsidRPr="004452A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d) traficul aerian </w:t>
            </w:r>
            <w:r w:rsidRPr="00D13E15">
              <w:rPr>
                <w:rFonts w:ascii="Times New Roman" w:hAnsi="Times New Roman" w:cs="Times New Roman"/>
                <w:b/>
                <w:iCs/>
                <w:sz w:val="24"/>
                <w:szCs w:val="24"/>
              </w:rPr>
              <w:t xml:space="preserve">de pe </w:t>
            </w:r>
            <w:r w:rsidRPr="004452A2">
              <w:rPr>
                <w:rFonts w:ascii="Times New Roman" w:hAnsi="Times New Roman" w:cs="Times New Roman"/>
                <w:iCs/>
                <w:sz w:val="24"/>
                <w:szCs w:val="24"/>
              </w:rPr>
              <w:t>aeroporturile principale;</w:t>
            </w:r>
          </w:p>
          <w:p w:rsidR="009975D2" w:rsidRPr="004452A2" w:rsidRDefault="009975D2" w:rsidP="0049480F">
            <w:pPr>
              <w:spacing w:before="120" w:after="120"/>
              <w:jc w:val="both"/>
              <w:rPr>
                <w:rFonts w:ascii="Times New Roman" w:hAnsi="Times New Roman" w:cs="Times New Roman"/>
                <w:iCs/>
                <w:color w:val="000000" w:themeColor="text1"/>
                <w:sz w:val="24"/>
                <w:szCs w:val="24"/>
              </w:rPr>
            </w:pPr>
            <w:r w:rsidRPr="004452A2">
              <w:rPr>
                <w:rFonts w:ascii="Times New Roman" w:hAnsi="Times New Roman" w:cs="Times New Roman"/>
                <w:iCs/>
                <w:sz w:val="24"/>
                <w:szCs w:val="24"/>
              </w:rPr>
              <w:t xml:space="preserve">e) traficul aerian </w:t>
            </w:r>
            <w:r w:rsidRPr="00EA35AB">
              <w:rPr>
                <w:rFonts w:ascii="Times New Roman" w:hAnsi="Times New Roman" w:cs="Times New Roman"/>
                <w:b/>
                <w:iCs/>
                <w:sz w:val="24"/>
                <w:szCs w:val="24"/>
              </w:rPr>
              <w:t>de pe</w:t>
            </w:r>
            <w:r w:rsidRPr="004452A2">
              <w:rPr>
                <w:rFonts w:ascii="Times New Roman" w:hAnsi="Times New Roman" w:cs="Times New Roman"/>
                <w:iCs/>
                <w:sz w:val="24"/>
                <w:szCs w:val="24"/>
              </w:rPr>
              <w:t xml:space="preserve"> aeroporturile civile urbane din interiorul aglomerărilor și cele poziționate în exteriorul aglomerărilor în cazul în care traficul aerian al acestora influențează nivelele de zgomot din interiorul </w:t>
            </w:r>
            <w:r w:rsidRPr="004452A2">
              <w:rPr>
                <w:rFonts w:ascii="Times New Roman" w:hAnsi="Times New Roman" w:cs="Times New Roman"/>
                <w:iCs/>
                <w:color w:val="000000" w:themeColor="text1"/>
                <w:sz w:val="24"/>
                <w:szCs w:val="24"/>
              </w:rPr>
              <w:t>aglomerărilor;</w:t>
            </w:r>
          </w:p>
          <w:p w:rsidR="009975D2" w:rsidRPr="00EC44B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f) porturile din interiorul aglomerărilor, inclusiv pentru drumurile și căile ferate aflate în administrarea porturilor și care sunt amplasate în interiorul zonelor portuare, precum și porturile din exteriorul aglomerărilor în cazul în care activitatea acestora influențează nivelele de zgomot din interiorul aglomerărilor</w:t>
            </w:r>
          </w:p>
          <w:p w:rsidR="009975D2" w:rsidRPr="004452A2" w:rsidRDefault="009975D2">
            <w:pPr>
              <w:rPr>
                <w:rFonts w:ascii="Times New Roman" w:hAnsi="Times New Roman" w:cs="Times New Roman"/>
                <w:sz w:val="24"/>
                <w:szCs w:val="24"/>
              </w:rPr>
            </w:pPr>
          </w:p>
        </w:tc>
        <w:tc>
          <w:tcPr>
            <w:tcW w:w="6379" w:type="dxa"/>
          </w:tcPr>
          <w:p w:rsidR="009975D2" w:rsidRPr="004452A2" w:rsidRDefault="009975D2" w:rsidP="005A1B8C">
            <w:pPr>
              <w:jc w:val="both"/>
              <w:rPr>
                <w:rFonts w:ascii="Times New Roman" w:hAnsi="Times New Roman" w:cs="Times New Roman"/>
                <w:iCs/>
                <w:sz w:val="24"/>
                <w:szCs w:val="24"/>
              </w:rPr>
            </w:pPr>
            <w:r w:rsidRPr="004452A2">
              <w:rPr>
                <w:rFonts w:ascii="Times New Roman" w:hAnsi="Times New Roman" w:cs="Times New Roman"/>
                <w:b/>
                <w:iCs/>
                <w:sz w:val="24"/>
                <w:szCs w:val="24"/>
              </w:rPr>
              <w:t>Art.39.</w:t>
            </w:r>
            <w:r w:rsidRPr="004452A2">
              <w:rPr>
                <w:rFonts w:ascii="Times New Roman" w:hAnsi="Times New Roman" w:cs="Times New Roman"/>
                <w:iCs/>
                <w:sz w:val="24"/>
                <w:szCs w:val="24"/>
              </w:rPr>
              <w:t xml:space="preserve"> Operatorii economici care au în administrare infrastructuri rutiere, feroviare, aeroportuare şi portuare, după caz, realizează cartarea zgomotului şi elaborează hărţile strategice de zgomot și planurile de acţiune, potrivit prevederilor prezentei legi, pentru:</w:t>
            </w:r>
          </w:p>
          <w:p w:rsidR="009975D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a) traficul rutier </w:t>
            </w:r>
            <w:r>
              <w:rPr>
                <w:rFonts w:ascii="Times New Roman" w:hAnsi="Times New Roman" w:cs="Times New Roman"/>
                <w:b/>
                <w:iCs/>
                <w:sz w:val="24"/>
                <w:szCs w:val="24"/>
              </w:rPr>
              <w:t xml:space="preserve">desfășurat pe </w:t>
            </w:r>
            <w:r w:rsidRPr="004452A2">
              <w:rPr>
                <w:rFonts w:ascii="Times New Roman" w:hAnsi="Times New Roman" w:cs="Times New Roman"/>
                <w:iCs/>
                <w:sz w:val="24"/>
                <w:szCs w:val="24"/>
              </w:rPr>
              <w:t xml:space="preserve"> drumurile principale, care se află în administrarea Companiei Naționale de Administra</w:t>
            </w:r>
            <w:r w:rsidRPr="004452A2">
              <w:rPr>
                <w:rFonts w:ascii="Times New Roman" w:hAnsi="Times New Roman" w:cs="Times New Roman"/>
                <w:iCs/>
                <w:sz w:val="24"/>
                <w:szCs w:val="24"/>
                <w:lang w:val="ro-RO"/>
              </w:rPr>
              <w:t xml:space="preserve">re a Infrastructurii </w:t>
            </w:r>
            <w:r w:rsidRPr="004452A2">
              <w:rPr>
                <w:rFonts w:ascii="Times New Roman" w:hAnsi="Times New Roman" w:cs="Times New Roman"/>
                <w:iCs/>
                <w:sz w:val="24"/>
                <w:szCs w:val="24"/>
              </w:rPr>
              <w:t>Rutiere SA, și care au un trafic mai mare de trei milioane de treceri de vehicule pe an, indiferent dacă se află poziționate în interiorul sau în exteriorul unor aglomerări;</w:t>
            </w:r>
          </w:p>
          <w:p w:rsidR="00C92253" w:rsidRPr="004452A2" w:rsidRDefault="00C92253" w:rsidP="0049480F">
            <w:pPr>
              <w:spacing w:before="120" w:after="120"/>
              <w:jc w:val="both"/>
              <w:rPr>
                <w:rFonts w:ascii="Times New Roman" w:hAnsi="Times New Roman" w:cs="Times New Roman"/>
                <w:iCs/>
                <w:sz w:val="24"/>
                <w:szCs w:val="24"/>
              </w:rPr>
            </w:pPr>
          </w:p>
          <w:p w:rsidR="009975D2" w:rsidRPr="004452A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b) traficul feroviar </w:t>
            </w:r>
            <w:r>
              <w:rPr>
                <w:rFonts w:ascii="Times New Roman" w:hAnsi="Times New Roman" w:cs="Times New Roman"/>
                <w:b/>
                <w:iCs/>
                <w:sz w:val="24"/>
                <w:szCs w:val="24"/>
              </w:rPr>
              <w:t xml:space="preserve">desfășurat pe </w:t>
            </w:r>
            <w:r w:rsidRPr="004452A2">
              <w:rPr>
                <w:rFonts w:ascii="Times New Roman" w:hAnsi="Times New Roman" w:cs="Times New Roman"/>
                <w:iCs/>
                <w:sz w:val="24"/>
                <w:szCs w:val="24"/>
              </w:rPr>
              <w:t>căile ferate principale care se află în administrarea Companiei Naționale de Căi Ferate “CFR” SA, indiferent dacă acestea se află în interiorul sau în exteriorul unor aglomerări;</w:t>
            </w:r>
          </w:p>
          <w:p w:rsidR="00C92253" w:rsidRPr="004452A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c) traficul feroviar </w:t>
            </w:r>
            <w:r>
              <w:rPr>
                <w:rFonts w:ascii="Times New Roman" w:hAnsi="Times New Roman" w:cs="Times New Roman"/>
                <w:b/>
                <w:iCs/>
                <w:sz w:val="24"/>
                <w:szCs w:val="24"/>
              </w:rPr>
              <w:t xml:space="preserve">desfășurat pe </w:t>
            </w:r>
            <w:r w:rsidRPr="004452A2">
              <w:rPr>
                <w:rFonts w:ascii="Times New Roman" w:hAnsi="Times New Roman" w:cs="Times New Roman"/>
                <w:iCs/>
                <w:sz w:val="24"/>
                <w:szCs w:val="24"/>
              </w:rPr>
              <w:t>căile ferate, altele decât cele principale, care se află în administrarea Companiei Naționale de Căi Ferate “CFR” SA și aflate în interiorul aglomerărilor;</w:t>
            </w:r>
          </w:p>
          <w:p w:rsidR="00C92253" w:rsidRPr="004452A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d) traficul aerian </w:t>
            </w:r>
            <w:r>
              <w:rPr>
                <w:rFonts w:ascii="Times New Roman" w:hAnsi="Times New Roman" w:cs="Times New Roman"/>
                <w:b/>
                <w:iCs/>
                <w:sz w:val="24"/>
                <w:szCs w:val="24"/>
              </w:rPr>
              <w:t>desfășurat pe</w:t>
            </w:r>
            <w:r w:rsidRPr="004452A2">
              <w:rPr>
                <w:rFonts w:ascii="Times New Roman" w:hAnsi="Times New Roman" w:cs="Times New Roman"/>
                <w:iCs/>
                <w:sz w:val="24"/>
                <w:szCs w:val="24"/>
              </w:rPr>
              <w:t xml:space="preserve"> aeroporturile principale;</w:t>
            </w:r>
          </w:p>
          <w:p w:rsidR="009975D2" w:rsidRDefault="009975D2" w:rsidP="0049480F">
            <w:pPr>
              <w:spacing w:before="120" w:after="120"/>
              <w:jc w:val="both"/>
              <w:rPr>
                <w:rFonts w:ascii="Times New Roman" w:hAnsi="Times New Roman" w:cs="Times New Roman"/>
                <w:iCs/>
                <w:color w:val="000000" w:themeColor="text1"/>
                <w:sz w:val="24"/>
                <w:szCs w:val="24"/>
              </w:rPr>
            </w:pPr>
            <w:r w:rsidRPr="004452A2">
              <w:rPr>
                <w:rFonts w:ascii="Times New Roman" w:hAnsi="Times New Roman" w:cs="Times New Roman"/>
                <w:iCs/>
                <w:sz w:val="24"/>
                <w:szCs w:val="24"/>
              </w:rPr>
              <w:t xml:space="preserve">e) traficul aerian </w:t>
            </w:r>
            <w:r>
              <w:rPr>
                <w:rFonts w:ascii="Times New Roman" w:hAnsi="Times New Roman" w:cs="Times New Roman"/>
                <w:b/>
                <w:iCs/>
                <w:sz w:val="24"/>
                <w:szCs w:val="24"/>
              </w:rPr>
              <w:t>desfășurat</w:t>
            </w:r>
            <w:r w:rsidRPr="00EA35AB">
              <w:rPr>
                <w:rFonts w:ascii="Times New Roman" w:hAnsi="Times New Roman" w:cs="Times New Roman"/>
                <w:b/>
                <w:iCs/>
                <w:sz w:val="24"/>
                <w:szCs w:val="24"/>
              </w:rPr>
              <w:t xml:space="preserve"> pe</w:t>
            </w:r>
            <w:r w:rsidRPr="004452A2">
              <w:rPr>
                <w:rFonts w:ascii="Times New Roman" w:hAnsi="Times New Roman" w:cs="Times New Roman"/>
                <w:iCs/>
                <w:sz w:val="24"/>
                <w:szCs w:val="24"/>
              </w:rPr>
              <w:t xml:space="preserve"> aeroporturile civile urbane din interiorul aglomerărilor și cele poziționate în exteriorul aglomerărilor în cazul în care traficul aerian al acestora influențează nivelele de zgomot din interiorul </w:t>
            </w:r>
            <w:r>
              <w:rPr>
                <w:rFonts w:ascii="Times New Roman" w:hAnsi="Times New Roman" w:cs="Times New Roman"/>
                <w:iCs/>
                <w:color w:val="000000" w:themeColor="text1"/>
                <w:sz w:val="24"/>
                <w:szCs w:val="24"/>
              </w:rPr>
              <w:t>aglomerărilor;</w:t>
            </w:r>
          </w:p>
          <w:p w:rsidR="009975D2" w:rsidRPr="004452A2" w:rsidRDefault="009975D2" w:rsidP="0049480F">
            <w:pPr>
              <w:spacing w:before="120" w:after="120"/>
              <w:jc w:val="both"/>
              <w:rPr>
                <w:rFonts w:ascii="Times New Roman" w:hAnsi="Times New Roman" w:cs="Times New Roman"/>
                <w:iCs/>
                <w:color w:val="000000" w:themeColor="text1"/>
                <w:sz w:val="24"/>
                <w:szCs w:val="24"/>
              </w:rPr>
            </w:pPr>
          </w:p>
          <w:p w:rsidR="009975D2" w:rsidRDefault="009975D2" w:rsidP="0049480F">
            <w:pPr>
              <w:spacing w:before="120" w:after="120"/>
              <w:jc w:val="both"/>
              <w:rPr>
                <w:rFonts w:ascii="Times New Roman" w:hAnsi="Times New Roman" w:cs="Times New Roman"/>
                <w:iCs/>
                <w:sz w:val="24"/>
                <w:szCs w:val="24"/>
              </w:rPr>
            </w:pPr>
            <w:r>
              <w:rPr>
                <w:rFonts w:ascii="Times New Roman" w:hAnsi="Times New Roman" w:cs="Times New Roman"/>
                <w:iCs/>
                <w:sz w:val="24"/>
                <w:szCs w:val="24"/>
              </w:rPr>
              <w:t xml:space="preserve"> f) Nemodificat </w:t>
            </w:r>
          </w:p>
          <w:p w:rsidR="009975D2" w:rsidRPr="0049480F" w:rsidRDefault="009975D2" w:rsidP="0049480F">
            <w:pPr>
              <w:spacing w:before="120" w:after="120"/>
              <w:jc w:val="both"/>
              <w:rPr>
                <w:rFonts w:ascii="Times New Roman" w:hAnsi="Times New Roman" w:cs="Times New Roman"/>
                <w:iCs/>
                <w:sz w:val="24"/>
                <w:szCs w:val="24"/>
              </w:rPr>
            </w:pPr>
            <w:r w:rsidRPr="00C11384">
              <w:rPr>
                <w:rFonts w:ascii="Times New Roman" w:hAnsi="Times New Roman" w:cs="Times New Roman"/>
                <w:b/>
                <w:i/>
                <w:sz w:val="24"/>
                <w:szCs w:val="24"/>
              </w:rPr>
              <w:t>Autor</w:t>
            </w:r>
            <w:r>
              <w:rPr>
                <w:rFonts w:ascii="Times New Roman" w:hAnsi="Times New Roman" w:cs="Times New Roman"/>
                <w:b/>
                <w:sz w:val="24"/>
                <w:szCs w:val="24"/>
              </w:rPr>
              <w:t xml:space="preserve"> :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si echilibru ecologic</w:t>
            </w:r>
          </w:p>
        </w:tc>
        <w:tc>
          <w:tcPr>
            <w:tcW w:w="1843" w:type="dxa"/>
          </w:tcPr>
          <w:p w:rsidR="009975D2" w:rsidRPr="00246820" w:rsidRDefault="009975D2" w:rsidP="00D13E15">
            <w:pPr>
              <w:rPr>
                <w:rFonts w:ascii="Times New Roman" w:hAnsi="Times New Roman" w:cs="Times New Roman"/>
              </w:rPr>
            </w:pPr>
            <w:r>
              <w:rPr>
                <w:rFonts w:ascii="Times New Roman" w:hAnsi="Times New Roman" w:cs="Times New Roman"/>
              </w:rPr>
              <w:t xml:space="preserve">Tehnica legislativă </w:t>
            </w: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1B5910">
            <w:pPr>
              <w:jc w:val="both"/>
              <w:rPr>
                <w:rFonts w:ascii="Times New Roman" w:hAnsi="Times New Roman" w:cs="Times New Roman"/>
                <w:iCs/>
                <w:sz w:val="24"/>
                <w:szCs w:val="24"/>
              </w:rPr>
            </w:pPr>
            <w:r w:rsidRPr="004452A2">
              <w:rPr>
                <w:rFonts w:ascii="Times New Roman" w:hAnsi="Times New Roman" w:cs="Times New Roman"/>
                <w:b/>
                <w:iCs/>
                <w:sz w:val="24"/>
                <w:szCs w:val="24"/>
              </w:rPr>
              <w:t>Art.40.</w:t>
            </w:r>
            <w:r>
              <w:rPr>
                <w:rFonts w:ascii="Times New Roman" w:hAnsi="Times New Roman" w:cs="Times New Roman"/>
                <w:b/>
                <w:iCs/>
                <w:sz w:val="24"/>
                <w:szCs w:val="24"/>
              </w:rPr>
              <w:t xml:space="preserve"> </w:t>
            </w:r>
            <w:r w:rsidRPr="004452A2">
              <w:rPr>
                <w:rFonts w:ascii="Times New Roman" w:hAnsi="Times New Roman" w:cs="Times New Roman"/>
                <w:iCs/>
                <w:sz w:val="24"/>
                <w:szCs w:val="24"/>
              </w:rPr>
              <w:t>Fondurile necesare pentru cartografierea zgomotului, elaborarea hărților strategice de zgomot și a planurilor de acțiune se stabilesc potrivit prevederilor art. 6 alin. (2) din Ordonanţa de urgenţă a Guvernului nr. 195/2005 privind protecţia mediului, aprobată cu modificări şi completări prin Legea nr. 265/2006, cu modificările şi completările ulterioare, după cum urmează:</w:t>
            </w:r>
          </w:p>
          <w:p w:rsidR="009975D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a) de către autoritățile administrației publice locale, pentru traficul rutier și de tramvaie </w:t>
            </w:r>
            <w:r w:rsidRPr="00D13E15">
              <w:rPr>
                <w:rFonts w:ascii="Times New Roman" w:hAnsi="Times New Roman" w:cs="Times New Roman"/>
                <w:b/>
                <w:iCs/>
                <w:sz w:val="24"/>
                <w:szCs w:val="24"/>
              </w:rPr>
              <w:t xml:space="preserve">de pe </w:t>
            </w:r>
            <w:r w:rsidRPr="00D13E15">
              <w:rPr>
                <w:rFonts w:ascii="Times New Roman" w:hAnsi="Times New Roman" w:cs="Times New Roman"/>
                <w:iCs/>
                <w:sz w:val="24"/>
                <w:szCs w:val="24"/>
              </w:rPr>
              <w:t>drumurile</w:t>
            </w:r>
            <w:r w:rsidRPr="004452A2">
              <w:rPr>
                <w:rFonts w:ascii="Times New Roman" w:hAnsi="Times New Roman" w:cs="Times New Roman"/>
                <w:iCs/>
                <w:sz w:val="24"/>
                <w:szCs w:val="24"/>
              </w:rPr>
              <w:t xml:space="preserve"> din interiorul aglomerărilor, pentru drumurile naționale, drumurile județene sau comunale aflate în administrarea acestora din interiorul aglomerărilor, precum și pentru instalațiile industriale din interiorul aglomerărilor, sau cele din exteriorul aglomerărilor dacă activitatea acestora influențează nivelele de zgomot din interiorul aglomerărilor;</w:t>
            </w:r>
          </w:p>
          <w:p w:rsidR="009975D2" w:rsidRPr="004452A2" w:rsidRDefault="009975D2" w:rsidP="0049480F">
            <w:pPr>
              <w:spacing w:before="120" w:after="120"/>
              <w:jc w:val="both"/>
              <w:rPr>
                <w:rFonts w:ascii="Times New Roman" w:hAnsi="Times New Roman" w:cs="Times New Roman"/>
                <w:iCs/>
                <w:sz w:val="24"/>
                <w:szCs w:val="24"/>
              </w:rPr>
            </w:pPr>
          </w:p>
          <w:p w:rsidR="009975D2" w:rsidRPr="004452A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b) de către operatorii economici pentru aeroporturile principale, drumurile principale și căile ferate principale, aflate în administrarea acestora; </w:t>
            </w:r>
          </w:p>
          <w:p w:rsidR="009975D2" w:rsidRPr="004452A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c) de către operatorii economici pentru aeroporturile civile urbane şi porturile din interiorul aglomerărilor, aflate în administrarea acestora; </w:t>
            </w:r>
          </w:p>
          <w:p w:rsidR="009975D2" w:rsidRPr="004452A2" w:rsidRDefault="009975D2" w:rsidP="0049480F">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d) de către operatorii economici pentru aeroporturile civile urbane şi porturile din exteriorul aglomerărilor, aflate în administrarea acestora, în cazul în care activitatea acestora influențează nivelele de zgomot din interiorul aglomerărilor. </w:t>
            </w:r>
          </w:p>
        </w:tc>
        <w:tc>
          <w:tcPr>
            <w:tcW w:w="6379" w:type="dxa"/>
          </w:tcPr>
          <w:p w:rsidR="009975D2" w:rsidRDefault="009975D2">
            <w:pPr>
              <w:rPr>
                <w:rFonts w:ascii="Times New Roman" w:hAnsi="Times New Roman" w:cs="Times New Roman"/>
                <w:sz w:val="24"/>
                <w:szCs w:val="24"/>
              </w:rPr>
            </w:pPr>
            <w:r>
              <w:rPr>
                <w:rFonts w:ascii="Times New Roman" w:hAnsi="Times New Roman" w:cs="Times New Roman"/>
                <w:sz w:val="24"/>
                <w:szCs w:val="24"/>
              </w:rPr>
              <w:t>Nemodificat</w:t>
            </w: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Pr="004452A2" w:rsidRDefault="009975D2" w:rsidP="00D13E15">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a) de către autoritățile administrației publice locale, pentru traficul rutier și de tramvaie </w:t>
            </w:r>
            <w:r w:rsidRPr="00D13E15">
              <w:rPr>
                <w:rFonts w:ascii="Times New Roman" w:hAnsi="Times New Roman" w:cs="Times New Roman"/>
                <w:b/>
                <w:iCs/>
                <w:sz w:val="24"/>
                <w:szCs w:val="24"/>
              </w:rPr>
              <w:t>desfă</w:t>
            </w:r>
            <w:r>
              <w:rPr>
                <w:rFonts w:ascii="Times New Roman" w:hAnsi="Times New Roman" w:cs="Times New Roman"/>
                <w:b/>
                <w:iCs/>
                <w:sz w:val="24"/>
                <w:szCs w:val="24"/>
              </w:rPr>
              <w:t>ș</w:t>
            </w:r>
            <w:r w:rsidRPr="00D13E15">
              <w:rPr>
                <w:rFonts w:ascii="Times New Roman" w:hAnsi="Times New Roman" w:cs="Times New Roman"/>
                <w:b/>
                <w:iCs/>
                <w:sz w:val="24"/>
                <w:szCs w:val="24"/>
              </w:rPr>
              <w:t>urat pe</w:t>
            </w:r>
            <w:r w:rsidRPr="004452A2">
              <w:rPr>
                <w:rFonts w:ascii="Times New Roman" w:hAnsi="Times New Roman" w:cs="Times New Roman"/>
                <w:iCs/>
                <w:sz w:val="24"/>
                <w:szCs w:val="24"/>
              </w:rPr>
              <w:t xml:space="preserve"> drumurile din interiorul aglomerărilor, pentru drumurile naționale, drumurile județene sau comunale aflate în administrarea acestora din interiorul aglomerărilor, precum și pentru instalațiile industriale din interiorul aglomerărilor, sau cele din exteriorul aglomerărilor dacă activitatea acestora influențează nivelele de zgomot din interiorul aglomerărilor;</w:t>
            </w:r>
          </w:p>
          <w:p w:rsidR="00C92253" w:rsidRDefault="00C92253" w:rsidP="003B4759">
            <w:pPr>
              <w:rPr>
                <w:rFonts w:ascii="Times New Roman" w:hAnsi="Times New Roman" w:cs="Times New Roman"/>
                <w:sz w:val="24"/>
                <w:szCs w:val="24"/>
              </w:rPr>
            </w:pPr>
          </w:p>
          <w:p w:rsidR="00C92253" w:rsidRDefault="00C92253" w:rsidP="003B4759">
            <w:pPr>
              <w:rPr>
                <w:rFonts w:ascii="Times New Roman" w:hAnsi="Times New Roman" w:cs="Times New Roman"/>
                <w:sz w:val="24"/>
                <w:szCs w:val="24"/>
              </w:rPr>
            </w:pPr>
          </w:p>
          <w:p w:rsidR="009975D2" w:rsidRDefault="009975D2" w:rsidP="003B4759">
            <w:pPr>
              <w:rPr>
                <w:rFonts w:ascii="Times New Roman" w:hAnsi="Times New Roman" w:cs="Times New Roman"/>
                <w:sz w:val="24"/>
                <w:szCs w:val="24"/>
              </w:rPr>
            </w:pPr>
            <w:r>
              <w:rPr>
                <w:rFonts w:ascii="Times New Roman" w:hAnsi="Times New Roman" w:cs="Times New Roman"/>
                <w:sz w:val="24"/>
                <w:szCs w:val="24"/>
              </w:rPr>
              <w:t>b) Nemodificat</w:t>
            </w: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rsidP="003B4759">
            <w:pPr>
              <w:rPr>
                <w:rFonts w:ascii="Times New Roman" w:hAnsi="Times New Roman" w:cs="Times New Roman"/>
                <w:sz w:val="24"/>
                <w:szCs w:val="24"/>
              </w:rPr>
            </w:pPr>
            <w:r>
              <w:rPr>
                <w:rFonts w:ascii="Times New Roman" w:hAnsi="Times New Roman" w:cs="Times New Roman"/>
                <w:sz w:val="24"/>
                <w:szCs w:val="24"/>
              </w:rPr>
              <w:t>c) Nemodificat</w:t>
            </w:r>
          </w:p>
          <w:p w:rsidR="009975D2" w:rsidRDefault="009975D2" w:rsidP="003B4759">
            <w:pPr>
              <w:rPr>
                <w:rFonts w:ascii="Times New Roman" w:hAnsi="Times New Roman" w:cs="Times New Roman"/>
                <w:sz w:val="24"/>
                <w:szCs w:val="24"/>
              </w:rPr>
            </w:pPr>
          </w:p>
          <w:p w:rsidR="009975D2" w:rsidRDefault="009975D2" w:rsidP="003B4759">
            <w:pPr>
              <w:rPr>
                <w:rFonts w:ascii="Times New Roman" w:hAnsi="Times New Roman" w:cs="Times New Roman"/>
                <w:sz w:val="24"/>
                <w:szCs w:val="24"/>
              </w:rPr>
            </w:pPr>
          </w:p>
          <w:p w:rsidR="009975D2" w:rsidRDefault="009975D2" w:rsidP="003B4759">
            <w:pPr>
              <w:rPr>
                <w:rFonts w:ascii="Times New Roman" w:hAnsi="Times New Roman" w:cs="Times New Roman"/>
                <w:sz w:val="24"/>
                <w:szCs w:val="24"/>
              </w:rPr>
            </w:pPr>
          </w:p>
          <w:p w:rsidR="009975D2" w:rsidRDefault="009975D2" w:rsidP="003B4759">
            <w:pPr>
              <w:rPr>
                <w:rFonts w:ascii="Times New Roman" w:hAnsi="Times New Roman" w:cs="Times New Roman"/>
                <w:sz w:val="24"/>
                <w:szCs w:val="24"/>
              </w:rPr>
            </w:pPr>
            <w:r>
              <w:rPr>
                <w:rFonts w:ascii="Times New Roman" w:hAnsi="Times New Roman" w:cs="Times New Roman"/>
                <w:sz w:val="24"/>
                <w:szCs w:val="24"/>
              </w:rPr>
              <w:t>d) Nemodificat</w:t>
            </w:r>
          </w:p>
          <w:p w:rsidR="009975D2" w:rsidRPr="003B4759" w:rsidRDefault="009975D2" w:rsidP="003B4759">
            <w:pPr>
              <w:rPr>
                <w:rFonts w:ascii="Times New Roman" w:hAnsi="Times New Roman" w:cs="Times New Roman"/>
                <w:sz w:val="24"/>
                <w:szCs w:val="24"/>
              </w:rPr>
            </w:pPr>
          </w:p>
        </w:tc>
        <w:tc>
          <w:tcPr>
            <w:tcW w:w="1843" w:type="dxa"/>
          </w:tcPr>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Pr="00246820" w:rsidRDefault="009975D2">
            <w:pPr>
              <w:rPr>
                <w:rFonts w:ascii="Times New Roman" w:hAnsi="Times New Roman" w:cs="Times New Roman"/>
              </w:rPr>
            </w:pPr>
            <w:r>
              <w:rPr>
                <w:rFonts w:ascii="Times New Roman" w:hAnsi="Times New Roman" w:cs="Times New Roman"/>
              </w:rPr>
              <w:t>Tehnica legislativă</w:t>
            </w: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1B5910">
            <w:pPr>
              <w:jc w:val="both"/>
              <w:rPr>
                <w:rFonts w:ascii="Times New Roman" w:hAnsi="Times New Roman" w:cs="Times New Roman"/>
                <w:sz w:val="24"/>
                <w:szCs w:val="24"/>
              </w:rPr>
            </w:pPr>
            <w:r w:rsidRPr="004452A2">
              <w:rPr>
                <w:rFonts w:ascii="Times New Roman" w:hAnsi="Times New Roman" w:cs="Times New Roman"/>
                <w:b/>
                <w:sz w:val="24"/>
                <w:szCs w:val="24"/>
              </w:rPr>
              <w:t>Art.41.</w:t>
            </w:r>
            <w:r>
              <w:rPr>
                <w:rFonts w:ascii="Times New Roman" w:hAnsi="Times New Roman" w:cs="Times New Roman"/>
                <w:b/>
                <w:sz w:val="24"/>
                <w:szCs w:val="24"/>
              </w:rPr>
              <w:t xml:space="preserve"> </w:t>
            </w:r>
            <w:r w:rsidRPr="00717C01">
              <w:rPr>
                <w:rFonts w:ascii="Times New Roman" w:hAnsi="Times New Roman" w:cs="Times New Roman"/>
                <w:sz w:val="24"/>
                <w:szCs w:val="24"/>
              </w:rPr>
              <w:t>(1)</w:t>
            </w:r>
            <w:r w:rsidRPr="004452A2">
              <w:rPr>
                <w:rFonts w:ascii="Times New Roman" w:hAnsi="Times New Roman" w:cs="Times New Roman"/>
                <w:sz w:val="24"/>
                <w:szCs w:val="24"/>
              </w:rPr>
              <w:t xml:space="preserve"> Autorităţile administraţiei publice locale şi operatorii economici care au în responsabilitate realizarea hărţilor strategice de zgomot, transmit autorităţilor pentru protecţia mediului prevăzute la art. 43 și art. 44, următoarele:</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a) fiecare hartă strategică de zgomot care arată situaţia anului calendaristic precedent termenului limită de transmitere și care să conțină toate straturile tematice utilizate la realizarea acesteia pe </w:t>
            </w:r>
            <w:r w:rsidRPr="004452A2">
              <w:rPr>
                <w:rFonts w:ascii="Times New Roman" w:hAnsi="Times New Roman" w:cs="Times New Roman"/>
                <w:sz w:val="24"/>
                <w:szCs w:val="24"/>
              </w:rPr>
              <w:lastRenderedPageBreak/>
              <w:t xml:space="preserve">suport electronic în format de set de date spațiale </w:t>
            </w:r>
            <w:r w:rsidRPr="00B10E77">
              <w:rPr>
                <w:rFonts w:ascii="Times New Roman" w:hAnsi="Times New Roman" w:cs="Times New Roman"/>
                <w:sz w:val="24"/>
                <w:szCs w:val="24"/>
              </w:rPr>
              <w:t>astfel încât acesta să respecte prevederile</w:t>
            </w:r>
            <w:r w:rsidRPr="00246820">
              <w:rPr>
                <w:rFonts w:ascii="Times New Roman" w:hAnsi="Times New Roman" w:cs="Times New Roman"/>
                <w:b/>
                <w:sz w:val="24"/>
                <w:szCs w:val="24"/>
              </w:rPr>
              <w:t xml:space="preserve"> </w:t>
            </w:r>
            <w:r w:rsidRPr="004452A2">
              <w:rPr>
                <w:rFonts w:ascii="Times New Roman" w:hAnsi="Times New Roman" w:cs="Times New Roman"/>
                <w:sz w:val="24"/>
                <w:szCs w:val="24"/>
              </w:rPr>
              <w:t>art. 7 alin. (1) din Ordonanța Guvernului nr. 4/2010 privind instituirea Infrastructurii naţionale pentru informaţii spaţiale în România, republicată.</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b) un raport care să prevadă datele de intrare utilizate în procesul de cartare a zgomotului în vederea realizării hărţilor strategice de zgomot, precum şi calitatea, acurateţea, modul de utilizare şi sursa acestora, pe suport electronic în format .doc;</w:t>
            </w:r>
          </w:p>
          <w:p w:rsidR="009975D2" w:rsidRPr="004452A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c) un raport care să conţină toate datele obţinute în urma realizării fiecărei hărţi strategice de zgomot, pe suport electronic în format .doc;</w:t>
            </w:r>
          </w:p>
          <w:p w:rsidR="009975D2" w:rsidRDefault="009975D2" w:rsidP="0049480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d) un raport care să conţină o prezentare a evaluării rezultatelor obţinute prin cartarea de zgomot pentru fiecare hartă strategică de zgomot în parte, pe suport electronic în format .doc;</w:t>
            </w:r>
          </w:p>
          <w:p w:rsidR="009975D2" w:rsidRPr="004452A2" w:rsidRDefault="009975D2" w:rsidP="0049480F">
            <w:pPr>
              <w:spacing w:before="120" w:after="120"/>
              <w:jc w:val="both"/>
              <w:rPr>
                <w:rFonts w:ascii="Times New Roman" w:hAnsi="Times New Roman" w:cs="Times New Roman"/>
                <w:sz w:val="24"/>
                <w:szCs w:val="24"/>
              </w:rPr>
            </w:pPr>
          </w:p>
          <w:p w:rsidR="009975D2" w:rsidRPr="004452A2" w:rsidRDefault="009975D2" w:rsidP="0049480F">
            <w:pPr>
              <w:spacing w:before="120" w:after="120"/>
              <w:jc w:val="both"/>
              <w:rPr>
                <w:rFonts w:ascii="Times New Roman" w:hAnsi="Times New Roman" w:cs="Times New Roman"/>
                <w:sz w:val="24"/>
                <w:szCs w:val="24"/>
              </w:rPr>
            </w:pPr>
            <w:r>
              <w:rPr>
                <w:rFonts w:ascii="Times New Roman" w:hAnsi="Times New Roman" w:cs="Times New Roman"/>
                <w:sz w:val="24"/>
                <w:szCs w:val="24"/>
              </w:rPr>
              <w:t>(2</w:t>
            </w:r>
            <w:r w:rsidRPr="004452A2">
              <w:rPr>
                <w:rFonts w:ascii="Times New Roman" w:hAnsi="Times New Roman" w:cs="Times New Roman"/>
                <w:sz w:val="24"/>
                <w:szCs w:val="24"/>
              </w:rPr>
              <w:t xml:space="preserve">) </w:t>
            </w:r>
            <w:r>
              <w:rPr>
                <w:rFonts w:ascii="Times New Roman" w:hAnsi="Times New Roman" w:cs="Times New Roman"/>
                <w:sz w:val="24"/>
                <w:szCs w:val="24"/>
              </w:rPr>
              <w:t>C</w:t>
            </w:r>
            <w:r w:rsidRPr="004452A2">
              <w:rPr>
                <w:rFonts w:ascii="Times New Roman" w:hAnsi="Times New Roman" w:cs="Times New Roman"/>
                <w:sz w:val="24"/>
                <w:szCs w:val="24"/>
              </w:rPr>
              <w:t xml:space="preserve">onținutul rapoartelor prevăzute la </w:t>
            </w:r>
            <w:r>
              <w:rPr>
                <w:rFonts w:ascii="Times New Roman" w:hAnsi="Times New Roman" w:cs="Times New Roman"/>
                <w:sz w:val="24"/>
                <w:szCs w:val="24"/>
              </w:rPr>
              <w:t>alin.(1</w:t>
            </w:r>
            <w:r w:rsidRPr="004452A2">
              <w:rPr>
                <w:rFonts w:ascii="Times New Roman" w:hAnsi="Times New Roman" w:cs="Times New Roman"/>
                <w:sz w:val="24"/>
                <w:szCs w:val="24"/>
              </w:rPr>
              <w:t>) trebuie să conțină informațiile aferente strict scopului fiecărui raport în parte și să nu conțină informații duplicate, pentru a putea fi utilizate de autoritatea publică centrală pentru protecția mediului la realizarea raportăriilor către Comisia Europeană;</w:t>
            </w:r>
          </w:p>
          <w:p w:rsidR="009975D2" w:rsidRPr="004452A2" w:rsidRDefault="009975D2" w:rsidP="0049480F">
            <w:pPr>
              <w:spacing w:before="120" w:after="120"/>
              <w:jc w:val="both"/>
              <w:rPr>
                <w:rFonts w:ascii="Times New Roman" w:hAnsi="Times New Roman" w:cs="Times New Roman"/>
                <w:sz w:val="24"/>
                <w:szCs w:val="24"/>
              </w:rPr>
            </w:pPr>
            <w:r>
              <w:rPr>
                <w:rFonts w:ascii="Times New Roman" w:hAnsi="Times New Roman" w:cs="Times New Roman"/>
                <w:sz w:val="24"/>
                <w:szCs w:val="24"/>
              </w:rPr>
              <w:t>(3</w:t>
            </w:r>
            <w:r w:rsidRPr="004452A2">
              <w:rPr>
                <w:rFonts w:ascii="Times New Roman" w:hAnsi="Times New Roman" w:cs="Times New Roman"/>
                <w:sz w:val="24"/>
                <w:szCs w:val="24"/>
              </w:rPr>
              <w:t xml:space="preserve">) </w:t>
            </w:r>
            <w:r>
              <w:rPr>
                <w:rFonts w:ascii="Times New Roman" w:hAnsi="Times New Roman" w:cs="Times New Roman"/>
                <w:sz w:val="24"/>
                <w:szCs w:val="24"/>
              </w:rPr>
              <w:t>R</w:t>
            </w:r>
            <w:r w:rsidRPr="004452A2">
              <w:rPr>
                <w:rFonts w:ascii="Times New Roman" w:hAnsi="Times New Roman" w:cs="Times New Roman"/>
                <w:sz w:val="24"/>
                <w:szCs w:val="24"/>
              </w:rPr>
              <w:t>apoartele prevăzute la lit. b), c) și d) se transmit pe format hârtie după aprobarea hărților strategice de zgomot conform prevederilor art. 59 și art. 65.</w:t>
            </w:r>
          </w:p>
        </w:tc>
        <w:tc>
          <w:tcPr>
            <w:tcW w:w="6379" w:type="dxa"/>
          </w:tcPr>
          <w:p w:rsidR="009975D2" w:rsidRDefault="009975D2">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r>
              <w:rPr>
                <w:rFonts w:ascii="Times New Roman" w:hAnsi="Times New Roman" w:cs="Times New Roman"/>
                <w:sz w:val="24"/>
                <w:szCs w:val="24"/>
              </w:rPr>
              <w:t xml:space="preserve">1) Nemodificat </w:t>
            </w: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717C01">
            <w:pPr>
              <w:rPr>
                <w:rFonts w:ascii="Times New Roman" w:hAnsi="Times New Roman" w:cs="Times New Roman"/>
                <w:sz w:val="24"/>
                <w:szCs w:val="24"/>
              </w:rPr>
            </w:pPr>
            <w:r>
              <w:rPr>
                <w:rFonts w:ascii="Times New Roman" w:hAnsi="Times New Roman" w:cs="Times New Roman"/>
                <w:sz w:val="24"/>
                <w:szCs w:val="24"/>
              </w:rPr>
              <w:t xml:space="preserve">a) Nemodificat </w:t>
            </w: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r>
              <w:rPr>
                <w:rFonts w:ascii="Times New Roman" w:hAnsi="Times New Roman" w:cs="Times New Roman"/>
                <w:sz w:val="24"/>
                <w:szCs w:val="24"/>
              </w:rPr>
              <w:t xml:space="preserve">b) Nemodificat </w:t>
            </w: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r>
              <w:rPr>
                <w:rFonts w:ascii="Times New Roman" w:hAnsi="Times New Roman" w:cs="Times New Roman"/>
                <w:sz w:val="24"/>
                <w:szCs w:val="24"/>
              </w:rPr>
              <w:t>c) Nemodificat</w:t>
            </w: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r>
              <w:rPr>
                <w:rFonts w:ascii="Times New Roman" w:hAnsi="Times New Roman" w:cs="Times New Roman"/>
                <w:sz w:val="24"/>
                <w:szCs w:val="24"/>
              </w:rPr>
              <w:t>d) Nemodificat</w:t>
            </w:r>
          </w:p>
          <w:p w:rsidR="009975D2" w:rsidRDefault="009975D2"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p>
          <w:p w:rsidR="009975D2" w:rsidRDefault="009975D2" w:rsidP="006C32E3">
            <w:pPr>
              <w:jc w:val="both"/>
              <w:rPr>
                <w:rFonts w:ascii="Times New Roman" w:hAnsi="Times New Roman" w:cs="Times New Roman"/>
                <w:sz w:val="24"/>
                <w:szCs w:val="24"/>
              </w:rPr>
            </w:pPr>
            <w:r>
              <w:rPr>
                <w:rFonts w:ascii="Times New Roman" w:hAnsi="Times New Roman" w:cs="Times New Roman"/>
                <w:sz w:val="24"/>
                <w:szCs w:val="24"/>
              </w:rPr>
              <w:t xml:space="preserve">2) </w:t>
            </w:r>
            <w:r w:rsidRPr="006C32E3">
              <w:rPr>
                <w:rFonts w:ascii="Times New Roman" w:hAnsi="Times New Roman" w:cs="Times New Roman"/>
                <w:sz w:val="24"/>
                <w:szCs w:val="24"/>
              </w:rPr>
              <w:t xml:space="preserve">Conținutul rapoartelor prevăzute la </w:t>
            </w:r>
            <w:r w:rsidRPr="006C32E3">
              <w:rPr>
                <w:rFonts w:ascii="Times New Roman" w:hAnsi="Times New Roman" w:cs="Times New Roman"/>
                <w:b/>
                <w:sz w:val="24"/>
                <w:szCs w:val="24"/>
              </w:rPr>
              <w:t>alin.(1) lit.b)-d)</w:t>
            </w:r>
            <w:r w:rsidRPr="006C32E3">
              <w:rPr>
                <w:rFonts w:ascii="Times New Roman" w:hAnsi="Times New Roman" w:cs="Times New Roman"/>
                <w:sz w:val="24"/>
                <w:szCs w:val="24"/>
              </w:rPr>
              <w:t xml:space="preserve"> trebuie să conțină informațiile aferente strict scopului fiecărui raport în parte și să nu conțină informații duplicate, pentru a putea fi utilizate de autoritatea publică centrală pentru protecția mediului la realizarea raportăriilor către Comisia Europeană;</w:t>
            </w:r>
          </w:p>
          <w:p w:rsidR="00C92253" w:rsidRPr="00246820" w:rsidRDefault="00C92253" w:rsidP="00246820">
            <w:pPr>
              <w:rPr>
                <w:rFonts w:ascii="Times New Roman" w:hAnsi="Times New Roman" w:cs="Times New Roman"/>
                <w:sz w:val="24"/>
                <w:szCs w:val="24"/>
              </w:rPr>
            </w:pPr>
          </w:p>
          <w:p w:rsidR="009975D2" w:rsidRDefault="009975D2" w:rsidP="00246820">
            <w:pPr>
              <w:rPr>
                <w:rFonts w:ascii="Times New Roman" w:hAnsi="Times New Roman" w:cs="Times New Roman"/>
                <w:sz w:val="24"/>
                <w:szCs w:val="24"/>
              </w:rPr>
            </w:pPr>
            <w:r>
              <w:rPr>
                <w:rFonts w:ascii="Times New Roman" w:hAnsi="Times New Roman" w:cs="Times New Roman"/>
                <w:sz w:val="24"/>
                <w:szCs w:val="24"/>
              </w:rPr>
              <w:t>3</w:t>
            </w:r>
            <w:r w:rsidRPr="004452A2">
              <w:rPr>
                <w:rFonts w:ascii="Times New Roman" w:hAnsi="Times New Roman" w:cs="Times New Roman"/>
                <w:sz w:val="24"/>
                <w:szCs w:val="24"/>
              </w:rPr>
              <w:t xml:space="preserve">) </w:t>
            </w:r>
            <w:r>
              <w:rPr>
                <w:rFonts w:ascii="Times New Roman" w:hAnsi="Times New Roman" w:cs="Times New Roman"/>
                <w:sz w:val="24"/>
                <w:szCs w:val="24"/>
              </w:rPr>
              <w:t>R</w:t>
            </w:r>
            <w:r w:rsidRPr="004452A2">
              <w:rPr>
                <w:rFonts w:ascii="Times New Roman" w:hAnsi="Times New Roman" w:cs="Times New Roman"/>
                <w:sz w:val="24"/>
                <w:szCs w:val="24"/>
              </w:rPr>
              <w:t xml:space="preserve">apoartele prevăzute la </w:t>
            </w:r>
            <w:r w:rsidRPr="006C32E3">
              <w:rPr>
                <w:rFonts w:ascii="Times New Roman" w:hAnsi="Times New Roman" w:cs="Times New Roman"/>
                <w:b/>
                <w:sz w:val="24"/>
                <w:szCs w:val="24"/>
              </w:rPr>
              <w:t>alin.(1) lit.b)</w:t>
            </w:r>
            <w:r>
              <w:rPr>
                <w:rFonts w:ascii="Times New Roman" w:hAnsi="Times New Roman" w:cs="Times New Roman"/>
                <w:b/>
                <w:sz w:val="24"/>
                <w:szCs w:val="24"/>
              </w:rPr>
              <w:t xml:space="preserve"> </w:t>
            </w:r>
            <w:r w:rsidRPr="006C32E3">
              <w:rPr>
                <w:rFonts w:ascii="Times New Roman" w:hAnsi="Times New Roman" w:cs="Times New Roman"/>
                <w:b/>
                <w:sz w:val="24"/>
                <w:szCs w:val="24"/>
              </w:rPr>
              <w:t>-</w:t>
            </w:r>
            <w:r>
              <w:rPr>
                <w:rFonts w:ascii="Times New Roman" w:hAnsi="Times New Roman" w:cs="Times New Roman"/>
                <w:b/>
                <w:sz w:val="24"/>
                <w:szCs w:val="24"/>
              </w:rPr>
              <w:t xml:space="preserve"> </w:t>
            </w:r>
            <w:r w:rsidRPr="006C32E3">
              <w:rPr>
                <w:rFonts w:ascii="Times New Roman" w:hAnsi="Times New Roman" w:cs="Times New Roman"/>
                <w:b/>
                <w:sz w:val="24"/>
                <w:szCs w:val="24"/>
              </w:rPr>
              <w:t>d)</w:t>
            </w:r>
            <w:r w:rsidRPr="006C32E3">
              <w:rPr>
                <w:rFonts w:ascii="Times New Roman" w:hAnsi="Times New Roman" w:cs="Times New Roman"/>
                <w:sz w:val="24"/>
                <w:szCs w:val="24"/>
              </w:rPr>
              <w:t xml:space="preserve"> </w:t>
            </w:r>
            <w:r w:rsidRPr="004452A2">
              <w:rPr>
                <w:rFonts w:ascii="Times New Roman" w:hAnsi="Times New Roman" w:cs="Times New Roman"/>
                <w:sz w:val="24"/>
                <w:szCs w:val="24"/>
              </w:rPr>
              <w:t>se transmit pe format hârtie după aprobarea hărților strategice de zgomot conform prevederilor art. 59 și art. 65.</w:t>
            </w:r>
          </w:p>
          <w:p w:rsidR="009975D2" w:rsidRDefault="009975D2" w:rsidP="00246820">
            <w:pPr>
              <w:rPr>
                <w:rFonts w:ascii="Times New Roman" w:hAnsi="Times New Roman" w:cs="Times New Roman"/>
                <w:sz w:val="24"/>
                <w:szCs w:val="24"/>
              </w:rPr>
            </w:pPr>
          </w:p>
          <w:p w:rsidR="009975D2" w:rsidRPr="00246820" w:rsidRDefault="009975D2" w:rsidP="00246820">
            <w:pPr>
              <w:rPr>
                <w:rFonts w:ascii="Times New Roman" w:hAnsi="Times New Roman" w:cs="Times New Roman"/>
                <w:sz w:val="24"/>
                <w:szCs w:val="24"/>
              </w:rPr>
            </w:pPr>
            <w:r w:rsidRPr="00C11384">
              <w:rPr>
                <w:rFonts w:ascii="Times New Roman" w:hAnsi="Times New Roman" w:cs="Times New Roman"/>
                <w:b/>
                <w:i/>
                <w:sz w:val="24"/>
                <w:szCs w:val="24"/>
              </w:rPr>
              <w:t>Autor</w:t>
            </w:r>
            <w:r>
              <w:rPr>
                <w:rFonts w:ascii="Times New Roman" w:hAnsi="Times New Roman" w:cs="Times New Roman"/>
                <w:b/>
                <w:sz w:val="24"/>
                <w:szCs w:val="24"/>
              </w:rPr>
              <w:t xml:space="preserve"> :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si echilibru ecologic</w:t>
            </w:r>
          </w:p>
        </w:tc>
        <w:tc>
          <w:tcPr>
            <w:tcW w:w="1843" w:type="dxa"/>
          </w:tcPr>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Pr="00717C01" w:rsidRDefault="009975D2" w:rsidP="00717C01">
            <w:pPr>
              <w:rPr>
                <w:rFonts w:ascii="Times New Roman" w:hAnsi="Times New Roman" w:cs="Times New Roman"/>
              </w:rPr>
            </w:pPr>
          </w:p>
          <w:p w:rsidR="009975D2" w:rsidRDefault="009975D2" w:rsidP="00717C01">
            <w:pPr>
              <w:rPr>
                <w:rFonts w:ascii="Times New Roman" w:hAnsi="Times New Roman" w:cs="Times New Roman"/>
              </w:rPr>
            </w:pPr>
          </w:p>
          <w:p w:rsidR="009975D2" w:rsidRDefault="009975D2" w:rsidP="00717C01">
            <w:pPr>
              <w:rPr>
                <w:rFonts w:ascii="Times New Roman" w:hAnsi="Times New Roman" w:cs="Times New Roman"/>
              </w:rPr>
            </w:pPr>
          </w:p>
          <w:p w:rsidR="009975D2" w:rsidRDefault="009975D2" w:rsidP="00717C01">
            <w:pPr>
              <w:rPr>
                <w:rFonts w:ascii="Times New Roman" w:hAnsi="Times New Roman" w:cs="Times New Roman"/>
              </w:rPr>
            </w:pPr>
          </w:p>
          <w:p w:rsidR="009975D2" w:rsidRDefault="009975D2" w:rsidP="00717C01">
            <w:pPr>
              <w:rPr>
                <w:rFonts w:ascii="Times New Roman" w:hAnsi="Times New Roman" w:cs="Times New Roman"/>
              </w:rPr>
            </w:pPr>
          </w:p>
          <w:p w:rsidR="009975D2" w:rsidRPr="00717C01" w:rsidRDefault="009975D2" w:rsidP="00717C01">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Pr="004452A2" w:rsidRDefault="009975D2" w:rsidP="005F3732">
            <w:pPr>
              <w:jc w:val="both"/>
              <w:rPr>
                <w:rFonts w:ascii="Times New Roman" w:hAnsi="Times New Roman" w:cs="Times New Roman"/>
                <w:iCs/>
                <w:sz w:val="24"/>
                <w:szCs w:val="24"/>
              </w:rPr>
            </w:pPr>
            <w:r w:rsidRPr="004452A2">
              <w:rPr>
                <w:rFonts w:ascii="Times New Roman" w:hAnsi="Times New Roman" w:cs="Times New Roman"/>
                <w:b/>
                <w:iCs/>
                <w:sz w:val="24"/>
                <w:szCs w:val="24"/>
              </w:rPr>
              <w:t>Art. 42.</w:t>
            </w:r>
            <w:r w:rsidRPr="004452A2">
              <w:rPr>
                <w:rFonts w:ascii="Times New Roman" w:hAnsi="Times New Roman" w:cs="Times New Roman"/>
                <w:iCs/>
                <w:sz w:val="24"/>
                <w:szCs w:val="24"/>
              </w:rPr>
              <w:t xml:space="preserve"> Autorităţile administraţiei publice locale şi operatorii economici care au în responsabilitate realizarea planurilor de acţiune, au obligaţia de a transmite autorităţilor pentru protecţia mediului prevăzute la art. 43 </w:t>
            </w:r>
            <w:r w:rsidRPr="004452A2">
              <w:rPr>
                <w:rFonts w:ascii="Times New Roman" w:hAnsi="Times New Roman" w:cs="Times New Roman"/>
                <w:iCs/>
                <w:sz w:val="24"/>
                <w:szCs w:val="24"/>
                <w:lang w:val="ro-RO"/>
              </w:rPr>
              <w:t xml:space="preserve">și </w:t>
            </w:r>
            <w:r w:rsidRPr="004452A2">
              <w:rPr>
                <w:rFonts w:ascii="Times New Roman" w:hAnsi="Times New Roman" w:cs="Times New Roman"/>
                <w:iCs/>
                <w:sz w:val="24"/>
                <w:szCs w:val="24"/>
              </w:rPr>
              <w:t>art. 44, următoarele:</w:t>
            </w:r>
          </w:p>
          <w:p w:rsidR="009975D2" w:rsidRPr="004452A2" w:rsidRDefault="009975D2" w:rsidP="005F3732">
            <w:pPr>
              <w:spacing w:before="120" w:after="120"/>
              <w:jc w:val="both"/>
              <w:rPr>
                <w:rFonts w:ascii="Times New Roman" w:hAnsi="Times New Roman" w:cs="Times New Roman"/>
                <w:iCs/>
                <w:sz w:val="24"/>
                <w:szCs w:val="24"/>
              </w:rPr>
            </w:pPr>
            <w:r w:rsidRPr="004452A2">
              <w:rPr>
                <w:rFonts w:ascii="Times New Roman" w:hAnsi="Times New Roman" w:cs="Times New Roman"/>
                <w:iCs/>
                <w:sz w:val="24"/>
                <w:szCs w:val="24"/>
              </w:rPr>
              <w:t xml:space="preserve">a) planurile de acţiune realizate în baza hărților strategice de zgomot și elaborate potrivit prevederilor prezentei legi, care să </w:t>
            </w:r>
            <w:r w:rsidRPr="004452A2">
              <w:rPr>
                <w:rFonts w:ascii="Times New Roman" w:hAnsi="Times New Roman" w:cs="Times New Roman"/>
                <w:iCs/>
                <w:sz w:val="24"/>
                <w:szCs w:val="24"/>
              </w:rPr>
              <w:lastRenderedPageBreak/>
              <w:t>conțină măsuri de reducere și/sau gestionare a zgomotului cu precizarea termenelor de implementare inclusiv în cazul zonelor liniștite precum și a autorităților responsabile cu implementarea acestora, pe suport electronic în format .doc;</w:t>
            </w:r>
          </w:p>
          <w:p w:rsidR="009975D2" w:rsidRPr="005F3732" w:rsidRDefault="009975D2" w:rsidP="005F3732">
            <w:pPr>
              <w:spacing w:before="120" w:after="120"/>
              <w:jc w:val="both"/>
              <w:rPr>
                <w:rFonts w:ascii="Times New Roman" w:hAnsi="Times New Roman" w:cs="Times New Roman"/>
                <w:sz w:val="24"/>
                <w:szCs w:val="24"/>
              </w:rPr>
            </w:pPr>
            <w:r w:rsidRPr="004452A2">
              <w:rPr>
                <w:rFonts w:ascii="Times New Roman" w:hAnsi="Times New Roman" w:cs="Times New Roman"/>
                <w:iCs/>
                <w:sz w:val="24"/>
                <w:szCs w:val="24"/>
              </w:rPr>
              <w:t>b) zonele liniștite identificate, pe suport electronic în format de set de date spațiale</w:t>
            </w:r>
            <w:r w:rsidRPr="004452A2">
              <w:rPr>
                <w:rFonts w:ascii="Times New Roman" w:hAnsi="Times New Roman" w:cs="Times New Roman"/>
                <w:color w:val="444444"/>
                <w:sz w:val="24"/>
                <w:szCs w:val="24"/>
                <w:shd w:val="clear" w:color="auto" w:fill="FFFFFF"/>
              </w:rPr>
              <w:t xml:space="preserve"> </w:t>
            </w:r>
            <w:r w:rsidRPr="004452A2">
              <w:rPr>
                <w:rFonts w:ascii="Times New Roman" w:hAnsi="Times New Roman" w:cs="Times New Roman"/>
                <w:sz w:val="24"/>
                <w:szCs w:val="24"/>
              </w:rPr>
              <w:t>astfel încât acesta să respecte prevederile art. 7 alin. (1) din Ordonanța Guvernului nr. 4/2010, republicată.</w:t>
            </w:r>
          </w:p>
          <w:p w:rsidR="009975D2" w:rsidRPr="004452A2" w:rsidRDefault="009975D2" w:rsidP="005F3732">
            <w:pPr>
              <w:spacing w:before="120" w:after="120"/>
              <w:jc w:val="both"/>
              <w:rPr>
                <w:rFonts w:ascii="Times New Roman" w:hAnsi="Times New Roman" w:cs="Times New Roman"/>
                <w:iCs/>
                <w:sz w:val="24"/>
                <w:szCs w:val="24"/>
              </w:rPr>
            </w:pPr>
            <w:r w:rsidRPr="004452A2">
              <w:rPr>
                <w:rFonts w:ascii="Times New Roman" w:hAnsi="Times New Roman" w:cs="Times New Roman"/>
                <w:sz w:val="24"/>
                <w:szCs w:val="24"/>
              </w:rPr>
              <w:t>c) planurile de acțiune prevăzute la lit. a) se transmit pe format hârtie după aprobarea acestora conform prevederilor art. 60 și art. 66.</w:t>
            </w:r>
          </w:p>
        </w:tc>
        <w:tc>
          <w:tcPr>
            <w:tcW w:w="6379" w:type="dxa"/>
          </w:tcPr>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Default="009975D2">
            <w:pPr>
              <w:rPr>
                <w:rFonts w:ascii="Times New Roman" w:hAnsi="Times New Roman" w:cs="Times New Roman"/>
                <w:sz w:val="24"/>
                <w:szCs w:val="24"/>
              </w:rPr>
            </w:pPr>
          </w:p>
          <w:p w:rsidR="009975D2" w:rsidRPr="004452A2" w:rsidRDefault="009975D2">
            <w:pPr>
              <w:rPr>
                <w:rFonts w:ascii="Times New Roman" w:hAnsi="Times New Roman" w:cs="Times New Roman"/>
                <w:sz w:val="24"/>
                <w:szCs w:val="24"/>
              </w:rPr>
            </w:pPr>
            <w:r>
              <w:rPr>
                <w:rFonts w:ascii="Times New Roman" w:hAnsi="Times New Roman" w:cs="Times New Roman"/>
                <w:sz w:val="24"/>
                <w:szCs w:val="24"/>
              </w:rPr>
              <w:t>Nemodificat</w:t>
            </w:r>
          </w:p>
        </w:tc>
        <w:tc>
          <w:tcPr>
            <w:tcW w:w="1843" w:type="dxa"/>
          </w:tcPr>
          <w:p w:rsidR="009975D2" w:rsidRPr="00246820" w:rsidRDefault="009975D2">
            <w:pPr>
              <w:rPr>
                <w:rFonts w:ascii="Times New Roman" w:hAnsi="Times New Roman" w:cs="Times New Roman"/>
              </w:rPr>
            </w:pPr>
          </w:p>
        </w:tc>
      </w:tr>
      <w:tr w:rsidR="009975D2" w:rsidRPr="004452A2" w:rsidTr="004A1627">
        <w:tc>
          <w:tcPr>
            <w:tcW w:w="569" w:type="dxa"/>
          </w:tcPr>
          <w:p w:rsidR="009975D2" w:rsidRPr="004452A2" w:rsidRDefault="009975D2" w:rsidP="007A54E0">
            <w:pPr>
              <w:pStyle w:val="ListParagraph"/>
              <w:numPr>
                <w:ilvl w:val="0"/>
                <w:numId w:val="1"/>
              </w:numPr>
              <w:rPr>
                <w:rFonts w:ascii="Times New Roman" w:hAnsi="Times New Roman"/>
                <w:sz w:val="24"/>
                <w:szCs w:val="24"/>
              </w:rPr>
            </w:pPr>
          </w:p>
        </w:tc>
        <w:tc>
          <w:tcPr>
            <w:tcW w:w="6519" w:type="dxa"/>
          </w:tcPr>
          <w:p w:rsidR="009975D2" w:rsidRDefault="009975D2" w:rsidP="001B5910">
            <w:pPr>
              <w:pStyle w:val="ListParagraph"/>
              <w:ind w:left="0"/>
              <w:jc w:val="both"/>
              <w:rPr>
                <w:rFonts w:ascii="Times New Roman" w:hAnsi="Times New Roman"/>
                <w:sz w:val="24"/>
                <w:szCs w:val="24"/>
              </w:rPr>
            </w:pPr>
            <w:r w:rsidRPr="004452A2">
              <w:rPr>
                <w:rFonts w:ascii="Times New Roman" w:hAnsi="Times New Roman"/>
                <w:b/>
                <w:sz w:val="24"/>
                <w:szCs w:val="24"/>
              </w:rPr>
              <w:t>Art. 43.</w:t>
            </w:r>
            <w:r w:rsidRPr="004452A2">
              <w:rPr>
                <w:rFonts w:ascii="Times New Roman" w:hAnsi="Times New Roman"/>
                <w:sz w:val="24"/>
                <w:szCs w:val="24"/>
              </w:rPr>
              <w:t xml:space="preserve">  Hărţile strategice de zgomot și planurile de acțiune se transmit agenţiilor județene pentru protecţia mediului, în termenele prevăzute la </w:t>
            </w:r>
            <w:r w:rsidRPr="00850CD2">
              <w:rPr>
                <w:rFonts w:ascii="Times New Roman" w:hAnsi="Times New Roman"/>
                <w:b/>
                <w:sz w:val="24"/>
                <w:szCs w:val="24"/>
              </w:rPr>
              <w:t>art. 15,16, 24, și 25</w:t>
            </w:r>
            <w:r w:rsidRPr="004452A2">
              <w:rPr>
                <w:rFonts w:ascii="Times New Roman" w:hAnsi="Times New Roman"/>
                <w:sz w:val="24"/>
                <w:szCs w:val="24"/>
              </w:rPr>
              <w:t>, după caz:</w:t>
            </w:r>
          </w:p>
          <w:p w:rsidR="009975D2" w:rsidRDefault="009975D2" w:rsidP="001B5910">
            <w:pPr>
              <w:pStyle w:val="ListParagraph"/>
              <w:ind w:left="0"/>
              <w:jc w:val="both"/>
              <w:rPr>
                <w:rFonts w:ascii="Times New Roman" w:hAnsi="Times New Roman"/>
                <w:sz w:val="24"/>
                <w:szCs w:val="24"/>
              </w:rPr>
            </w:pPr>
          </w:p>
          <w:p w:rsidR="009975D2" w:rsidRDefault="009975D2" w:rsidP="001B5910">
            <w:pPr>
              <w:pStyle w:val="ListParagraph"/>
              <w:ind w:left="0"/>
              <w:jc w:val="both"/>
              <w:rPr>
                <w:rFonts w:ascii="Times New Roman" w:hAnsi="Times New Roman"/>
                <w:iCs/>
                <w:sz w:val="24"/>
                <w:szCs w:val="24"/>
              </w:rPr>
            </w:pPr>
          </w:p>
          <w:p w:rsidR="009975D2" w:rsidRPr="004452A2" w:rsidRDefault="009975D2" w:rsidP="001B5910">
            <w:pPr>
              <w:pStyle w:val="ListParagraph"/>
              <w:ind w:left="0"/>
              <w:jc w:val="both"/>
              <w:rPr>
                <w:rFonts w:ascii="Times New Roman" w:hAnsi="Times New Roman"/>
                <w:iCs/>
                <w:sz w:val="24"/>
                <w:szCs w:val="24"/>
              </w:rPr>
            </w:pPr>
          </w:p>
          <w:p w:rsidR="009975D2" w:rsidRDefault="009975D2" w:rsidP="00A10BF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a) pentru traficul rutier si de tramvaie</w:t>
            </w:r>
            <w:r w:rsidRPr="004452A2">
              <w:rPr>
                <w:rFonts w:ascii="Times New Roman" w:hAnsi="Times New Roman" w:cs="Times New Roman"/>
                <w:iCs/>
                <w:sz w:val="24"/>
                <w:szCs w:val="24"/>
              </w:rPr>
              <w:t xml:space="preserve"> </w:t>
            </w:r>
            <w:r w:rsidRPr="00D13E15">
              <w:rPr>
                <w:rFonts w:ascii="Times New Roman" w:hAnsi="Times New Roman" w:cs="Times New Roman"/>
                <w:b/>
                <w:iCs/>
                <w:sz w:val="24"/>
                <w:szCs w:val="24"/>
              </w:rPr>
              <w:t>de pe</w:t>
            </w:r>
            <w:r w:rsidRPr="004452A2">
              <w:rPr>
                <w:rFonts w:ascii="Times New Roman" w:hAnsi="Times New Roman" w:cs="Times New Roman"/>
                <w:iCs/>
                <w:sz w:val="24"/>
                <w:szCs w:val="24"/>
              </w:rPr>
              <w:t xml:space="preserve"> drumurile din interiorul aglomerărilor</w:t>
            </w:r>
            <w:r w:rsidRPr="004452A2">
              <w:rPr>
                <w:rFonts w:ascii="Times New Roman" w:hAnsi="Times New Roman" w:cs="Times New Roman"/>
                <w:sz w:val="24"/>
                <w:szCs w:val="24"/>
              </w:rPr>
              <w:t>;</w:t>
            </w:r>
          </w:p>
          <w:p w:rsidR="009975D2" w:rsidRPr="004452A2" w:rsidRDefault="009975D2" w:rsidP="00A10BFF">
            <w:pPr>
              <w:spacing w:before="120" w:after="120"/>
              <w:jc w:val="both"/>
              <w:rPr>
                <w:rFonts w:ascii="Times New Roman" w:hAnsi="Times New Roman" w:cs="Times New Roman"/>
                <w:sz w:val="24"/>
                <w:szCs w:val="24"/>
              </w:rPr>
            </w:pPr>
          </w:p>
          <w:p w:rsidR="009975D2" w:rsidRPr="004452A2" w:rsidRDefault="009975D2" w:rsidP="00A10BF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b) pentru traficul rutier </w:t>
            </w:r>
            <w:r w:rsidRPr="00D13E15">
              <w:rPr>
                <w:rFonts w:ascii="Times New Roman" w:hAnsi="Times New Roman" w:cs="Times New Roman"/>
                <w:b/>
                <w:sz w:val="24"/>
                <w:szCs w:val="24"/>
              </w:rPr>
              <w:t>de pe</w:t>
            </w:r>
            <w:r w:rsidRPr="004452A2">
              <w:rPr>
                <w:rFonts w:ascii="Times New Roman" w:hAnsi="Times New Roman" w:cs="Times New Roman"/>
                <w:sz w:val="24"/>
                <w:szCs w:val="24"/>
              </w:rPr>
              <w:t xml:space="preserve"> drumurile principale din interiorul aglomerărilor aflate în administrarea autorităților administrației publice locale;</w:t>
            </w:r>
          </w:p>
          <w:p w:rsidR="009975D2" w:rsidRPr="004452A2" w:rsidRDefault="009975D2" w:rsidP="00A10BFF">
            <w:pPr>
              <w:spacing w:before="120" w:after="120"/>
              <w:jc w:val="both"/>
              <w:rPr>
                <w:rFonts w:ascii="Times New Roman" w:hAnsi="Times New Roman" w:cs="Times New Roman"/>
                <w:sz w:val="24"/>
                <w:szCs w:val="24"/>
              </w:rPr>
            </w:pPr>
            <w:r w:rsidRPr="004452A2">
              <w:rPr>
                <w:rFonts w:ascii="Times New Roman" w:hAnsi="Times New Roman" w:cs="Times New Roman"/>
                <w:sz w:val="24"/>
                <w:szCs w:val="24"/>
              </w:rPr>
              <w:t xml:space="preserve">c) pentru traficul feroviar </w:t>
            </w:r>
            <w:r w:rsidRPr="00D13E15">
              <w:rPr>
                <w:rFonts w:ascii="Times New Roman" w:hAnsi="Times New Roman" w:cs="Times New Roman"/>
                <w:b/>
                <w:sz w:val="24"/>
                <w:szCs w:val="24"/>
              </w:rPr>
              <w:t>de pe</w:t>
            </w:r>
            <w:r w:rsidRPr="004452A2">
              <w:rPr>
                <w:rFonts w:ascii="Times New Roman" w:hAnsi="Times New Roman" w:cs="Times New Roman"/>
                <w:sz w:val="24"/>
                <w:szCs w:val="24"/>
              </w:rPr>
              <w:t xml:space="preserve"> căile de rulare a tramvaielor din interiorul aglomerărilor aflate în administrarea autorităților administrației publice locale;</w:t>
            </w:r>
          </w:p>
          <w:p w:rsidR="009975D2" w:rsidRPr="004452A2" w:rsidRDefault="009975D2" w:rsidP="00A10BFF">
            <w:pPr>
              <w:spacing w:before="120" w:after="120"/>
              <w:jc w:val="both"/>
              <w:rPr>
                <w:rFonts w:ascii="Times New Roman" w:hAnsi="Times New Roman" w:cs="Times New Roman"/>
                <w:iCs/>
                <w:sz w:val="24"/>
                <w:szCs w:val="24"/>
              </w:rPr>
            </w:pPr>
            <w:r w:rsidRPr="004452A2">
              <w:rPr>
                <w:rFonts w:ascii="Times New Roman" w:hAnsi="Times New Roman" w:cs="Times New Roman"/>
                <w:sz w:val="24"/>
                <w:szCs w:val="24"/>
              </w:rPr>
              <w:t xml:space="preserve">d) pentru amplasamentele </w:t>
            </w:r>
            <w:r w:rsidRPr="004452A2">
              <w:rPr>
                <w:rFonts w:ascii="Times New Roman" w:hAnsi="Times New Roman" w:cs="Times New Roman"/>
                <w:iCs/>
                <w:sz w:val="24"/>
                <w:szCs w:val="24"/>
              </w:rPr>
              <w:t xml:space="preserve">aflate </w:t>
            </w:r>
            <w:r w:rsidRPr="004452A2">
              <w:rPr>
                <w:rFonts w:ascii="Times New Roman" w:hAnsi="Times New Roman" w:cs="Times New Roman"/>
                <w:iCs/>
                <w:sz w:val="24"/>
                <w:szCs w:val="24"/>
                <w:lang w:val="ro-RO"/>
              </w:rPr>
              <w:t>î</w:t>
            </w:r>
            <w:r w:rsidRPr="004452A2">
              <w:rPr>
                <w:rFonts w:ascii="Times New Roman" w:hAnsi="Times New Roman" w:cs="Times New Roman"/>
                <w:iCs/>
                <w:sz w:val="24"/>
                <w:szCs w:val="24"/>
              </w:rPr>
              <w:t>n interiorul aglomerărilor,</w:t>
            </w:r>
            <w:r w:rsidRPr="004452A2">
              <w:rPr>
                <w:rFonts w:ascii="Times New Roman" w:hAnsi="Times New Roman" w:cs="Times New Roman"/>
                <w:sz w:val="24"/>
                <w:szCs w:val="24"/>
              </w:rPr>
              <w:t xml:space="preserve"> unde se desfăşoară activităţile industriale prevăzute în anexa nr. 1 la </w:t>
            </w:r>
            <w:r w:rsidRPr="004452A2">
              <w:rPr>
                <w:rFonts w:ascii="Times New Roman" w:hAnsi="Times New Roman" w:cs="Times New Roman"/>
                <w:iCs/>
                <w:sz w:val="24"/>
                <w:szCs w:val="24"/>
              </w:rPr>
              <w:t xml:space="preserve">Legea nr. 278/2013, cu modificările și completările ulterioare ; </w:t>
            </w:r>
          </w:p>
          <w:p w:rsidR="009975D2" w:rsidRPr="004452A2" w:rsidRDefault="009975D2" w:rsidP="00A10BFF">
            <w:pPr>
              <w:spacing w:before="120" w:after="120"/>
              <w:jc w:val="both"/>
              <w:rPr>
                <w:rFonts w:ascii="Times New Roman" w:hAnsi="Times New Roman" w:cs="Times New Roman"/>
                <w:iCs/>
                <w:sz w:val="24"/>
                <w:szCs w:val="24"/>
              </w:rPr>
            </w:pPr>
            <w:r w:rsidRPr="004452A2">
              <w:rPr>
                <w:rFonts w:ascii="Times New Roman" w:hAnsi="Times New Roman" w:cs="Times New Roman"/>
                <w:sz w:val="24"/>
                <w:szCs w:val="24"/>
              </w:rPr>
              <w:t xml:space="preserve">e) pentru amplasamentele </w:t>
            </w:r>
            <w:r w:rsidRPr="004452A2">
              <w:rPr>
                <w:rFonts w:ascii="Times New Roman" w:hAnsi="Times New Roman" w:cs="Times New Roman"/>
                <w:iCs/>
                <w:sz w:val="24"/>
                <w:szCs w:val="24"/>
              </w:rPr>
              <w:t xml:space="preserve">aflate în </w:t>
            </w:r>
            <w:r w:rsidRPr="004452A2">
              <w:rPr>
                <w:rFonts w:ascii="Times New Roman" w:hAnsi="Times New Roman" w:cs="Times New Roman"/>
                <w:iCs/>
                <w:sz w:val="24"/>
                <w:szCs w:val="24"/>
                <w:lang w:val="ro-RO"/>
              </w:rPr>
              <w:t>ex</w:t>
            </w:r>
            <w:r w:rsidRPr="004452A2">
              <w:rPr>
                <w:rFonts w:ascii="Times New Roman" w:hAnsi="Times New Roman" w:cs="Times New Roman"/>
                <w:iCs/>
                <w:sz w:val="24"/>
                <w:szCs w:val="24"/>
              </w:rPr>
              <w:t>teriorul aglomerărilor dacă activitatea acestora influențează nivelele de zgomot din interiorul aglomerărilor,</w:t>
            </w:r>
            <w:r w:rsidRPr="004452A2">
              <w:rPr>
                <w:rFonts w:ascii="Times New Roman" w:hAnsi="Times New Roman" w:cs="Times New Roman"/>
                <w:sz w:val="24"/>
                <w:szCs w:val="24"/>
              </w:rPr>
              <w:t xml:space="preserve"> unde se desfăşoară activităţi industriale prevăzute </w:t>
            </w:r>
            <w:r w:rsidRPr="004452A2">
              <w:rPr>
                <w:rFonts w:ascii="Times New Roman" w:hAnsi="Times New Roman" w:cs="Times New Roman"/>
                <w:sz w:val="24"/>
                <w:szCs w:val="24"/>
              </w:rPr>
              <w:lastRenderedPageBreak/>
              <w:t xml:space="preserve">în anexa nr. 1 la </w:t>
            </w:r>
            <w:r w:rsidRPr="004452A2">
              <w:rPr>
                <w:rFonts w:ascii="Times New Roman" w:hAnsi="Times New Roman" w:cs="Times New Roman"/>
                <w:iCs/>
                <w:sz w:val="24"/>
                <w:szCs w:val="24"/>
              </w:rPr>
              <w:t>Legea nr. 278/2013, cu modificările și completările ulterioare;</w:t>
            </w:r>
          </w:p>
          <w:p w:rsidR="009975D2" w:rsidRPr="004452A2" w:rsidRDefault="009975D2" w:rsidP="00A10BFF">
            <w:pPr>
              <w:spacing w:before="120" w:after="120"/>
              <w:jc w:val="both"/>
              <w:rPr>
                <w:rFonts w:ascii="Times New Roman" w:hAnsi="Times New Roman" w:cs="Times New Roman"/>
                <w:color w:val="000000" w:themeColor="text1"/>
                <w:sz w:val="24"/>
                <w:szCs w:val="24"/>
              </w:rPr>
            </w:pPr>
            <w:r w:rsidRPr="004452A2">
              <w:rPr>
                <w:rFonts w:ascii="Times New Roman" w:hAnsi="Times New Roman" w:cs="Times New Roman"/>
                <w:sz w:val="24"/>
                <w:szCs w:val="24"/>
              </w:rPr>
              <w:t xml:space="preserve">f) pentru traficul aerian </w:t>
            </w:r>
            <w:r w:rsidRPr="00D13E15">
              <w:rPr>
                <w:rFonts w:ascii="Times New Roman" w:hAnsi="Times New Roman" w:cs="Times New Roman"/>
                <w:b/>
                <w:sz w:val="24"/>
                <w:szCs w:val="24"/>
              </w:rPr>
              <w:t>de pe</w:t>
            </w:r>
            <w:r w:rsidRPr="004452A2">
              <w:rPr>
                <w:rFonts w:ascii="Times New Roman" w:hAnsi="Times New Roman" w:cs="Times New Roman"/>
                <w:sz w:val="24"/>
                <w:szCs w:val="24"/>
              </w:rPr>
              <w:t xml:space="preserve"> aeroporturile urbane </w:t>
            </w:r>
            <w:r w:rsidRPr="004452A2">
              <w:rPr>
                <w:rFonts w:ascii="Times New Roman" w:hAnsi="Times New Roman" w:cs="Times New Roman"/>
                <w:iCs/>
                <w:sz w:val="24"/>
                <w:szCs w:val="24"/>
              </w:rPr>
              <w:t>din interiorul aglomerărilor</w:t>
            </w:r>
            <w:r w:rsidRPr="004452A2">
              <w:rPr>
                <w:rFonts w:ascii="Times New Roman" w:hAnsi="Times New Roman" w:cs="Times New Roman"/>
                <w:sz w:val="24"/>
                <w:szCs w:val="24"/>
              </w:rPr>
              <w:t xml:space="preserve">, cu excepția </w:t>
            </w:r>
            <w:r w:rsidRPr="004452A2">
              <w:rPr>
                <w:rFonts w:ascii="Times New Roman" w:hAnsi="Times New Roman" w:cs="Times New Roman"/>
                <w:color w:val="000000" w:themeColor="text1"/>
                <w:sz w:val="24"/>
                <w:szCs w:val="24"/>
              </w:rPr>
              <w:t>Aeroportului Internațional “Aurel Vlaicu”;</w:t>
            </w:r>
          </w:p>
          <w:p w:rsidR="009975D2" w:rsidRDefault="009975D2" w:rsidP="00A10BFF">
            <w:pPr>
              <w:spacing w:before="120" w:after="120"/>
              <w:jc w:val="both"/>
              <w:rPr>
                <w:rFonts w:ascii="Times New Roman" w:hAnsi="Times New Roman" w:cs="Times New Roman"/>
                <w:color w:val="000000" w:themeColor="text1"/>
                <w:sz w:val="24"/>
                <w:szCs w:val="24"/>
              </w:rPr>
            </w:pPr>
            <w:r w:rsidRPr="004452A2">
              <w:rPr>
                <w:rFonts w:ascii="Times New Roman" w:hAnsi="Times New Roman" w:cs="Times New Roman"/>
                <w:color w:val="000000" w:themeColor="text1"/>
                <w:sz w:val="24"/>
                <w:szCs w:val="24"/>
              </w:rPr>
              <w:t xml:space="preserve">g) pentru traficul aerian </w:t>
            </w:r>
            <w:r w:rsidRPr="00D13E15">
              <w:rPr>
                <w:rFonts w:ascii="Times New Roman" w:hAnsi="Times New Roman" w:cs="Times New Roman"/>
                <w:b/>
                <w:color w:val="000000" w:themeColor="text1"/>
                <w:sz w:val="24"/>
                <w:szCs w:val="24"/>
              </w:rPr>
              <w:t>de pe</w:t>
            </w:r>
            <w:r w:rsidRPr="004452A2">
              <w:rPr>
                <w:rFonts w:ascii="Times New Roman" w:hAnsi="Times New Roman" w:cs="Times New Roman"/>
                <w:color w:val="000000" w:themeColor="text1"/>
                <w:sz w:val="24"/>
                <w:szCs w:val="24"/>
              </w:rPr>
              <w:t xml:space="preserve"> aeroporturile urbane </w:t>
            </w:r>
            <w:r w:rsidRPr="004452A2">
              <w:rPr>
                <w:rFonts w:ascii="Times New Roman" w:hAnsi="Times New Roman" w:cs="Times New Roman"/>
                <w:iCs/>
                <w:color w:val="000000" w:themeColor="text1"/>
                <w:sz w:val="24"/>
                <w:szCs w:val="24"/>
              </w:rPr>
              <w:t>din exteriorul aglomerărilor</w:t>
            </w:r>
            <w:r w:rsidRPr="004452A2">
              <w:rPr>
                <w:rFonts w:ascii="Times New Roman" w:hAnsi="Times New Roman" w:cs="Times New Roman"/>
                <w:color w:val="000000" w:themeColor="text1"/>
                <w:sz w:val="24"/>
                <w:szCs w:val="24"/>
              </w:rPr>
              <w:t xml:space="preserve">, </w:t>
            </w:r>
            <w:r w:rsidRPr="004452A2">
              <w:rPr>
                <w:rFonts w:ascii="Times New Roman" w:hAnsi="Times New Roman" w:cs="Times New Roman"/>
                <w:iCs/>
                <w:color w:val="000000" w:themeColor="text1"/>
                <w:sz w:val="24"/>
                <w:szCs w:val="24"/>
              </w:rPr>
              <w:t>în cazul în care activitatea acestora influențează nivelele de zgomot din interiorul aglomerărilor</w:t>
            </w:r>
            <w:r w:rsidRPr="004452A2">
              <w:rPr>
                <w:rFonts w:ascii="Times New Roman" w:hAnsi="Times New Roman" w:cs="Times New Roman"/>
                <w:color w:val="000000" w:themeColor="text1"/>
                <w:sz w:val="24"/>
                <w:szCs w:val="24"/>
              </w:rPr>
              <w:t>;</w:t>
            </w:r>
          </w:p>
          <w:p w:rsidR="009975D2" w:rsidRPr="004452A2" w:rsidRDefault="009975D2" w:rsidP="00A10BFF">
            <w:pPr>
              <w:spacing w:before="120" w:after="120"/>
              <w:jc w:val="both"/>
              <w:rPr>
                <w:rFonts w:ascii="Times New Roman" w:hAnsi="Times New Roman" w:cs="Times New Roman"/>
                <w:color w:val="000000" w:themeColor="text1"/>
                <w:sz w:val="24"/>
                <w:szCs w:val="24"/>
              </w:rPr>
            </w:pPr>
          </w:p>
          <w:p w:rsidR="009975D2" w:rsidRPr="004452A2" w:rsidRDefault="009975D2" w:rsidP="00A10BFF">
            <w:pPr>
              <w:spacing w:before="120" w:after="120"/>
              <w:jc w:val="both"/>
              <w:rPr>
                <w:rFonts w:ascii="Times New Roman" w:hAnsi="Times New Roman" w:cs="Times New Roman"/>
                <w:color w:val="000000" w:themeColor="text1"/>
                <w:sz w:val="24"/>
                <w:szCs w:val="24"/>
              </w:rPr>
            </w:pPr>
            <w:r w:rsidRPr="004452A2">
              <w:rPr>
                <w:rFonts w:ascii="Times New Roman" w:hAnsi="Times New Roman" w:cs="Times New Roman"/>
                <w:color w:val="000000" w:themeColor="text1"/>
                <w:sz w:val="24"/>
                <w:szCs w:val="24"/>
              </w:rPr>
              <w:t xml:space="preserve">h) pentru porturile </w:t>
            </w:r>
            <w:r w:rsidRPr="004452A2">
              <w:rPr>
                <w:rFonts w:ascii="Times New Roman" w:hAnsi="Times New Roman" w:cs="Times New Roman"/>
                <w:iCs/>
                <w:color w:val="000000" w:themeColor="text1"/>
                <w:sz w:val="24"/>
                <w:szCs w:val="24"/>
              </w:rPr>
              <w:t>din interiorul aglomerărilor, inclusiv pentru drumurile și căile ferate amplasate în interiorul zonelor portuare;</w:t>
            </w:r>
          </w:p>
          <w:p w:rsidR="009975D2" w:rsidRPr="00B10E77" w:rsidRDefault="009975D2" w:rsidP="00B10E77">
            <w:pPr>
              <w:spacing w:before="120" w:after="120"/>
              <w:jc w:val="both"/>
              <w:rPr>
                <w:rFonts w:ascii="Times New Roman" w:hAnsi="Times New Roman" w:cs="Times New Roman"/>
                <w:color w:val="000000" w:themeColor="text1"/>
                <w:sz w:val="24"/>
                <w:szCs w:val="24"/>
              </w:rPr>
            </w:pPr>
            <w:r w:rsidRPr="004452A2">
              <w:rPr>
                <w:rFonts w:ascii="Times New Roman" w:hAnsi="Times New Roman" w:cs="Times New Roman"/>
                <w:iCs/>
                <w:color w:val="000000" w:themeColor="text1"/>
                <w:sz w:val="24"/>
                <w:szCs w:val="24"/>
              </w:rPr>
              <w:t xml:space="preserve">i) pentru porturile din exteriorul aglomerărilor, inclusiv pentru drumurile și căile ferate amplasate în interiorul zonelor portuare, în cazul în care activitatea acestora influențează nivelele de zgomot din interiorul aglomerărilor. </w:t>
            </w:r>
          </w:p>
        </w:tc>
        <w:tc>
          <w:tcPr>
            <w:tcW w:w="6379" w:type="dxa"/>
          </w:tcPr>
          <w:p w:rsidR="009975D2" w:rsidRDefault="009975D2" w:rsidP="00850CD2">
            <w:pPr>
              <w:pStyle w:val="ListParagraph"/>
              <w:ind w:left="0"/>
              <w:jc w:val="both"/>
              <w:rPr>
                <w:rFonts w:ascii="Times New Roman" w:hAnsi="Times New Roman"/>
                <w:sz w:val="24"/>
                <w:szCs w:val="24"/>
              </w:rPr>
            </w:pPr>
            <w:r w:rsidRPr="004452A2">
              <w:rPr>
                <w:rFonts w:ascii="Times New Roman" w:hAnsi="Times New Roman"/>
                <w:b/>
                <w:sz w:val="24"/>
                <w:szCs w:val="24"/>
              </w:rPr>
              <w:lastRenderedPageBreak/>
              <w:t>Art. 43.</w:t>
            </w:r>
            <w:r w:rsidRPr="004452A2">
              <w:rPr>
                <w:rFonts w:ascii="Times New Roman" w:hAnsi="Times New Roman"/>
                <w:sz w:val="24"/>
                <w:szCs w:val="24"/>
              </w:rPr>
              <w:t xml:space="preserve">  Hărţile strategice de zgomot și planurile de acțiune se transmit agenţiilor județene pentru protecţia mediului, în termene</w:t>
            </w:r>
            <w:r>
              <w:rPr>
                <w:rFonts w:ascii="Times New Roman" w:hAnsi="Times New Roman"/>
                <w:sz w:val="24"/>
                <w:szCs w:val="24"/>
              </w:rPr>
              <w:t xml:space="preserve">le prevăzute la </w:t>
            </w:r>
            <w:r w:rsidRPr="00850CD2">
              <w:rPr>
                <w:rFonts w:ascii="Times New Roman" w:hAnsi="Times New Roman"/>
                <w:b/>
                <w:sz w:val="24"/>
                <w:szCs w:val="24"/>
              </w:rPr>
              <w:t>art. 15,16</w:t>
            </w:r>
            <w:r>
              <w:rPr>
                <w:rFonts w:ascii="Times New Roman" w:hAnsi="Times New Roman"/>
                <w:b/>
                <w:sz w:val="24"/>
                <w:szCs w:val="24"/>
              </w:rPr>
              <w:t xml:space="preserve"> și </w:t>
            </w:r>
            <w:r w:rsidRPr="00850CD2">
              <w:rPr>
                <w:rFonts w:ascii="Times New Roman" w:hAnsi="Times New Roman"/>
                <w:b/>
                <w:sz w:val="24"/>
                <w:szCs w:val="24"/>
              </w:rPr>
              <w:t>24</w:t>
            </w:r>
            <w:r>
              <w:rPr>
                <w:rFonts w:ascii="Times New Roman" w:hAnsi="Times New Roman"/>
                <w:sz w:val="24"/>
                <w:szCs w:val="24"/>
              </w:rPr>
              <w:t xml:space="preserve">, </w:t>
            </w:r>
            <w:r w:rsidRPr="004452A2">
              <w:rPr>
                <w:rFonts w:ascii="Times New Roman" w:hAnsi="Times New Roman"/>
                <w:sz w:val="24"/>
                <w:szCs w:val="24"/>
              </w:rPr>
              <w:t xml:space="preserve"> după caz:</w:t>
            </w:r>
          </w:p>
          <w:p w:rsidR="009975D2" w:rsidRDefault="009975D2" w:rsidP="00850CD2">
            <w:pPr>
              <w:pStyle w:val="ListParagraph"/>
              <w:ind w:left="0"/>
              <w:jc w:val="both"/>
              <w:rPr>
                <w:rFonts w:ascii="Times New Roman" w:hAnsi="Times New Roman"/>
                <w:i/>
                <w:sz w:val="24"/>
                <w:szCs w:val="24"/>
              </w:rPr>
            </w:pPr>
          </w:p>
          <w:p w:rsidR="009975D2" w:rsidRPr="005F3732" w:rsidRDefault="009975D2" w:rsidP="00850CD2">
            <w:pPr>
              <w:pStyle w:val="ListParagraph"/>
              <w:ind w:left="0"/>
              <w:jc w:val="both"/>
              <w:rPr>
                <w:rFonts w:ascii="Times New Roman" w:hAnsi="Times New Roman"/>
                <w:sz w:val="24"/>
                <w:szCs w:val="24"/>
              </w:rPr>
            </w:pPr>
          </w:p>
          <w:p w:rsidR="009975D2" w:rsidRPr="004452A2" w:rsidRDefault="009975D2" w:rsidP="00D13E15">
            <w:pPr>
              <w:spacing w:before="120" w:after="120"/>
              <w:jc w:val="both"/>
              <w:rPr>
                <w:rFonts w:ascii="Times New Roman" w:hAnsi="Times New Roman" w:cs="Times New Roman"/>
                <w:sz w:val="24"/>
                <w:szCs w:val="24"/>
              </w:rPr>
            </w:pPr>
            <w:r>
              <w:rPr>
                <w:rFonts w:ascii="Times New Roman" w:hAnsi="Times New Roman" w:cs="Times New Roman"/>
                <w:sz w:val="24"/>
                <w:szCs w:val="24"/>
              </w:rPr>
              <w:t>a)</w:t>
            </w:r>
            <w:r w:rsidRPr="004452A2">
              <w:rPr>
                <w:rFonts w:ascii="Times New Roman" w:hAnsi="Times New Roman" w:cs="Times New Roman"/>
                <w:sz w:val="24"/>
                <w:szCs w:val="24"/>
              </w:rPr>
              <w:t xml:space="preserve"> pentru traficul rutier </w:t>
            </w:r>
            <w:r>
              <w:rPr>
                <w:rFonts w:ascii="Times New Roman" w:hAnsi="Times New Roman" w:cs="Times New Roman"/>
                <w:sz w:val="24"/>
                <w:szCs w:val="24"/>
              </w:rPr>
              <w:t>ș</w:t>
            </w:r>
            <w:r w:rsidRPr="004452A2">
              <w:rPr>
                <w:rFonts w:ascii="Times New Roman" w:hAnsi="Times New Roman" w:cs="Times New Roman"/>
                <w:sz w:val="24"/>
                <w:szCs w:val="24"/>
              </w:rPr>
              <w:t>i de tramvaie</w:t>
            </w:r>
            <w:r w:rsidRPr="004452A2">
              <w:rPr>
                <w:rFonts w:ascii="Times New Roman" w:hAnsi="Times New Roman" w:cs="Times New Roman"/>
                <w:iCs/>
                <w:sz w:val="24"/>
                <w:szCs w:val="24"/>
              </w:rPr>
              <w:t xml:space="preserve"> </w:t>
            </w:r>
            <w:r w:rsidRPr="00D13E15">
              <w:rPr>
                <w:rFonts w:ascii="Times New Roman" w:hAnsi="Times New Roman" w:cs="Times New Roman"/>
                <w:b/>
                <w:iCs/>
                <w:sz w:val="24"/>
                <w:szCs w:val="24"/>
              </w:rPr>
              <w:t>de</w:t>
            </w:r>
            <w:r>
              <w:rPr>
                <w:rFonts w:ascii="Times New Roman" w:hAnsi="Times New Roman" w:cs="Times New Roman"/>
                <w:b/>
                <w:iCs/>
                <w:sz w:val="24"/>
                <w:szCs w:val="24"/>
              </w:rPr>
              <w:t>sfășurat</w:t>
            </w:r>
            <w:r w:rsidRPr="00D13E15">
              <w:rPr>
                <w:rFonts w:ascii="Times New Roman" w:hAnsi="Times New Roman" w:cs="Times New Roman"/>
                <w:b/>
                <w:iCs/>
                <w:sz w:val="24"/>
                <w:szCs w:val="24"/>
              </w:rPr>
              <w:t xml:space="preserve"> pe</w:t>
            </w:r>
            <w:r w:rsidRPr="004452A2">
              <w:rPr>
                <w:rFonts w:ascii="Times New Roman" w:hAnsi="Times New Roman" w:cs="Times New Roman"/>
                <w:iCs/>
                <w:sz w:val="24"/>
                <w:szCs w:val="24"/>
              </w:rPr>
              <w:t xml:space="preserve"> drumurile din interiorul aglomerărilor</w:t>
            </w:r>
            <w:r w:rsidRPr="004452A2">
              <w:rPr>
                <w:rFonts w:ascii="Times New Roman" w:hAnsi="Times New Roman" w:cs="Times New Roman"/>
                <w:sz w:val="24"/>
                <w:szCs w:val="24"/>
              </w:rPr>
              <w:t>;</w:t>
            </w:r>
          </w:p>
          <w:p w:rsidR="009975D2" w:rsidRDefault="009975D2" w:rsidP="00A10BFF">
            <w:pPr>
              <w:rPr>
                <w:rFonts w:ascii="Times New Roman" w:hAnsi="Times New Roman" w:cs="Times New Roman"/>
                <w:sz w:val="24"/>
                <w:szCs w:val="24"/>
              </w:rPr>
            </w:pPr>
          </w:p>
          <w:p w:rsidR="009975D2" w:rsidRDefault="009975D2" w:rsidP="008F3E81">
            <w:pPr>
              <w:jc w:val="both"/>
              <w:rPr>
                <w:rFonts w:ascii="Times New Roman" w:hAnsi="Times New Roman" w:cs="Times New Roman"/>
                <w:sz w:val="24"/>
                <w:szCs w:val="24"/>
              </w:rPr>
            </w:pPr>
            <w:r>
              <w:rPr>
                <w:rFonts w:ascii="Times New Roman" w:hAnsi="Times New Roman" w:cs="Times New Roman"/>
                <w:sz w:val="24"/>
                <w:szCs w:val="24"/>
              </w:rPr>
              <w:t xml:space="preserve">b) </w:t>
            </w:r>
            <w:r w:rsidRPr="004452A2">
              <w:rPr>
                <w:rFonts w:ascii="Times New Roman" w:hAnsi="Times New Roman" w:cs="Times New Roman"/>
                <w:sz w:val="24"/>
                <w:szCs w:val="24"/>
              </w:rPr>
              <w:t xml:space="preserve">pentru traficul rutier </w:t>
            </w:r>
            <w:r w:rsidRPr="00D13E15">
              <w:rPr>
                <w:rFonts w:ascii="Times New Roman" w:hAnsi="Times New Roman" w:cs="Times New Roman"/>
                <w:b/>
                <w:iCs/>
                <w:sz w:val="24"/>
                <w:szCs w:val="24"/>
              </w:rPr>
              <w:t>de</w:t>
            </w:r>
            <w:r>
              <w:rPr>
                <w:rFonts w:ascii="Times New Roman" w:hAnsi="Times New Roman" w:cs="Times New Roman"/>
                <w:b/>
                <w:iCs/>
                <w:sz w:val="24"/>
                <w:szCs w:val="24"/>
              </w:rPr>
              <w:t>sfășurat</w:t>
            </w:r>
            <w:r w:rsidRPr="00D13E15">
              <w:rPr>
                <w:rFonts w:ascii="Times New Roman" w:hAnsi="Times New Roman" w:cs="Times New Roman"/>
                <w:b/>
                <w:sz w:val="24"/>
                <w:szCs w:val="24"/>
              </w:rPr>
              <w:t xml:space="preserve"> pe</w:t>
            </w:r>
            <w:r w:rsidRPr="004452A2">
              <w:rPr>
                <w:rFonts w:ascii="Times New Roman" w:hAnsi="Times New Roman" w:cs="Times New Roman"/>
                <w:sz w:val="24"/>
                <w:szCs w:val="24"/>
              </w:rPr>
              <w:t xml:space="preserve"> drumurile principale din interiorul aglomerărilor aflate în administrarea autorităților administrației publice locale;</w:t>
            </w:r>
          </w:p>
          <w:p w:rsidR="009975D2" w:rsidRDefault="009975D2" w:rsidP="00A10BFF">
            <w:pPr>
              <w:rPr>
                <w:rFonts w:ascii="Times New Roman" w:hAnsi="Times New Roman" w:cs="Times New Roman"/>
                <w:sz w:val="24"/>
                <w:szCs w:val="24"/>
              </w:rPr>
            </w:pPr>
          </w:p>
          <w:p w:rsidR="009975D2" w:rsidRDefault="009975D2" w:rsidP="008F3E81">
            <w:pPr>
              <w:jc w:val="both"/>
              <w:rPr>
                <w:rFonts w:ascii="Times New Roman" w:hAnsi="Times New Roman" w:cs="Times New Roman"/>
                <w:sz w:val="24"/>
                <w:szCs w:val="24"/>
              </w:rPr>
            </w:pPr>
            <w:r>
              <w:rPr>
                <w:rFonts w:ascii="Times New Roman" w:hAnsi="Times New Roman" w:cs="Times New Roman"/>
                <w:sz w:val="24"/>
                <w:szCs w:val="24"/>
              </w:rPr>
              <w:t xml:space="preserve">c) </w:t>
            </w:r>
            <w:r w:rsidRPr="004452A2">
              <w:rPr>
                <w:rFonts w:ascii="Times New Roman" w:hAnsi="Times New Roman" w:cs="Times New Roman"/>
                <w:sz w:val="24"/>
                <w:szCs w:val="24"/>
              </w:rPr>
              <w:t xml:space="preserve">pentru traficul feroviar </w:t>
            </w:r>
            <w:r w:rsidRPr="00D13E15">
              <w:rPr>
                <w:rFonts w:ascii="Times New Roman" w:hAnsi="Times New Roman" w:cs="Times New Roman"/>
                <w:b/>
                <w:iCs/>
                <w:sz w:val="24"/>
                <w:szCs w:val="24"/>
              </w:rPr>
              <w:t>de</w:t>
            </w:r>
            <w:r>
              <w:rPr>
                <w:rFonts w:ascii="Times New Roman" w:hAnsi="Times New Roman" w:cs="Times New Roman"/>
                <w:b/>
                <w:iCs/>
                <w:sz w:val="24"/>
                <w:szCs w:val="24"/>
              </w:rPr>
              <w:t>sfășurat</w:t>
            </w:r>
            <w:r w:rsidRPr="00D13E15">
              <w:rPr>
                <w:rFonts w:ascii="Times New Roman" w:hAnsi="Times New Roman" w:cs="Times New Roman"/>
                <w:b/>
                <w:sz w:val="24"/>
                <w:szCs w:val="24"/>
              </w:rPr>
              <w:t xml:space="preserve"> pe</w:t>
            </w:r>
            <w:r w:rsidRPr="004452A2">
              <w:rPr>
                <w:rFonts w:ascii="Times New Roman" w:hAnsi="Times New Roman" w:cs="Times New Roman"/>
                <w:sz w:val="24"/>
                <w:szCs w:val="24"/>
              </w:rPr>
              <w:t xml:space="preserve"> căile de rulare a tramvaielor din interiorul aglomerărilor aflate în administrarea autorităților administrației publice locale;</w:t>
            </w:r>
          </w:p>
          <w:p w:rsidR="009975D2" w:rsidRDefault="009975D2" w:rsidP="00A10BFF">
            <w:pPr>
              <w:rPr>
                <w:rFonts w:ascii="Times New Roman" w:hAnsi="Times New Roman" w:cs="Times New Roman"/>
                <w:sz w:val="24"/>
                <w:szCs w:val="24"/>
              </w:rPr>
            </w:pPr>
          </w:p>
          <w:p w:rsidR="009975D2" w:rsidRDefault="009975D2" w:rsidP="00A10BFF">
            <w:pPr>
              <w:rPr>
                <w:rFonts w:ascii="Times New Roman" w:hAnsi="Times New Roman" w:cs="Times New Roman"/>
                <w:sz w:val="24"/>
                <w:szCs w:val="24"/>
              </w:rPr>
            </w:pPr>
          </w:p>
          <w:p w:rsidR="009975D2" w:rsidRDefault="009975D2" w:rsidP="00A10BFF">
            <w:pPr>
              <w:rPr>
                <w:rFonts w:ascii="Times New Roman" w:hAnsi="Times New Roman" w:cs="Times New Roman"/>
                <w:sz w:val="24"/>
                <w:szCs w:val="24"/>
              </w:rPr>
            </w:pPr>
            <w:r>
              <w:rPr>
                <w:rFonts w:ascii="Times New Roman" w:hAnsi="Times New Roman" w:cs="Times New Roman"/>
                <w:sz w:val="24"/>
                <w:szCs w:val="24"/>
              </w:rPr>
              <w:t>d) Nemodificat</w:t>
            </w:r>
          </w:p>
          <w:p w:rsidR="009975D2" w:rsidRPr="00A10BFF" w:rsidRDefault="009975D2" w:rsidP="00A10BFF">
            <w:pPr>
              <w:rPr>
                <w:rFonts w:ascii="Times New Roman" w:hAnsi="Times New Roman" w:cs="Times New Roman"/>
                <w:sz w:val="24"/>
                <w:szCs w:val="24"/>
              </w:rPr>
            </w:pPr>
          </w:p>
          <w:p w:rsidR="009975D2" w:rsidRDefault="009975D2" w:rsidP="00A10BFF">
            <w:pPr>
              <w:rPr>
                <w:rFonts w:ascii="Times New Roman" w:hAnsi="Times New Roman" w:cs="Times New Roman"/>
                <w:sz w:val="24"/>
                <w:szCs w:val="24"/>
              </w:rPr>
            </w:pPr>
          </w:p>
          <w:p w:rsidR="009975D2" w:rsidRDefault="009975D2" w:rsidP="00A10BFF">
            <w:pPr>
              <w:rPr>
                <w:rFonts w:ascii="Times New Roman" w:hAnsi="Times New Roman" w:cs="Times New Roman"/>
                <w:sz w:val="24"/>
                <w:szCs w:val="24"/>
              </w:rPr>
            </w:pPr>
          </w:p>
          <w:p w:rsidR="009975D2" w:rsidRDefault="009975D2" w:rsidP="00A10BFF">
            <w:pPr>
              <w:rPr>
                <w:rFonts w:ascii="Times New Roman" w:hAnsi="Times New Roman" w:cs="Times New Roman"/>
                <w:sz w:val="24"/>
                <w:szCs w:val="24"/>
              </w:rPr>
            </w:pPr>
          </w:p>
          <w:p w:rsidR="009975D2" w:rsidRDefault="009975D2" w:rsidP="00A10BFF">
            <w:pPr>
              <w:rPr>
                <w:rFonts w:ascii="Times New Roman" w:hAnsi="Times New Roman" w:cs="Times New Roman"/>
                <w:sz w:val="24"/>
                <w:szCs w:val="24"/>
              </w:rPr>
            </w:pPr>
            <w:r>
              <w:rPr>
                <w:rFonts w:ascii="Times New Roman" w:hAnsi="Times New Roman" w:cs="Times New Roman"/>
                <w:sz w:val="24"/>
                <w:szCs w:val="24"/>
              </w:rPr>
              <w:t>e) Nemodificat</w:t>
            </w:r>
          </w:p>
          <w:p w:rsidR="009975D2" w:rsidRDefault="009975D2" w:rsidP="00A10BFF">
            <w:pPr>
              <w:rPr>
                <w:rFonts w:ascii="Times New Roman" w:hAnsi="Times New Roman" w:cs="Times New Roman"/>
                <w:sz w:val="24"/>
                <w:szCs w:val="24"/>
              </w:rPr>
            </w:pPr>
          </w:p>
          <w:p w:rsidR="00C92253" w:rsidRPr="00A10BFF" w:rsidRDefault="00C92253" w:rsidP="00A10BFF">
            <w:pPr>
              <w:rPr>
                <w:rFonts w:ascii="Times New Roman" w:hAnsi="Times New Roman" w:cs="Times New Roman"/>
                <w:sz w:val="24"/>
                <w:szCs w:val="24"/>
              </w:rPr>
            </w:pPr>
          </w:p>
          <w:p w:rsidR="00C92253" w:rsidRPr="00C92253" w:rsidRDefault="009975D2" w:rsidP="008F3E81">
            <w:pPr>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f) </w:t>
            </w:r>
            <w:r w:rsidRPr="004452A2">
              <w:rPr>
                <w:rFonts w:ascii="Times New Roman" w:hAnsi="Times New Roman" w:cs="Times New Roman"/>
                <w:sz w:val="24"/>
                <w:szCs w:val="24"/>
              </w:rPr>
              <w:t xml:space="preserve">pentru traficul aerian </w:t>
            </w:r>
            <w:r w:rsidRPr="00D13E15">
              <w:rPr>
                <w:rFonts w:ascii="Times New Roman" w:hAnsi="Times New Roman" w:cs="Times New Roman"/>
                <w:b/>
                <w:sz w:val="24"/>
                <w:szCs w:val="24"/>
              </w:rPr>
              <w:t>de</w:t>
            </w:r>
            <w:r>
              <w:rPr>
                <w:rFonts w:ascii="Times New Roman" w:hAnsi="Times New Roman" w:cs="Times New Roman"/>
                <w:b/>
                <w:sz w:val="24"/>
                <w:szCs w:val="24"/>
              </w:rPr>
              <w:t xml:space="preserve">sfășurat </w:t>
            </w:r>
            <w:r w:rsidRPr="00D13E15">
              <w:rPr>
                <w:rFonts w:ascii="Times New Roman" w:hAnsi="Times New Roman" w:cs="Times New Roman"/>
                <w:b/>
                <w:sz w:val="24"/>
                <w:szCs w:val="24"/>
              </w:rPr>
              <w:t xml:space="preserve"> pe</w:t>
            </w:r>
            <w:r w:rsidRPr="004452A2">
              <w:rPr>
                <w:rFonts w:ascii="Times New Roman" w:hAnsi="Times New Roman" w:cs="Times New Roman"/>
                <w:sz w:val="24"/>
                <w:szCs w:val="24"/>
              </w:rPr>
              <w:t xml:space="preserve"> aeroporturile urbane </w:t>
            </w:r>
            <w:r w:rsidRPr="004452A2">
              <w:rPr>
                <w:rFonts w:ascii="Times New Roman" w:hAnsi="Times New Roman" w:cs="Times New Roman"/>
                <w:iCs/>
                <w:sz w:val="24"/>
                <w:szCs w:val="24"/>
              </w:rPr>
              <w:t>din interiorul aglomerărilor</w:t>
            </w:r>
            <w:r w:rsidRPr="004452A2">
              <w:rPr>
                <w:rFonts w:ascii="Times New Roman" w:hAnsi="Times New Roman" w:cs="Times New Roman"/>
                <w:sz w:val="24"/>
                <w:szCs w:val="24"/>
              </w:rPr>
              <w:t xml:space="preserve">, cu excepția </w:t>
            </w:r>
            <w:r w:rsidRPr="004452A2">
              <w:rPr>
                <w:rFonts w:ascii="Times New Roman" w:hAnsi="Times New Roman" w:cs="Times New Roman"/>
                <w:color w:val="000000" w:themeColor="text1"/>
                <w:sz w:val="24"/>
                <w:szCs w:val="24"/>
              </w:rPr>
              <w:t>Aeroportului Internațional “Aurel Vlaicu”;</w:t>
            </w:r>
          </w:p>
          <w:p w:rsidR="009975D2" w:rsidRPr="008F3E81" w:rsidRDefault="009975D2" w:rsidP="008F3E81">
            <w:pPr>
              <w:spacing w:before="120" w:after="12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g) </w:t>
            </w:r>
            <w:r w:rsidRPr="004452A2">
              <w:rPr>
                <w:rFonts w:ascii="Times New Roman" w:hAnsi="Times New Roman" w:cs="Times New Roman"/>
                <w:color w:val="000000" w:themeColor="text1"/>
                <w:sz w:val="24"/>
                <w:szCs w:val="24"/>
              </w:rPr>
              <w:t xml:space="preserve">pentru traficul aerian </w:t>
            </w:r>
            <w:r w:rsidRPr="00D13E15">
              <w:rPr>
                <w:rFonts w:ascii="Times New Roman" w:hAnsi="Times New Roman" w:cs="Times New Roman"/>
                <w:b/>
                <w:sz w:val="24"/>
                <w:szCs w:val="24"/>
              </w:rPr>
              <w:t>de</w:t>
            </w:r>
            <w:r>
              <w:rPr>
                <w:rFonts w:ascii="Times New Roman" w:hAnsi="Times New Roman" w:cs="Times New Roman"/>
                <w:b/>
                <w:sz w:val="24"/>
                <w:szCs w:val="24"/>
              </w:rPr>
              <w:t>sfășurat</w:t>
            </w:r>
            <w:r w:rsidRPr="00D13E15">
              <w:rPr>
                <w:rFonts w:ascii="Times New Roman" w:hAnsi="Times New Roman" w:cs="Times New Roman"/>
                <w:b/>
                <w:color w:val="000000" w:themeColor="text1"/>
                <w:sz w:val="24"/>
                <w:szCs w:val="24"/>
              </w:rPr>
              <w:t xml:space="preserve"> pe</w:t>
            </w:r>
            <w:r w:rsidRPr="004452A2">
              <w:rPr>
                <w:rFonts w:ascii="Times New Roman" w:hAnsi="Times New Roman" w:cs="Times New Roman"/>
                <w:color w:val="000000" w:themeColor="text1"/>
                <w:sz w:val="24"/>
                <w:szCs w:val="24"/>
              </w:rPr>
              <w:t xml:space="preserve"> aeroporturile urbane </w:t>
            </w:r>
            <w:r w:rsidRPr="004452A2">
              <w:rPr>
                <w:rFonts w:ascii="Times New Roman" w:hAnsi="Times New Roman" w:cs="Times New Roman"/>
                <w:iCs/>
                <w:color w:val="000000" w:themeColor="text1"/>
                <w:sz w:val="24"/>
                <w:szCs w:val="24"/>
              </w:rPr>
              <w:t>din exteriorul aglomerărilor</w:t>
            </w:r>
            <w:r w:rsidRPr="004452A2">
              <w:rPr>
                <w:rFonts w:ascii="Times New Roman" w:hAnsi="Times New Roman" w:cs="Times New Roman"/>
                <w:color w:val="000000" w:themeColor="text1"/>
                <w:sz w:val="24"/>
                <w:szCs w:val="24"/>
              </w:rPr>
              <w:t xml:space="preserve">, </w:t>
            </w:r>
            <w:r w:rsidRPr="004452A2">
              <w:rPr>
                <w:rFonts w:ascii="Times New Roman" w:hAnsi="Times New Roman" w:cs="Times New Roman"/>
                <w:iCs/>
                <w:color w:val="000000" w:themeColor="text1"/>
                <w:sz w:val="24"/>
                <w:szCs w:val="24"/>
              </w:rPr>
              <w:t>în cazul în care activitatea acestora influențează nivelele de zgomot din interiorul aglomerărilor</w:t>
            </w:r>
            <w:r w:rsidRPr="004452A2">
              <w:rPr>
                <w:rFonts w:ascii="Times New Roman" w:hAnsi="Times New Roman" w:cs="Times New Roman"/>
                <w:color w:val="000000" w:themeColor="text1"/>
                <w:sz w:val="24"/>
                <w:szCs w:val="24"/>
              </w:rPr>
              <w:t>;</w:t>
            </w:r>
          </w:p>
          <w:p w:rsidR="009975D2" w:rsidRDefault="009975D2" w:rsidP="00A10BFF">
            <w:pPr>
              <w:rPr>
                <w:rFonts w:ascii="Times New Roman" w:hAnsi="Times New Roman" w:cs="Times New Roman"/>
                <w:sz w:val="24"/>
                <w:szCs w:val="24"/>
              </w:rPr>
            </w:pPr>
          </w:p>
          <w:p w:rsidR="00C92253" w:rsidRDefault="00C92253" w:rsidP="00A10BFF">
            <w:pPr>
              <w:rPr>
                <w:rFonts w:ascii="Times New Roman" w:hAnsi="Times New Roman" w:cs="Times New Roman"/>
                <w:sz w:val="24"/>
                <w:szCs w:val="24"/>
              </w:rPr>
            </w:pPr>
          </w:p>
          <w:p w:rsidR="009975D2" w:rsidRDefault="009975D2" w:rsidP="00A10BFF">
            <w:pPr>
              <w:rPr>
                <w:rFonts w:ascii="Times New Roman" w:hAnsi="Times New Roman" w:cs="Times New Roman"/>
                <w:sz w:val="24"/>
                <w:szCs w:val="24"/>
              </w:rPr>
            </w:pPr>
            <w:r>
              <w:rPr>
                <w:rFonts w:ascii="Times New Roman" w:hAnsi="Times New Roman" w:cs="Times New Roman"/>
                <w:sz w:val="24"/>
                <w:szCs w:val="24"/>
              </w:rPr>
              <w:t>h) Nemodificat</w:t>
            </w:r>
          </w:p>
          <w:p w:rsidR="009975D2" w:rsidRDefault="009975D2" w:rsidP="00A10BFF">
            <w:pPr>
              <w:rPr>
                <w:rFonts w:ascii="Times New Roman" w:hAnsi="Times New Roman" w:cs="Times New Roman"/>
                <w:sz w:val="24"/>
                <w:szCs w:val="24"/>
              </w:rPr>
            </w:pPr>
          </w:p>
          <w:p w:rsidR="009975D2" w:rsidRDefault="009975D2" w:rsidP="00A10BFF">
            <w:pPr>
              <w:rPr>
                <w:rFonts w:ascii="Times New Roman" w:hAnsi="Times New Roman" w:cs="Times New Roman"/>
                <w:sz w:val="24"/>
                <w:szCs w:val="24"/>
              </w:rPr>
            </w:pPr>
          </w:p>
          <w:p w:rsidR="009975D2" w:rsidRDefault="009975D2" w:rsidP="00A10BFF">
            <w:pPr>
              <w:rPr>
                <w:rFonts w:ascii="Times New Roman" w:hAnsi="Times New Roman" w:cs="Times New Roman"/>
                <w:sz w:val="24"/>
                <w:szCs w:val="24"/>
              </w:rPr>
            </w:pPr>
            <w:r>
              <w:rPr>
                <w:rFonts w:ascii="Times New Roman" w:hAnsi="Times New Roman" w:cs="Times New Roman"/>
                <w:sz w:val="24"/>
                <w:szCs w:val="24"/>
              </w:rPr>
              <w:t>i) Nemodificat</w:t>
            </w:r>
          </w:p>
          <w:p w:rsidR="009975D2" w:rsidRDefault="009975D2" w:rsidP="00A10BFF">
            <w:pPr>
              <w:rPr>
                <w:rFonts w:ascii="Times New Roman" w:hAnsi="Times New Roman" w:cs="Times New Roman"/>
                <w:sz w:val="24"/>
                <w:szCs w:val="24"/>
              </w:rPr>
            </w:pPr>
          </w:p>
          <w:p w:rsidR="009975D2" w:rsidRDefault="009975D2" w:rsidP="00A10BFF">
            <w:pPr>
              <w:rPr>
                <w:rFonts w:ascii="Times New Roman" w:hAnsi="Times New Roman" w:cs="Times New Roman"/>
                <w:sz w:val="24"/>
                <w:szCs w:val="24"/>
              </w:rPr>
            </w:pPr>
          </w:p>
          <w:p w:rsidR="009975D2" w:rsidRPr="00BF7D81" w:rsidRDefault="009975D2" w:rsidP="00BF7D81">
            <w:pPr>
              <w:pStyle w:val="ListParagraph"/>
              <w:ind w:left="0"/>
              <w:jc w:val="both"/>
              <w:rPr>
                <w:rFonts w:ascii="Times New Roman" w:hAnsi="Times New Roman"/>
                <w:i/>
                <w:sz w:val="24"/>
                <w:szCs w:val="24"/>
              </w:rPr>
            </w:pPr>
            <w:r w:rsidRPr="00C11384">
              <w:rPr>
                <w:rFonts w:ascii="Times New Roman" w:hAnsi="Times New Roman"/>
                <w:b/>
                <w:i/>
                <w:sz w:val="24"/>
                <w:szCs w:val="24"/>
              </w:rPr>
              <w:t>Autor</w:t>
            </w:r>
            <w:r>
              <w:rPr>
                <w:rFonts w:ascii="Times New Roman" w:hAnsi="Times New Roman"/>
                <w:b/>
                <w:sz w:val="24"/>
                <w:szCs w:val="24"/>
              </w:rPr>
              <w:t xml:space="preserve"> : </w:t>
            </w:r>
            <w:r w:rsidRPr="00C11384">
              <w:rPr>
                <w:rFonts w:ascii="Times New Roman" w:hAnsi="Times New Roman"/>
                <w:i/>
                <w:sz w:val="24"/>
                <w:szCs w:val="24"/>
              </w:rPr>
              <w:t xml:space="preserve">Comisia pentru mediu </w:t>
            </w:r>
            <w:r>
              <w:rPr>
                <w:rFonts w:ascii="Times New Roman" w:hAnsi="Times New Roman"/>
                <w:i/>
                <w:sz w:val="24"/>
                <w:szCs w:val="24"/>
              </w:rPr>
              <w:t>si echilibru ecologic</w:t>
            </w:r>
          </w:p>
          <w:p w:rsidR="009975D2" w:rsidRPr="00A10BFF" w:rsidRDefault="009975D2" w:rsidP="00A10BFF">
            <w:pPr>
              <w:rPr>
                <w:rFonts w:ascii="Times New Roman" w:hAnsi="Times New Roman" w:cs="Times New Roman"/>
                <w:sz w:val="24"/>
                <w:szCs w:val="24"/>
              </w:rPr>
            </w:pPr>
          </w:p>
        </w:tc>
        <w:tc>
          <w:tcPr>
            <w:tcW w:w="1843" w:type="dxa"/>
          </w:tcPr>
          <w:p w:rsidR="009975D2" w:rsidRDefault="009975D2" w:rsidP="00850CD2">
            <w:pPr>
              <w:jc w:val="both"/>
              <w:rPr>
                <w:rFonts w:ascii="Times New Roman" w:hAnsi="Times New Roman" w:cs="Times New Roman"/>
              </w:rPr>
            </w:pPr>
          </w:p>
          <w:p w:rsidR="009975D2" w:rsidRDefault="009975D2" w:rsidP="00850CD2">
            <w:pPr>
              <w:jc w:val="both"/>
              <w:rPr>
                <w:rFonts w:ascii="Times New Roman" w:hAnsi="Times New Roman" w:cs="Times New Roman"/>
              </w:rPr>
            </w:pPr>
          </w:p>
          <w:p w:rsidR="009975D2" w:rsidRDefault="009975D2" w:rsidP="00850CD2">
            <w:pPr>
              <w:jc w:val="both"/>
              <w:rPr>
                <w:rFonts w:ascii="Times New Roman" w:hAnsi="Times New Roman" w:cs="Times New Roman"/>
              </w:rPr>
            </w:pPr>
          </w:p>
          <w:p w:rsidR="009975D2" w:rsidRDefault="009975D2" w:rsidP="00850CD2">
            <w:pPr>
              <w:jc w:val="both"/>
              <w:rPr>
                <w:rFonts w:ascii="Times New Roman" w:hAnsi="Times New Roman" w:cs="Times New Roman"/>
              </w:rPr>
            </w:pPr>
          </w:p>
          <w:p w:rsidR="009975D2" w:rsidRDefault="009975D2" w:rsidP="00850CD2">
            <w:pPr>
              <w:jc w:val="both"/>
              <w:rPr>
                <w:rFonts w:ascii="Times New Roman" w:hAnsi="Times New Roman" w:cs="Times New Roman"/>
              </w:rPr>
            </w:pPr>
          </w:p>
          <w:p w:rsidR="009975D2" w:rsidRDefault="009975D2" w:rsidP="00850CD2">
            <w:pPr>
              <w:jc w:val="both"/>
              <w:rPr>
                <w:rFonts w:ascii="Times New Roman" w:hAnsi="Times New Roman" w:cs="Times New Roman"/>
              </w:rPr>
            </w:pPr>
          </w:p>
          <w:p w:rsidR="009975D2" w:rsidRDefault="009975D2" w:rsidP="00850CD2">
            <w:pPr>
              <w:jc w:val="both"/>
              <w:rPr>
                <w:rFonts w:ascii="Times New Roman" w:hAnsi="Times New Roman" w:cs="Times New Roman"/>
              </w:rPr>
            </w:pPr>
          </w:p>
          <w:p w:rsidR="009975D2" w:rsidRDefault="009975D2" w:rsidP="00850CD2">
            <w:pPr>
              <w:jc w:val="both"/>
              <w:rPr>
                <w:rFonts w:ascii="Times New Roman" w:hAnsi="Times New Roman" w:cs="Times New Roman"/>
              </w:rPr>
            </w:pPr>
          </w:p>
          <w:p w:rsidR="009975D2" w:rsidRDefault="009975D2" w:rsidP="00850CD2">
            <w:pPr>
              <w:jc w:val="both"/>
              <w:rPr>
                <w:rFonts w:ascii="Times New Roman" w:hAnsi="Times New Roman" w:cs="Times New Roman"/>
              </w:rPr>
            </w:pPr>
          </w:p>
          <w:p w:rsidR="009975D2" w:rsidRDefault="009975D2" w:rsidP="00850CD2">
            <w:pPr>
              <w:jc w:val="both"/>
              <w:rPr>
                <w:rFonts w:ascii="Times New Roman" w:hAnsi="Times New Roman" w:cs="Times New Roman"/>
              </w:rPr>
            </w:pPr>
          </w:p>
          <w:p w:rsidR="009975D2" w:rsidRDefault="009975D2" w:rsidP="00850CD2">
            <w:pPr>
              <w:jc w:val="both"/>
              <w:rPr>
                <w:rFonts w:ascii="Times New Roman" w:hAnsi="Times New Roman" w:cs="Times New Roman"/>
              </w:rPr>
            </w:pPr>
          </w:p>
          <w:p w:rsidR="009975D2" w:rsidRPr="00850CD2" w:rsidRDefault="009975D2" w:rsidP="00850CD2">
            <w:pPr>
              <w:jc w:val="both"/>
              <w:rPr>
                <w:rFonts w:ascii="Times New Roman" w:hAnsi="Times New Roman" w:cs="Times New Roman"/>
              </w:rPr>
            </w:pPr>
            <w:r>
              <w:rPr>
                <w:rFonts w:ascii="Times New Roman" w:hAnsi="Times New Roman" w:cs="Times New Roman"/>
              </w:rPr>
              <w:t>Tehnica legislativă</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1B5910">
            <w:pPr>
              <w:jc w:val="both"/>
              <w:rPr>
                <w:rFonts w:ascii="Times New Roman" w:hAnsi="Times New Roman" w:cs="Times New Roman"/>
                <w:sz w:val="24"/>
                <w:szCs w:val="24"/>
              </w:rPr>
            </w:pPr>
            <w:r w:rsidRPr="00850CD2">
              <w:rPr>
                <w:rFonts w:ascii="Times New Roman" w:hAnsi="Times New Roman" w:cs="Times New Roman"/>
                <w:b/>
                <w:sz w:val="24"/>
                <w:szCs w:val="24"/>
              </w:rPr>
              <w:t>Art. 44.</w:t>
            </w:r>
            <w:r w:rsidRPr="00DB604A">
              <w:rPr>
                <w:rFonts w:ascii="Times New Roman" w:hAnsi="Times New Roman" w:cs="Times New Roman"/>
                <w:sz w:val="24"/>
                <w:szCs w:val="24"/>
              </w:rPr>
              <w:t xml:space="preserve"> Hărţile strategice de zgomot și planurile de acțiune se </w:t>
            </w:r>
            <w:r>
              <w:rPr>
                <w:rFonts w:ascii="Times New Roman" w:hAnsi="Times New Roman" w:cs="Times New Roman"/>
                <w:sz w:val="24"/>
                <w:szCs w:val="24"/>
              </w:rPr>
              <w:t>transmit</w:t>
            </w:r>
            <w:r w:rsidRPr="00DB604A">
              <w:rPr>
                <w:rFonts w:ascii="Times New Roman" w:hAnsi="Times New Roman" w:cs="Times New Roman"/>
                <w:sz w:val="24"/>
                <w:szCs w:val="24"/>
              </w:rPr>
              <w:t xml:space="preserve"> Agenției Naționale pentru Protecţia Mediului, </w:t>
            </w:r>
            <w:r>
              <w:rPr>
                <w:rFonts w:ascii="Times New Roman" w:hAnsi="Times New Roman" w:cs="Times New Roman"/>
                <w:sz w:val="24"/>
                <w:szCs w:val="24"/>
              </w:rPr>
              <w:t xml:space="preserve">în termenele prevăzute la art. 15, 16, 24 </w:t>
            </w:r>
            <w:r w:rsidRPr="003B4759">
              <w:rPr>
                <w:rFonts w:ascii="Times New Roman" w:hAnsi="Times New Roman" w:cs="Times New Roman"/>
                <w:b/>
                <w:sz w:val="24"/>
                <w:szCs w:val="24"/>
              </w:rPr>
              <w:t>și 25</w:t>
            </w:r>
            <w:r>
              <w:rPr>
                <w:rFonts w:ascii="Times New Roman" w:hAnsi="Times New Roman" w:cs="Times New Roman"/>
                <w:sz w:val="24"/>
                <w:szCs w:val="24"/>
              </w:rPr>
              <w:t>, după caz</w:t>
            </w:r>
            <w:r w:rsidRPr="00DB604A">
              <w:rPr>
                <w:rFonts w:ascii="Times New Roman" w:hAnsi="Times New Roman" w:cs="Times New Roman"/>
                <w:sz w:val="24"/>
                <w:szCs w:val="24"/>
              </w:rPr>
              <w:t>:</w:t>
            </w:r>
          </w:p>
          <w:p w:rsidR="009975D2" w:rsidRPr="00DB604A" w:rsidRDefault="009975D2" w:rsidP="001B5910">
            <w:pPr>
              <w:jc w:val="both"/>
              <w:rPr>
                <w:rFonts w:ascii="Times New Roman" w:hAnsi="Times New Roman" w:cs="Times New Roman"/>
                <w:sz w:val="24"/>
                <w:szCs w:val="24"/>
              </w:rPr>
            </w:pPr>
          </w:p>
          <w:p w:rsidR="009975D2" w:rsidRPr="00B61207" w:rsidRDefault="009975D2" w:rsidP="00A10BFF">
            <w:pPr>
              <w:spacing w:before="120" w:after="120"/>
              <w:jc w:val="both"/>
              <w:rPr>
                <w:rFonts w:ascii="Times New Roman" w:hAnsi="Times New Roman" w:cs="Times New Roman"/>
                <w:sz w:val="24"/>
                <w:szCs w:val="24"/>
              </w:rPr>
            </w:pPr>
            <w:r>
              <w:rPr>
                <w:rFonts w:ascii="Times New Roman" w:hAnsi="Times New Roman" w:cs="Times New Roman"/>
                <w:sz w:val="24"/>
                <w:szCs w:val="24"/>
              </w:rPr>
              <w:t>a) p</w:t>
            </w:r>
            <w:r w:rsidRPr="00B61207">
              <w:rPr>
                <w:rFonts w:ascii="Times New Roman" w:hAnsi="Times New Roman" w:cs="Times New Roman"/>
                <w:sz w:val="24"/>
                <w:szCs w:val="24"/>
              </w:rPr>
              <w:t xml:space="preserve">entru traficul rutier </w:t>
            </w:r>
            <w:r w:rsidRPr="00A827C3">
              <w:rPr>
                <w:rFonts w:ascii="Times New Roman" w:hAnsi="Times New Roman" w:cs="Times New Roman"/>
                <w:b/>
                <w:sz w:val="24"/>
                <w:szCs w:val="24"/>
              </w:rPr>
              <w:t>de pe</w:t>
            </w:r>
            <w:r w:rsidRPr="00B61207">
              <w:rPr>
                <w:rFonts w:ascii="Times New Roman" w:hAnsi="Times New Roman" w:cs="Times New Roman"/>
                <w:sz w:val="24"/>
                <w:szCs w:val="24"/>
              </w:rPr>
              <w:t xml:space="preserve"> drumurile principale aflate în administrarea </w:t>
            </w:r>
            <w:r w:rsidRPr="00B61207">
              <w:rPr>
                <w:rFonts w:ascii="Times New Roman" w:hAnsi="Times New Roman" w:cs="Times New Roman"/>
                <w:iCs/>
                <w:sz w:val="24"/>
                <w:szCs w:val="24"/>
              </w:rPr>
              <w:t>Compania Națională de Administra</w:t>
            </w:r>
            <w:r w:rsidRPr="00B61207">
              <w:rPr>
                <w:rFonts w:ascii="Times New Roman" w:hAnsi="Times New Roman" w:cs="Times New Roman"/>
                <w:iCs/>
                <w:sz w:val="24"/>
                <w:szCs w:val="24"/>
                <w:lang w:val="ro-RO"/>
              </w:rPr>
              <w:t xml:space="preserve">re a Infrastructurii </w:t>
            </w:r>
            <w:r w:rsidRPr="00B61207">
              <w:rPr>
                <w:rFonts w:ascii="Times New Roman" w:hAnsi="Times New Roman" w:cs="Times New Roman"/>
                <w:iCs/>
                <w:sz w:val="24"/>
                <w:szCs w:val="24"/>
              </w:rPr>
              <w:t>Rutiere SA</w:t>
            </w:r>
            <w:r w:rsidRPr="00B61207">
              <w:rPr>
                <w:rFonts w:ascii="Times New Roman" w:hAnsi="Times New Roman" w:cs="Times New Roman"/>
                <w:sz w:val="24"/>
                <w:szCs w:val="24"/>
              </w:rPr>
              <w:t>;</w:t>
            </w:r>
          </w:p>
          <w:p w:rsidR="009975D2" w:rsidRPr="00B61207" w:rsidRDefault="009975D2" w:rsidP="00A10BFF">
            <w:pPr>
              <w:spacing w:before="120" w:after="120"/>
              <w:jc w:val="both"/>
              <w:rPr>
                <w:rFonts w:ascii="Times New Roman" w:hAnsi="Times New Roman" w:cs="Times New Roman"/>
                <w:sz w:val="24"/>
                <w:szCs w:val="24"/>
              </w:rPr>
            </w:pPr>
            <w:r>
              <w:rPr>
                <w:rFonts w:ascii="Times New Roman" w:hAnsi="Times New Roman" w:cs="Times New Roman"/>
                <w:sz w:val="24"/>
                <w:szCs w:val="24"/>
              </w:rPr>
              <w:t>b) p</w:t>
            </w:r>
            <w:r w:rsidRPr="00B61207">
              <w:rPr>
                <w:rFonts w:ascii="Times New Roman" w:hAnsi="Times New Roman" w:cs="Times New Roman"/>
                <w:sz w:val="24"/>
                <w:szCs w:val="24"/>
              </w:rPr>
              <w:t xml:space="preserve">entru traficul feroviar </w:t>
            </w:r>
            <w:r w:rsidRPr="00A827C3">
              <w:rPr>
                <w:rFonts w:ascii="Times New Roman" w:hAnsi="Times New Roman" w:cs="Times New Roman"/>
                <w:b/>
                <w:sz w:val="24"/>
                <w:szCs w:val="24"/>
              </w:rPr>
              <w:t>de pe</w:t>
            </w:r>
            <w:r w:rsidRPr="00B61207">
              <w:rPr>
                <w:rFonts w:ascii="Times New Roman" w:hAnsi="Times New Roman" w:cs="Times New Roman"/>
                <w:sz w:val="24"/>
                <w:szCs w:val="24"/>
              </w:rPr>
              <w:t xml:space="preserve"> căile ferate din interiorul aglomerărilor aflate în administrarea </w:t>
            </w:r>
            <w:r w:rsidRPr="00B61207">
              <w:rPr>
                <w:rFonts w:ascii="Times New Roman" w:hAnsi="Times New Roman" w:cs="Times New Roman"/>
                <w:iCs/>
                <w:sz w:val="24"/>
                <w:szCs w:val="24"/>
              </w:rPr>
              <w:t>Compania Națională de Căi Ferate “CFR” SA</w:t>
            </w:r>
            <w:r w:rsidRPr="00B61207">
              <w:rPr>
                <w:rFonts w:ascii="Times New Roman" w:hAnsi="Times New Roman" w:cs="Times New Roman"/>
                <w:sz w:val="24"/>
                <w:szCs w:val="24"/>
              </w:rPr>
              <w:t>;</w:t>
            </w:r>
          </w:p>
          <w:p w:rsidR="009975D2" w:rsidRDefault="009975D2" w:rsidP="00A10BFF">
            <w:pPr>
              <w:spacing w:before="120" w:after="120"/>
              <w:jc w:val="both"/>
              <w:rPr>
                <w:rFonts w:ascii="Times New Roman" w:hAnsi="Times New Roman" w:cs="Times New Roman"/>
                <w:sz w:val="24"/>
                <w:szCs w:val="24"/>
              </w:rPr>
            </w:pPr>
            <w:r>
              <w:rPr>
                <w:rFonts w:ascii="Times New Roman" w:hAnsi="Times New Roman" w:cs="Times New Roman"/>
                <w:sz w:val="24"/>
                <w:szCs w:val="24"/>
              </w:rPr>
              <w:t>c) p</w:t>
            </w:r>
            <w:r w:rsidRPr="00B61207">
              <w:rPr>
                <w:rFonts w:ascii="Times New Roman" w:hAnsi="Times New Roman" w:cs="Times New Roman"/>
                <w:sz w:val="24"/>
                <w:szCs w:val="24"/>
              </w:rPr>
              <w:t xml:space="preserve">entru traficul feroviar </w:t>
            </w:r>
            <w:r w:rsidRPr="00A827C3">
              <w:rPr>
                <w:rFonts w:ascii="Times New Roman" w:hAnsi="Times New Roman" w:cs="Times New Roman"/>
                <w:b/>
                <w:sz w:val="24"/>
                <w:szCs w:val="24"/>
              </w:rPr>
              <w:t>de pe</w:t>
            </w:r>
            <w:r w:rsidRPr="00B61207">
              <w:rPr>
                <w:rFonts w:ascii="Times New Roman" w:hAnsi="Times New Roman" w:cs="Times New Roman"/>
                <w:sz w:val="24"/>
                <w:szCs w:val="24"/>
              </w:rPr>
              <w:t xml:space="preserve"> căile ferate principale din interiorul sau exteriorul aglomerărilor, aflate în administrarea </w:t>
            </w:r>
            <w:r w:rsidRPr="00B61207">
              <w:rPr>
                <w:rFonts w:ascii="Times New Roman" w:hAnsi="Times New Roman" w:cs="Times New Roman"/>
                <w:iCs/>
                <w:sz w:val="24"/>
                <w:szCs w:val="24"/>
              </w:rPr>
              <w:t>Compania Națională de Căi Ferate “CFR” SA</w:t>
            </w:r>
            <w:r w:rsidRPr="00B61207">
              <w:rPr>
                <w:rFonts w:ascii="Times New Roman" w:hAnsi="Times New Roman" w:cs="Times New Roman"/>
                <w:sz w:val="24"/>
                <w:szCs w:val="24"/>
              </w:rPr>
              <w:t>;</w:t>
            </w:r>
          </w:p>
          <w:p w:rsidR="009975D2" w:rsidRPr="00B61207" w:rsidRDefault="009975D2" w:rsidP="00A10BFF">
            <w:pPr>
              <w:spacing w:before="120" w:after="120"/>
              <w:jc w:val="both"/>
              <w:rPr>
                <w:rFonts w:ascii="Times New Roman" w:hAnsi="Times New Roman" w:cs="Times New Roman"/>
                <w:sz w:val="24"/>
                <w:szCs w:val="24"/>
              </w:rPr>
            </w:pPr>
          </w:p>
          <w:p w:rsidR="009975D2" w:rsidRDefault="009975D2" w:rsidP="00A10BFF">
            <w:pPr>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d) p</w:t>
            </w:r>
            <w:r w:rsidRPr="00B61207">
              <w:rPr>
                <w:rFonts w:ascii="Times New Roman" w:hAnsi="Times New Roman" w:cs="Times New Roman"/>
                <w:sz w:val="24"/>
                <w:szCs w:val="24"/>
              </w:rPr>
              <w:t xml:space="preserve">entru traficul aerian </w:t>
            </w:r>
            <w:r w:rsidRPr="00A827C3">
              <w:rPr>
                <w:rFonts w:ascii="Times New Roman" w:hAnsi="Times New Roman" w:cs="Times New Roman"/>
                <w:b/>
                <w:sz w:val="24"/>
                <w:szCs w:val="24"/>
              </w:rPr>
              <w:t>de pe</w:t>
            </w:r>
            <w:r w:rsidRPr="00B61207">
              <w:rPr>
                <w:rFonts w:ascii="Times New Roman" w:hAnsi="Times New Roman" w:cs="Times New Roman"/>
                <w:sz w:val="24"/>
                <w:szCs w:val="24"/>
              </w:rPr>
              <w:t xml:space="preserve"> aeroporturile principale;</w:t>
            </w:r>
          </w:p>
          <w:p w:rsidR="001C3711" w:rsidRDefault="001C3711" w:rsidP="00A10BFF">
            <w:pPr>
              <w:spacing w:before="120" w:after="120"/>
              <w:jc w:val="both"/>
              <w:rPr>
                <w:rFonts w:ascii="Times New Roman" w:hAnsi="Times New Roman" w:cs="Times New Roman"/>
                <w:sz w:val="24"/>
                <w:szCs w:val="24"/>
              </w:rPr>
            </w:pPr>
          </w:p>
          <w:p w:rsidR="009975D2" w:rsidRPr="00A10BFF" w:rsidRDefault="009975D2" w:rsidP="00A10BFF">
            <w:pPr>
              <w:spacing w:before="120" w:after="120"/>
              <w:jc w:val="both"/>
              <w:rPr>
                <w:rFonts w:ascii="Times New Roman" w:hAnsi="Times New Roman" w:cs="Times New Roman"/>
                <w:sz w:val="24"/>
                <w:szCs w:val="24"/>
              </w:rPr>
            </w:pPr>
            <w:r>
              <w:rPr>
                <w:rFonts w:ascii="Times New Roman" w:hAnsi="Times New Roman" w:cs="Times New Roman"/>
                <w:sz w:val="24"/>
                <w:szCs w:val="24"/>
              </w:rPr>
              <w:t>e) p</w:t>
            </w:r>
            <w:r w:rsidRPr="00B61207">
              <w:rPr>
                <w:rFonts w:ascii="Times New Roman" w:hAnsi="Times New Roman" w:cs="Times New Roman"/>
                <w:sz w:val="24"/>
                <w:szCs w:val="24"/>
              </w:rPr>
              <w:t xml:space="preserve">entru traficul aerian </w:t>
            </w:r>
            <w:r w:rsidRPr="00A827C3">
              <w:rPr>
                <w:rFonts w:ascii="Times New Roman" w:hAnsi="Times New Roman" w:cs="Times New Roman"/>
                <w:b/>
                <w:sz w:val="24"/>
                <w:szCs w:val="24"/>
              </w:rPr>
              <w:t>de pe</w:t>
            </w:r>
            <w:r w:rsidRPr="00B61207">
              <w:rPr>
                <w:rFonts w:ascii="Times New Roman" w:hAnsi="Times New Roman" w:cs="Times New Roman"/>
                <w:sz w:val="24"/>
                <w:szCs w:val="24"/>
              </w:rPr>
              <w:t xml:space="preserve"> </w:t>
            </w:r>
            <w:r>
              <w:rPr>
                <w:rFonts w:ascii="Times New Roman" w:hAnsi="Times New Roman" w:cs="Times New Roman"/>
                <w:sz w:val="24"/>
                <w:szCs w:val="24"/>
              </w:rPr>
              <w:t>A</w:t>
            </w:r>
            <w:r w:rsidRPr="00B61207">
              <w:rPr>
                <w:rFonts w:ascii="Times New Roman" w:hAnsi="Times New Roman" w:cs="Times New Roman"/>
                <w:sz w:val="24"/>
                <w:szCs w:val="24"/>
              </w:rPr>
              <w:t>eroportul</w:t>
            </w:r>
            <w:r>
              <w:rPr>
                <w:rFonts w:ascii="Times New Roman" w:hAnsi="Times New Roman" w:cs="Times New Roman"/>
                <w:sz w:val="24"/>
                <w:szCs w:val="24"/>
              </w:rPr>
              <w:t xml:space="preserve"> Internațional</w:t>
            </w:r>
            <w:r w:rsidRPr="00B61207">
              <w:rPr>
                <w:rFonts w:ascii="Times New Roman" w:hAnsi="Times New Roman" w:cs="Times New Roman"/>
                <w:sz w:val="24"/>
                <w:szCs w:val="24"/>
              </w:rPr>
              <w:t xml:space="preserve"> </w:t>
            </w:r>
            <w:r>
              <w:rPr>
                <w:rFonts w:ascii="Times New Roman" w:hAnsi="Times New Roman" w:cs="Times New Roman"/>
                <w:sz w:val="24"/>
                <w:szCs w:val="24"/>
              </w:rPr>
              <w:t>”</w:t>
            </w:r>
            <w:r w:rsidRPr="00B61207">
              <w:rPr>
                <w:rFonts w:ascii="Times New Roman" w:hAnsi="Times New Roman" w:cs="Times New Roman"/>
                <w:sz w:val="24"/>
                <w:szCs w:val="24"/>
              </w:rPr>
              <w:t>Aurel Vlaicu</w:t>
            </w:r>
            <w:r>
              <w:rPr>
                <w:rFonts w:ascii="Times New Roman" w:hAnsi="Times New Roman" w:cs="Times New Roman"/>
                <w:sz w:val="24"/>
                <w:szCs w:val="24"/>
              </w:rPr>
              <w:t>”</w:t>
            </w:r>
            <w:r w:rsidRPr="00B61207">
              <w:rPr>
                <w:rFonts w:ascii="Times New Roman" w:hAnsi="Times New Roman" w:cs="Times New Roman"/>
                <w:sz w:val="24"/>
                <w:szCs w:val="24"/>
              </w:rPr>
              <w:t>.</w:t>
            </w:r>
          </w:p>
        </w:tc>
        <w:tc>
          <w:tcPr>
            <w:tcW w:w="6379" w:type="dxa"/>
          </w:tcPr>
          <w:p w:rsidR="009975D2" w:rsidRDefault="009975D2" w:rsidP="00A827C3">
            <w:pPr>
              <w:jc w:val="both"/>
              <w:rPr>
                <w:rFonts w:ascii="Times New Roman" w:hAnsi="Times New Roman" w:cs="Times New Roman"/>
                <w:sz w:val="24"/>
                <w:szCs w:val="24"/>
              </w:rPr>
            </w:pPr>
            <w:r w:rsidRPr="00850CD2">
              <w:rPr>
                <w:rFonts w:ascii="Times New Roman" w:hAnsi="Times New Roman" w:cs="Times New Roman"/>
                <w:b/>
                <w:sz w:val="24"/>
                <w:szCs w:val="24"/>
              </w:rPr>
              <w:lastRenderedPageBreak/>
              <w:t>Art. 44.</w:t>
            </w:r>
            <w:r w:rsidRPr="00DB604A">
              <w:rPr>
                <w:rFonts w:ascii="Times New Roman" w:hAnsi="Times New Roman" w:cs="Times New Roman"/>
                <w:sz w:val="24"/>
                <w:szCs w:val="24"/>
              </w:rPr>
              <w:t xml:space="preserve"> Hărţile strategice de zgomot și planurile de acțiune se </w:t>
            </w:r>
            <w:r>
              <w:rPr>
                <w:rFonts w:ascii="Times New Roman" w:hAnsi="Times New Roman" w:cs="Times New Roman"/>
                <w:sz w:val="24"/>
                <w:szCs w:val="24"/>
              </w:rPr>
              <w:t>transmit</w:t>
            </w:r>
            <w:r w:rsidRPr="00DB604A">
              <w:rPr>
                <w:rFonts w:ascii="Times New Roman" w:hAnsi="Times New Roman" w:cs="Times New Roman"/>
                <w:sz w:val="24"/>
                <w:szCs w:val="24"/>
              </w:rPr>
              <w:t xml:space="preserve"> Agenției Naționale pentru Protecţia Mediului, </w:t>
            </w:r>
            <w:r>
              <w:rPr>
                <w:rFonts w:ascii="Times New Roman" w:hAnsi="Times New Roman" w:cs="Times New Roman"/>
                <w:sz w:val="24"/>
                <w:szCs w:val="24"/>
              </w:rPr>
              <w:t xml:space="preserve">în termenele prevăzute la </w:t>
            </w:r>
            <w:r w:rsidRPr="00A827C3">
              <w:rPr>
                <w:rFonts w:ascii="Times New Roman" w:hAnsi="Times New Roman" w:cs="Times New Roman"/>
                <w:b/>
                <w:sz w:val="24"/>
                <w:szCs w:val="24"/>
              </w:rPr>
              <w:t>art. 15, 16, 24</w:t>
            </w:r>
            <w:r>
              <w:rPr>
                <w:rFonts w:ascii="Times New Roman" w:hAnsi="Times New Roman" w:cs="Times New Roman"/>
                <w:sz w:val="24"/>
                <w:szCs w:val="24"/>
              </w:rPr>
              <w:t xml:space="preserve"> după caz</w:t>
            </w:r>
            <w:r w:rsidRPr="00DB604A">
              <w:rPr>
                <w:rFonts w:ascii="Times New Roman" w:hAnsi="Times New Roman" w:cs="Times New Roman"/>
                <w:sz w:val="24"/>
                <w:szCs w:val="24"/>
              </w:rPr>
              <w:t>:</w:t>
            </w:r>
          </w:p>
          <w:p w:rsidR="00C92253" w:rsidRPr="00A827C3" w:rsidRDefault="00C92253" w:rsidP="00A827C3">
            <w:pPr>
              <w:jc w:val="both"/>
              <w:rPr>
                <w:rFonts w:ascii="Times New Roman" w:hAnsi="Times New Roman" w:cs="Times New Roman"/>
                <w:sz w:val="24"/>
                <w:szCs w:val="24"/>
              </w:rPr>
            </w:pPr>
          </w:p>
          <w:p w:rsidR="009975D2" w:rsidRPr="00B61207" w:rsidRDefault="009975D2" w:rsidP="00A827C3">
            <w:pPr>
              <w:spacing w:before="120" w:after="120"/>
              <w:jc w:val="both"/>
              <w:rPr>
                <w:rFonts w:ascii="Times New Roman" w:hAnsi="Times New Roman" w:cs="Times New Roman"/>
                <w:sz w:val="24"/>
                <w:szCs w:val="24"/>
              </w:rPr>
            </w:pPr>
            <w:r>
              <w:rPr>
                <w:rFonts w:ascii="Times New Roman" w:hAnsi="Times New Roman" w:cs="Times New Roman"/>
                <w:sz w:val="24"/>
                <w:szCs w:val="24"/>
              </w:rPr>
              <w:t>a) p</w:t>
            </w:r>
            <w:r w:rsidRPr="00B61207">
              <w:rPr>
                <w:rFonts w:ascii="Times New Roman" w:hAnsi="Times New Roman" w:cs="Times New Roman"/>
                <w:sz w:val="24"/>
                <w:szCs w:val="24"/>
              </w:rPr>
              <w:t xml:space="preserve">entru traficul rutier </w:t>
            </w:r>
            <w:r w:rsidRPr="00A827C3">
              <w:rPr>
                <w:rFonts w:ascii="Times New Roman" w:hAnsi="Times New Roman" w:cs="Times New Roman"/>
                <w:b/>
                <w:sz w:val="24"/>
                <w:szCs w:val="24"/>
              </w:rPr>
              <w:t>de</w:t>
            </w:r>
            <w:r>
              <w:rPr>
                <w:rFonts w:ascii="Times New Roman" w:hAnsi="Times New Roman" w:cs="Times New Roman"/>
                <w:b/>
                <w:sz w:val="24"/>
                <w:szCs w:val="24"/>
              </w:rPr>
              <w:t>sfășurate</w:t>
            </w:r>
            <w:r w:rsidRPr="00A827C3">
              <w:rPr>
                <w:rFonts w:ascii="Times New Roman" w:hAnsi="Times New Roman" w:cs="Times New Roman"/>
                <w:b/>
                <w:sz w:val="24"/>
                <w:szCs w:val="24"/>
              </w:rPr>
              <w:t xml:space="preserve"> pe</w:t>
            </w:r>
            <w:r w:rsidRPr="00B61207">
              <w:rPr>
                <w:rFonts w:ascii="Times New Roman" w:hAnsi="Times New Roman" w:cs="Times New Roman"/>
                <w:sz w:val="24"/>
                <w:szCs w:val="24"/>
              </w:rPr>
              <w:t xml:space="preserve"> drumurile principale aflate în administrarea </w:t>
            </w:r>
            <w:r w:rsidRPr="00B61207">
              <w:rPr>
                <w:rFonts w:ascii="Times New Roman" w:hAnsi="Times New Roman" w:cs="Times New Roman"/>
                <w:iCs/>
                <w:sz w:val="24"/>
                <w:szCs w:val="24"/>
              </w:rPr>
              <w:t>Compania Națională de Administra</w:t>
            </w:r>
            <w:r w:rsidRPr="00B61207">
              <w:rPr>
                <w:rFonts w:ascii="Times New Roman" w:hAnsi="Times New Roman" w:cs="Times New Roman"/>
                <w:iCs/>
                <w:sz w:val="24"/>
                <w:szCs w:val="24"/>
                <w:lang w:val="ro-RO"/>
              </w:rPr>
              <w:t xml:space="preserve">re a Infrastructurii </w:t>
            </w:r>
            <w:r w:rsidRPr="00B61207">
              <w:rPr>
                <w:rFonts w:ascii="Times New Roman" w:hAnsi="Times New Roman" w:cs="Times New Roman"/>
                <w:iCs/>
                <w:sz w:val="24"/>
                <w:szCs w:val="24"/>
              </w:rPr>
              <w:t>Rutiere SA</w:t>
            </w:r>
            <w:r w:rsidRPr="00B61207">
              <w:rPr>
                <w:rFonts w:ascii="Times New Roman" w:hAnsi="Times New Roman" w:cs="Times New Roman"/>
                <w:sz w:val="24"/>
                <w:szCs w:val="24"/>
              </w:rPr>
              <w:t>;</w:t>
            </w:r>
          </w:p>
          <w:p w:rsidR="009975D2" w:rsidRPr="00B61207" w:rsidRDefault="009975D2" w:rsidP="00A827C3">
            <w:pPr>
              <w:spacing w:before="120" w:after="120"/>
              <w:jc w:val="both"/>
              <w:rPr>
                <w:rFonts w:ascii="Times New Roman" w:hAnsi="Times New Roman" w:cs="Times New Roman"/>
                <w:sz w:val="24"/>
                <w:szCs w:val="24"/>
              </w:rPr>
            </w:pPr>
            <w:r>
              <w:rPr>
                <w:rFonts w:ascii="Times New Roman" w:hAnsi="Times New Roman" w:cs="Times New Roman"/>
                <w:sz w:val="24"/>
                <w:szCs w:val="24"/>
              </w:rPr>
              <w:t>b) p</w:t>
            </w:r>
            <w:r w:rsidRPr="00B61207">
              <w:rPr>
                <w:rFonts w:ascii="Times New Roman" w:hAnsi="Times New Roman" w:cs="Times New Roman"/>
                <w:sz w:val="24"/>
                <w:szCs w:val="24"/>
              </w:rPr>
              <w:t xml:space="preserve">entru traficul feroviar </w:t>
            </w:r>
            <w:r w:rsidRPr="00A827C3">
              <w:rPr>
                <w:rFonts w:ascii="Times New Roman" w:hAnsi="Times New Roman" w:cs="Times New Roman"/>
                <w:b/>
                <w:sz w:val="24"/>
                <w:szCs w:val="24"/>
              </w:rPr>
              <w:t>de</w:t>
            </w:r>
            <w:r>
              <w:rPr>
                <w:rFonts w:ascii="Times New Roman" w:hAnsi="Times New Roman" w:cs="Times New Roman"/>
                <w:b/>
                <w:sz w:val="24"/>
                <w:szCs w:val="24"/>
              </w:rPr>
              <w:t>sfășurate</w:t>
            </w:r>
            <w:r w:rsidRPr="00A827C3">
              <w:rPr>
                <w:rFonts w:ascii="Times New Roman" w:hAnsi="Times New Roman" w:cs="Times New Roman"/>
                <w:b/>
                <w:sz w:val="24"/>
                <w:szCs w:val="24"/>
              </w:rPr>
              <w:t xml:space="preserve"> pe</w:t>
            </w:r>
            <w:r w:rsidRPr="00B61207">
              <w:rPr>
                <w:rFonts w:ascii="Times New Roman" w:hAnsi="Times New Roman" w:cs="Times New Roman"/>
                <w:sz w:val="24"/>
                <w:szCs w:val="24"/>
              </w:rPr>
              <w:t xml:space="preserve"> căile ferate din interiorul aglomerărilor aflate în administrarea </w:t>
            </w:r>
            <w:r w:rsidRPr="00B61207">
              <w:rPr>
                <w:rFonts w:ascii="Times New Roman" w:hAnsi="Times New Roman" w:cs="Times New Roman"/>
                <w:iCs/>
                <w:sz w:val="24"/>
                <w:szCs w:val="24"/>
              </w:rPr>
              <w:t>Compania Națională de Căi Ferate “CFR” SA</w:t>
            </w:r>
            <w:r w:rsidRPr="00B61207">
              <w:rPr>
                <w:rFonts w:ascii="Times New Roman" w:hAnsi="Times New Roman" w:cs="Times New Roman"/>
                <w:sz w:val="24"/>
                <w:szCs w:val="24"/>
              </w:rPr>
              <w:t>;</w:t>
            </w:r>
          </w:p>
          <w:p w:rsidR="009975D2" w:rsidRDefault="009975D2" w:rsidP="00A827C3">
            <w:pPr>
              <w:spacing w:before="120" w:after="120"/>
              <w:jc w:val="both"/>
              <w:rPr>
                <w:rFonts w:ascii="Times New Roman" w:hAnsi="Times New Roman" w:cs="Times New Roman"/>
                <w:sz w:val="24"/>
                <w:szCs w:val="24"/>
              </w:rPr>
            </w:pPr>
            <w:r>
              <w:rPr>
                <w:rFonts w:ascii="Times New Roman" w:hAnsi="Times New Roman" w:cs="Times New Roman"/>
                <w:sz w:val="24"/>
                <w:szCs w:val="24"/>
              </w:rPr>
              <w:t>c) p</w:t>
            </w:r>
            <w:r w:rsidRPr="00B61207">
              <w:rPr>
                <w:rFonts w:ascii="Times New Roman" w:hAnsi="Times New Roman" w:cs="Times New Roman"/>
                <w:sz w:val="24"/>
                <w:szCs w:val="24"/>
              </w:rPr>
              <w:t xml:space="preserve">entru traficul feroviar </w:t>
            </w:r>
            <w:r w:rsidRPr="00A827C3">
              <w:rPr>
                <w:rFonts w:ascii="Times New Roman" w:hAnsi="Times New Roman" w:cs="Times New Roman"/>
                <w:b/>
                <w:sz w:val="24"/>
                <w:szCs w:val="24"/>
              </w:rPr>
              <w:t>de</w:t>
            </w:r>
            <w:r>
              <w:rPr>
                <w:rFonts w:ascii="Times New Roman" w:hAnsi="Times New Roman" w:cs="Times New Roman"/>
                <w:b/>
                <w:sz w:val="24"/>
                <w:szCs w:val="24"/>
              </w:rPr>
              <w:t>sfășurate</w:t>
            </w:r>
            <w:r w:rsidRPr="00A827C3">
              <w:rPr>
                <w:rFonts w:ascii="Times New Roman" w:hAnsi="Times New Roman" w:cs="Times New Roman"/>
                <w:b/>
                <w:sz w:val="24"/>
                <w:szCs w:val="24"/>
              </w:rPr>
              <w:t xml:space="preserve"> pe</w:t>
            </w:r>
            <w:r w:rsidRPr="00B61207">
              <w:rPr>
                <w:rFonts w:ascii="Times New Roman" w:hAnsi="Times New Roman" w:cs="Times New Roman"/>
                <w:sz w:val="24"/>
                <w:szCs w:val="24"/>
              </w:rPr>
              <w:t xml:space="preserve"> căile ferate principale din interiorul sau exteriorul aglomerărilor, aflate în administrarea </w:t>
            </w:r>
            <w:r w:rsidRPr="00B61207">
              <w:rPr>
                <w:rFonts w:ascii="Times New Roman" w:hAnsi="Times New Roman" w:cs="Times New Roman"/>
                <w:iCs/>
                <w:sz w:val="24"/>
                <w:szCs w:val="24"/>
              </w:rPr>
              <w:t>Compania Națională de Căi Ferate “CFR” SA</w:t>
            </w:r>
            <w:r w:rsidRPr="00B61207">
              <w:rPr>
                <w:rFonts w:ascii="Times New Roman" w:hAnsi="Times New Roman" w:cs="Times New Roman"/>
                <w:sz w:val="24"/>
                <w:szCs w:val="24"/>
              </w:rPr>
              <w:t>;</w:t>
            </w:r>
          </w:p>
          <w:p w:rsidR="001C3711" w:rsidRPr="00B61207" w:rsidRDefault="001C3711" w:rsidP="00A827C3">
            <w:pPr>
              <w:spacing w:before="120" w:after="120"/>
              <w:jc w:val="both"/>
              <w:rPr>
                <w:rFonts w:ascii="Times New Roman" w:hAnsi="Times New Roman" w:cs="Times New Roman"/>
                <w:sz w:val="24"/>
                <w:szCs w:val="24"/>
              </w:rPr>
            </w:pPr>
          </w:p>
          <w:p w:rsidR="009975D2" w:rsidRPr="00B61207" w:rsidRDefault="009975D2" w:rsidP="00A827C3">
            <w:pPr>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d) p</w:t>
            </w:r>
            <w:r w:rsidRPr="00B61207">
              <w:rPr>
                <w:rFonts w:ascii="Times New Roman" w:hAnsi="Times New Roman" w:cs="Times New Roman"/>
                <w:sz w:val="24"/>
                <w:szCs w:val="24"/>
              </w:rPr>
              <w:t xml:space="preserve">entru traficul aerian </w:t>
            </w:r>
            <w:r w:rsidRPr="00A827C3">
              <w:rPr>
                <w:rFonts w:ascii="Times New Roman" w:hAnsi="Times New Roman" w:cs="Times New Roman"/>
                <w:b/>
                <w:sz w:val="24"/>
                <w:szCs w:val="24"/>
              </w:rPr>
              <w:t>de</w:t>
            </w:r>
            <w:r>
              <w:rPr>
                <w:rFonts w:ascii="Times New Roman" w:hAnsi="Times New Roman" w:cs="Times New Roman"/>
                <w:b/>
                <w:sz w:val="24"/>
                <w:szCs w:val="24"/>
              </w:rPr>
              <w:t>sfășurate</w:t>
            </w:r>
            <w:r w:rsidRPr="00A827C3">
              <w:rPr>
                <w:rFonts w:ascii="Times New Roman" w:hAnsi="Times New Roman" w:cs="Times New Roman"/>
                <w:b/>
                <w:sz w:val="24"/>
                <w:szCs w:val="24"/>
              </w:rPr>
              <w:t xml:space="preserve"> pe</w:t>
            </w:r>
            <w:r w:rsidRPr="00B61207">
              <w:rPr>
                <w:rFonts w:ascii="Times New Roman" w:hAnsi="Times New Roman" w:cs="Times New Roman"/>
                <w:sz w:val="24"/>
                <w:szCs w:val="24"/>
              </w:rPr>
              <w:t xml:space="preserve"> aeroporturile principale;</w:t>
            </w:r>
          </w:p>
          <w:p w:rsidR="009975D2" w:rsidRDefault="009975D2" w:rsidP="00A827C3">
            <w:pPr>
              <w:rPr>
                <w:rFonts w:ascii="Times New Roman" w:hAnsi="Times New Roman" w:cs="Times New Roman"/>
                <w:sz w:val="24"/>
                <w:szCs w:val="24"/>
              </w:rPr>
            </w:pPr>
            <w:r>
              <w:rPr>
                <w:rFonts w:ascii="Times New Roman" w:hAnsi="Times New Roman" w:cs="Times New Roman"/>
                <w:sz w:val="24"/>
                <w:szCs w:val="24"/>
              </w:rPr>
              <w:t>e) p</w:t>
            </w:r>
            <w:r w:rsidRPr="00B61207">
              <w:rPr>
                <w:rFonts w:ascii="Times New Roman" w:hAnsi="Times New Roman" w:cs="Times New Roman"/>
                <w:sz w:val="24"/>
                <w:szCs w:val="24"/>
              </w:rPr>
              <w:t xml:space="preserve">entru traficul aerian </w:t>
            </w:r>
            <w:r w:rsidRPr="00A827C3">
              <w:rPr>
                <w:rFonts w:ascii="Times New Roman" w:hAnsi="Times New Roman" w:cs="Times New Roman"/>
                <w:b/>
                <w:sz w:val="24"/>
                <w:szCs w:val="24"/>
              </w:rPr>
              <w:t>de</w:t>
            </w:r>
            <w:r>
              <w:rPr>
                <w:rFonts w:ascii="Times New Roman" w:hAnsi="Times New Roman" w:cs="Times New Roman"/>
                <w:b/>
                <w:sz w:val="24"/>
                <w:szCs w:val="24"/>
              </w:rPr>
              <w:t xml:space="preserve">sfășurate </w:t>
            </w:r>
            <w:r w:rsidRPr="00A827C3">
              <w:rPr>
                <w:rFonts w:ascii="Times New Roman" w:hAnsi="Times New Roman" w:cs="Times New Roman"/>
                <w:b/>
                <w:sz w:val="24"/>
                <w:szCs w:val="24"/>
              </w:rPr>
              <w:t xml:space="preserve"> pe</w:t>
            </w:r>
            <w:r w:rsidRPr="00B61207">
              <w:rPr>
                <w:rFonts w:ascii="Times New Roman" w:hAnsi="Times New Roman" w:cs="Times New Roman"/>
                <w:sz w:val="24"/>
                <w:szCs w:val="24"/>
              </w:rPr>
              <w:t xml:space="preserve"> </w:t>
            </w:r>
            <w:r>
              <w:rPr>
                <w:rFonts w:ascii="Times New Roman" w:hAnsi="Times New Roman" w:cs="Times New Roman"/>
                <w:sz w:val="24"/>
                <w:szCs w:val="24"/>
              </w:rPr>
              <w:t>A</w:t>
            </w:r>
            <w:r w:rsidRPr="00B61207">
              <w:rPr>
                <w:rFonts w:ascii="Times New Roman" w:hAnsi="Times New Roman" w:cs="Times New Roman"/>
                <w:sz w:val="24"/>
                <w:szCs w:val="24"/>
              </w:rPr>
              <w:t>eroportul</w:t>
            </w:r>
            <w:r>
              <w:rPr>
                <w:rFonts w:ascii="Times New Roman" w:hAnsi="Times New Roman" w:cs="Times New Roman"/>
                <w:sz w:val="24"/>
                <w:szCs w:val="24"/>
              </w:rPr>
              <w:t xml:space="preserve"> Internațional</w:t>
            </w:r>
            <w:r w:rsidRPr="00B61207">
              <w:rPr>
                <w:rFonts w:ascii="Times New Roman" w:hAnsi="Times New Roman" w:cs="Times New Roman"/>
                <w:sz w:val="24"/>
                <w:szCs w:val="24"/>
              </w:rPr>
              <w:t xml:space="preserve"> </w:t>
            </w:r>
            <w:r>
              <w:rPr>
                <w:rFonts w:ascii="Times New Roman" w:hAnsi="Times New Roman" w:cs="Times New Roman"/>
                <w:sz w:val="24"/>
                <w:szCs w:val="24"/>
              </w:rPr>
              <w:t>”</w:t>
            </w:r>
            <w:r w:rsidRPr="00B61207">
              <w:rPr>
                <w:rFonts w:ascii="Times New Roman" w:hAnsi="Times New Roman" w:cs="Times New Roman"/>
                <w:sz w:val="24"/>
                <w:szCs w:val="24"/>
              </w:rPr>
              <w:t>Aurel Vlaicu</w:t>
            </w:r>
            <w:r>
              <w:rPr>
                <w:rFonts w:ascii="Times New Roman" w:hAnsi="Times New Roman" w:cs="Times New Roman"/>
                <w:sz w:val="24"/>
                <w:szCs w:val="24"/>
              </w:rPr>
              <w:t>”</w:t>
            </w:r>
            <w:r w:rsidRPr="00B61207">
              <w:rPr>
                <w:rFonts w:ascii="Times New Roman" w:hAnsi="Times New Roman" w:cs="Times New Roman"/>
                <w:sz w:val="24"/>
                <w:szCs w:val="24"/>
              </w:rPr>
              <w:t>.</w:t>
            </w:r>
          </w:p>
          <w:p w:rsidR="009975D2" w:rsidRPr="00A827C3" w:rsidRDefault="009975D2" w:rsidP="00A827C3">
            <w:pPr>
              <w:rPr>
                <w:rFonts w:ascii="Times New Roman" w:hAnsi="Times New Roman" w:cs="Times New Roman"/>
              </w:rPr>
            </w:pPr>
          </w:p>
        </w:tc>
        <w:tc>
          <w:tcPr>
            <w:tcW w:w="1843" w:type="dxa"/>
          </w:tcPr>
          <w:p w:rsidR="009975D2" w:rsidRPr="00246820" w:rsidRDefault="009975D2">
            <w:r>
              <w:lastRenderedPageBreak/>
              <w:t xml:space="preserve">Eliminat referirea la  art. 25 </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1B5910">
            <w:pPr>
              <w:jc w:val="both"/>
              <w:rPr>
                <w:rFonts w:ascii="Times New Roman" w:hAnsi="Times New Roman" w:cs="Times New Roman"/>
                <w:iCs/>
                <w:sz w:val="24"/>
                <w:szCs w:val="24"/>
              </w:rPr>
            </w:pPr>
            <w:r w:rsidRPr="001B5910">
              <w:rPr>
                <w:rFonts w:ascii="Times New Roman" w:hAnsi="Times New Roman" w:cs="Times New Roman"/>
                <w:b/>
                <w:iCs/>
                <w:sz w:val="24"/>
                <w:szCs w:val="24"/>
              </w:rPr>
              <w:t>Art. 45</w:t>
            </w:r>
            <w:r w:rsidRPr="00DB604A">
              <w:rPr>
                <w:rFonts w:ascii="Times New Roman" w:hAnsi="Times New Roman" w:cs="Times New Roman"/>
                <w:iCs/>
                <w:sz w:val="24"/>
                <w:szCs w:val="24"/>
              </w:rPr>
              <w:t>. Autorităţile administraţiei publice locale şi operatorii economici, care au în responsabilitate realizarea hărţilor strategice de zgomot, au obligaţia de a transmite către autorităţile pentru protecţia mediului</w:t>
            </w:r>
            <w:r w:rsidRPr="00AB2769">
              <w:rPr>
                <w:rFonts w:ascii="Times New Roman" w:hAnsi="Times New Roman" w:cs="Times New Roman"/>
                <w:iCs/>
                <w:sz w:val="24"/>
                <w:szCs w:val="24"/>
              </w:rPr>
              <w:t xml:space="preserve"> </w:t>
            </w:r>
            <w:r>
              <w:rPr>
                <w:rFonts w:ascii="Times New Roman" w:hAnsi="Times New Roman" w:cs="Times New Roman"/>
                <w:iCs/>
                <w:sz w:val="24"/>
                <w:szCs w:val="24"/>
              </w:rPr>
              <w:t xml:space="preserve">prevăzute la art. 43 </w:t>
            </w:r>
            <w:r>
              <w:rPr>
                <w:rFonts w:ascii="Times New Roman" w:hAnsi="Times New Roman" w:cs="Times New Roman"/>
                <w:iCs/>
                <w:sz w:val="24"/>
                <w:szCs w:val="24"/>
                <w:lang w:val="ro-RO"/>
              </w:rPr>
              <w:t xml:space="preserve">și </w:t>
            </w:r>
            <w:r>
              <w:rPr>
                <w:rFonts w:ascii="Times New Roman" w:hAnsi="Times New Roman" w:cs="Times New Roman"/>
                <w:iCs/>
                <w:sz w:val="24"/>
                <w:szCs w:val="24"/>
              </w:rPr>
              <w:t>art. 44</w:t>
            </w:r>
            <w:r w:rsidRPr="00DB604A">
              <w:rPr>
                <w:rFonts w:ascii="Times New Roman" w:hAnsi="Times New Roman" w:cs="Times New Roman"/>
                <w:iCs/>
                <w:sz w:val="24"/>
                <w:szCs w:val="24"/>
              </w:rPr>
              <w:t xml:space="preserve">, din 5 în 5 ani, începând cu termenul de referință 30 iunie 2017, toate hărţile strategice de zgomot și rapoartele prevăzute la art. </w:t>
            </w:r>
            <w:r w:rsidRPr="00916830">
              <w:rPr>
                <w:rFonts w:ascii="Times New Roman" w:hAnsi="Times New Roman" w:cs="Times New Roman"/>
                <w:iCs/>
                <w:sz w:val="24"/>
                <w:szCs w:val="24"/>
              </w:rPr>
              <w:t xml:space="preserve">41 </w:t>
            </w:r>
            <w:r>
              <w:rPr>
                <w:rFonts w:ascii="Times New Roman" w:hAnsi="Times New Roman" w:cs="Times New Roman"/>
                <w:iCs/>
                <w:sz w:val="24"/>
                <w:szCs w:val="24"/>
              </w:rPr>
              <w:t>lit. a), b), c) și d)</w:t>
            </w:r>
            <w:r w:rsidRPr="00916830">
              <w:rPr>
                <w:rFonts w:ascii="Times New Roman" w:hAnsi="Times New Roman" w:cs="Times New Roman"/>
                <w:iCs/>
                <w:sz w:val="24"/>
                <w:szCs w:val="24"/>
              </w:rPr>
              <w:t>.</w:t>
            </w:r>
          </w:p>
          <w:p w:rsidR="009975D2" w:rsidRDefault="009975D2"/>
        </w:tc>
        <w:tc>
          <w:tcPr>
            <w:tcW w:w="6379" w:type="dxa"/>
          </w:tcPr>
          <w:p w:rsidR="009975D2" w:rsidRDefault="009975D2" w:rsidP="00B70A9F">
            <w:pPr>
              <w:jc w:val="both"/>
              <w:rPr>
                <w:rFonts w:ascii="Times New Roman" w:hAnsi="Times New Roman" w:cs="Times New Roman"/>
                <w:b/>
                <w:iCs/>
                <w:sz w:val="24"/>
                <w:szCs w:val="24"/>
              </w:rPr>
            </w:pPr>
            <w:r w:rsidRPr="001B5910">
              <w:rPr>
                <w:rFonts w:ascii="Times New Roman" w:hAnsi="Times New Roman" w:cs="Times New Roman"/>
                <w:b/>
                <w:iCs/>
                <w:sz w:val="24"/>
                <w:szCs w:val="24"/>
              </w:rPr>
              <w:t>Art. 45</w:t>
            </w:r>
            <w:r w:rsidRPr="00DB604A">
              <w:rPr>
                <w:rFonts w:ascii="Times New Roman" w:hAnsi="Times New Roman" w:cs="Times New Roman"/>
                <w:iCs/>
                <w:sz w:val="24"/>
                <w:szCs w:val="24"/>
              </w:rPr>
              <w:t>. Autorităţile administraţiei publice locale şi operatorii economici, care au în responsabilitate realizarea hărţilor strategice de zgomot, au obligaţia de a transmite către autorităţile pentru protecţia mediului</w:t>
            </w:r>
            <w:r w:rsidRPr="00AB2769">
              <w:rPr>
                <w:rFonts w:ascii="Times New Roman" w:hAnsi="Times New Roman" w:cs="Times New Roman"/>
                <w:iCs/>
                <w:sz w:val="24"/>
                <w:szCs w:val="24"/>
              </w:rPr>
              <w:t xml:space="preserve"> </w:t>
            </w:r>
            <w:r>
              <w:rPr>
                <w:rFonts w:ascii="Times New Roman" w:hAnsi="Times New Roman" w:cs="Times New Roman"/>
                <w:iCs/>
                <w:sz w:val="24"/>
                <w:szCs w:val="24"/>
              </w:rPr>
              <w:t xml:space="preserve">prevăzute la art. 43 </w:t>
            </w:r>
            <w:r>
              <w:rPr>
                <w:rFonts w:ascii="Times New Roman" w:hAnsi="Times New Roman" w:cs="Times New Roman"/>
                <w:iCs/>
                <w:sz w:val="24"/>
                <w:szCs w:val="24"/>
                <w:lang w:val="ro-RO"/>
              </w:rPr>
              <w:t xml:space="preserve">și </w:t>
            </w:r>
            <w:r>
              <w:rPr>
                <w:rFonts w:ascii="Times New Roman" w:hAnsi="Times New Roman" w:cs="Times New Roman"/>
                <w:iCs/>
                <w:sz w:val="24"/>
                <w:szCs w:val="24"/>
              </w:rPr>
              <w:t>art. 44</w:t>
            </w:r>
            <w:r w:rsidRPr="00DB604A">
              <w:rPr>
                <w:rFonts w:ascii="Times New Roman" w:hAnsi="Times New Roman" w:cs="Times New Roman"/>
                <w:iCs/>
                <w:sz w:val="24"/>
                <w:szCs w:val="24"/>
              </w:rPr>
              <w:t xml:space="preserve">, din 5 în 5 ani, începând cu termenul de referință 30 iunie 2017, toate hărţile strategice de zgomot și rapoartele prevăzute la </w:t>
            </w:r>
            <w:r w:rsidRPr="00117E7E">
              <w:rPr>
                <w:rFonts w:ascii="Times New Roman" w:hAnsi="Times New Roman" w:cs="Times New Roman"/>
                <w:b/>
                <w:iCs/>
                <w:sz w:val="24"/>
                <w:szCs w:val="24"/>
              </w:rPr>
              <w:t xml:space="preserve">art. 41 alin (1) lit. </w:t>
            </w:r>
            <w:r>
              <w:rPr>
                <w:rFonts w:ascii="Times New Roman" w:hAnsi="Times New Roman" w:cs="Times New Roman"/>
                <w:b/>
                <w:iCs/>
                <w:sz w:val="24"/>
                <w:szCs w:val="24"/>
              </w:rPr>
              <w:t>a)</w:t>
            </w:r>
            <w:r w:rsidRPr="00117E7E">
              <w:rPr>
                <w:rFonts w:ascii="Times New Roman" w:hAnsi="Times New Roman" w:cs="Times New Roman"/>
                <w:b/>
                <w:iCs/>
                <w:sz w:val="24"/>
                <w:szCs w:val="24"/>
              </w:rPr>
              <w:t xml:space="preserve"> - d).</w:t>
            </w:r>
          </w:p>
          <w:p w:rsidR="009975D2" w:rsidRDefault="009975D2" w:rsidP="00B70A9F">
            <w:pPr>
              <w:jc w:val="both"/>
              <w:rPr>
                <w:rFonts w:ascii="Times New Roman" w:hAnsi="Times New Roman" w:cs="Times New Roman"/>
                <w:b/>
                <w:iCs/>
                <w:sz w:val="24"/>
                <w:szCs w:val="24"/>
              </w:rPr>
            </w:pPr>
          </w:p>
          <w:p w:rsidR="009975D2" w:rsidRPr="00B70A9F" w:rsidRDefault="009975D2" w:rsidP="00B70A9F">
            <w:pPr>
              <w:jc w:val="both"/>
              <w:rPr>
                <w:rFonts w:ascii="Times New Roman" w:hAnsi="Times New Roman" w:cs="Times New Roman"/>
                <w:iCs/>
                <w:sz w:val="24"/>
                <w:szCs w:val="24"/>
              </w:rPr>
            </w:pPr>
            <w:r w:rsidRPr="00C11384">
              <w:rPr>
                <w:rFonts w:ascii="Times New Roman" w:hAnsi="Times New Roman" w:cs="Times New Roman"/>
                <w:b/>
                <w:i/>
                <w:sz w:val="24"/>
                <w:szCs w:val="24"/>
              </w:rPr>
              <w:t>Autor</w:t>
            </w:r>
            <w:r>
              <w:rPr>
                <w:rFonts w:ascii="Times New Roman" w:hAnsi="Times New Roman" w:cs="Times New Roman"/>
                <w:b/>
                <w:sz w:val="24"/>
                <w:szCs w:val="24"/>
              </w:rPr>
              <w:t xml:space="preserve"> :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si echilibru ecologic</w:t>
            </w:r>
          </w:p>
        </w:tc>
        <w:tc>
          <w:tcPr>
            <w:tcW w:w="1843" w:type="dxa"/>
          </w:tcPr>
          <w:p w:rsidR="009975D2" w:rsidRPr="00117E7E" w:rsidRDefault="009975D2">
            <w:pPr>
              <w:rPr>
                <w:rFonts w:ascii="Times New Roman" w:hAnsi="Times New Roman" w:cs="Times New Roman"/>
              </w:rPr>
            </w:pPr>
            <w:r w:rsidRPr="00117E7E">
              <w:rPr>
                <w:rFonts w:ascii="Times New Roman" w:hAnsi="Times New Roman" w:cs="Times New Roman"/>
              </w:rPr>
              <w:t xml:space="preserve"> </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273C66" w:rsidRDefault="009975D2" w:rsidP="00273C66">
            <w:pPr>
              <w:jc w:val="both"/>
              <w:rPr>
                <w:rFonts w:ascii="Times New Roman" w:hAnsi="Times New Roman" w:cs="Times New Roman"/>
                <w:iCs/>
                <w:sz w:val="24"/>
                <w:szCs w:val="24"/>
              </w:rPr>
            </w:pPr>
            <w:r w:rsidRPr="001B5910">
              <w:rPr>
                <w:rFonts w:ascii="Times New Roman" w:hAnsi="Times New Roman" w:cs="Times New Roman"/>
                <w:b/>
                <w:iCs/>
                <w:sz w:val="24"/>
                <w:szCs w:val="24"/>
              </w:rPr>
              <w:t>Art. 46.</w:t>
            </w:r>
            <w:r w:rsidRPr="00DB604A">
              <w:rPr>
                <w:rFonts w:ascii="Times New Roman" w:hAnsi="Times New Roman" w:cs="Times New Roman"/>
                <w:iCs/>
                <w:sz w:val="24"/>
                <w:szCs w:val="24"/>
              </w:rPr>
              <w:t xml:space="preserve"> Autorităţile administraţiei publice locale şi operatorii economici, care au în responsabilitate realizarea planurilor de acţiune, au obligaţia de a transmite către autorităţile pentru protecţia mediului</w:t>
            </w:r>
            <w:r w:rsidRPr="007B360E">
              <w:rPr>
                <w:rFonts w:ascii="Times New Roman" w:hAnsi="Times New Roman" w:cs="Times New Roman"/>
                <w:iCs/>
                <w:sz w:val="24"/>
                <w:szCs w:val="24"/>
              </w:rPr>
              <w:t xml:space="preserve"> </w:t>
            </w:r>
            <w:r>
              <w:rPr>
                <w:rFonts w:ascii="Times New Roman" w:hAnsi="Times New Roman" w:cs="Times New Roman"/>
                <w:iCs/>
                <w:sz w:val="24"/>
                <w:szCs w:val="24"/>
              </w:rPr>
              <w:t xml:space="preserve">prevăzute la art. 43 </w:t>
            </w:r>
            <w:r>
              <w:rPr>
                <w:rFonts w:ascii="Times New Roman" w:hAnsi="Times New Roman" w:cs="Times New Roman"/>
                <w:iCs/>
                <w:sz w:val="24"/>
                <w:szCs w:val="24"/>
                <w:lang w:val="ro-RO"/>
              </w:rPr>
              <w:t xml:space="preserve">și </w:t>
            </w:r>
            <w:r>
              <w:rPr>
                <w:rFonts w:ascii="Times New Roman" w:hAnsi="Times New Roman" w:cs="Times New Roman"/>
                <w:iCs/>
                <w:sz w:val="24"/>
                <w:szCs w:val="24"/>
              </w:rPr>
              <w:t>art. 44</w:t>
            </w:r>
            <w:r w:rsidRPr="00DB604A">
              <w:rPr>
                <w:rFonts w:ascii="Times New Roman" w:hAnsi="Times New Roman" w:cs="Times New Roman"/>
                <w:iCs/>
                <w:sz w:val="24"/>
                <w:szCs w:val="24"/>
              </w:rPr>
              <w:t xml:space="preserve">, din 5 în 5 ani, începând cu termenul de referință 18 iulie 2018, toate planurile de acţiune prevăzute la art. </w:t>
            </w:r>
            <w:r w:rsidRPr="00916830">
              <w:rPr>
                <w:rFonts w:ascii="Times New Roman" w:hAnsi="Times New Roman" w:cs="Times New Roman"/>
                <w:iCs/>
                <w:sz w:val="24"/>
                <w:szCs w:val="24"/>
              </w:rPr>
              <w:t xml:space="preserve">42 </w:t>
            </w:r>
            <w:r>
              <w:rPr>
                <w:rFonts w:ascii="Times New Roman" w:hAnsi="Times New Roman" w:cs="Times New Roman"/>
                <w:iCs/>
                <w:sz w:val="24"/>
                <w:szCs w:val="24"/>
              </w:rPr>
              <w:t>lit. a)</w:t>
            </w:r>
            <w:r w:rsidRPr="00916830">
              <w:rPr>
                <w:rFonts w:ascii="Times New Roman" w:hAnsi="Times New Roman" w:cs="Times New Roman"/>
                <w:iCs/>
                <w:sz w:val="24"/>
                <w:szCs w:val="24"/>
              </w:rPr>
              <w:t xml:space="preserve"> </w:t>
            </w:r>
            <w:r w:rsidRPr="00916830">
              <w:rPr>
                <w:rFonts w:ascii="Times New Roman" w:hAnsi="Times New Roman" w:cs="Times New Roman"/>
                <w:iCs/>
                <w:sz w:val="24"/>
                <w:szCs w:val="24"/>
                <w:lang w:val="ro-RO"/>
              </w:rPr>
              <w:t xml:space="preserve">și zonele liniștite prevăzute la art. 42 </w:t>
            </w:r>
            <w:r>
              <w:rPr>
                <w:rFonts w:ascii="Times New Roman" w:hAnsi="Times New Roman" w:cs="Times New Roman"/>
                <w:iCs/>
                <w:sz w:val="24"/>
                <w:szCs w:val="24"/>
                <w:lang w:val="ro-RO"/>
              </w:rPr>
              <w:t>lit. b)</w:t>
            </w:r>
            <w:r w:rsidRPr="00916830">
              <w:rPr>
                <w:rFonts w:ascii="Times New Roman" w:hAnsi="Times New Roman" w:cs="Times New Roman"/>
                <w:iCs/>
                <w:sz w:val="24"/>
                <w:szCs w:val="24"/>
              </w:rPr>
              <w:t>.</w:t>
            </w:r>
          </w:p>
        </w:tc>
        <w:tc>
          <w:tcPr>
            <w:tcW w:w="6379" w:type="dxa"/>
          </w:tcPr>
          <w:p w:rsidR="009975D2" w:rsidRDefault="009975D2">
            <w:r w:rsidRPr="00D03806">
              <w:rPr>
                <w:rFonts w:ascii="Times New Roman" w:hAnsi="Times New Roman" w:cs="Times New Roman"/>
              </w:rPr>
              <w:t>Nemodificat</w:t>
            </w:r>
          </w:p>
        </w:tc>
        <w:tc>
          <w:tcPr>
            <w:tcW w:w="1843" w:type="dxa"/>
          </w:tcPr>
          <w:p w:rsidR="009975D2" w:rsidRPr="00246820"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1C3711" w:rsidRDefault="009975D2" w:rsidP="001C3711">
            <w:pPr>
              <w:jc w:val="both"/>
              <w:rPr>
                <w:rFonts w:ascii="Times New Roman" w:hAnsi="Times New Roman" w:cs="Times New Roman"/>
                <w:iCs/>
                <w:sz w:val="24"/>
                <w:szCs w:val="24"/>
              </w:rPr>
            </w:pPr>
            <w:r w:rsidRPr="001B5910">
              <w:rPr>
                <w:rFonts w:ascii="Times New Roman" w:hAnsi="Times New Roman" w:cs="Times New Roman"/>
                <w:b/>
                <w:iCs/>
                <w:sz w:val="24"/>
                <w:szCs w:val="24"/>
              </w:rPr>
              <w:t>Art. 47.</w:t>
            </w:r>
            <w:r w:rsidRPr="00DB604A">
              <w:rPr>
                <w:rFonts w:ascii="Times New Roman" w:hAnsi="Times New Roman" w:cs="Times New Roman"/>
                <w:iCs/>
                <w:sz w:val="24"/>
                <w:szCs w:val="24"/>
              </w:rPr>
              <w:t xml:space="preserve"> Autorităţile administraţiei publice locale şi operatorii economici, care au în responsabilitate realizarea hărţilor strategice de zgomot şi a planurilor de acţiune, pun la dispoziţia autorită</w:t>
            </w:r>
            <w:r>
              <w:rPr>
                <w:rFonts w:ascii="Times New Roman" w:hAnsi="Times New Roman" w:cs="Times New Roman"/>
                <w:iCs/>
                <w:sz w:val="24"/>
                <w:szCs w:val="24"/>
              </w:rPr>
              <w:t>ţilor pentru protecţia mediului</w:t>
            </w:r>
            <w:r w:rsidRPr="007B360E">
              <w:rPr>
                <w:rFonts w:ascii="Times New Roman" w:hAnsi="Times New Roman" w:cs="Times New Roman"/>
                <w:iCs/>
                <w:sz w:val="24"/>
                <w:szCs w:val="24"/>
              </w:rPr>
              <w:t xml:space="preserve"> </w:t>
            </w:r>
            <w:r>
              <w:rPr>
                <w:rFonts w:ascii="Times New Roman" w:hAnsi="Times New Roman" w:cs="Times New Roman"/>
                <w:iCs/>
                <w:sz w:val="24"/>
                <w:szCs w:val="24"/>
              </w:rPr>
              <w:t xml:space="preserve">prevăzute la art. 43 </w:t>
            </w:r>
            <w:r>
              <w:rPr>
                <w:rFonts w:ascii="Times New Roman" w:hAnsi="Times New Roman" w:cs="Times New Roman"/>
                <w:iCs/>
                <w:sz w:val="24"/>
                <w:szCs w:val="24"/>
                <w:lang w:val="ro-RO"/>
              </w:rPr>
              <w:t xml:space="preserve">și </w:t>
            </w:r>
            <w:r>
              <w:rPr>
                <w:rFonts w:ascii="Times New Roman" w:hAnsi="Times New Roman" w:cs="Times New Roman"/>
                <w:iCs/>
                <w:sz w:val="24"/>
                <w:szCs w:val="24"/>
              </w:rPr>
              <w:t>art. 44,</w:t>
            </w:r>
            <w:r w:rsidRPr="00DB604A">
              <w:rPr>
                <w:rFonts w:ascii="Times New Roman" w:hAnsi="Times New Roman" w:cs="Times New Roman"/>
                <w:iCs/>
                <w:sz w:val="24"/>
                <w:szCs w:val="24"/>
              </w:rPr>
              <w:t xml:space="preserve"> la solicitarea acestora, toate datele utilizate la elaborarea acestora.</w:t>
            </w:r>
          </w:p>
        </w:tc>
        <w:tc>
          <w:tcPr>
            <w:tcW w:w="6379" w:type="dxa"/>
          </w:tcPr>
          <w:p w:rsidR="009975D2" w:rsidRDefault="009975D2">
            <w:r w:rsidRPr="00D03806">
              <w:rPr>
                <w:rFonts w:ascii="Times New Roman" w:hAnsi="Times New Roman" w:cs="Times New Roman"/>
              </w:rPr>
              <w:t>Nemodificat</w:t>
            </w:r>
          </w:p>
        </w:tc>
        <w:tc>
          <w:tcPr>
            <w:tcW w:w="1843" w:type="dxa"/>
          </w:tcPr>
          <w:p w:rsidR="009975D2" w:rsidRPr="00246820"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1C3711" w:rsidRDefault="009975D2" w:rsidP="001C3711">
            <w:pPr>
              <w:jc w:val="both"/>
              <w:rPr>
                <w:rFonts w:ascii="Times New Roman" w:hAnsi="Times New Roman" w:cs="Times New Roman"/>
                <w:iCs/>
                <w:sz w:val="24"/>
                <w:szCs w:val="24"/>
              </w:rPr>
            </w:pPr>
            <w:r w:rsidRPr="001B5910">
              <w:rPr>
                <w:rFonts w:ascii="Times New Roman" w:hAnsi="Times New Roman" w:cs="Times New Roman"/>
                <w:b/>
                <w:iCs/>
                <w:sz w:val="24"/>
                <w:szCs w:val="24"/>
              </w:rPr>
              <w:t>Art. 48.</w:t>
            </w:r>
            <w:r w:rsidRPr="00DB604A">
              <w:rPr>
                <w:rFonts w:ascii="Times New Roman" w:hAnsi="Times New Roman" w:cs="Times New Roman"/>
                <w:iCs/>
                <w:sz w:val="24"/>
                <w:szCs w:val="24"/>
              </w:rPr>
              <w:t xml:space="preserve"> Autorităţile administraţiei publice și operatorii economici, au obligaţia să îndeplinească procedura de participare şi consultare a publicului potrivit prevederilor </w:t>
            </w:r>
            <w:r w:rsidRPr="00976BDB">
              <w:rPr>
                <w:rFonts w:ascii="Times New Roman" w:hAnsi="Times New Roman" w:cs="Times New Roman"/>
                <w:iCs/>
                <w:sz w:val="24"/>
                <w:szCs w:val="24"/>
              </w:rPr>
              <w:t>art. 34 și art. 35, după caz.</w:t>
            </w:r>
          </w:p>
        </w:tc>
        <w:tc>
          <w:tcPr>
            <w:tcW w:w="6379" w:type="dxa"/>
          </w:tcPr>
          <w:p w:rsidR="009975D2" w:rsidRDefault="009975D2">
            <w:r w:rsidRPr="00D03806">
              <w:rPr>
                <w:rFonts w:ascii="Times New Roman" w:hAnsi="Times New Roman" w:cs="Times New Roman"/>
              </w:rPr>
              <w:t>Nemodificat</w:t>
            </w:r>
          </w:p>
        </w:tc>
        <w:tc>
          <w:tcPr>
            <w:tcW w:w="1843" w:type="dxa"/>
          </w:tcPr>
          <w:p w:rsidR="009975D2" w:rsidRPr="00246820"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1B5910">
            <w:pPr>
              <w:jc w:val="both"/>
              <w:rPr>
                <w:rFonts w:ascii="Times New Roman" w:hAnsi="Times New Roman" w:cs="Times New Roman"/>
                <w:iCs/>
                <w:sz w:val="24"/>
                <w:szCs w:val="24"/>
              </w:rPr>
            </w:pPr>
            <w:r w:rsidRPr="001B5910">
              <w:rPr>
                <w:rFonts w:ascii="Times New Roman" w:hAnsi="Times New Roman" w:cs="Times New Roman"/>
                <w:b/>
                <w:iCs/>
                <w:sz w:val="24"/>
                <w:szCs w:val="24"/>
              </w:rPr>
              <w:t>Art. 49.</w:t>
            </w:r>
            <w:r w:rsidRPr="00DB604A">
              <w:rPr>
                <w:rFonts w:ascii="Times New Roman" w:hAnsi="Times New Roman" w:cs="Times New Roman"/>
                <w:iCs/>
                <w:sz w:val="24"/>
                <w:szCs w:val="24"/>
              </w:rPr>
              <w:t xml:space="preserve"> Măsurile de reducere și gestionare</w:t>
            </w:r>
            <w:r>
              <w:rPr>
                <w:rFonts w:ascii="Times New Roman" w:hAnsi="Times New Roman" w:cs="Times New Roman"/>
                <w:iCs/>
                <w:sz w:val="24"/>
                <w:szCs w:val="24"/>
              </w:rPr>
              <w:t xml:space="preserve"> </w:t>
            </w:r>
            <w:r w:rsidRPr="00DB604A">
              <w:rPr>
                <w:rFonts w:ascii="Times New Roman" w:hAnsi="Times New Roman" w:cs="Times New Roman"/>
                <w:iCs/>
                <w:sz w:val="24"/>
                <w:szCs w:val="24"/>
              </w:rPr>
              <w:t xml:space="preserve">a zgomotului prevăzute la </w:t>
            </w:r>
            <w:r w:rsidRPr="0052097F">
              <w:rPr>
                <w:rFonts w:ascii="Times New Roman" w:hAnsi="Times New Roman" w:cs="Times New Roman"/>
                <w:iCs/>
                <w:sz w:val="24"/>
                <w:szCs w:val="24"/>
              </w:rPr>
              <w:t>art. 30</w:t>
            </w:r>
            <w:r w:rsidRPr="00DB604A">
              <w:rPr>
                <w:rFonts w:ascii="Times New Roman" w:hAnsi="Times New Roman" w:cs="Times New Roman"/>
                <w:iCs/>
                <w:sz w:val="24"/>
                <w:szCs w:val="24"/>
              </w:rPr>
              <w:t>, se stabilesc ţinându-se seama de următoarele:</w:t>
            </w:r>
          </w:p>
          <w:p w:rsidR="009975D2" w:rsidRDefault="009975D2" w:rsidP="001B5910">
            <w:pPr>
              <w:jc w:val="both"/>
              <w:rPr>
                <w:rFonts w:ascii="Times New Roman" w:hAnsi="Times New Roman" w:cs="Times New Roman"/>
                <w:iCs/>
                <w:sz w:val="24"/>
                <w:szCs w:val="24"/>
              </w:rPr>
            </w:pPr>
          </w:p>
          <w:p w:rsidR="009975D2" w:rsidRDefault="009975D2" w:rsidP="001B5910">
            <w:pPr>
              <w:jc w:val="both"/>
              <w:rPr>
                <w:rFonts w:ascii="Times New Roman" w:hAnsi="Times New Roman" w:cs="Times New Roman"/>
                <w:iCs/>
                <w:sz w:val="24"/>
                <w:szCs w:val="24"/>
              </w:rPr>
            </w:pPr>
            <w:r>
              <w:rPr>
                <w:rFonts w:ascii="Times New Roman" w:hAnsi="Times New Roman" w:cs="Times New Roman"/>
                <w:iCs/>
                <w:sz w:val="24"/>
                <w:szCs w:val="24"/>
              </w:rPr>
              <w:t>a) i</w:t>
            </w:r>
            <w:r w:rsidRPr="00B61207">
              <w:rPr>
                <w:rFonts w:ascii="Times New Roman" w:hAnsi="Times New Roman" w:cs="Times New Roman"/>
                <w:iCs/>
                <w:sz w:val="24"/>
                <w:szCs w:val="24"/>
              </w:rPr>
              <w:t>dentificarea acestora în cadrul procesului de elaborare și revizuire a planurilor de acţiune care se supun procedurii de participare şi consultare a publicului potrivit prevederilor art. 34 și art. 35, după caz;</w:t>
            </w:r>
          </w:p>
          <w:p w:rsidR="009975D2" w:rsidRPr="00B61207" w:rsidRDefault="009975D2" w:rsidP="001B5910">
            <w:pPr>
              <w:jc w:val="both"/>
              <w:rPr>
                <w:rFonts w:ascii="Times New Roman" w:hAnsi="Times New Roman" w:cs="Times New Roman"/>
                <w:iCs/>
                <w:sz w:val="24"/>
                <w:szCs w:val="24"/>
              </w:rPr>
            </w:pPr>
          </w:p>
          <w:p w:rsidR="009975D2" w:rsidRPr="00E74BF5" w:rsidRDefault="009975D2" w:rsidP="001B5910">
            <w:pPr>
              <w:jc w:val="both"/>
              <w:rPr>
                <w:rFonts w:ascii="Times New Roman" w:hAnsi="Times New Roman" w:cs="Times New Roman"/>
                <w:iCs/>
                <w:color w:val="000000" w:themeColor="text1"/>
                <w:sz w:val="24"/>
                <w:szCs w:val="24"/>
              </w:rPr>
            </w:pPr>
            <w:r>
              <w:rPr>
                <w:rFonts w:ascii="Times New Roman" w:hAnsi="Times New Roman" w:cs="Times New Roman"/>
                <w:iCs/>
                <w:sz w:val="24"/>
                <w:szCs w:val="24"/>
              </w:rPr>
              <w:t>b) l</w:t>
            </w:r>
            <w:r w:rsidRPr="00B61207">
              <w:rPr>
                <w:rFonts w:ascii="Times New Roman" w:hAnsi="Times New Roman" w:cs="Times New Roman"/>
                <w:iCs/>
                <w:sz w:val="24"/>
                <w:szCs w:val="24"/>
              </w:rPr>
              <w:t xml:space="preserve">a propunerea persoanelor fizice sau juridice care trebuie să fie înscrise în Registrul Naţional al Elaboratorilor de Studii pentru Protecţia Mediului conform Ordinului ministrului mediului nr. 1.026/2009 privind aprobarea condiţiilor de elaborare a raportului de mediu, raportului privind impactul asupra mediului, bilanţului de mediu, raportului de amplasament, raportului de securitate şi studiului de evaluare adecvată, </w:t>
            </w:r>
            <w:r w:rsidRPr="00681A10">
              <w:rPr>
                <w:rFonts w:ascii="Times New Roman" w:hAnsi="Times New Roman" w:cs="Times New Roman"/>
                <w:b/>
                <w:iCs/>
                <w:sz w:val="24"/>
                <w:szCs w:val="24"/>
              </w:rPr>
              <w:t>cel puţin pentru</w:t>
            </w:r>
            <w:r w:rsidRPr="00B61207">
              <w:rPr>
                <w:rFonts w:ascii="Times New Roman" w:hAnsi="Times New Roman" w:cs="Times New Roman"/>
                <w:iCs/>
                <w:sz w:val="24"/>
                <w:szCs w:val="24"/>
              </w:rPr>
              <w:t xml:space="preserve"> elaborarea Raportului de mediu </w:t>
            </w:r>
            <w:r w:rsidRPr="00E74BF5">
              <w:rPr>
                <w:rFonts w:ascii="Times New Roman" w:hAnsi="Times New Roman" w:cs="Times New Roman"/>
                <w:iCs/>
                <w:sz w:val="24"/>
                <w:szCs w:val="24"/>
              </w:rPr>
              <w:t>RM,  Bilanţului de mediu BM, Raportului de amplasament RA sau Raportului privind impactul asupra mediului RIM, după caz</w:t>
            </w:r>
            <w:r w:rsidRPr="00E74BF5">
              <w:rPr>
                <w:rFonts w:ascii="Times New Roman" w:hAnsi="Times New Roman" w:cs="Times New Roman"/>
                <w:iCs/>
                <w:color w:val="000000" w:themeColor="text1"/>
                <w:sz w:val="24"/>
                <w:szCs w:val="24"/>
              </w:rPr>
              <w:t>;</w:t>
            </w:r>
          </w:p>
          <w:p w:rsidR="009975D2" w:rsidRDefault="009975D2" w:rsidP="001B5910">
            <w:pPr>
              <w:jc w:val="both"/>
              <w:rPr>
                <w:rFonts w:ascii="Times New Roman" w:hAnsi="Times New Roman" w:cs="Times New Roman"/>
                <w:iCs/>
                <w:color w:val="000000" w:themeColor="text1"/>
                <w:sz w:val="24"/>
                <w:szCs w:val="24"/>
              </w:rPr>
            </w:pPr>
          </w:p>
          <w:p w:rsidR="009975D2" w:rsidRDefault="009975D2" w:rsidP="001B5910">
            <w:pPr>
              <w:jc w:val="both"/>
              <w:rPr>
                <w:rFonts w:ascii="Times New Roman" w:hAnsi="Times New Roman" w:cs="Times New Roman"/>
                <w:iCs/>
                <w:color w:val="000000" w:themeColor="text1"/>
                <w:sz w:val="24"/>
                <w:szCs w:val="24"/>
              </w:rPr>
            </w:pPr>
          </w:p>
          <w:p w:rsidR="009975D2" w:rsidRDefault="009975D2" w:rsidP="001B5910">
            <w:pPr>
              <w:jc w:val="both"/>
              <w:rPr>
                <w:rFonts w:ascii="Times New Roman" w:hAnsi="Times New Roman" w:cs="Times New Roman"/>
                <w:iCs/>
                <w:color w:val="000000" w:themeColor="text1"/>
                <w:sz w:val="24"/>
                <w:szCs w:val="24"/>
              </w:rPr>
            </w:pPr>
          </w:p>
          <w:p w:rsidR="009975D2" w:rsidRPr="00B61207" w:rsidRDefault="009975D2" w:rsidP="001B5910">
            <w:pPr>
              <w:jc w:val="both"/>
              <w:rPr>
                <w:rFonts w:ascii="Times New Roman" w:hAnsi="Times New Roman" w:cs="Times New Roman"/>
                <w:iCs/>
                <w:color w:val="000000" w:themeColor="text1"/>
                <w:sz w:val="24"/>
                <w:szCs w:val="24"/>
              </w:rPr>
            </w:pPr>
          </w:p>
          <w:p w:rsidR="009975D2" w:rsidRPr="0021277A" w:rsidRDefault="009975D2" w:rsidP="0021277A">
            <w:pPr>
              <w:jc w:val="both"/>
              <w:rPr>
                <w:rFonts w:ascii="Times New Roman" w:hAnsi="Times New Roman" w:cs="Times New Roman"/>
                <w:iCs/>
                <w:color w:val="000000" w:themeColor="text1"/>
                <w:sz w:val="24"/>
                <w:szCs w:val="24"/>
              </w:rPr>
            </w:pPr>
            <w:r>
              <w:rPr>
                <w:rFonts w:ascii="Times New Roman" w:hAnsi="Times New Roman" w:cs="Times New Roman"/>
                <w:iCs/>
                <w:sz w:val="24"/>
                <w:szCs w:val="24"/>
              </w:rPr>
              <w:t>c) a</w:t>
            </w:r>
            <w:r w:rsidRPr="00B61207">
              <w:rPr>
                <w:rFonts w:ascii="Times New Roman" w:hAnsi="Times New Roman" w:cs="Times New Roman"/>
                <w:iCs/>
                <w:sz w:val="24"/>
                <w:szCs w:val="24"/>
              </w:rPr>
              <w:t xml:space="preserve">plicarea, în cazul aeroporturilor principale, a Regulamentului nr. </w:t>
            </w:r>
            <w:r w:rsidRPr="00B61207">
              <w:rPr>
                <w:rFonts w:ascii="Times New Roman" w:eastAsia="Times New Roman" w:hAnsi="Times New Roman" w:cs="Times New Roman"/>
                <w:bCs/>
                <w:color w:val="000000"/>
                <w:sz w:val="24"/>
                <w:szCs w:val="24"/>
                <w:lang w:eastAsia="ro-RO"/>
              </w:rPr>
              <w:t xml:space="preserve">598/2014 al Parlamentului </w:t>
            </w:r>
            <w:r>
              <w:rPr>
                <w:rFonts w:ascii="Times New Roman" w:eastAsia="Times New Roman" w:hAnsi="Times New Roman" w:cs="Times New Roman"/>
                <w:bCs/>
                <w:color w:val="000000"/>
                <w:sz w:val="24"/>
                <w:szCs w:val="24"/>
                <w:lang w:eastAsia="ro-RO"/>
              </w:rPr>
              <w:t>E</w:t>
            </w:r>
            <w:r w:rsidRPr="00B61207">
              <w:rPr>
                <w:rFonts w:ascii="Times New Roman" w:eastAsia="Times New Roman" w:hAnsi="Times New Roman" w:cs="Times New Roman"/>
                <w:bCs/>
                <w:color w:val="000000"/>
                <w:sz w:val="24"/>
                <w:szCs w:val="24"/>
                <w:lang w:eastAsia="ro-RO"/>
              </w:rPr>
              <w:t>uropean și al Consiliului</w:t>
            </w:r>
            <w:r>
              <w:rPr>
                <w:rFonts w:ascii="Times New Roman" w:eastAsia="Times New Roman" w:hAnsi="Times New Roman" w:cs="Times New Roman"/>
                <w:bCs/>
                <w:color w:val="000000"/>
                <w:sz w:val="24"/>
                <w:szCs w:val="24"/>
                <w:lang w:eastAsia="ro-RO"/>
              </w:rPr>
              <w:t xml:space="preserve"> din 16 aprilie 2014</w:t>
            </w:r>
            <w:r w:rsidRPr="00B61207">
              <w:rPr>
                <w:rFonts w:ascii="Times New Roman" w:eastAsia="Times New Roman" w:hAnsi="Times New Roman" w:cs="Times New Roman"/>
                <w:bCs/>
                <w:color w:val="000000"/>
                <w:sz w:val="24"/>
                <w:szCs w:val="24"/>
                <w:lang w:eastAsia="ro-RO"/>
              </w:rPr>
              <w:t>, de stabilire a normelor și a procedurilor cu privire la introducerea restricțiilor de operare referitoare la zgomot pe aeroporturile din Uniune în cadrul unei abordări echilibrate și de abrogare a Directivei 2002/30/</w:t>
            </w:r>
            <w:r w:rsidRPr="00B61207">
              <w:rPr>
                <w:rFonts w:ascii="Times New Roman" w:eastAsia="Times New Roman" w:hAnsi="Times New Roman" w:cs="Times New Roman"/>
                <w:bCs/>
                <w:color w:val="000000" w:themeColor="text1"/>
                <w:sz w:val="24"/>
                <w:szCs w:val="24"/>
                <w:lang w:eastAsia="ro-RO"/>
              </w:rPr>
              <w:t>CE.</w:t>
            </w:r>
          </w:p>
        </w:tc>
        <w:tc>
          <w:tcPr>
            <w:tcW w:w="6379" w:type="dxa"/>
          </w:tcPr>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1C3711" w:rsidRDefault="001C3711">
            <w:pPr>
              <w:rPr>
                <w:rFonts w:ascii="Times New Roman" w:hAnsi="Times New Roman" w:cs="Times New Roman"/>
              </w:rPr>
            </w:pPr>
          </w:p>
          <w:p w:rsidR="001C3711" w:rsidRDefault="001C3711">
            <w:pPr>
              <w:rPr>
                <w:rFonts w:ascii="Times New Roman" w:hAnsi="Times New Roman" w:cs="Times New Roman"/>
              </w:rPr>
            </w:pPr>
          </w:p>
          <w:p w:rsidR="009975D2" w:rsidRDefault="009975D2">
            <w:pPr>
              <w:rPr>
                <w:rFonts w:ascii="Times New Roman" w:hAnsi="Times New Roman" w:cs="Times New Roman"/>
              </w:rPr>
            </w:pPr>
            <w:r w:rsidRPr="005326D5">
              <w:rPr>
                <w:rFonts w:ascii="Times New Roman" w:hAnsi="Times New Roman" w:cs="Times New Roman"/>
              </w:rPr>
              <w:t xml:space="preserve">a) Nemodificat </w:t>
            </w: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rsidP="00E74BF5">
            <w:pPr>
              <w:jc w:val="both"/>
              <w:rPr>
                <w:rFonts w:ascii="Times New Roman" w:hAnsi="Times New Roman" w:cs="Times New Roman"/>
                <w:iCs/>
                <w:color w:val="000000" w:themeColor="text1"/>
                <w:sz w:val="24"/>
                <w:szCs w:val="24"/>
              </w:rPr>
            </w:pPr>
            <w:r>
              <w:rPr>
                <w:rFonts w:ascii="Times New Roman" w:hAnsi="Times New Roman" w:cs="Times New Roman"/>
                <w:iCs/>
                <w:sz w:val="24"/>
                <w:szCs w:val="24"/>
              </w:rPr>
              <w:t xml:space="preserve">b) </w:t>
            </w:r>
            <w:r w:rsidRPr="00993699">
              <w:rPr>
                <w:rFonts w:ascii="Times New Roman" w:hAnsi="Times New Roman" w:cs="Times New Roman"/>
                <w:b/>
                <w:iCs/>
                <w:sz w:val="24"/>
                <w:szCs w:val="24"/>
              </w:rPr>
              <w:t xml:space="preserve">propunerile </w:t>
            </w:r>
            <w:r w:rsidRPr="00B61207">
              <w:rPr>
                <w:rFonts w:ascii="Times New Roman" w:hAnsi="Times New Roman" w:cs="Times New Roman"/>
                <w:iCs/>
                <w:sz w:val="24"/>
                <w:szCs w:val="24"/>
              </w:rPr>
              <w:t xml:space="preserve">persoanelor fizice sau juridice care trebuie să fie înscrise în Registrul Naţional al Elaboratorilor de Studii pentru Protecţia Mediului conform Ordinului ministrului mediului nr. 1.026/2009 privind aprobarea condiţiilor de elaborare a raportului de mediu, raportului privind impactul asupra mediului, bilanţului de mediu, raportului de amplasament, raportului de securitate şi studiului de evaluare adecvată, </w:t>
            </w:r>
            <w:r w:rsidRPr="00681A10">
              <w:rPr>
                <w:rFonts w:ascii="Times New Roman" w:hAnsi="Times New Roman" w:cs="Times New Roman"/>
                <w:b/>
                <w:iCs/>
                <w:sz w:val="24"/>
                <w:szCs w:val="24"/>
              </w:rPr>
              <w:t>cel puţin pentru</w:t>
            </w:r>
            <w:r w:rsidRPr="00B61207">
              <w:rPr>
                <w:rFonts w:ascii="Times New Roman" w:hAnsi="Times New Roman" w:cs="Times New Roman"/>
                <w:iCs/>
                <w:sz w:val="24"/>
                <w:szCs w:val="24"/>
              </w:rPr>
              <w:t xml:space="preserve"> elaborarea Raportului de mediu</w:t>
            </w:r>
            <w:r w:rsidRPr="00E74BF5">
              <w:rPr>
                <w:rFonts w:ascii="Times New Roman" w:hAnsi="Times New Roman" w:cs="Times New Roman"/>
                <w:iCs/>
                <w:sz w:val="24"/>
                <w:szCs w:val="24"/>
              </w:rPr>
              <w:t>,  Bilanţului de mediu, Raportului de amplasament sau Raportului privind impactul asupra mediului, după caz</w:t>
            </w:r>
            <w:r w:rsidRPr="00E74BF5">
              <w:rPr>
                <w:rFonts w:ascii="Times New Roman" w:hAnsi="Times New Roman" w:cs="Times New Roman"/>
                <w:iCs/>
                <w:color w:val="000000" w:themeColor="text1"/>
                <w:sz w:val="24"/>
                <w:szCs w:val="24"/>
              </w:rPr>
              <w:t>;</w:t>
            </w:r>
          </w:p>
          <w:p w:rsidR="009975D2" w:rsidRPr="00E74BF5" w:rsidRDefault="009975D2" w:rsidP="00E74BF5">
            <w:pPr>
              <w:jc w:val="both"/>
              <w:rPr>
                <w:rFonts w:ascii="Times New Roman" w:hAnsi="Times New Roman" w:cs="Times New Roman"/>
                <w:iCs/>
                <w:color w:val="000000" w:themeColor="text1"/>
                <w:sz w:val="24"/>
                <w:szCs w:val="24"/>
              </w:rPr>
            </w:pPr>
          </w:p>
          <w:p w:rsidR="009975D2" w:rsidRDefault="009975D2" w:rsidP="005326D5">
            <w:pPr>
              <w:rPr>
                <w:rFonts w:ascii="Times New Roman" w:hAnsi="Times New Roman" w:cs="Times New Roman"/>
                <w:i/>
                <w:sz w:val="24"/>
                <w:szCs w:val="24"/>
              </w:rPr>
            </w:pPr>
            <w:r w:rsidRPr="00C11384">
              <w:rPr>
                <w:rFonts w:ascii="Times New Roman" w:hAnsi="Times New Roman" w:cs="Times New Roman"/>
                <w:b/>
                <w:i/>
                <w:sz w:val="24"/>
                <w:szCs w:val="24"/>
              </w:rPr>
              <w:t>Autor</w:t>
            </w:r>
            <w:r>
              <w:rPr>
                <w:rFonts w:ascii="Times New Roman" w:hAnsi="Times New Roman" w:cs="Times New Roman"/>
                <w:b/>
                <w:sz w:val="24"/>
                <w:szCs w:val="24"/>
              </w:rPr>
              <w:t xml:space="preserve"> :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 xml:space="preserve">si echilibru ecologic </w:t>
            </w:r>
          </w:p>
          <w:p w:rsidR="009975D2" w:rsidRDefault="009975D2" w:rsidP="005326D5">
            <w:pPr>
              <w:rPr>
                <w:rFonts w:ascii="Times New Roman" w:hAnsi="Times New Roman" w:cs="Times New Roman"/>
              </w:rPr>
            </w:pPr>
          </w:p>
          <w:p w:rsidR="009975D2" w:rsidRDefault="009975D2" w:rsidP="005326D5">
            <w:pPr>
              <w:rPr>
                <w:rFonts w:ascii="Times New Roman" w:hAnsi="Times New Roman" w:cs="Times New Roman"/>
              </w:rPr>
            </w:pPr>
          </w:p>
          <w:p w:rsidR="009975D2" w:rsidRDefault="009975D2" w:rsidP="005326D5">
            <w:pPr>
              <w:rPr>
                <w:rFonts w:ascii="Times New Roman" w:hAnsi="Times New Roman" w:cs="Times New Roman"/>
              </w:rPr>
            </w:pPr>
          </w:p>
          <w:p w:rsidR="009975D2" w:rsidRPr="005326D5" w:rsidRDefault="009975D2" w:rsidP="005326D5">
            <w:pPr>
              <w:rPr>
                <w:rFonts w:ascii="Times New Roman" w:hAnsi="Times New Roman" w:cs="Times New Roman"/>
              </w:rPr>
            </w:pPr>
            <w:r>
              <w:rPr>
                <w:rFonts w:ascii="Times New Roman" w:hAnsi="Times New Roman" w:cs="Times New Roman"/>
              </w:rPr>
              <w:t xml:space="preserve">c) Nemodificat </w:t>
            </w:r>
          </w:p>
        </w:tc>
        <w:tc>
          <w:tcPr>
            <w:tcW w:w="1843" w:type="dxa"/>
          </w:tcPr>
          <w:p w:rsidR="009975D2" w:rsidRDefault="009975D2" w:rsidP="00681A10">
            <w:pPr>
              <w:rPr>
                <w:rFonts w:ascii="Times New Roman" w:hAnsi="Times New Roman" w:cs="Times New Roman"/>
                <w:b/>
              </w:rPr>
            </w:pPr>
          </w:p>
          <w:p w:rsidR="009975D2" w:rsidRDefault="009975D2" w:rsidP="00681A10">
            <w:pPr>
              <w:rPr>
                <w:rFonts w:ascii="Times New Roman" w:hAnsi="Times New Roman" w:cs="Times New Roman"/>
                <w:b/>
              </w:rPr>
            </w:pPr>
          </w:p>
          <w:p w:rsidR="009975D2" w:rsidRDefault="009975D2" w:rsidP="00681A10">
            <w:pPr>
              <w:rPr>
                <w:rFonts w:ascii="Times New Roman" w:hAnsi="Times New Roman" w:cs="Times New Roman"/>
                <w:b/>
              </w:rPr>
            </w:pPr>
          </w:p>
          <w:p w:rsidR="009975D2" w:rsidRDefault="009975D2" w:rsidP="00681A10">
            <w:pPr>
              <w:rPr>
                <w:rFonts w:ascii="Times New Roman" w:hAnsi="Times New Roman" w:cs="Times New Roman"/>
                <w:b/>
              </w:rPr>
            </w:pPr>
          </w:p>
          <w:p w:rsidR="009975D2" w:rsidRDefault="009975D2" w:rsidP="00681A10">
            <w:pPr>
              <w:rPr>
                <w:rFonts w:ascii="Times New Roman" w:hAnsi="Times New Roman" w:cs="Times New Roman"/>
                <w:b/>
              </w:rPr>
            </w:pPr>
          </w:p>
          <w:p w:rsidR="009975D2" w:rsidRDefault="009975D2" w:rsidP="00681A10">
            <w:pPr>
              <w:rPr>
                <w:rFonts w:ascii="Times New Roman" w:hAnsi="Times New Roman" w:cs="Times New Roman"/>
                <w:b/>
              </w:rPr>
            </w:pPr>
          </w:p>
          <w:p w:rsidR="009975D2" w:rsidRDefault="009975D2" w:rsidP="00681A10">
            <w:pPr>
              <w:rPr>
                <w:rFonts w:ascii="Times New Roman" w:hAnsi="Times New Roman" w:cs="Times New Roman"/>
                <w:b/>
              </w:rPr>
            </w:pPr>
          </w:p>
          <w:p w:rsidR="009975D2" w:rsidRDefault="009975D2" w:rsidP="00681A10">
            <w:pPr>
              <w:rPr>
                <w:rFonts w:ascii="Times New Roman" w:hAnsi="Times New Roman" w:cs="Times New Roman"/>
                <w:b/>
              </w:rPr>
            </w:pPr>
          </w:p>
          <w:p w:rsidR="009975D2" w:rsidRPr="00B10E77" w:rsidRDefault="009975D2" w:rsidP="00E74BF5">
            <w:pPr>
              <w:rPr>
                <w:b/>
                <w:color w:val="FF0000"/>
              </w:rPr>
            </w:pP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4452A2">
            <w:pPr>
              <w:jc w:val="both"/>
              <w:rPr>
                <w:rFonts w:ascii="Times New Roman" w:hAnsi="Times New Roman" w:cs="Times New Roman"/>
                <w:sz w:val="24"/>
                <w:szCs w:val="24"/>
              </w:rPr>
            </w:pPr>
            <w:r w:rsidRPr="001B5910">
              <w:rPr>
                <w:rFonts w:ascii="Times New Roman" w:hAnsi="Times New Roman" w:cs="Times New Roman"/>
                <w:b/>
                <w:sz w:val="24"/>
                <w:szCs w:val="24"/>
              </w:rPr>
              <w:t xml:space="preserve">Art.50. </w:t>
            </w:r>
            <w:r w:rsidRPr="00B61207">
              <w:rPr>
                <w:rFonts w:ascii="Times New Roman" w:hAnsi="Times New Roman" w:cs="Times New Roman"/>
                <w:sz w:val="24"/>
                <w:szCs w:val="24"/>
              </w:rPr>
              <w:t xml:space="preserve">Autorităţile administraţiei publice locale care administrează aglomerările </w:t>
            </w:r>
            <w:r>
              <w:rPr>
                <w:rFonts w:ascii="Times New Roman" w:hAnsi="Times New Roman" w:cs="Times New Roman"/>
                <w:sz w:val="24"/>
                <w:szCs w:val="24"/>
              </w:rPr>
              <w:t>prevăzute</w:t>
            </w:r>
            <w:r w:rsidRPr="00B61207">
              <w:rPr>
                <w:rFonts w:ascii="Times New Roman" w:hAnsi="Times New Roman" w:cs="Times New Roman"/>
                <w:sz w:val="24"/>
                <w:szCs w:val="24"/>
              </w:rPr>
              <w:t xml:space="preserve"> în anexa nr. 7, sau, după caz, care administrează localitățile adiacente drumurilor principale, căilor ferate principale, aeroporturilor principale, aeroporturilor urbane și porturilor care se stabilesc conform prevederilor art. 88 și art. 89, au următoarele obligații:</w:t>
            </w:r>
          </w:p>
          <w:p w:rsidR="009975D2" w:rsidRPr="004452A2" w:rsidRDefault="009975D2" w:rsidP="005B1A1C">
            <w:pPr>
              <w:pStyle w:val="ListParagraph"/>
              <w:numPr>
                <w:ilvl w:val="0"/>
                <w:numId w:val="2"/>
              </w:numPr>
              <w:spacing w:before="120" w:after="120"/>
              <w:ind w:left="357" w:hanging="357"/>
              <w:contextualSpacing w:val="0"/>
              <w:jc w:val="both"/>
              <w:rPr>
                <w:rFonts w:ascii="Times New Roman" w:hAnsi="Times New Roman"/>
                <w:sz w:val="24"/>
                <w:szCs w:val="24"/>
              </w:rPr>
            </w:pPr>
            <w:r w:rsidRPr="004452A2">
              <w:rPr>
                <w:rFonts w:ascii="Times New Roman" w:hAnsi="Times New Roman"/>
                <w:sz w:val="24"/>
                <w:szCs w:val="24"/>
              </w:rPr>
              <w:t xml:space="preserve">după realizarea hărţilor strategice de zgomot şi în baza datelor furnizate de acestea, stabilesc zone liniştite în </w:t>
            </w:r>
            <w:r w:rsidRPr="004452A2">
              <w:rPr>
                <w:rFonts w:ascii="Times New Roman" w:hAnsi="Times New Roman"/>
                <w:sz w:val="24"/>
                <w:szCs w:val="24"/>
              </w:rPr>
              <w:lastRenderedPageBreak/>
              <w:t>interiorul aglomerărilor, cu respectarea prevederilor art. 2 lit. b);</w:t>
            </w:r>
          </w:p>
          <w:p w:rsidR="009975D2" w:rsidRPr="00F64C84" w:rsidRDefault="009975D2" w:rsidP="005B1A1C">
            <w:pPr>
              <w:pStyle w:val="ListParagraph"/>
              <w:numPr>
                <w:ilvl w:val="0"/>
                <w:numId w:val="2"/>
              </w:numPr>
              <w:spacing w:before="120" w:after="120" w:line="259" w:lineRule="auto"/>
              <w:ind w:left="357" w:hanging="357"/>
              <w:contextualSpacing w:val="0"/>
              <w:jc w:val="both"/>
              <w:rPr>
                <w:rFonts w:ascii="Times New Roman" w:hAnsi="Times New Roman"/>
                <w:sz w:val="24"/>
                <w:szCs w:val="24"/>
              </w:rPr>
            </w:pPr>
            <w:r>
              <w:rPr>
                <w:rFonts w:ascii="Times New Roman" w:hAnsi="Times New Roman"/>
                <w:sz w:val="24"/>
                <w:szCs w:val="24"/>
              </w:rPr>
              <w:t>l</w:t>
            </w:r>
            <w:r w:rsidRPr="008E647E">
              <w:rPr>
                <w:rFonts w:ascii="Times New Roman" w:hAnsi="Times New Roman"/>
                <w:sz w:val="24"/>
                <w:szCs w:val="24"/>
              </w:rPr>
              <w:t>imitele zonel</w:t>
            </w:r>
            <w:r>
              <w:rPr>
                <w:rFonts w:ascii="Times New Roman" w:hAnsi="Times New Roman"/>
                <w:sz w:val="24"/>
                <w:szCs w:val="24"/>
              </w:rPr>
              <w:t>or</w:t>
            </w:r>
            <w:r w:rsidRPr="008E647E">
              <w:rPr>
                <w:rFonts w:ascii="Times New Roman" w:hAnsi="Times New Roman"/>
                <w:sz w:val="24"/>
                <w:szCs w:val="24"/>
              </w:rPr>
              <w:t xml:space="preserve"> liniștite stabilite co</w:t>
            </w:r>
            <w:r>
              <w:rPr>
                <w:rFonts w:ascii="Times New Roman" w:hAnsi="Times New Roman"/>
                <w:sz w:val="24"/>
                <w:szCs w:val="24"/>
              </w:rPr>
              <w:t>n</w:t>
            </w:r>
            <w:r w:rsidRPr="008E647E">
              <w:rPr>
                <w:rFonts w:ascii="Times New Roman" w:hAnsi="Times New Roman"/>
                <w:sz w:val="24"/>
                <w:szCs w:val="24"/>
              </w:rPr>
              <w:t xml:space="preserve">form </w:t>
            </w:r>
            <w:r>
              <w:rPr>
                <w:rFonts w:ascii="Times New Roman" w:hAnsi="Times New Roman"/>
                <w:sz w:val="24"/>
                <w:szCs w:val="24"/>
              </w:rPr>
              <w:t>lit. a)</w:t>
            </w:r>
            <w:r w:rsidRPr="008E647E">
              <w:rPr>
                <w:rFonts w:ascii="Times New Roman" w:hAnsi="Times New Roman"/>
                <w:sz w:val="24"/>
                <w:szCs w:val="24"/>
              </w:rPr>
              <w:t xml:space="preserve"> se introduc în Planul Urbanistic General</w:t>
            </w:r>
            <w:r w:rsidRPr="00F64C84">
              <w:rPr>
                <w:rFonts w:ascii="Times New Roman" w:hAnsi="Times New Roman"/>
                <w:sz w:val="24"/>
                <w:szCs w:val="24"/>
              </w:rPr>
              <w:t>;</w:t>
            </w:r>
          </w:p>
          <w:p w:rsidR="009975D2" w:rsidRPr="00B61207" w:rsidRDefault="009975D2" w:rsidP="005B1A1C">
            <w:pPr>
              <w:pStyle w:val="ListParagraph"/>
              <w:numPr>
                <w:ilvl w:val="0"/>
                <w:numId w:val="2"/>
              </w:numPr>
              <w:spacing w:before="120" w:after="120" w:line="259" w:lineRule="auto"/>
              <w:ind w:left="357" w:hanging="357"/>
              <w:contextualSpacing w:val="0"/>
              <w:jc w:val="both"/>
              <w:rPr>
                <w:rFonts w:ascii="Times New Roman" w:hAnsi="Times New Roman"/>
                <w:sz w:val="24"/>
                <w:szCs w:val="24"/>
              </w:rPr>
            </w:pPr>
            <w:r>
              <w:rPr>
                <w:rFonts w:ascii="Times New Roman" w:hAnsi="Times New Roman"/>
                <w:sz w:val="24"/>
                <w:szCs w:val="24"/>
              </w:rPr>
              <w:t>z</w:t>
            </w:r>
            <w:r w:rsidRPr="008E647E">
              <w:rPr>
                <w:rFonts w:ascii="Times New Roman" w:hAnsi="Times New Roman"/>
                <w:sz w:val="24"/>
                <w:szCs w:val="24"/>
              </w:rPr>
              <w:t>onele identificate în hărțile strategice de zgomot cu valori mai mari decât valorile limită stabilite conform prevederilor art. 9</w:t>
            </w:r>
            <w:r>
              <w:rPr>
                <w:rFonts w:ascii="Times New Roman" w:hAnsi="Times New Roman"/>
                <w:sz w:val="24"/>
                <w:szCs w:val="24"/>
              </w:rPr>
              <w:t>1 alin. (3)</w:t>
            </w:r>
            <w:r w:rsidRPr="008E647E">
              <w:rPr>
                <w:rFonts w:ascii="Times New Roman" w:hAnsi="Times New Roman"/>
                <w:sz w:val="24"/>
                <w:szCs w:val="24"/>
              </w:rPr>
              <w:t>, se preiau în cadrul Planului Urbanistic General</w:t>
            </w:r>
            <w:r w:rsidRPr="00B61207">
              <w:rPr>
                <w:rFonts w:ascii="Times New Roman" w:hAnsi="Times New Roman"/>
                <w:sz w:val="24"/>
                <w:szCs w:val="24"/>
              </w:rPr>
              <w:t>;</w:t>
            </w:r>
          </w:p>
          <w:p w:rsidR="009975D2" w:rsidRDefault="009975D2" w:rsidP="005B1A1C">
            <w:pPr>
              <w:pStyle w:val="ListParagraph"/>
              <w:numPr>
                <w:ilvl w:val="0"/>
                <w:numId w:val="2"/>
              </w:numPr>
              <w:spacing w:before="120" w:after="120" w:line="259" w:lineRule="auto"/>
              <w:ind w:left="357" w:hanging="357"/>
              <w:contextualSpacing w:val="0"/>
              <w:jc w:val="both"/>
              <w:rPr>
                <w:rFonts w:ascii="Times New Roman" w:hAnsi="Times New Roman"/>
                <w:sz w:val="24"/>
                <w:szCs w:val="24"/>
              </w:rPr>
            </w:pPr>
            <w:r>
              <w:rPr>
                <w:rFonts w:ascii="Times New Roman" w:hAnsi="Times New Roman"/>
                <w:sz w:val="24"/>
                <w:szCs w:val="24"/>
              </w:rPr>
              <w:t>î</w:t>
            </w:r>
            <w:r w:rsidRPr="00B61207">
              <w:rPr>
                <w:rFonts w:ascii="Times New Roman" w:hAnsi="Times New Roman"/>
                <w:sz w:val="24"/>
                <w:szCs w:val="24"/>
              </w:rPr>
              <w:t xml:space="preserve">n cazul zonelor </w:t>
            </w:r>
            <w:r>
              <w:rPr>
                <w:rFonts w:ascii="Times New Roman" w:hAnsi="Times New Roman"/>
                <w:sz w:val="24"/>
                <w:szCs w:val="24"/>
              </w:rPr>
              <w:t>identificate</w:t>
            </w:r>
            <w:r w:rsidRPr="00B61207">
              <w:rPr>
                <w:rFonts w:ascii="Times New Roman" w:hAnsi="Times New Roman"/>
                <w:sz w:val="24"/>
                <w:szCs w:val="24"/>
              </w:rPr>
              <w:t xml:space="preserve"> conform </w:t>
            </w:r>
            <w:r>
              <w:rPr>
                <w:rFonts w:ascii="Times New Roman" w:hAnsi="Times New Roman"/>
                <w:sz w:val="24"/>
                <w:szCs w:val="24"/>
              </w:rPr>
              <w:t>lit. c)</w:t>
            </w:r>
            <w:r w:rsidRPr="00B61207">
              <w:rPr>
                <w:rFonts w:ascii="Times New Roman" w:hAnsi="Times New Roman"/>
                <w:sz w:val="24"/>
                <w:szCs w:val="24"/>
              </w:rPr>
              <w:t xml:space="preserve"> se stabilesc </w:t>
            </w:r>
            <w:r>
              <w:rPr>
                <w:rFonts w:ascii="Times New Roman" w:hAnsi="Times New Roman"/>
                <w:sz w:val="24"/>
                <w:szCs w:val="24"/>
              </w:rPr>
              <w:t xml:space="preserve">prin Regulamentul Local de Urbansim aferent Planului Urbanistic General, restricții și recomandări specifice, </w:t>
            </w:r>
            <w:r w:rsidRPr="00B61207">
              <w:rPr>
                <w:rFonts w:ascii="Times New Roman" w:hAnsi="Times New Roman"/>
                <w:sz w:val="24"/>
                <w:szCs w:val="24"/>
              </w:rPr>
              <w:t>care să conducă la o izolare fonică adecvată a locuințelor față de zgomotul exterior</w:t>
            </w:r>
            <w:r>
              <w:rPr>
                <w:rFonts w:ascii="Times New Roman" w:hAnsi="Times New Roman"/>
                <w:sz w:val="24"/>
                <w:szCs w:val="24"/>
              </w:rPr>
              <w:t>, precum</w:t>
            </w:r>
            <w:r w:rsidRPr="00B61207">
              <w:rPr>
                <w:rFonts w:ascii="Times New Roman" w:hAnsi="Times New Roman"/>
                <w:sz w:val="24"/>
                <w:szCs w:val="24"/>
              </w:rPr>
              <w:t xml:space="preserve"> și </w:t>
            </w:r>
            <w:r>
              <w:rPr>
                <w:rFonts w:ascii="Times New Roman" w:hAnsi="Times New Roman"/>
                <w:sz w:val="24"/>
                <w:szCs w:val="24"/>
              </w:rPr>
              <w:t>interzicerea construirii de noi construcții de învățământ și/sau construcții de sănătate</w:t>
            </w:r>
            <w:r w:rsidRPr="00B61207">
              <w:rPr>
                <w:rFonts w:ascii="Times New Roman" w:hAnsi="Times New Roman"/>
                <w:sz w:val="24"/>
                <w:szCs w:val="24"/>
              </w:rPr>
              <w:t>;</w:t>
            </w:r>
          </w:p>
          <w:p w:rsidR="009975D2" w:rsidRPr="00B61207" w:rsidRDefault="009975D2" w:rsidP="003B4759">
            <w:pPr>
              <w:pStyle w:val="ListParagraph"/>
              <w:spacing w:before="120" w:after="120" w:line="259" w:lineRule="auto"/>
              <w:ind w:left="357"/>
              <w:contextualSpacing w:val="0"/>
              <w:jc w:val="both"/>
              <w:rPr>
                <w:rFonts w:ascii="Times New Roman" w:hAnsi="Times New Roman"/>
                <w:sz w:val="24"/>
                <w:szCs w:val="24"/>
              </w:rPr>
            </w:pPr>
          </w:p>
          <w:p w:rsidR="009975D2" w:rsidRPr="003B4759" w:rsidRDefault="009975D2" w:rsidP="00E74BF5">
            <w:pPr>
              <w:pStyle w:val="ListParagraph"/>
              <w:numPr>
                <w:ilvl w:val="0"/>
                <w:numId w:val="2"/>
              </w:numPr>
              <w:spacing w:before="120" w:after="120" w:line="259" w:lineRule="auto"/>
              <w:ind w:left="357" w:hanging="357"/>
              <w:contextualSpacing w:val="0"/>
              <w:jc w:val="both"/>
              <w:rPr>
                <w:rFonts w:ascii="Times New Roman" w:hAnsi="Times New Roman"/>
                <w:sz w:val="24"/>
                <w:szCs w:val="24"/>
              </w:rPr>
            </w:pPr>
            <w:r>
              <w:rPr>
                <w:rFonts w:ascii="Times New Roman" w:hAnsi="Times New Roman"/>
                <w:sz w:val="24"/>
                <w:szCs w:val="24"/>
              </w:rPr>
              <w:t>î</w:t>
            </w:r>
            <w:r w:rsidRPr="008E647E">
              <w:rPr>
                <w:rFonts w:ascii="Times New Roman" w:hAnsi="Times New Roman"/>
                <w:sz w:val="24"/>
                <w:szCs w:val="24"/>
              </w:rPr>
              <w:t xml:space="preserve">n cazul clădirilor rezidențiale, de învățământ sau de sănătate existente în zonele identificate conform </w:t>
            </w:r>
            <w:r>
              <w:rPr>
                <w:rFonts w:ascii="Times New Roman" w:hAnsi="Times New Roman"/>
                <w:sz w:val="24"/>
                <w:szCs w:val="24"/>
              </w:rPr>
              <w:t>lit. c)</w:t>
            </w:r>
            <w:r w:rsidRPr="008E647E">
              <w:rPr>
                <w:rFonts w:ascii="Times New Roman" w:hAnsi="Times New Roman"/>
                <w:sz w:val="24"/>
                <w:szCs w:val="24"/>
              </w:rPr>
              <w:t>, autoritățile administrației publice locale pot dezvolta programe de izolare fonică pentru îmbunătățirea izolării fonice a acestora;</w:t>
            </w:r>
          </w:p>
        </w:tc>
        <w:tc>
          <w:tcPr>
            <w:tcW w:w="6379" w:type="dxa"/>
          </w:tcPr>
          <w:p w:rsidR="009975D2" w:rsidRDefault="009975D2"/>
          <w:p w:rsidR="009975D2" w:rsidRPr="005B1A1C" w:rsidRDefault="009975D2" w:rsidP="0021277A">
            <w:pPr>
              <w:rPr>
                <w:rFonts w:ascii="Times New Roman" w:hAnsi="Times New Roman" w:cs="Times New Roman"/>
              </w:rPr>
            </w:pPr>
            <w:r w:rsidRPr="005B1A1C">
              <w:rPr>
                <w:rFonts w:ascii="Times New Roman" w:hAnsi="Times New Roman" w:cs="Times New Roman"/>
              </w:rPr>
              <w:t xml:space="preserve">Nemodificat </w:t>
            </w:r>
          </w:p>
          <w:p w:rsidR="009975D2" w:rsidRPr="0021277A" w:rsidRDefault="009975D2" w:rsidP="0021277A"/>
          <w:p w:rsidR="009975D2" w:rsidRDefault="009975D2" w:rsidP="0021277A"/>
          <w:p w:rsidR="009975D2" w:rsidRDefault="009975D2" w:rsidP="0021277A"/>
          <w:p w:rsidR="009975D2" w:rsidRDefault="009975D2" w:rsidP="0021277A"/>
          <w:p w:rsidR="009975D2" w:rsidRDefault="009975D2" w:rsidP="0021277A"/>
          <w:p w:rsidR="009975D2" w:rsidRDefault="009975D2" w:rsidP="003B4759">
            <w:pPr>
              <w:rPr>
                <w:rFonts w:ascii="Times New Roman" w:hAnsi="Times New Roman" w:cs="Times New Roman"/>
              </w:rPr>
            </w:pPr>
            <w:r w:rsidRPr="0021277A">
              <w:rPr>
                <w:rFonts w:ascii="Times New Roman" w:hAnsi="Times New Roman" w:cs="Times New Roman"/>
              </w:rPr>
              <w:t xml:space="preserve">a) Nemodificat </w:t>
            </w:r>
          </w:p>
          <w:p w:rsidR="009975D2" w:rsidRDefault="009975D2" w:rsidP="003B4759">
            <w:pPr>
              <w:rPr>
                <w:rFonts w:ascii="Times New Roman" w:hAnsi="Times New Roman" w:cs="Times New Roman"/>
              </w:rPr>
            </w:pPr>
          </w:p>
          <w:p w:rsidR="009975D2" w:rsidRDefault="009975D2" w:rsidP="003B4759">
            <w:pPr>
              <w:rPr>
                <w:rFonts w:ascii="Times New Roman" w:hAnsi="Times New Roman" w:cs="Times New Roman"/>
              </w:rPr>
            </w:pPr>
          </w:p>
          <w:p w:rsidR="001C3711" w:rsidRDefault="001C3711" w:rsidP="003B4759">
            <w:pPr>
              <w:rPr>
                <w:rFonts w:ascii="Times New Roman" w:hAnsi="Times New Roman" w:cs="Times New Roman"/>
              </w:rPr>
            </w:pPr>
          </w:p>
          <w:p w:rsidR="001C3711" w:rsidRDefault="001C3711" w:rsidP="003B4759">
            <w:pPr>
              <w:rPr>
                <w:rFonts w:ascii="Times New Roman" w:hAnsi="Times New Roman" w:cs="Times New Roman"/>
              </w:rPr>
            </w:pPr>
          </w:p>
          <w:p w:rsidR="009975D2" w:rsidRDefault="009975D2" w:rsidP="003B4759">
            <w:pPr>
              <w:jc w:val="both"/>
              <w:rPr>
                <w:rFonts w:ascii="Times New Roman" w:hAnsi="Times New Roman" w:cs="Times New Roman"/>
              </w:rPr>
            </w:pPr>
            <w:r>
              <w:rPr>
                <w:rFonts w:ascii="Times New Roman" w:hAnsi="Times New Roman" w:cs="Times New Roman"/>
              </w:rPr>
              <w:t>b</w:t>
            </w:r>
            <w:r w:rsidRPr="0021277A">
              <w:rPr>
                <w:rFonts w:ascii="Times New Roman" w:hAnsi="Times New Roman" w:cs="Times New Roman"/>
              </w:rPr>
              <w:t xml:space="preserve">) </w:t>
            </w:r>
            <w:r>
              <w:rPr>
                <w:rFonts w:ascii="Times New Roman" w:hAnsi="Times New Roman"/>
                <w:sz w:val="24"/>
                <w:szCs w:val="24"/>
              </w:rPr>
              <w:t>l</w:t>
            </w:r>
            <w:r w:rsidRPr="008E647E">
              <w:rPr>
                <w:rFonts w:ascii="Times New Roman" w:hAnsi="Times New Roman"/>
                <w:sz w:val="24"/>
                <w:szCs w:val="24"/>
              </w:rPr>
              <w:t>imitele zonel</w:t>
            </w:r>
            <w:r>
              <w:rPr>
                <w:rFonts w:ascii="Times New Roman" w:hAnsi="Times New Roman"/>
                <w:sz w:val="24"/>
                <w:szCs w:val="24"/>
              </w:rPr>
              <w:t>or</w:t>
            </w:r>
            <w:r w:rsidRPr="008E647E">
              <w:rPr>
                <w:rFonts w:ascii="Times New Roman" w:hAnsi="Times New Roman"/>
                <w:sz w:val="24"/>
                <w:szCs w:val="24"/>
              </w:rPr>
              <w:t xml:space="preserve"> liniștite stabilite co</w:t>
            </w:r>
            <w:r>
              <w:rPr>
                <w:rFonts w:ascii="Times New Roman" w:hAnsi="Times New Roman"/>
                <w:sz w:val="24"/>
                <w:szCs w:val="24"/>
              </w:rPr>
              <w:t>n</w:t>
            </w:r>
            <w:r w:rsidRPr="008E647E">
              <w:rPr>
                <w:rFonts w:ascii="Times New Roman" w:hAnsi="Times New Roman"/>
                <w:sz w:val="24"/>
                <w:szCs w:val="24"/>
              </w:rPr>
              <w:t>form</w:t>
            </w:r>
            <w:r>
              <w:rPr>
                <w:rFonts w:ascii="Times New Roman" w:hAnsi="Times New Roman"/>
                <w:sz w:val="24"/>
                <w:szCs w:val="24"/>
              </w:rPr>
              <w:t xml:space="preserve"> </w:t>
            </w:r>
            <w:r w:rsidRPr="003B4759">
              <w:rPr>
                <w:rFonts w:ascii="Times New Roman" w:hAnsi="Times New Roman"/>
                <w:b/>
                <w:sz w:val="24"/>
                <w:szCs w:val="24"/>
              </w:rPr>
              <w:t xml:space="preserve">prevederilor </w:t>
            </w:r>
            <w:r>
              <w:rPr>
                <w:rFonts w:ascii="Times New Roman" w:hAnsi="Times New Roman"/>
                <w:sz w:val="24"/>
                <w:szCs w:val="24"/>
              </w:rPr>
              <w:t>lit. a)</w:t>
            </w:r>
            <w:r w:rsidRPr="008E647E">
              <w:rPr>
                <w:rFonts w:ascii="Times New Roman" w:hAnsi="Times New Roman"/>
                <w:sz w:val="24"/>
                <w:szCs w:val="24"/>
              </w:rPr>
              <w:t xml:space="preserve"> se introduc în Planul Urbanistic General</w:t>
            </w:r>
            <w:r w:rsidRPr="00F64C84">
              <w:rPr>
                <w:rFonts w:ascii="Times New Roman" w:hAnsi="Times New Roman"/>
                <w:sz w:val="24"/>
                <w:szCs w:val="24"/>
              </w:rPr>
              <w:t>;</w:t>
            </w:r>
          </w:p>
          <w:p w:rsidR="009975D2" w:rsidRDefault="009975D2" w:rsidP="0065302D">
            <w:pPr>
              <w:rPr>
                <w:rFonts w:ascii="Times New Roman" w:hAnsi="Times New Roman" w:cs="Times New Roman"/>
              </w:rPr>
            </w:pPr>
          </w:p>
          <w:p w:rsidR="009975D2" w:rsidRDefault="009975D2" w:rsidP="0065302D">
            <w:pPr>
              <w:rPr>
                <w:rFonts w:ascii="Times New Roman" w:hAnsi="Times New Roman" w:cs="Times New Roman"/>
              </w:rPr>
            </w:pPr>
          </w:p>
          <w:p w:rsidR="009975D2" w:rsidRDefault="009975D2" w:rsidP="00D25153">
            <w:pPr>
              <w:rPr>
                <w:rFonts w:ascii="Times New Roman" w:hAnsi="Times New Roman" w:cs="Times New Roman"/>
              </w:rPr>
            </w:pPr>
            <w:r>
              <w:rPr>
                <w:rFonts w:ascii="Times New Roman" w:hAnsi="Times New Roman" w:cs="Times New Roman"/>
              </w:rPr>
              <w:t>c</w:t>
            </w:r>
            <w:r w:rsidRPr="0021277A">
              <w:rPr>
                <w:rFonts w:ascii="Times New Roman" w:hAnsi="Times New Roman" w:cs="Times New Roman"/>
              </w:rPr>
              <w:t>) Nemodificat</w:t>
            </w:r>
          </w:p>
          <w:p w:rsidR="009975D2" w:rsidRDefault="009975D2" w:rsidP="00D25153">
            <w:pPr>
              <w:rPr>
                <w:rFonts w:ascii="Times New Roman" w:hAnsi="Times New Roman" w:cs="Times New Roman"/>
              </w:rPr>
            </w:pPr>
          </w:p>
          <w:p w:rsidR="009975D2" w:rsidRPr="00D25153" w:rsidRDefault="009975D2" w:rsidP="00D25153">
            <w:pPr>
              <w:rPr>
                <w:rFonts w:ascii="Times New Roman" w:hAnsi="Times New Roman" w:cs="Times New Roman"/>
              </w:rPr>
            </w:pPr>
          </w:p>
          <w:p w:rsidR="009975D2" w:rsidRPr="00B61207" w:rsidRDefault="009975D2" w:rsidP="003B4759">
            <w:pPr>
              <w:pStyle w:val="ListParagraph"/>
              <w:spacing w:before="120" w:after="120" w:line="259" w:lineRule="auto"/>
              <w:ind w:left="33"/>
              <w:contextualSpacing w:val="0"/>
              <w:jc w:val="both"/>
              <w:rPr>
                <w:rFonts w:ascii="Times New Roman" w:hAnsi="Times New Roman"/>
                <w:sz w:val="24"/>
                <w:szCs w:val="24"/>
              </w:rPr>
            </w:pPr>
            <w:r>
              <w:rPr>
                <w:rFonts w:ascii="Times New Roman" w:hAnsi="Times New Roman"/>
              </w:rPr>
              <w:t>d</w:t>
            </w:r>
            <w:r w:rsidRPr="0021277A">
              <w:rPr>
                <w:rFonts w:ascii="Times New Roman" w:hAnsi="Times New Roman"/>
              </w:rPr>
              <w:t xml:space="preserve">) </w:t>
            </w:r>
            <w:r>
              <w:rPr>
                <w:rFonts w:ascii="Times New Roman" w:hAnsi="Times New Roman"/>
                <w:sz w:val="24"/>
                <w:szCs w:val="24"/>
              </w:rPr>
              <w:t>î</w:t>
            </w:r>
            <w:r w:rsidRPr="00B61207">
              <w:rPr>
                <w:rFonts w:ascii="Times New Roman" w:hAnsi="Times New Roman"/>
                <w:sz w:val="24"/>
                <w:szCs w:val="24"/>
              </w:rPr>
              <w:t xml:space="preserve">n cazul zonelor </w:t>
            </w:r>
            <w:r>
              <w:rPr>
                <w:rFonts w:ascii="Times New Roman" w:hAnsi="Times New Roman"/>
                <w:sz w:val="24"/>
                <w:szCs w:val="24"/>
              </w:rPr>
              <w:t>identificate</w:t>
            </w:r>
            <w:r w:rsidRPr="00B61207">
              <w:rPr>
                <w:rFonts w:ascii="Times New Roman" w:hAnsi="Times New Roman"/>
                <w:sz w:val="24"/>
                <w:szCs w:val="24"/>
              </w:rPr>
              <w:t xml:space="preserve"> conform</w:t>
            </w:r>
            <w:r>
              <w:rPr>
                <w:rFonts w:ascii="Times New Roman" w:hAnsi="Times New Roman"/>
                <w:sz w:val="24"/>
                <w:szCs w:val="24"/>
              </w:rPr>
              <w:t xml:space="preserve"> </w:t>
            </w:r>
            <w:r w:rsidRPr="003B4759">
              <w:rPr>
                <w:rFonts w:ascii="Times New Roman" w:hAnsi="Times New Roman"/>
                <w:b/>
                <w:sz w:val="24"/>
                <w:szCs w:val="24"/>
              </w:rPr>
              <w:t>prevederilor</w:t>
            </w:r>
            <w:r w:rsidRPr="00B61207">
              <w:rPr>
                <w:rFonts w:ascii="Times New Roman" w:hAnsi="Times New Roman"/>
                <w:sz w:val="24"/>
                <w:szCs w:val="24"/>
              </w:rPr>
              <w:t xml:space="preserve"> </w:t>
            </w:r>
            <w:r>
              <w:rPr>
                <w:rFonts w:ascii="Times New Roman" w:hAnsi="Times New Roman"/>
                <w:sz w:val="24"/>
                <w:szCs w:val="24"/>
              </w:rPr>
              <w:t>lit. c)</w:t>
            </w:r>
            <w:r w:rsidRPr="00B61207">
              <w:rPr>
                <w:rFonts w:ascii="Times New Roman" w:hAnsi="Times New Roman"/>
                <w:sz w:val="24"/>
                <w:szCs w:val="24"/>
              </w:rPr>
              <w:t xml:space="preserve"> se stabilesc </w:t>
            </w:r>
            <w:r>
              <w:rPr>
                <w:rFonts w:ascii="Times New Roman" w:hAnsi="Times New Roman"/>
                <w:sz w:val="24"/>
                <w:szCs w:val="24"/>
              </w:rPr>
              <w:t xml:space="preserve">prin Regulamentul Local de Urbansim aferent Planului Urbanistic General, restricții și recomandări specifice, </w:t>
            </w:r>
            <w:r w:rsidRPr="00B61207">
              <w:rPr>
                <w:rFonts w:ascii="Times New Roman" w:hAnsi="Times New Roman"/>
                <w:sz w:val="24"/>
                <w:szCs w:val="24"/>
              </w:rPr>
              <w:t>care să conducă la o izolare fonică adecvată a locuințelor față de zgomotul exterior</w:t>
            </w:r>
            <w:r>
              <w:rPr>
                <w:rFonts w:ascii="Times New Roman" w:hAnsi="Times New Roman"/>
                <w:sz w:val="24"/>
                <w:szCs w:val="24"/>
              </w:rPr>
              <w:t>, precum</w:t>
            </w:r>
            <w:r w:rsidRPr="00B61207">
              <w:rPr>
                <w:rFonts w:ascii="Times New Roman" w:hAnsi="Times New Roman"/>
                <w:sz w:val="24"/>
                <w:szCs w:val="24"/>
              </w:rPr>
              <w:t xml:space="preserve"> și </w:t>
            </w:r>
            <w:r>
              <w:rPr>
                <w:rFonts w:ascii="Times New Roman" w:hAnsi="Times New Roman"/>
                <w:sz w:val="24"/>
                <w:szCs w:val="24"/>
              </w:rPr>
              <w:t>interzicerea construirii de noi construcții de învățământ și/sau construcții de sănătate</w:t>
            </w:r>
            <w:r w:rsidRPr="00B61207">
              <w:rPr>
                <w:rFonts w:ascii="Times New Roman" w:hAnsi="Times New Roman"/>
                <w:sz w:val="24"/>
                <w:szCs w:val="24"/>
              </w:rPr>
              <w:t>;</w:t>
            </w:r>
          </w:p>
          <w:p w:rsidR="009975D2" w:rsidRDefault="009975D2" w:rsidP="003B4759">
            <w:pPr>
              <w:jc w:val="both"/>
              <w:rPr>
                <w:rFonts w:ascii="Times New Roman" w:hAnsi="Times New Roman" w:cs="Times New Roman"/>
              </w:rPr>
            </w:pPr>
            <w:r>
              <w:rPr>
                <w:rFonts w:ascii="Times New Roman" w:hAnsi="Times New Roman"/>
                <w:sz w:val="24"/>
                <w:szCs w:val="24"/>
              </w:rPr>
              <w:t>e) î</w:t>
            </w:r>
            <w:r w:rsidRPr="008E647E">
              <w:rPr>
                <w:rFonts w:ascii="Times New Roman" w:hAnsi="Times New Roman"/>
                <w:sz w:val="24"/>
                <w:szCs w:val="24"/>
              </w:rPr>
              <w:t xml:space="preserve">n cazul clădirilor rezidențiale, de învățământ sau de sănătate existente în zonele identificate conform </w:t>
            </w:r>
            <w:r w:rsidRPr="00D25153">
              <w:rPr>
                <w:rFonts w:ascii="Times New Roman" w:hAnsi="Times New Roman"/>
                <w:b/>
                <w:sz w:val="24"/>
                <w:szCs w:val="24"/>
              </w:rPr>
              <w:t>prevederilor</w:t>
            </w:r>
            <w:r>
              <w:rPr>
                <w:rFonts w:ascii="Times New Roman" w:hAnsi="Times New Roman"/>
                <w:sz w:val="24"/>
                <w:szCs w:val="24"/>
              </w:rPr>
              <w:t xml:space="preserve"> lit. c)</w:t>
            </w:r>
            <w:r w:rsidRPr="008E647E">
              <w:rPr>
                <w:rFonts w:ascii="Times New Roman" w:hAnsi="Times New Roman"/>
                <w:sz w:val="24"/>
                <w:szCs w:val="24"/>
              </w:rPr>
              <w:t>, autoritățile administrației publice locale pot dezvolta programe de izolare fonică pentru îmbunătățirea izolării fonice a acestora;</w:t>
            </w:r>
          </w:p>
          <w:p w:rsidR="009975D2" w:rsidRPr="0065302D" w:rsidRDefault="009975D2" w:rsidP="0065302D">
            <w:pPr>
              <w:rPr>
                <w:rFonts w:ascii="Times New Roman" w:hAnsi="Times New Roman" w:cs="Times New Roman"/>
              </w:rPr>
            </w:pPr>
          </w:p>
          <w:p w:rsidR="009975D2" w:rsidRPr="00D25153" w:rsidRDefault="009975D2" w:rsidP="0065302D">
            <w:pPr>
              <w:rPr>
                <w:rFonts w:ascii="Times New Roman" w:hAnsi="Times New Roman" w:cs="Times New Roman"/>
                <w:i/>
              </w:rPr>
            </w:pPr>
            <w:r w:rsidRPr="00D25153">
              <w:rPr>
                <w:rFonts w:ascii="Times New Roman" w:hAnsi="Times New Roman" w:cs="Times New Roman"/>
                <w:i/>
              </w:rPr>
              <w:t xml:space="preserve">Autor: Comisia pentru mediu si echilibru ecologic </w:t>
            </w:r>
          </w:p>
        </w:tc>
        <w:tc>
          <w:tcPr>
            <w:tcW w:w="1843" w:type="dxa"/>
          </w:tcPr>
          <w:p w:rsidR="009975D2" w:rsidRPr="00246820" w:rsidRDefault="009975D2">
            <w:r>
              <w:lastRenderedPageBreak/>
              <w:t xml:space="preserve">Tehnica legislativa </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7C7CD2" w:rsidRDefault="009975D2" w:rsidP="001B5910">
            <w:pPr>
              <w:jc w:val="both"/>
              <w:rPr>
                <w:rFonts w:ascii="Times New Roman" w:hAnsi="Times New Roman" w:cs="Times New Roman"/>
                <w:sz w:val="24"/>
                <w:szCs w:val="24"/>
              </w:rPr>
            </w:pPr>
            <w:r w:rsidRPr="001B5910">
              <w:rPr>
                <w:rFonts w:ascii="Times New Roman" w:hAnsi="Times New Roman" w:cs="Times New Roman"/>
                <w:b/>
                <w:sz w:val="24"/>
                <w:szCs w:val="24"/>
              </w:rPr>
              <w:t>Art.51.</w:t>
            </w:r>
            <w:r w:rsidRPr="007C7CD2">
              <w:rPr>
                <w:rFonts w:ascii="Times New Roman" w:hAnsi="Times New Roman" w:cs="Times New Roman"/>
                <w:sz w:val="24"/>
                <w:szCs w:val="24"/>
              </w:rPr>
              <w:t xml:space="preserve"> Autorităţile administraţiei publice locale și operatorii economici care </w:t>
            </w:r>
            <w:r>
              <w:rPr>
                <w:rFonts w:ascii="Times New Roman" w:hAnsi="Times New Roman" w:cs="Times New Roman"/>
                <w:sz w:val="24"/>
                <w:szCs w:val="24"/>
              </w:rPr>
              <w:t>realizează hărțile</w:t>
            </w:r>
            <w:r w:rsidRPr="007C7CD2">
              <w:rPr>
                <w:rFonts w:ascii="Times New Roman" w:hAnsi="Times New Roman" w:cs="Times New Roman"/>
                <w:sz w:val="24"/>
                <w:szCs w:val="24"/>
              </w:rPr>
              <w:t xml:space="preserve"> strategice de zgomot și a planurilor de acțiune, au obligația să pună la dispoziţia publicului datele aferente hărţilor strategice de zgomot şi a planurilor de acţiune potrivit prevederilor art. 36 și art. 37.</w:t>
            </w:r>
          </w:p>
          <w:p w:rsidR="009975D2" w:rsidRDefault="009975D2"/>
        </w:tc>
        <w:tc>
          <w:tcPr>
            <w:tcW w:w="6379" w:type="dxa"/>
          </w:tcPr>
          <w:p w:rsidR="009975D2" w:rsidRDefault="009975D2">
            <w:pPr>
              <w:rPr>
                <w:rFonts w:ascii="Times New Roman" w:hAnsi="Times New Roman" w:cs="Times New Roman"/>
              </w:rPr>
            </w:pPr>
          </w:p>
          <w:p w:rsidR="009975D2" w:rsidRPr="005C7B89" w:rsidRDefault="009975D2">
            <w:pPr>
              <w:rPr>
                <w:rFonts w:ascii="Times New Roman" w:hAnsi="Times New Roman" w:cs="Times New Roman"/>
              </w:rPr>
            </w:pPr>
            <w:r w:rsidRPr="005C7B89">
              <w:rPr>
                <w:rFonts w:ascii="Times New Roman" w:hAnsi="Times New Roman" w:cs="Times New Roman"/>
              </w:rPr>
              <w:t xml:space="preserve">Nemodificat </w:t>
            </w:r>
          </w:p>
        </w:tc>
        <w:tc>
          <w:tcPr>
            <w:tcW w:w="1843" w:type="dxa"/>
          </w:tcPr>
          <w:p w:rsidR="009975D2" w:rsidRPr="00246820"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F3732" w:rsidRDefault="009975D2" w:rsidP="005F3732">
            <w:pPr>
              <w:jc w:val="both"/>
              <w:rPr>
                <w:rFonts w:ascii="Times New Roman" w:hAnsi="Times New Roman" w:cs="Times New Roman"/>
                <w:sz w:val="24"/>
                <w:szCs w:val="24"/>
              </w:rPr>
            </w:pPr>
            <w:r w:rsidRPr="001B5910">
              <w:rPr>
                <w:rFonts w:ascii="Times New Roman" w:hAnsi="Times New Roman" w:cs="Times New Roman"/>
                <w:b/>
                <w:iCs/>
                <w:sz w:val="24"/>
                <w:szCs w:val="24"/>
              </w:rPr>
              <w:t>Art.52.</w:t>
            </w:r>
            <w:r w:rsidRPr="00DB604A">
              <w:rPr>
                <w:rFonts w:ascii="Times New Roman" w:hAnsi="Times New Roman" w:cs="Times New Roman"/>
                <w:iCs/>
                <w:sz w:val="24"/>
                <w:szCs w:val="24"/>
              </w:rPr>
              <w:t xml:space="preserve"> Operatorii economici care desfăşoară activităţi</w:t>
            </w:r>
            <w:r>
              <w:rPr>
                <w:rFonts w:ascii="Times New Roman" w:hAnsi="Times New Roman" w:cs="Times New Roman"/>
                <w:iCs/>
                <w:sz w:val="24"/>
                <w:szCs w:val="24"/>
              </w:rPr>
              <w:t xml:space="preserve"> industriale</w:t>
            </w:r>
            <w:r w:rsidRPr="00DB604A">
              <w:rPr>
                <w:rFonts w:ascii="Times New Roman" w:hAnsi="Times New Roman" w:cs="Times New Roman"/>
                <w:iCs/>
                <w:sz w:val="24"/>
                <w:szCs w:val="24"/>
              </w:rPr>
              <w:t xml:space="preserve"> potrivit anexei nr. 1 la Legea nr. 278/2013</w:t>
            </w:r>
            <w:r>
              <w:rPr>
                <w:rFonts w:ascii="Times New Roman" w:hAnsi="Times New Roman" w:cs="Times New Roman"/>
                <w:iCs/>
                <w:sz w:val="24"/>
                <w:szCs w:val="24"/>
              </w:rPr>
              <w:t>, cu modificările și completările ulterioare</w:t>
            </w:r>
            <w:r w:rsidRPr="00DB604A">
              <w:rPr>
                <w:rFonts w:ascii="Times New Roman" w:hAnsi="Times New Roman" w:cs="Times New Roman"/>
                <w:iCs/>
                <w:sz w:val="24"/>
                <w:szCs w:val="24"/>
              </w:rPr>
              <w:t>, autorităţile administraţiei publice centrale sau alte instituţii ale statului, care deţin sau au competenţa legală de gestionare a unor date care sunt necesare în procesul de cartare a zgomotului ambiant, au obligația</w:t>
            </w:r>
            <w:r w:rsidRPr="00DB604A">
              <w:rPr>
                <w:rFonts w:ascii="Times New Roman" w:hAnsi="Times New Roman" w:cs="Times New Roman"/>
                <w:sz w:val="24"/>
                <w:szCs w:val="24"/>
              </w:rPr>
              <w:t xml:space="preserve"> </w:t>
            </w:r>
            <w:r w:rsidRPr="00DB604A">
              <w:rPr>
                <w:rFonts w:ascii="Times New Roman" w:hAnsi="Times New Roman" w:cs="Times New Roman"/>
                <w:iCs/>
                <w:sz w:val="24"/>
                <w:szCs w:val="24"/>
              </w:rPr>
              <w:t xml:space="preserve">de a pune </w:t>
            </w:r>
            <w:r w:rsidRPr="00DB604A">
              <w:rPr>
                <w:rFonts w:ascii="Times New Roman" w:hAnsi="Times New Roman" w:cs="Times New Roman"/>
                <w:iCs/>
                <w:sz w:val="24"/>
                <w:szCs w:val="24"/>
              </w:rPr>
              <w:lastRenderedPageBreak/>
              <w:t>aceste date, cu titlu gratuit, potrivit legii, la dispoziţia autorităţilor administraţiei publice locale sau a operatorilor economici care au obligația să realizeze hărți strategice de zgomot și planuri de acțiune, numai în scopul realizării acestora.</w:t>
            </w:r>
          </w:p>
        </w:tc>
        <w:tc>
          <w:tcPr>
            <w:tcW w:w="6379" w:type="dxa"/>
          </w:tcPr>
          <w:p w:rsidR="009975D2" w:rsidRDefault="009975D2">
            <w:r w:rsidRPr="005C7B89">
              <w:rPr>
                <w:rFonts w:ascii="Times New Roman" w:hAnsi="Times New Roman" w:cs="Times New Roman"/>
              </w:rPr>
              <w:lastRenderedPageBreak/>
              <w:t>Nemodificat</w:t>
            </w:r>
          </w:p>
        </w:tc>
        <w:tc>
          <w:tcPr>
            <w:tcW w:w="1843" w:type="dxa"/>
          </w:tcPr>
          <w:p w:rsidR="009975D2" w:rsidRPr="00246820"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5B1A1C">
            <w:pPr>
              <w:spacing w:before="120" w:after="120"/>
              <w:jc w:val="both"/>
              <w:rPr>
                <w:rFonts w:ascii="Times New Roman" w:hAnsi="Times New Roman" w:cs="Times New Roman"/>
                <w:iCs/>
                <w:sz w:val="24"/>
                <w:szCs w:val="24"/>
              </w:rPr>
            </w:pPr>
            <w:r w:rsidRPr="001B5910">
              <w:rPr>
                <w:rFonts w:ascii="Times New Roman" w:hAnsi="Times New Roman" w:cs="Times New Roman"/>
                <w:b/>
                <w:iCs/>
                <w:sz w:val="24"/>
                <w:szCs w:val="24"/>
              </w:rPr>
              <w:t>Art.53.</w:t>
            </w:r>
            <w:r w:rsidRPr="00DB604A">
              <w:rPr>
                <w:rFonts w:ascii="Times New Roman" w:hAnsi="Times New Roman" w:cs="Times New Roman"/>
                <w:iCs/>
                <w:sz w:val="24"/>
                <w:szCs w:val="24"/>
              </w:rPr>
              <w:t xml:space="preserve"> Operatorii economici care administrează </w:t>
            </w:r>
            <w:r>
              <w:rPr>
                <w:rFonts w:ascii="Times New Roman" w:hAnsi="Times New Roman" w:cs="Times New Roman"/>
                <w:iCs/>
                <w:sz w:val="24"/>
                <w:szCs w:val="24"/>
              </w:rPr>
              <w:t xml:space="preserve">amplasamentele </w:t>
            </w:r>
            <w:r w:rsidRPr="00C8306B">
              <w:rPr>
                <w:rFonts w:ascii="Times New Roman" w:hAnsi="Times New Roman" w:cs="Times New Roman"/>
                <w:iCs/>
                <w:sz w:val="24"/>
                <w:szCs w:val="24"/>
              </w:rPr>
              <w:t>i</w:t>
            </w:r>
            <w:r w:rsidRPr="00DB604A">
              <w:rPr>
                <w:rFonts w:ascii="Times New Roman" w:hAnsi="Times New Roman" w:cs="Times New Roman"/>
                <w:iCs/>
                <w:sz w:val="24"/>
                <w:szCs w:val="24"/>
              </w:rPr>
              <w:t>ndustriale care desfăşoară activităţi</w:t>
            </w:r>
            <w:r>
              <w:rPr>
                <w:rFonts w:ascii="Times New Roman" w:hAnsi="Times New Roman" w:cs="Times New Roman"/>
                <w:iCs/>
                <w:sz w:val="24"/>
                <w:szCs w:val="24"/>
              </w:rPr>
              <w:t xml:space="preserve"> industriale</w:t>
            </w:r>
            <w:r w:rsidRPr="00DB604A">
              <w:rPr>
                <w:rFonts w:ascii="Times New Roman" w:hAnsi="Times New Roman" w:cs="Times New Roman"/>
                <w:iCs/>
                <w:sz w:val="24"/>
                <w:szCs w:val="24"/>
              </w:rPr>
              <w:t xml:space="preserve"> potrivit anexei nr. 1 la Legea nr. 278/2013</w:t>
            </w:r>
            <w:r>
              <w:rPr>
                <w:rFonts w:ascii="Times New Roman" w:hAnsi="Times New Roman" w:cs="Times New Roman"/>
                <w:iCs/>
                <w:sz w:val="24"/>
                <w:szCs w:val="24"/>
              </w:rPr>
              <w:t>,</w:t>
            </w:r>
            <w:r w:rsidRPr="00C95ABB">
              <w:rPr>
                <w:rFonts w:ascii="Times New Roman" w:hAnsi="Times New Roman" w:cs="Times New Roman"/>
                <w:iCs/>
                <w:sz w:val="24"/>
                <w:szCs w:val="24"/>
              </w:rPr>
              <w:t xml:space="preserve"> </w:t>
            </w:r>
            <w:r>
              <w:rPr>
                <w:rFonts w:ascii="Times New Roman" w:hAnsi="Times New Roman" w:cs="Times New Roman"/>
                <w:iCs/>
                <w:sz w:val="24"/>
                <w:szCs w:val="24"/>
              </w:rPr>
              <w:t>cu modificările și completările ulterioare,</w:t>
            </w:r>
            <w:r w:rsidRPr="00DB604A">
              <w:rPr>
                <w:rFonts w:ascii="Times New Roman" w:hAnsi="Times New Roman" w:cs="Times New Roman"/>
                <w:iCs/>
                <w:sz w:val="24"/>
                <w:szCs w:val="24"/>
              </w:rPr>
              <w:t xml:space="preserve"> au</w:t>
            </w:r>
            <w:r>
              <w:rPr>
                <w:rFonts w:ascii="Times New Roman" w:hAnsi="Times New Roman" w:cs="Times New Roman"/>
                <w:iCs/>
                <w:sz w:val="24"/>
                <w:szCs w:val="24"/>
              </w:rPr>
              <w:t xml:space="preserve"> urm</w:t>
            </w:r>
            <w:r>
              <w:rPr>
                <w:rFonts w:ascii="Times New Roman" w:hAnsi="Times New Roman" w:cs="Times New Roman"/>
                <w:iCs/>
                <w:sz w:val="24"/>
                <w:szCs w:val="24"/>
                <w:lang w:val="ro-RO"/>
              </w:rPr>
              <w:t>ătoarele</w:t>
            </w:r>
            <w:r w:rsidRPr="00DB604A">
              <w:rPr>
                <w:rFonts w:ascii="Times New Roman" w:hAnsi="Times New Roman" w:cs="Times New Roman"/>
                <w:iCs/>
                <w:sz w:val="24"/>
                <w:szCs w:val="24"/>
              </w:rPr>
              <w:t xml:space="preserve"> obligați</w:t>
            </w:r>
            <w:r>
              <w:rPr>
                <w:rFonts w:ascii="Times New Roman" w:hAnsi="Times New Roman" w:cs="Times New Roman"/>
                <w:iCs/>
                <w:sz w:val="24"/>
                <w:szCs w:val="24"/>
              </w:rPr>
              <w:t>i:</w:t>
            </w:r>
          </w:p>
          <w:p w:rsidR="009975D2" w:rsidRPr="00B61207" w:rsidRDefault="009975D2" w:rsidP="005B1A1C">
            <w:pPr>
              <w:spacing w:before="120" w:after="120"/>
              <w:jc w:val="both"/>
              <w:rPr>
                <w:rFonts w:ascii="Times New Roman" w:hAnsi="Times New Roman" w:cs="Times New Roman"/>
                <w:iCs/>
                <w:sz w:val="24"/>
                <w:szCs w:val="24"/>
              </w:rPr>
            </w:pPr>
            <w:r>
              <w:rPr>
                <w:rFonts w:ascii="Times New Roman" w:hAnsi="Times New Roman" w:cs="Times New Roman"/>
                <w:iCs/>
                <w:sz w:val="24"/>
                <w:szCs w:val="24"/>
              </w:rPr>
              <w:t>a) d</w:t>
            </w:r>
            <w:r w:rsidRPr="00B61207">
              <w:rPr>
                <w:rFonts w:ascii="Times New Roman" w:hAnsi="Times New Roman" w:cs="Times New Roman"/>
                <w:iCs/>
                <w:sz w:val="24"/>
                <w:szCs w:val="24"/>
              </w:rPr>
              <w:t>e a permite accesul în interiorul amplasamentelor industriale a reprezentanţilor autorităţilor administraţiei publice locale și ai agențiilor județene pentru protecția mediului sau a Agenției pentru Protecția Mediului București, după caz, în vederea identificării surselor de zgomot din interiorul amplasamentului;</w:t>
            </w:r>
          </w:p>
          <w:p w:rsidR="009975D2" w:rsidRDefault="009975D2" w:rsidP="005B1A1C">
            <w:pPr>
              <w:spacing w:before="120" w:after="120"/>
              <w:jc w:val="both"/>
              <w:rPr>
                <w:rFonts w:ascii="Times New Roman" w:hAnsi="Times New Roman" w:cs="Times New Roman"/>
                <w:iCs/>
                <w:sz w:val="24"/>
                <w:szCs w:val="24"/>
              </w:rPr>
            </w:pPr>
            <w:r>
              <w:rPr>
                <w:rFonts w:ascii="Times New Roman" w:hAnsi="Times New Roman" w:cs="Times New Roman"/>
                <w:iCs/>
                <w:sz w:val="24"/>
                <w:szCs w:val="24"/>
              </w:rPr>
              <w:t>b) d</w:t>
            </w:r>
            <w:r w:rsidRPr="00B61207">
              <w:rPr>
                <w:rFonts w:ascii="Times New Roman" w:hAnsi="Times New Roman" w:cs="Times New Roman"/>
                <w:iCs/>
                <w:sz w:val="24"/>
                <w:szCs w:val="24"/>
              </w:rPr>
              <w:t>e a permite realizarea măsurătorilor acustice pentru toate sursele de zgomot identificate în interiorul amplasamentelor industriale, măsurători care se realizează de către reprezentanții agențiilor județene pentru protecția mediului sau a Agenției pentru Protecția Mediului București, după caz, în scopul utilizării rezultatelor acestora la realizarea de către autoritățile administrației publice locale a hărților strategice de zgomot sau a planurilor de acțiune;</w:t>
            </w:r>
          </w:p>
          <w:p w:rsidR="009975D2" w:rsidRPr="00B61207" w:rsidRDefault="009975D2" w:rsidP="005B1A1C">
            <w:pPr>
              <w:spacing w:before="120" w:after="120"/>
              <w:jc w:val="both"/>
              <w:rPr>
                <w:rFonts w:ascii="Times New Roman" w:hAnsi="Times New Roman" w:cs="Times New Roman"/>
                <w:iCs/>
                <w:sz w:val="24"/>
                <w:szCs w:val="24"/>
              </w:rPr>
            </w:pPr>
            <w:r>
              <w:rPr>
                <w:rFonts w:ascii="Times New Roman" w:hAnsi="Times New Roman" w:cs="Times New Roman"/>
                <w:iCs/>
                <w:sz w:val="24"/>
                <w:szCs w:val="24"/>
              </w:rPr>
              <w:t>c) d</w:t>
            </w:r>
            <w:r w:rsidRPr="00B61207">
              <w:rPr>
                <w:rFonts w:ascii="Times New Roman" w:hAnsi="Times New Roman" w:cs="Times New Roman"/>
                <w:iCs/>
                <w:sz w:val="24"/>
                <w:szCs w:val="24"/>
              </w:rPr>
              <w:t xml:space="preserve">e a implementa măsuri de reducere a zgomotului ținând seama de </w:t>
            </w:r>
            <w:r w:rsidRPr="001E3E73">
              <w:rPr>
                <w:rStyle w:val="Strong"/>
                <w:rFonts w:ascii="Times New Roman" w:hAnsi="Times New Roman"/>
                <w:b w:val="0"/>
                <w:color w:val="131313"/>
                <w:sz w:val="24"/>
                <w:szCs w:val="24"/>
                <w:shd w:val="clear" w:color="auto" w:fill="FFFFFF"/>
              </w:rPr>
              <w:t>Deciziile de punere in aplicare ale Comisiei Europene, de stabilire a concluziilor privind cele mai bune tehnici disponibile in temeiul</w:t>
            </w:r>
            <w:r w:rsidRPr="009F5A3F">
              <w:rPr>
                <w:rStyle w:val="Strong"/>
                <w:rFonts w:ascii="Times New Roman" w:hAnsi="Times New Roman"/>
                <w:color w:val="131313"/>
                <w:sz w:val="24"/>
                <w:szCs w:val="24"/>
                <w:shd w:val="clear" w:color="auto" w:fill="FFFFFF"/>
              </w:rPr>
              <w:t xml:space="preserve"> Directivei 2010/75/UE privind emisiile industriale.</w:t>
            </w:r>
          </w:p>
          <w:p w:rsidR="009975D2" w:rsidRDefault="009975D2"/>
        </w:tc>
        <w:tc>
          <w:tcPr>
            <w:tcW w:w="6379" w:type="dxa"/>
          </w:tcPr>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 w:rsidR="009975D2" w:rsidRDefault="009975D2"/>
          <w:p w:rsidR="009975D2" w:rsidRPr="005B1A1C" w:rsidRDefault="009975D2" w:rsidP="005B1A1C"/>
          <w:p w:rsidR="009975D2" w:rsidRDefault="009975D2" w:rsidP="005B1A1C"/>
          <w:p w:rsidR="009975D2" w:rsidRDefault="009975D2" w:rsidP="005B1A1C">
            <w:pPr>
              <w:rPr>
                <w:rFonts w:ascii="Times New Roman" w:hAnsi="Times New Roman" w:cs="Times New Roman"/>
              </w:rPr>
            </w:pPr>
            <w:r>
              <w:rPr>
                <w:rFonts w:ascii="Times New Roman" w:hAnsi="Times New Roman" w:cs="Times New Roman"/>
              </w:rPr>
              <w:t xml:space="preserve">(a) </w:t>
            </w:r>
            <w:r w:rsidRPr="005C7B89">
              <w:rPr>
                <w:rFonts w:ascii="Times New Roman" w:hAnsi="Times New Roman" w:cs="Times New Roman"/>
              </w:rPr>
              <w:t>Nemodificat</w:t>
            </w:r>
          </w:p>
          <w:p w:rsidR="009975D2" w:rsidRDefault="009975D2" w:rsidP="005B1A1C"/>
          <w:p w:rsidR="009975D2" w:rsidRDefault="009975D2" w:rsidP="005B1A1C"/>
          <w:p w:rsidR="009975D2" w:rsidRDefault="009975D2" w:rsidP="005B1A1C"/>
          <w:p w:rsidR="009975D2" w:rsidRDefault="009975D2" w:rsidP="005B1A1C"/>
          <w:p w:rsidR="009975D2" w:rsidRDefault="009975D2" w:rsidP="005B1A1C"/>
          <w:p w:rsidR="009975D2" w:rsidRDefault="009975D2" w:rsidP="005B1A1C"/>
          <w:p w:rsidR="009975D2" w:rsidRDefault="009975D2" w:rsidP="005B1A1C">
            <w:pPr>
              <w:rPr>
                <w:rFonts w:ascii="Times New Roman" w:hAnsi="Times New Roman" w:cs="Times New Roman"/>
              </w:rPr>
            </w:pPr>
            <w:r>
              <w:rPr>
                <w:rFonts w:ascii="Times New Roman" w:hAnsi="Times New Roman" w:cs="Times New Roman"/>
              </w:rPr>
              <w:t xml:space="preserve">b) </w:t>
            </w:r>
            <w:r w:rsidRPr="005C7B89">
              <w:rPr>
                <w:rFonts w:ascii="Times New Roman" w:hAnsi="Times New Roman" w:cs="Times New Roman"/>
              </w:rPr>
              <w:t>Nemodificat</w:t>
            </w:r>
          </w:p>
          <w:p w:rsidR="009975D2" w:rsidRDefault="009975D2" w:rsidP="005B1A1C"/>
          <w:p w:rsidR="009975D2" w:rsidRDefault="009975D2" w:rsidP="005B1A1C"/>
          <w:p w:rsidR="009975D2" w:rsidRDefault="009975D2" w:rsidP="005B1A1C"/>
          <w:p w:rsidR="009975D2" w:rsidRDefault="009975D2" w:rsidP="00123F21">
            <w:pPr>
              <w:spacing w:before="120" w:after="120"/>
              <w:jc w:val="both"/>
            </w:pPr>
          </w:p>
          <w:p w:rsidR="009975D2" w:rsidRDefault="009975D2" w:rsidP="00123F21">
            <w:pPr>
              <w:spacing w:before="120" w:after="120"/>
              <w:jc w:val="both"/>
              <w:rPr>
                <w:rStyle w:val="Strong"/>
                <w:rFonts w:ascii="Times New Roman" w:hAnsi="Times New Roman"/>
                <w:color w:val="131313"/>
                <w:sz w:val="24"/>
                <w:szCs w:val="24"/>
                <w:shd w:val="clear" w:color="auto" w:fill="FFFFFF"/>
              </w:rPr>
            </w:pPr>
            <w:r>
              <w:rPr>
                <w:rFonts w:ascii="Times New Roman" w:hAnsi="Times New Roman" w:cs="Times New Roman"/>
                <w:iCs/>
                <w:sz w:val="24"/>
                <w:szCs w:val="24"/>
              </w:rPr>
              <w:t>c) d</w:t>
            </w:r>
            <w:r w:rsidRPr="00B61207">
              <w:rPr>
                <w:rFonts w:ascii="Times New Roman" w:hAnsi="Times New Roman" w:cs="Times New Roman"/>
                <w:iCs/>
                <w:sz w:val="24"/>
                <w:szCs w:val="24"/>
              </w:rPr>
              <w:t xml:space="preserve">e a implementa măsuri de reducere a zgomotului ținând seama de </w:t>
            </w:r>
            <w:r w:rsidRPr="001E3E73">
              <w:rPr>
                <w:rStyle w:val="Strong"/>
                <w:rFonts w:ascii="Times New Roman" w:hAnsi="Times New Roman"/>
                <w:b w:val="0"/>
                <w:color w:val="131313"/>
                <w:sz w:val="24"/>
                <w:szCs w:val="24"/>
                <w:shd w:val="clear" w:color="auto" w:fill="FFFFFF"/>
              </w:rPr>
              <w:t>Deciziile de punere in aplicare ale Comisiei Europene, de stabilire a concluziilor privind cele mai bune tehnici disponibile in temeiul Directivei 2010/75/UE</w:t>
            </w:r>
            <w:r w:rsidRPr="009F5A3F">
              <w:rPr>
                <w:rStyle w:val="Strong"/>
                <w:rFonts w:ascii="Times New Roman" w:hAnsi="Times New Roman"/>
                <w:color w:val="131313"/>
                <w:sz w:val="24"/>
                <w:szCs w:val="24"/>
                <w:shd w:val="clear" w:color="auto" w:fill="FFFFFF"/>
              </w:rPr>
              <w:t xml:space="preserve"> </w:t>
            </w:r>
            <w:r w:rsidRPr="005B1A1C">
              <w:rPr>
                <w:rStyle w:val="Strong"/>
                <w:rFonts w:ascii="Times New Roman" w:hAnsi="Times New Roman"/>
                <w:color w:val="131313"/>
                <w:sz w:val="24"/>
                <w:szCs w:val="24"/>
                <w:shd w:val="clear" w:color="auto" w:fill="FFFFFF"/>
              </w:rPr>
              <w:t>a Parlamentului European şi a Consiliului din 24 noiembrie 2010 privind emisiile industriale</w:t>
            </w:r>
            <w:r w:rsidRPr="009F5A3F">
              <w:rPr>
                <w:rStyle w:val="Strong"/>
                <w:rFonts w:ascii="Times New Roman" w:hAnsi="Times New Roman"/>
                <w:color w:val="131313"/>
                <w:sz w:val="24"/>
                <w:szCs w:val="24"/>
                <w:shd w:val="clear" w:color="auto" w:fill="FFFFFF"/>
              </w:rPr>
              <w:t>.</w:t>
            </w:r>
          </w:p>
          <w:p w:rsidR="009975D2" w:rsidRPr="00E74BF5" w:rsidRDefault="009975D2" w:rsidP="00E74BF5">
            <w:pPr>
              <w:rPr>
                <w:rFonts w:ascii="Times New Roman" w:hAnsi="Times New Roman" w:cs="Times New Roman"/>
                <w:i/>
                <w:sz w:val="24"/>
                <w:szCs w:val="24"/>
              </w:rPr>
            </w:pPr>
            <w:r w:rsidRPr="009B2E61">
              <w:rPr>
                <w:rFonts w:ascii="Times New Roman" w:hAnsi="Times New Roman" w:cs="Times New Roman"/>
                <w:i/>
                <w:sz w:val="24"/>
                <w:szCs w:val="24"/>
              </w:rPr>
              <w:t>Autor</w:t>
            </w:r>
            <w:r w:rsidRPr="009B2E61">
              <w:rPr>
                <w:rFonts w:ascii="Times New Roman" w:hAnsi="Times New Roman" w:cs="Times New Roman"/>
                <w:sz w:val="24"/>
                <w:szCs w:val="24"/>
              </w:rPr>
              <w:t xml:space="preserve"> :</w:t>
            </w:r>
            <w:r>
              <w:rPr>
                <w:rFonts w:ascii="Times New Roman" w:hAnsi="Times New Roman" w:cs="Times New Roman"/>
                <w:b/>
                <w:sz w:val="24"/>
                <w:szCs w:val="24"/>
              </w:rPr>
              <w:t xml:space="preserve">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 xml:space="preserve">si echilibru ecologic </w:t>
            </w:r>
          </w:p>
        </w:tc>
        <w:tc>
          <w:tcPr>
            <w:tcW w:w="1843" w:type="dxa"/>
          </w:tcPr>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Default="009975D2" w:rsidP="00123F21">
            <w:pPr>
              <w:jc w:val="both"/>
              <w:rPr>
                <w:rFonts w:ascii="Times New Roman" w:hAnsi="Times New Roman" w:cs="Times New Roman"/>
              </w:rPr>
            </w:pPr>
          </w:p>
          <w:p w:rsidR="009975D2" w:rsidRPr="00123F21" w:rsidRDefault="009975D2" w:rsidP="00123F21">
            <w:pPr>
              <w:jc w:val="both"/>
              <w:rPr>
                <w:rFonts w:ascii="Times New Roman" w:hAnsi="Times New Roman" w:cs="Times New Roman"/>
              </w:rPr>
            </w:pPr>
            <w:r w:rsidRPr="00123F21">
              <w:rPr>
                <w:rFonts w:ascii="Times New Roman" w:hAnsi="Times New Roman" w:cs="Times New Roman"/>
              </w:rPr>
              <w:t xml:space="preserve">Pentru corecta informare a actului european mentionat  </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F3732" w:rsidRDefault="009975D2" w:rsidP="005F3732">
            <w:pPr>
              <w:jc w:val="both"/>
              <w:rPr>
                <w:rFonts w:ascii="Times New Roman" w:hAnsi="Times New Roman" w:cs="Times New Roman"/>
                <w:sz w:val="24"/>
                <w:szCs w:val="24"/>
              </w:rPr>
            </w:pPr>
            <w:r w:rsidRPr="001B5910">
              <w:rPr>
                <w:rFonts w:ascii="Times New Roman" w:hAnsi="Times New Roman" w:cs="Times New Roman"/>
                <w:b/>
                <w:sz w:val="24"/>
                <w:szCs w:val="24"/>
              </w:rPr>
              <w:t>Art. 54</w:t>
            </w:r>
            <w:r w:rsidRPr="00B61207">
              <w:rPr>
                <w:rFonts w:ascii="Times New Roman" w:hAnsi="Times New Roman" w:cs="Times New Roman"/>
                <w:sz w:val="24"/>
                <w:szCs w:val="24"/>
              </w:rPr>
              <w:t xml:space="preserve">. Autorităţile administraţiei publice locale și operatorii economici care </w:t>
            </w:r>
            <w:r w:rsidRPr="00E474BB">
              <w:rPr>
                <w:rFonts w:ascii="Times New Roman" w:hAnsi="Times New Roman" w:cs="Times New Roman"/>
                <w:sz w:val="24"/>
                <w:szCs w:val="24"/>
              </w:rPr>
              <w:t>au obligația</w:t>
            </w:r>
            <w:r w:rsidRPr="00B61207">
              <w:rPr>
                <w:rFonts w:ascii="Times New Roman" w:hAnsi="Times New Roman" w:cs="Times New Roman"/>
                <w:sz w:val="24"/>
                <w:szCs w:val="24"/>
              </w:rPr>
              <w:t xml:space="preserve"> să realizeze hărți strategice de zgomot și planuri de acțiune, au obligaţia de a realiza schimbul de date care sunt necesare în procesul de cartare a zgomotului ambiant, în termen de 30 de zile de la data primirii de către </w:t>
            </w:r>
            <w:r w:rsidRPr="00B61207">
              <w:rPr>
                <w:rFonts w:ascii="Times New Roman" w:hAnsi="Times New Roman" w:cs="Times New Roman"/>
                <w:sz w:val="24"/>
                <w:szCs w:val="24"/>
              </w:rPr>
              <w:lastRenderedPageBreak/>
              <w:t>oricare dintre aceștia a unei solicitări în acest sens.</w:t>
            </w:r>
          </w:p>
        </w:tc>
        <w:tc>
          <w:tcPr>
            <w:tcW w:w="6379" w:type="dxa"/>
          </w:tcPr>
          <w:p w:rsidR="009975D2" w:rsidRDefault="009975D2" w:rsidP="005C7B89">
            <w:pPr>
              <w:jc w:val="both"/>
            </w:pPr>
            <w:r w:rsidRPr="005C7B89">
              <w:rPr>
                <w:rFonts w:ascii="Times New Roman" w:hAnsi="Times New Roman" w:cs="Times New Roman"/>
              </w:rPr>
              <w:lastRenderedPageBreak/>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4452A2">
            <w:pPr>
              <w:jc w:val="both"/>
              <w:rPr>
                <w:rFonts w:ascii="Times New Roman" w:hAnsi="Times New Roman" w:cs="Times New Roman"/>
                <w:iCs/>
                <w:sz w:val="24"/>
                <w:szCs w:val="24"/>
              </w:rPr>
            </w:pPr>
            <w:r w:rsidRPr="00EC44B2">
              <w:rPr>
                <w:rFonts w:ascii="Times New Roman" w:hAnsi="Times New Roman" w:cs="Times New Roman"/>
                <w:b/>
                <w:iCs/>
                <w:sz w:val="24"/>
                <w:szCs w:val="24"/>
              </w:rPr>
              <w:t>Art. 55.</w:t>
            </w:r>
            <w:r w:rsidRPr="00DB604A">
              <w:rPr>
                <w:rFonts w:ascii="Times New Roman" w:hAnsi="Times New Roman" w:cs="Times New Roman"/>
                <w:iCs/>
                <w:sz w:val="24"/>
                <w:szCs w:val="24"/>
              </w:rPr>
              <w:t xml:space="preserve"> Autorităţile administraţiei publice locale și operatorii economici, atunci când realizează hărţile strategice de zgomot şi planurile de acţiune, au obligaţia să utilizeze </w:t>
            </w:r>
            <w:r>
              <w:rPr>
                <w:rFonts w:ascii="Times New Roman" w:hAnsi="Times New Roman" w:cs="Times New Roman"/>
                <w:iCs/>
                <w:sz w:val="24"/>
                <w:szCs w:val="24"/>
              </w:rPr>
              <w:t>următoarele date:</w:t>
            </w:r>
          </w:p>
          <w:p w:rsidR="009975D2" w:rsidRPr="004452A2" w:rsidRDefault="009975D2" w:rsidP="00123F21">
            <w:pPr>
              <w:pStyle w:val="ListParagraph"/>
              <w:numPr>
                <w:ilvl w:val="0"/>
                <w:numId w:val="3"/>
              </w:numPr>
              <w:spacing w:before="60" w:after="60"/>
              <w:ind w:left="357" w:hanging="357"/>
              <w:contextualSpacing w:val="0"/>
              <w:jc w:val="both"/>
              <w:rPr>
                <w:rFonts w:ascii="Times New Roman" w:hAnsi="Times New Roman"/>
                <w:iCs/>
                <w:sz w:val="24"/>
                <w:szCs w:val="24"/>
              </w:rPr>
            </w:pPr>
            <w:r w:rsidRPr="004452A2">
              <w:rPr>
                <w:rFonts w:ascii="Times New Roman" w:hAnsi="Times New Roman"/>
                <w:iCs/>
                <w:sz w:val="24"/>
                <w:szCs w:val="24"/>
              </w:rPr>
              <w:t>numărul populaţiei din datele statistice oficiale;</w:t>
            </w:r>
          </w:p>
          <w:p w:rsidR="009975D2" w:rsidRPr="004452A2" w:rsidRDefault="009975D2" w:rsidP="00123F21">
            <w:pPr>
              <w:pStyle w:val="ListParagraph"/>
              <w:numPr>
                <w:ilvl w:val="0"/>
                <w:numId w:val="3"/>
              </w:numPr>
              <w:spacing w:before="60" w:after="60"/>
              <w:ind w:left="357" w:hanging="357"/>
              <w:contextualSpacing w:val="0"/>
              <w:jc w:val="both"/>
              <w:rPr>
                <w:rFonts w:ascii="Times New Roman" w:hAnsi="Times New Roman"/>
                <w:iCs/>
                <w:sz w:val="24"/>
                <w:szCs w:val="24"/>
              </w:rPr>
            </w:pPr>
            <w:r w:rsidRPr="004452A2">
              <w:rPr>
                <w:rFonts w:ascii="Times New Roman" w:hAnsi="Times New Roman"/>
                <w:iCs/>
                <w:sz w:val="24"/>
                <w:szCs w:val="24"/>
              </w:rPr>
              <w:t>distribuţia populaţiei pe clădiri rezidențiale ținând seama de datele stratistice oficiale;</w:t>
            </w:r>
          </w:p>
          <w:p w:rsidR="009975D2" w:rsidRDefault="009975D2" w:rsidP="00123F21">
            <w:pPr>
              <w:pStyle w:val="ListParagraph"/>
              <w:numPr>
                <w:ilvl w:val="0"/>
                <w:numId w:val="3"/>
              </w:numPr>
              <w:spacing w:before="60" w:after="60"/>
              <w:ind w:left="357" w:hanging="357"/>
              <w:contextualSpacing w:val="0"/>
              <w:jc w:val="both"/>
              <w:rPr>
                <w:rFonts w:ascii="Times New Roman" w:hAnsi="Times New Roman"/>
                <w:iCs/>
                <w:sz w:val="24"/>
                <w:szCs w:val="24"/>
              </w:rPr>
            </w:pPr>
            <w:r w:rsidRPr="004452A2">
              <w:rPr>
                <w:rFonts w:ascii="Times New Roman" w:hAnsi="Times New Roman"/>
                <w:iCs/>
                <w:sz w:val="24"/>
                <w:szCs w:val="24"/>
              </w:rPr>
              <w:t>seturi de date geospațiale pentru</w:t>
            </w:r>
            <w:r w:rsidRPr="004452A2">
              <w:rPr>
                <w:rFonts w:ascii="Times New Roman" w:hAnsi="Times New Roman"/>
                <w:iCs/>
                <w:sz w:val="24"/>
                <w:szCs w:val="24"/>
                <w:lang w:val="ro-RO"/>
              </w:rPr>
              <w:t xml:space="preserve"> aglomerările speficate în anexa nr. 7, care să conțină cel puțin următoarele straturi tematice: străzile, căile ferate, liniile de tramvai, piste de bicicliști, infrastructura portuară, infrastructura aeroportuară, traiectele de decolare și aterizare ale aeronavelor, clădirile rezidențiale, clădirile administrative, clădirile industriale, spitale și alte unități sanitare, școli și alte unități de învățământ, spații verzi, parcuri, râuri și lacuri, topografia terenului, tip terenuri, poduri și pasaje rutiere și/sau feroviare, panouri fonice, după caz;</w:t>
            </w:r>
          </w:p>
          <w:p w:rsidR="009975D2" w:rsidRPr="0021277A" w:rsidRDefault="009975D2" w:rsidP="00123F21">
            <w:pPr>
              <w:pStyle w:val="ListParagraph"/>
              <w:numPr>
                <w:ilvl w:val="0"/>
                <w:numId w:val="3"/>
              </w:numPr>
              <w:spacing w:before="60" w:after="60"/>
              <w:ind w:left="357" w:hanging="357"/>
              <w:contextualSpacing w:val="0"/>
              <w:jc w:val="both"/>
              <w:rPr>
                <w:rFonts w:ascii="Times New Roman" w:hAnsi="Times New Roman"/>
                <w:iCs/>
                <w:sz w:val="24"/>
                <w:szCs w:val="24"/>
              </w:rPr>
            </w:pPr>
            <w:r w:rsidRPr="0021277A">
              <w:rPr>
                <w:rFonts w:ascii="Times New Roman" w:hAnsi="Times New Roman"/>
                <w:iCs/>
                <w:sz w:val="24"/>
                <w:szCs w:val="24"/>
                <w:lang w:val="ro-RO"/>
              </w:rPr>
              <w:t>seturi de date geospațiale pentru aeroporturile, căile ferate și drumurile din afara aglomerărărilor prevăzute în anexa nr. 7, care să conțină cel puțin următoarele straturi tematice: clădirile rezidențiale, clădirile administrative, clădirile industriale, spitale și alte unități sanitare, școli și alte unități de învățământ, spații verzi, parcuri, râuri și lacuri, tip terenuri, topografia terenului, precum și infrastructura de drumuri, căi ferate și aeroportură, traiectele de aterizare și decolare ale aeronavelor, poduri și pasaje rutiere și/sau feroviare, panouri fonice, după caz;</w:t>
            </w:r>
          </w:p>
          <w:p w:rsidR="009975D2" w:rsidRPr="0021277A" w:rsidRDefault="009975D2" w:rsidP="00123F21">
            <w:pPr>
              <w:pStyle w:val="ListParagraph"/>
              <w:numPr>
                <w:ilvl w:val="0"/>
                <w:numId w:val="3"/>
              </w:numPr>
              <w:spacing w:before="60" w:after="60"/>
              <w:ind w:left="357" w:hanging="357"/>
              <w:contextualSpacing w:val="0"/>
              <w:jc w:val="both"/>
              <w:rPr>
                <w:rFonts w:ascii="Times New Roman" w:hAnsi="Times New Roman"/>
                <w:iCs/>
                <w:sz w:val="24"/>
                <w:szCs w:val="24"/>
              </w:rPr>
            </w:pPr>
            <w:r w:rsidRPr="0021277A">
              <w:rPr>
                <w:rFonts w:ascii="Times New Roman" w:hAnsi="Times New Roman"/>
                <w:iCs/>
                <w:sz w:val="24"/>
                <w:szCs w:val="24"/>
              </w:rPr>
              <w:t>date de trafic rutier conform recensămintelor de trafic rutier în cazul drumurilor principale;</w:t>
            </w:r>
          </w:p>
          <w:p w:rsidR="009975D2" w:rsidRPr="0021277A" w:rsidRDefault="009975D2" w:rsidP="00123F21">
            <w:pPr>
              <w:pStyle w:val="ListParagraph"/>
              <w:numPr>
                <w:ilvl w:val="0"/>
                <w:numId w:val="3"/>
              </w:numPr>
              <w:spacing w:before="60" w:after="60"/>
              <w:ind w:left="357" w:hanging="357"/>
              <w:contextualSpacing w:val="0"/>
              <w:jc w:val="both"/>
              <w:rPr>
                <w:rFonts w:ascii="Times New Roman" w:hAnsi="Times New Roman"/>
                <w:iCs/>
                <w:sz w:val="24"/>
                <w:szCs w:val="24"/>
              </w:rPr>
            </w:pPr>
            <w:r w:rsidRPr="0021277A">
              <w:rPr>
                <w:rFonts w:ascii="Times New Roman" w:hAnsi="Times New Roman"/>
                <w:iCs/>
                <w:sz w:val="24"/>
                <w:szCs w:val="24"/>
              </w:rPr>
              <w:t xml:space="preserve"> date de trafic rutier în urma realizării unor studii de trafic rutier în cazul aglomerărilor prevăzute în anexa nr. 7;</w:t>
            </w:r>
          </w:p>
          <w:p w:rsidR="009975D2" w:rsidRPr="0021277A" w:rsidRDefault="009975D2" w:rsidP="00123F21">
            <w:pPr>
              <w:pStyle w:val="ListParagraph"/>
              <w:numPr>
                <w:ilvl w:val="0"/>
                <w:numId w:val="3"/>
              </w:numPr>
              <w:spacing w:before="60" w:after="60"/>
              <w:ind w:left="357" w:hanging="357"/>
              <w:contextualSpacing w:val="0"/>
              <w:jc w:val="both"/>
              <w:rPr>
                <w:rFonts w:ascii="Times New Roman" w:hAnsi="Times New Roman"/>
                <w:iCs/>
                <w:sz w:val="24"/>
                <w:szCs w:val="24"/>
              </w:rPr>
            </w:pPr>
            <w:r w:rsidRPr="0021277A">
              <w:rPr>
                <w:rFonts w:ascii="Times New Roman" w:hAnsi="Times New Roman"/>
                <w:iCs/>
                <w:sz w:val="24"/>
                <w:szCs w:val="24"/>
              </w:rPr>
              <w:t>date de trafic feroviar furnizate de regulatoarele de circulație care asigură dirijarea traficului feroviar;</w:t>
            </w:r>
          </w:p>
          <w:p w:rsidR="009975D2" w:rsidRPr="0021277A" w:rsidRDefault="009975D2" w:rsidP="00123F21">
            <w:pPr>
              <w:pStyle w:val="ListParagraph"/>
              <w:numPr>
                <w:ilvl w:val="0"/>
                <w:numId w:val="3"/>
              </w:numPr>
              <w:spacing w:before="60" w:after="60"/>
              <w:ind w:left="357" w:hanging="357"/>
              <w:contextualSpacing w:val="0"/>
              <w:jc w:val="both"/>
              <w:rPr>
                <w:rFonts w:ascii="Times New Roman" w:hAnsi="Times New Roman"/>
                <w:iCs/>
                <w:sz w:val="24"/>
                <w:szCs w:val="24"/>
              </w:rPr>
            </w:pPr>
            <w:r w:rsidRPr="0021277A">
              <w:rPr>
                <w:rFonts w:ascii="Times New Roman" w:hAnsi="Times New Roman"/>
                <w:iCs/>
                <w:sz w:val="24"/>
                <w:szCs w:val="24"/>
              </w:rPr>
              <w:lastRenderedPageBreak/>
              <w:t xml:space="preserve"> </w:t>
            </w:r>
            <w:r w:rsidRPr="0021277A">
              <w:rPr>
                <w:rFonts w:ascii="Times New Roman" w:hAnsi="Times New Roman"/>
                <w:sz w:val="24"/>
                <w:szCs w:val="24"/>
              </w:rPr>
              <w:t>date statistice în domeniul aviației civile –servicii de navigație terminală, furnizate de SC ROMATSA SA;</w:t>
            </w:r>
          </w:p>
          <w:p w:rsidR="009975D2" w:rsidRPr="0021277A" w:rsidRDefault="009975D2" w:rsidP="00123F21">
            <w:pPr>
              <w:pStyle w:val="ListParagraph"/>
              <w:numPr>
                <w:ilvl w:val="0"/>
                <w:numId w:val="3"/>
              </w:numPr>
              <w:spacing w:before="60" w:after="60"/>
              <w:ind w:left="357" w:hanging="357"/>
              <w:contextualSpacing w:val="0"/>
              <w:jc w:val="both"/>
              <w:rPr>
                <w:rFonts w:ascii="Times New Roman" w:hAnsi="Times New Roman"/>
                <w:iCs/>
                <w:sz w:val="24"/>
                <w:szCs w:val="24"/>
              </w:rPr>
            </w:pPr>
            <w:r w:rsidRPr="0021277A">
              <w:rPr>
                <w:rFonts w:ascii="Times New Roman" w:hAnsi="Times New Roman"/>
                <w:iCs/>
                <w:sz w:val="24"/>
                <w:szCs w:val="24"/>
              </w:rPr>
              <w:t>datele și informaţiile cuprinse în actele de reglementare emise operatorilor, astfel cum sunt definiți la art. 3 lit. o) din Legea nr. 278/2013, cu modificările și completările ulterioare;</w:t>
            </w:r>
          </w:p>
          <w:p w:rsidR="009975D2" w:rsidRPr="0021277A" w:rsidRDefault="009975D2" w:rsidP="00123F21">
            <w:pPr>
              <w:pStyle w:val="ListParagraph"/>
              <w:numPr>
                <w:ilvl w:val="0"/>
                <w:numId w:val="3"/>
              </w:numPr>
              <w:spacing w:before="60" w:after="60"/>
              <w:ind w:left="357" w:hanging="357"/>
              <w:contextualSpacing w:val="0"/>
              <w:jc w:val="both"/>
              <w:rPr>
                <w:rFonts w:ascii="Times New Roman" w:hAnsi="Times New Roman"/>
                <w:iCs/>
                <w:sz w:val="24"/>
                <w:szCs w:val="24"/>
              </w:rPr>
            </w:pPr>
            <w:r w:rsidRPr="0021277A">
              <w:rPr>
                <w:rFonts w:ascii="Times New Roman" w:hAnsi="Times New Roman"/>
                <w:iCs/>
                <w:sz w:val="24"/>
                <w:szCs w:val="24"/>
              </w:rPr>
              <w:t>datele și informațiile cuprinse în actele de reglementare emise operatorilor economici care au în administrare aeroporturi, drumuri principale și căi ferate principale, după caz.</w:t>
            </w:r>
          </w:p>
          <w:p w:rsidR="009975D2" w:rsidRPr="004452A2" w:rsidRDefault="009975D2" w:rsidP="00123F21">
            <w:pPr>
              <w:pStyle w:val="ListParagraph"/>
              <w:numPr>
                <w:ilvl w:val="0"/>
                <w:numId w:val="3"/>
              </w:numPr>
              <w:spacing w:before="60" w:after="60"/>
              <w:ind w:left="357" w:hanging="357"/>
              <w:contextualSpacing w:val="0"/>
              <w:jc w:val="both"/>
              <w:rPr>
                <w:rFonts w:ascii="Times New Roman" w:hAnsi="Times New Roman"/>
                <w:iCs/>
                <w:sz w:val="24"/>
                <w:szCs w:val="24"/>
              </w:rPr>
            </w:pPr>
            <w:r w:rsidRPr="0021277A">
              <w:rPr>
                <w:rFonts w:ascii="Times New Roman" w:hAnsi="Times New Roman"/>
                <w:iCs/>
                <w:sz w:val="24"/>
                <w:szCs w:val="24"/>
              </w:rPr>
              <w:t xml:space="preserve">datele și informațiile furnizate de temele de date spațiale prevăzute în anexele nr. 1-3 la </w:t>
            </w:r>
            <w:r w:rsidRPr="0021277A">
              <w:rPr>
                <w:rFonts w:ascii="Times New Roman" w:hAnsi="Times New Roman"/>
                <w:sz w:val="24"/>
                <w:szCs w:val="24"/>
              </w:rPr>
              <w:t>Ordonanța Guvernului nr. 4/2010, republicată.</w:t>
            </w:r>
          </w:p>
        </w:tc>
        <w:tc>
          <w:tcPr>
            <w:tcW w:w="6379" w:type="dxa"/>
          </w:tcPr>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r w:rsidRPr="005C7B89">
              <w:rPr>
                <w:rFonts w:ascii="Times New Roman" w:hAnsi="Times New Roman" w:cs="Times New Roman"/>
              </w:rPr>
              <w:t>Nemodificat</w:t>
            </w: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r w:rsidRPr="005C7B89">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C7B89" w:rsidRDefault="009975D2" w:rsidP="005C7B89">
            <w:pPr>
              <w:jc w:val="both"/>
              <w:rPr>
                <w:rFonts w:ascii="Times New Roman" w:hAnsi="Times New Roman" w:cs="Times New Roman"/>
                <w:sz w:val="24"/>
                <w:szCs w:val="24"/>
              </w:rPr>
            </w:pPr>
            <w:r w:rsidRPr="00EC44B2">
              <w:rPr>
                <w:rFonts w:ascii="Times New Roman" w:hAnsi="Times New Roman" w:cs="Times New Roman"/>
                <w:b/>
                <w:sz w:val="24"/>
                <w:szCs w:val="24"/>
              </w:rPr>
              <w:t>Art. 56.</w:t>
            </w:r>
            <w:r w:rsidRPr="00115989">
              <w:rPr>
                <w:rFonts w:ascii="Times New Roman" w:hAnsi="Times New Roman" w:cs="Times New Roman"/>
                <w:sz w:val="24"/>
                <w:szCs w:val="24"/>
              </w:rPr>
              <w:t xml:space="preserve"> Autorităţile administraţiei publice locale și operatorii economici care au obligaţia să realizeze hărţile strategice de zgomot şi planurile de acţiune, au obligația să dezvolte, să întrețină și să actualizeze baze de date geospațiale cu datele spațiale necesare pentru realizarea hărților strategice de zgomot, astfel încât efortul acestora de realizarea a hărților strategice de zgomot și a planurilor de acțiune, la fiecare 5 ani față de termenele de referință </w:t>
            </w:r>
            <w:r>
              <w:rPr>
                <w:rFonts w:ascii="Times New Roman" w:hAnsi="Times New Roman" w:cs="Times New Roman"/>
                <w:sz w:val="24"/>
                <w:szCs w:val="24"/>
              </w:rPr>
              <w:t>prevăzute</w:t>
            </w:r>
            <w:r w:rsidRPr="00115989">
              <w:rPr>
                <w:rFonts w:ascii="Times New Roman" w:hAnsi="Times New Roman" w:cs="Times New Roman"/>
                <w:sz w:val="24"/>
                <w:szCs w:val="24"/>
              </w:rPr>
              <w:t xml:space="preserve"> la art. 45 și art. 46, după caz, să se realizeze cu costuri finaciare minime și fără să conducă la depășirea termenelor de realizare a acestora.</w:t>
            </w:r>
          </w:p>
        </w:tc>
        <w:tc>
          <w:tcPr>
            <w:tcW w:w="6379" w:type="dxa"/>
          </w:tcPr>
          <w:p w:rsidR="009975D2" w:rsidRDefault="009975D2">
            <w:r w:rsidRPr="005C7B89">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4452A2">
            <w:pPr>
              <w:jc w:val="both"/>
              <w:rPr>
                <w:rFonts w:ascii="Times New Roman" w:hAnsi="Times New Roman" w:cs="Times New Roman"/>
                <w:sz w:val="24"/>
                <w:szCs w:val="24"/>
              </w:rPr>
            </w:pPr>
            <w:r w:rsidRPr="00EC44B2">
              <w:rPr>
                <w:rFonts w:ascii="Times New Roman" w:hAnsi="Times New Roman" w:cs="Times New Roman"/>
                <w:b/>
                <w:iCs/>
                <w:sz w:val="24"/>
                <w:szCs w:val="24"/>
              </w:rPr>
              <w:t>Art. 57.</w:t>
            </w:r>
            <w:r w:rsidRPr="00DB604A">
              <w:rPr>
                <w:rFonts w:ascii="Times New Roman" w:hAnsi="Times New Roman" w:cs="Times New Roman"/>
                <w:iCs/>
                <w:sz w:val="24"/>
                <w:szCs w:val="24"/>
              </w:rPr>
              <w:t xml:space="preserve"> Autorităţile administraţiei publice locale şi operatorii economici care au în responsabilitate realizarea hărţilor strategice de zgomot şi a planurilor de acţiune, precum şi operatorii economici care desfăşoară activităţi</w:t>
            </w:r>
            <w:r>
              <w:rPr>
                <w:rFonts w:ascii="Times New Roman" w:hAnsi="Times New Roman" w:cs="Times New Roman"/>
                <w:iCs/>
                <w:sz w:val="24"/>
                <w:szCs w:val="24"/>
              </w:rPr>
              <w:t xml:space="preserve"> industriale</w:t>
            </w:r>
            <w:r w:rsidRPr="00DB604A">
              <w:rPr>
                <w:rFonts w:ascii="Times New Roman" w:hAnsi="Times New Roman" w:cs="Times New Roman"/>
                <w:iCs/>
                <w:sz w:val="24"/>
                <w:szCs w:val="24"/>
              </w:rPr>
              <w:t xml:space="preserve"> potrivit anexei nr. 1 la Legea nr. 278/2013</w:t>
            </w:r>
            <w:r>
              <w:rPr>
                <w:rFonts w:ascii="Times New Roman" w:hAnsi="Times New Roman" w:cs="Times New Roman"/>
                <w:iCs/>
                <w:sz w:val="24"/>
                <w:szCs w:val="24"/>
              </w:rPr>
              <w:t>,</w:t>
            </w:r>
            <w:r w:rsidRPr="00C95ABB">
              <w:rPr>
                <w:rFonts w:ascii="Times New Roman" w:hAnsi="Times New Roman" w:cs="Times New Roman"/>
                <w:iCs/>
                <w:sz w:val="24"/>
                <w:szCs w:val="24"/>
              </w:rPr>
              <w:t xml:space="preserve"> </w:t>
            </w:r>
            <w:r>
              <w:rPr>
                <w:rFonts w:ascii="Times New Roman" w:hAnsi="Times New Roman" w:cs="Times New Roman"/>
                <w:iCs/>
                <w:sz w:val="24"/>
                <w:szCs w:val="24"/>
              </w:rPr>
              <w:t>cu modificările și completările ulterioare</w:t>
            </w:r>
            <w:r w:rsidRPr="00DB604A">
              <w:rPr>
                <w:rFonts w:ascii="Times New Roman" w:hAnsi="Times New Roman" w:cs="Times New Roman"/>
                <w:iCs/>
                <w:sz w:val="24"/>
                <w:szCs w:val="24"/>
              </w:rPr>
              <w:t xml:space="preserve">, în cazul amplasamentelor industriale care se stabilesc </w:t>
            </w:r>
            <w:r>
              <w:rPr>
                <w:rFonts w:ascii="Times New Roman" w:hAnsi="Times New Roman" w:cs="Times New Roman"/>
                <w:iCs/>
                <w:sz w:val="24"/>
                <w:szCs w:val="24"/>
              </w:rPr>
              <w:t>potrivit prevederilor ordinului conducătorului autorității administrației publice centrale pentru protecția mediului prevăzut la art. 89</w:t>
            </w:r>
            <w:r w:rsidRPr="00353E01">
              <w:rPr>
                <w:rFonts w:ascii="Times New Roman" w:hAnsi="Times New Roman" w:cs="Times New Roman"/>
                <w:iCs/>
                <w:sz w:val="24"/>
                <w:szCs w:val="24"/>
              </w:rPr>
              <w:t>,</w:t>
            </w:r>
            <w:r w:rsidRPr="006620E6">
              <w:rPr>
                <w:rFonts w:ascii="Times New Roman" w:hAnsi="Times New Roman" w:cs="Times New Roman"/>
                <w:iCs/>
                <w:color w:val="FF0000"/>
                <w:sz w:val="24"/>
                <w:szCs w:val="24"/>
              </w:rPr>
              <w:t xml:space="preserve"> </w:t>
            </w:r>
            <w:r w:rsidRPr="00DB604A">
              <w:rPr>
                <w:rFonts w:ascii="Times New Roman" w:hAnsi="Times New Roman" w:cs="Times New Roman"/>
                <w:iCs/>
                <w:sz w:val="24"/>
                <w:szCs w:val="24"/>
              </w:rPr>
              <w:t>pot depune cereri de finanţare din Fondul pentru mediu, după cum urmează:</w:t>
            </w:r>
          </w:p>
          <w:p w:rsidR="009975D2" w:rsidRPr="00B61207" w:rsidRDefault="009975D2" w:rsidP="00D75D3A">
            <w:pPr>
              <w:spacing w:before="120" w:after="120"/>
              <w:jc w:val="both"/>
              <w:rPr>
                <w:rFonts w:ascii="Times New Roman" w:hAnsi="Times New Roman" w:cs="Times New Roman"/>
                <w:iCs/>
                <w:sz w:val="24"/>
                <w:szCs w:val="24"/>
              </w:rPr>
            </w:pPr>
            <w:r>
              <w:rPr>
                <w:rFonts w:ascii="Times New Roman" w:hAnsi="Times New Roman" w:cs="Times New Roman"/>
                <w:iCs/>
                <w:sz w:val="24"/>
                <w:szCs w:val="24"/>
              </w:rPr>
              <w:t>a) p</w:t>
            </w:r>
            <w:r w:rsidRPr="00B61207">
              <w:rPr>
                <w:rFonts w:ascii="Times New Roman" w:hAnsi="Times New Roman" w:cs="Times New Roman"/>
                <w:iCs/>
                <w:sz w:val="24"/>
                <w:szCs w:val="24"/>
              </w:rPr>
              <w:t xml:space="preserve">entru programe privind reducerea nivelului de zgomot, potrivit prevederilor art. 13 alin. (1) lit. b) din Ordonanţa de urgenţă a Guvernului nr. 196/2005 privind Fondul pentru mediu, </w:t>
            </w:r>
            <w:r w:rsidRPr="00B61207">
              <w:rPr>
                <w:rFonts w:ascii="Times New Roman" w:hAnsi="Times New Roman" w:cs="Times New Roman"/>
                <w:iCs/>
                <w:sz w:val="24"/>
                <w:szCs w:val="24"/>
              </w:rPr>
              <w:lastRenderedPageBreak/>
              <w:t>aprobată cu modificări şi completări prin Legea nr. 105/2006, cu modificările şi completările ulterioare;</w:t>
            </w:r>
          </w:p>
          <w:p w:rsidR="009975D2" w:rsidRPr="001C3711" w:rsidRDefault="009975D2" w:rsidP="001C3711">
            <w:pPr>
              <w:spacing w:before="120" w:after="120"/>
              <w:jc w:val="both"/>
              <w:rPr>
                <w:rFonts w:ascii="Times New Roman" w:hAnsi="Times New Roman" w:cs="Times New Roman"/>
                <w:iCs/>
                <w:sz w:val="24"/>
                <w:szCs w:val="24"/>
              </w:rPr>
            </w:pPr>
            <w:r>
              <w:rPr>
                <w:rFonts w:ascii="Times New Roman" w:hAnsi="Times New Roman" w:cs="Times New Roman"/>
                <w:iCs/>
                <w:sz w:val="24"/>
                <w:szCs w:val="24"/>
              </w:rPr>
              <w:t>b) p</w:t>
            </w:r>
            <w:r w:rsidRPr="00B61207">
              <w:rPr>
                <w:rFonts w:ascii="Times New Roman" w:hAnsi="Times New Roman" w:cs="Times New Roman"/>
                <w:iCs/>
                <w:sz w:val="24"/>
                <w:szCs w:val="24"/>
              </w:rPr>
              <w:t>entru studii şi cercetări în domeniul protecţiei mediului privind sarcini derivate din directive europene, potrivit prevederilor art. 13 alin. (1) lit. m) din Ordonanţa de urgenţă a Guvernului nr. 196/2005, aprobată cu modificări şi completări prin Legea nr. 105/2006, cu modificările şi completările ulterioare.</w:t>
            </w:r>
          </w:p>
        </w:tc>
        <w:tc>
          <w:tcPr>
            <w:tcW w:w="6379" w:type="dxa"/>
          </w:tcPr>
          <w:p w:rsidR="009975D2" w:rsidRPr="00BF7D81" w:rsidRDefault="009975D2">
            <w:pPr>
              <w:rPr>
                <w:sz w:val="24"/>
                <w:szCs w:val="24"/>
              </w:rPr>
            </w:pPr>
            <w:r w:rsidRPr="00BF7D81">
              <w:rPr>
                <w:rFonts w:ascii="Times New Roman" w:hAnsi="Times New Roman" w:cs="Times New Roman"/>
                <w:sz w:val="24"/>
                <w:szCs w:val="24"/>
              </w:rPr>
              <w:lastRenderedPageBreak/>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D75D3A">
            <w:pPr>
              <w:jc w:val="both"/>
              <w:rPr>
                <w:rFonts w:ascii="Times New Roman" w:hAnsi="Times New Roman" w:cs="Times New Roman"/>
                <w:iCs/>
                <w:sz w:val="24"/>
                <w:szCs w:val="24"/>
              </w:rPr>
            </w:pPr>
            <w:r w:rsidRPr="004452A2">
              <w:rPr>
                <w:rFonts w:ascii="Times New Roman" w:hAnsi="Times New Roman" w:cs="Times New Roman"/>
                <w:b/>
                <w:iCs/>
                <w:sz w:val="24"/>
                <w:szCs w:val="24"/>
              </w:rPr>
              <w:t>Art.58.</w:t>
            </w:r>
            <w:r>
              <w:rPr>
                <w:rFonts w:ascii="Times New Roman" w:hAnsi="Times New Roman" w:cs="Times New Roman"/>
                <w:b/>
                <w:iCs/>
                <w:sz w:val="24"/>
                <w:szCs w:val="24"/>
              </w:rPr>
              <w:t xml:space="preserve"> </w:t>
            </w:r>
            <w:r w:rsidRPr="00DB604A">
              <w:rPr>
                <w:rFonts w:ascii="Times New Roman" w:hAnsi="Times New Roman" w:cs="Times New Roman"/>
                <w:iCs/>
                <w:sz w:val="24"/>
                <w:szCs w:val="24"/>
              </w:rPr>
              <w:t>Autorităţile administraţiei publice locale şi operatorii economici care au în responsabilitate realizarea hărţilor strategice de zgomot şi a planurilor de acţiune, au obligaţia de a pune la dispoziţia autorităţii centrale pentru protecţia mediului, la solicitarea acesteia, orice date suplimentare</w:t>
            </w:r>
            <w:r>
              <w:rPr>
                <w:rFonts w:ascii="Times New Roman" w:hAnsi="Times New Roman" w:cs="Times New Roman"/>
                <w:iCs/>
                <w:sz w:val="24"/>
                <w:szCs w:val="24"/>
              </w:rPr>
              <w:t>,</w:t>
            </w:r>
            <w:r w:rsidRPr="00DB604A">
              <w:rPr>
                <w:rFonts w:ascii="Times New Roman" w:hAnsi="Times New Roman" w:cs="Times New Roman"/>
                <w:iCs/>
                <w:sz w:val="24"/>
                <w:szCs w:val="24"/>
              </w:rPr>
              <w:t xml:space="preserve"> faţă de cele </w:t>
            </w:r>
            <w:r>
              <w:rPr>
                <w:rFonts w:ascii="Times New Roman" w:hAnsi="Times New Roman" w:cs="Times New Roman"/>
                <w:iCs/>
                <w:sz w:val="24"/>
                <w:szCs w:val="24"/>
              </w:rPr>
              <w:t>prevăzute la</w:t>
            </w:r>
            <w:r w:rsidRPr="00DB604A">
              <w:rPr>
                <w:rFonts w:ascii="Times New Roman" w:hAnsi="Times New Roman" w:cs="Times New Roman"/>
                <w:iCs/>
                <w:sz w:val="24"/>
                <w:szCs w:val="24"/>
              </w:rPr>
              <w:t xml:space="preserve"> </w:t>
            </w:r>
            <w:r w:rsidRPr="006C712F">
              <w:rPr>
                <w:rFonts w:ascii="Times New Roman" w:hAnsi="Times New Roman" w:cs="Times New Roman"/>
                <w:iCs/>
                <w:sz w:val="24"/>
                <w:szCs w:val="24"/>
              </w:rPr>
              <w:t xml:space="preserve">art. 41 şi 42, </w:t>
            </w:r>
            <w:r w:rsidRPr="00DB604A">
              <w:rPr>
                <w:rFonts w:ascii="Times New Roman" w:hAnsi="Times New Roman" w:cs="Times New Roman"/>
                <w:iCs/>
                <w:sz w:val="24"/>
                <w:szCs w:val="24"/>
              </w:rPr>
              <w:t xml:space="preserve">în vederea îndeplinirii obligaţiilor ce revin României în calitate de stat membru al Uniunii Europene, ce decurg din implementarea prezentei </w:t>
            </w:r>
            <w:r>
              <w:rPr>
                <w:rFonts w:ascii="Times New Roman" w:hAnsi="Times New Roman" w:cs="Times New Roman"/>
                <w:iCs/>
                <w:sz w:val="24"/>
                <w:szCs w:val="24"/>
              </w:rPr>
              <w:t>legi</w:t>
            </w:r>
            <w:r w:rsidRPr="00DB604A">
              <w:rPr>
                <w:rFonts w:ascii="Times New Roman" w:hAnsi="Times New Roman" w:cs="Times New Roman"/>
                <w:iCs/>
                <w:sz w:val="24"/>
                <w:szCs w:val="24"/>
              </w:rPr>
              <w:t>.</w:t>
            </w:r>
          </w:p>
          <w:p w:rsidR="009975D2" w:rsidRDefault="009975D2"/>
        </w:tc>
        <w:tc>
          <w:tcPr>
            <w:tcW w:w="6379" w:type="dxa"/>
          </w:tcPr>
          <w:p w:rsidR="009975D2" w:rsidRPr="00DB604A" w:rsidRDefault="009975D2" w:rsidP="005C7B89">
            <w:pPr>
              <w:jc w:val="both"/>
              <w:rPr>
                <w:rFonts w:ascii="Times New Roman" w:hAnsi="Times New Roman" w:cs="Times New Roman"/>
                <w:iCs/>
                <w:sz w:val="24"/>
                <w:szCs w:val="24"/>
              </w:rPr>
            </w:pPr>
            <w:r w:rsidRPr="004452A2">
              <w:rPr>
                <w:rFonts w:ascii="Times New Roman" w:hAnsi="Times New Roman" w:cs="Times New Roman"/>
                <w:b/>
                <w:iCs/>
                <w:sz w:val="24"/>
                <w:szCs w:val="24"/>
              </w:rPr>
              <w:t>Art.58.</w:t>
            </w:r>
            <w:r>
              <w:rPr>
                <w:rFonts w:ascii="Times New Roman" w:hAnsi="Times New Roman" w:cs="Times New Roman"/>
                <w:b/>
                <w:iCs/>
                <w:sz w:val="24"/>
                <w:szCs w:val="24"/>
              </w:rPr>
              <w:t xml:space="preserve"> </w:t>
            </w:r>
            <w:r w:rsidRPr="00DB604A">
              <w:rPr>
                <w:rFonts w:ascii="Times New Roman" w:hAnsi="Times New Roman" w:cs="Times New Roman"/>
                <w:iCs/>
                <w:sz w:val="24"/>
                <w:szCs w:val="24"/>
              </w:rPr>
              <w:t>Autorităţile administraţiei publice locale şi operatorii economici care au în responsabilitate realizarea hărţilor strategice de zgomot şi a planurilor de acţiune, au obligaţia de a pune la dispoziţia autorităţii centrale pentru protecţia mediului, la solicitarea acesteia, orice date suplimentare</w:t>
            </w:r>
            <w:r>
              <w:rPr>
                <w:rFonts w:ascii="Times New Roman" w:hAnsi="Times New Roman" w:cs="Times New Roman"/>
                <w:iCs/>
                <w:sz w:val="24"/>
                <w:szCs w:val="24"/>
              </w:rPr>
              <w:t xml:space="preserve"> </w:t>
            </w:r>
            <w:r w:rsidRPr="00D75D3A">
              <w:rPr>
                <w:rFonts w:ascii="Times New Roman" w:hAnsi="Times New Roman" w:cs="Times New Roman"/>
                <w:b/>
                <w:iCs/>
                <w:sz w:val="24"/>
                <w:szCs w:val="24"/>
              </w:rPr>
              <w:t xml:space="preserve">aflate </w:t>
            </w:r>
            <w:r w:rsidRPr="00F41CAE">
              <w:rPr>
                <w:rFonts w:ascii="Times New Roman" w:hAnsi="Times New Roman" w:cs="Times New Roman"/>
                <w:b/>
                <w:iCs/>
                <w:sz w:val="24"/>
                <w:szCs w:val="24"/>
                <w:lang w:val="ro-RO"/>
              </w:rPr>
              <w:t>î</w:t>
            </w:r>
            <w:r w:rsidRPr="00F41CAE">
              <w:rPr>
                <w:rFonts w:ascii="Times New Roman" w:hAnsi="Times New Roman" w:cs="Times New Roman"/>
                <w:b/>
                <w:iCs/>
                <w:sz w:val="24"/>
                <w:szCs w:val="24"/>
              </w:rPr>
              <w:t>n responsabilitatea acestora</w:t>
            </w:r>
            <w:r>
              <w:rPr>
                <w:rFonts w:ascii="Times New Roman" w:hAnsi="Times New Roman" w:cs="Times New Roman"/>
                <w:iCs/>
                <w:sz w:val="24"/>
                <w:szCs w:val="24"/>
              </w:rPr>
              <w:t>,</w:t>
            </w:r>
            <w:r w:rsidRPr="00DB604A">
              <w:rPr>
                <w:rFonts w:ascii="Times New Roman" w:hAnsi="Times New Roman" w:cs="Times New Roman"/>
                <w:iCs/>
                <w:sz w:val="24"/>
                <w:szCs w:val="24"/>
              </w:rPr>
              <w:t xml:space="preserve"> faţă de cele </w:t>
            </w:r>
            <w:r>
              <w:rPr>
                <w:rFonts w:ascii="Times New Roman" w:hAnsi="Times New Roman" w:cs="Times New Roman"/>
                <w:iCs/>
                <w:sz w:val="24"/>
                <w:szCs w:val="24"/>
              </w:rPr>
              <w:t>prevăzute la</w:t>
            </w:r>
            <w:r w:rsidRPr="00DB604A">
              <w:rPr>
                <w:rFonts w:ascii="Times New Roman" w:hAnsi="Times New Roman" w:cs="Times New Roman"/>
                <w:iCs/>
                <w:sz w:val="24"/>
                <w:szCs w:val="24"/>
              </w:rPr>
              <w:t xml:space="preserve"> </w:t>
            </w:r>
            <w:r w:rsidRPr="006C712F">
              <w:rPr>
                <w:rFonts w:ascii="Times New Roman" w:hAnsi="Times New Roman" w:cs="Times New Roman"/>
                <w:iCs/>
                <w:sz w:val="24"/>
                <w:szCs w:val="24"/>
              </w:rPr>
              <w:t xml:space="preserve">art. 41 şi 42, </w:t>
            </w:r>
            <w:r w:rsidRPr="00DB604A">
              <w:rPr>
                <w:rFonts w:ascii="Times New Roman" w:hAnsi="Times New Roman" w:cs="Times New Roman"/>
                <w:iCs/>
                <w:sz w:val="24"/>
                <w:szCs w:val="24"/>
              </w:rPr>
              <w:t xml:space="preserve">în vederea îndeplinirii obligaţiilor ce revin României în calitate de stat membru al Uniunii Europene, ce decurg din implementarea prezentei </w:t>
            </w:r>
            <w:r>
              <w:rPr>
                <w:rFonts w:ascii="Times New Roman" w:hAnsi="Times New Roman" w:cs="Times New Roman"/>
                <w:iCs/>
                <w:sz w:val="24"/>
                <w:szCs w:val="24"/>
              </w:rPr>
              <w:t>legi</w:t>
            </w:r>
            <w:r w:rsidRPr="00DB604A">
              <w:rPr>
                <w:rFonts w:ascii="Times New Roman" w:hAnsi="Times New Roman" w:cs="Times New Roman"/>
                <w:iCs/>
                <w:sz w:val="24"/>
                <w:szCs w:val="24"/>
              </w:rPr>
              <w:t>.</w:t>
            </w:r>
          </w:p>
          <w:p w:rsidR="009975D2" w:rsidRDefault="009975D2"/>
          <w:p w:rsidR="009975D2" w:rsidRDefault="009975D2">
            <w:pPr>
              <w:rPr>
                <w:rFonts w:ascii="Times New Roman" w:hAnsi="Times New Roman" w:cs="Times New Roman"/>
                <w:b/>
                <w:i/>
              </w:rPr>
            </w:pPr>
            <w:r w:rsidRPr="000E442A">
              <w:rPr>
                <w:rFonts w:ascii="Times New Roman" w:hAnsi="Times New Roman" w:cs="Times New Roman"/>
                <w:b/>
                <w:i/>
              </w:rPr>
              <w:t>Autor</w:t>
            </w:r>
            <w:r>
              <w:rPr>
                <w:rFonts w:ascii="Times New Roman" w:hAnsi="Times New Roman" w:cs="Times New Roman"/>
                <w:b/>
                <w:i/>
              </w:rPr>
              <w:t>:</w:t>
            </w:r>
            <w:r w:rsidRPr="000E442A">
              <w:rPr>
                <w:rFonts w:ascii="Times New Roman" w:hAnsi="Times New Roman" w:cs="Times New Roman"/>
                <w:b/>
                <w:i/>
              </w:rPr>
              <w:t xml:space="preserve"> Comisia pentru sănătate și familie</w:t>
            </w:r>
            <w:r>
              <w:rPr>
                <w:rFonts w:ascii="Times New Roman" w:hAnsi="Times New Roman" w:cs="Times New Roman"/>
                <w:b/>
                <w:i/>
              </w:rPr>
              <w:t xml:space="preserve"> și Comisia pentru mediu si echilibru ecologic </w:t>
            </w:r>
          </w:p>
          <w:p w:rsidR="009975D2" w:rsidRPr="000E442A" w:rsidRDefault="009975D2">
            <w:pPr>
              <w:rPr>
                <w:rFonts w:ascii="Times New Roman" w:hAnsi="Times New Roman" w:cs="Times New Roman"/>
                <w:b/>
                <w:i/>
              </w:rPr>
            </w:pPr>
          </w:p>
        </w:tc>
        <w:tc>
          <w:tcPr>
            <w:tcW w:w="1843" w:type="dxa"/>
          </w:tcPr>
          <w:p w:rsidR="009975D2" w:rsidRPr="005C7B89" w:rsidRDefault="009975D2" w:rsidP="000E442A">
            <w:pPr>
              <w:jc w:val="both"/>
              <w:rPr>
                <w:rFonts w:ascii="Times New Roman" w:hAnsi="Times New Roman" w:cs="Times New Roman"/>
              </w:rPr>
            </w:pPr>
            <w:r w:rsidRPr="005C7B89">
              <w:rPr>
                <w:rFonts w:ascii="Times New Roman" w:hAnsi="Times New Roman" w:cs="Times New Roman"/>
              </w:rPr>
              <w:t>Conform amendamentului de la  comisi</w:t>
            </w:r>
            <w:r>
              <w:rPr>
                <w:rFonts w:ascii="Times New Roman" w:hAnsi="Times New Roman" w:cs="Times New Roman"/>
              </w:rPr>
              <w:t>a</w:t>
            </w:r>
            <w:r w:rsidRPr="005C7B89">
              <w:rPr>
                <w:rFonts w:ascii="Times New Roman" w:hAnsi="Times New Roman" w:cs="Times New Roman"/>
              </w:rPr>
              <w:t xml:space="preserve"> pentru sănătate și familie din Camera Deputaților</w:t>
            </w:r>
            <w:r>
              <w:rPr>
                <w:rFonts w:ascii="Times New Roman" w:hAnsi="Times New Roman" w:cs="Times New Roman"/>
              </w:rPr>
              <w:t>.</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4452A2">
            <w:pPr>
              <w:jc w:val="both"/>
              <w:rPr>
                <w:rFonts w:ascii="Times New Roman" w:hAnsi="Times New Roman" w:cs="Times New Roman"/>
                <w:iCs/>
                <w:sz w:val="24"/>
                <w:szCs w:val="24"/>
              </w:rPr>
            </w:pPr>
            <w:r w:rsidRPr="004452A2">
              <w:rPr>
                <w:rFonts w:ascii="Times New Roman" w:hAnsi="Times New Roman" w:cs="Times New Roman"/>
                <w:b/>
                <w:iCs/>
                <w:sz w:val="24"/>
                <w:szCs w:val="24"/>
              </w:rPr>
              <w:t>Art. 59.</w:t>
            </w:r>
            <w:r w:rsidRPr="00DB604A">
              <w:rPr>
                <w:rFonts w:ascii="Times New Roman" w:hAnsi="Times New Roman" w:cs="Times New Roman"/>
                <w:iCs/>
                <w:sz w:val="24"/>
                <w:szCs w:val="24"/>
              </w:rPr>
              <w:t xml:space="preserve"> Înainte ca </w:t>
            </w:r>
            <w:r w:rsidRPr="006E70C4">
              <w:rPr>
                <w:rFonts w:ascii="Times New Roman" w:hAnsi="Times New Roman" w:cs="Times New Roman"/>
                <w:b/>
                <w:iCs/>
                <w:sz w:val="24"/>
                <w:szCs w:val="24"/>
              </w:rPr>
              <w:t>autoritatea centrală</w:t>
            </w:r>
            <w:r w:rsidRPr="00DB604A">
              <w:rPr>
                <w:rFonts w:ascii="Times New Roman" w:hAnsi="Times New Roman" w:cs="Times New Roman"/>
                <w:iCs/>
                <w:sz w:val="24"/>
                <w:szCs w:val="24"/>
              </w:rPr>
              <w:t xml:space="preserve"> pentru protecţia mediului să realizeze raportarea către Comisia Europeană, se aprobă, prin hotărâre a consiliilor judeţene, </w:t>
            </w:r>
            <w:r>
              <w:rPr>
                <w:rFonts w:ascii="Times New Roman" w:hAnsi="Times New Roman" w:cs="Times New Roman"/>
                <w:iCs/>
                <w:sz w:val="24"/>
                <w:szCs w:val="24"/>
              </w:rPr>
              <w:t xml:space="preserve">a </w:t>
            </w:r>
            <w:r w:rsidRPr="00DB604A">
              <w:rPr>
                <w:rFonts w:ascii="Times New Roman" w:hAnsi="Times New Roman" w:cs="Times New Roman"/>
                <w:iCs/>
                <w:sz w:val="24"/>
                <w:szCs w:val="24"/>
              </w:rPr>
              <w:t>consiliilor locale sau, după caz, a Consiliului General al Municipiului Bucureşti, următoarele:</w:t>
            </w:r>
          </w:p>
          <w:p w:rsidR="009975D2" w:rsidRPr="00DB604A" w:rsidRDefault="009975D2" w:rsidP="004452A2">
            <w:pPr>
              <w:jc w:val="both"/>
              <w:rPr>
                <w:rFonts w:ascii="Times New Roman" w:hAnsi="Times New Roman" w:cs="Times New Roman"/>
                <w:iCs/>
                <w:sz w:val="24"/>
                <w:szCs w:val="24"/>
              </w:rPr>
            </w:pPr>
          </w:p>
          <w:p w:rsidR="009975D2" w:rsidRDefault="009975D2" w:rsidP="00855AD8">
            <w:pPr>
              <w:spacing w:before="60" w:after="60"/>
              <w:jc w:val="both"/>
              <w:rPr>
                <w:rFonts w:ascii="Times New Roman" w:hAnsi="Times New Roman" w:cs="Times New Roman"/>
                <w:iCs/>
                <w:sz w:val="24"/>
                <w:szCs w:val="24"/>
              </w:rPr>
            </w:pPr>
            <w:r>
              <w:rPr>
                <w:rFonts w:ascii="Times New Roman" w:hAnsi="Times New Roman" w:cs="Times New Roman"/>
                <w:iCs/>
                <w:sz w:val="24"/>
                <w:szCs w:val="24"/>
              </w:rPr>
              <w:t>a) d</w:t>
            </w:r>
            <w:r w:rsidRPr="00B61207">
              <w:rPr>
                <w:rFonts w:ascii="Times New Roman" w:hAnsi="Times New Roman" w:cs="Times New Roman"/>
                <w:iCs/>
                <w:sz w:val="24"/>
                <w:szCs w:val="24"/>
              </w:rPr>
              <w:t xml:space="preserve">atele aferente hărţilor strategice de zgomot elaborate pentru traficul rutier din interiorul aglomerărilor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în anexa nr. 7;</w:t>
            </w:r>
          </w:p>
          <w:p w:rsidR="009975D2" w:rsidRPr="00B61207" w:rsidRDefault="009975D2" w:rsidP="00855AD8">
            <w:pPr>
              <w:spacing w:before="60" w:after="60"/>
              <w:jc w:val="both"/>
              <w:rPr>
                <w:rFonts w:ascii="Times New Roman" w:hAnsi="Times New Roman" w:cs="Times New Roman"/>
                <w:iCs/>
                <w:sz w:val="24"/>
                <w:szCs w:val="24"/>
              </w:rPr>
            </w:pPr>
          </w:p>
          <w:p w:rsidR="009975D2" w:rsidRDefault="009975D2" w:rsidP="00855AD8">
            <w:pPr>
              <w:spacing w:before="60" w:after="60"/>
              <w:jc w:val="both"/>
              <w:rPr>
                <w:rFonts w:ascii="Times New Roman" w:hAnsi="Times New Roman" w:cs="Times New Roman"/>
                <w:iCs/>
                <w:sz w:val="24"/>
                <w:szCs w:val="24"/>
              </w:rPr>
            </w:pPr>
            <w:r>
              <w:rPr>
                <w:rFonts w:ascii="Times New Roman" w:hAnsi="Times New Roman" w:cs="Times New Roman"/>
                <w:iCs/>
                <w:sz w:val="24"/>
                <w:szCs w:val="24"/>
              </w:rPr>
              <w:t>b) d</w:t>
            </w:r>
            <w:r w:rsidRPr="00B61207">
              <w:rPr>
                <w:rFonts w:ascii="Times New Roman" w:hAnsi="Times New Roman" w:cs="Times New Roman"/>
                <w:iCs/>
                <w:sz w:val="24"/>
                <w:szCs w:val="24"/>
              </w:rPr>
              <w:t xml:space="preserve">atele aferente hărţilor strategice de zgomot elaborate pentru traficul rutier </w:t>
            </w:r>
            <w:r w:rsidRPr="00BD7802">
              <w:rPr>
                <w:rFonts w:ascii="Times New Roman" w:hAnsi="Times New Roman" w:cs="Times New Roman"/>
                <w:b/>
                <w:iCs/>
                <w:sz w:val="24"/>
                <w:szCs w:val="24"/>
              </w:rPr>
              <w:t>de pe</w:t>
            </w:r>
            <w:r w:rsidRPr="00B61207">
              <w:rPr>
                <w:rFonts w:ascii="Times New Roman" w:hAnsi="Times New Roman" w:cs="Times New Roman"/>
                <w:iCs/>
                <w:sz w:val="24"/>
                <w:szCs w:val="24"/>
              </w:rPr>
              <w:t xml:space="preserve"> drumurile principale aflate în administrarea autorităților administrației publice locale respective, stabilite </w:t>
            </w:r>
            <w:r>
              <w:rPr>
                <w:rFonts w:ascii="Times New Roman" w:hAnsi="Times New Roman" w:cs="Times New Roman"/>
                <w:iCs/>
                <w:sz w:val="24"/>
                <w:szCs w:val="24"/>
              </w:rPr>
              <w:lastRenderedPageBreak/>
              <w:t>potrivit prevederilor ordinului conducătorului autorității administrației publice centrale pentru protecția mediului prevăzut la art. 89</w:t>
            </w:r>
            <w:r w:rsidRPr="00B61207">
              <w:rPr>
                <w:rFonts w:ascii="Times New Roman" w:hAnsi="Times New Roman" w:cs="Times New Roman"/>
                <w:iCs/>
                <w:sz w:val="24"/>
                <w:szCs w:val="24"/>
              </w:rPr>
              <w:t>;</w:t>
            </w:r>
          </w:p>
          <w:p w:rsidR="009975D2" w:rsidRPr="00B61207" w:rsidRDefault="009975D2" w:rsidP="00855AD8">
            <w:pPr>
              <w:spacing w:before="60" w:after="60"/>
              <w:jc w:val="both"/>
              <w:rPr>
                <w:rFonts w:ascii="Times New Roman" w:hAnsi="Times New Roman" w:cs="Times New Roman"/>
                <w:iCs/>
                <w:sz w:val="24"/>
                <w:szCs w:val="24"/>
              </w:rPr>
            </w:pPr>
          </w:p>
          <w:p w:rsidR="009975D2" w:rsidRPr="00B61207" w:rsidRDefault="009975D2" w:rsidP="00855AD8">
            <w:pPr>
              <w:spacing w:before="60" w:after="60"/>
              <w:jc w:val="both"/>
              <w:rPr>
                <w:rFonts w:ascii="Times New Roman" w:hAnsi="Times New Roman" w:cs="Times New Roman"/>
                <w:iCs/>
                <w:sz w:val="24"/>
                <w:szCs w:val="24"/>
              </w:rPr>
            </w:pPr>
            <w:r>
              <w:rPr>
                <w:rFonts w:ascii="Times New Roman" w:hAnsi="Times New Roman" w:cs="Times New Roman"/>
                <w:iCs/>
                <w:sz w:val="24"/>
                <w:szCs w:val="24"/>
              </w:rPr>
              <w:t>c) d</w:t>
            </w:r>
            <w:r w:rsidRPr="00B61207">
              <w:rPr>
                <w:rFonts w:ascii="Times New Roman" w:hAnsi="Times New Roman" w:cs="Times New Roman"/>
                <w:iCs/>
                <w:sz w:val="24"/>
                <w:szCs w:val="24"/>
              </w:rPr>
              <w:t xml:space="preserve">atele aferente hărţilor strategice de zgomot elaborate pentru traficul aerian </w:t>
            </w:r>
            <w:r w:rsidRPr="00BD7802">
              <w:rPr>
                <w:rFonts w:ascii="Times New Roman" w:hAnsi="Times New Roman" w:cs="Times New Roman"/>
                <w:b/>
                <w:iCs/>
                <w:sz w:val="24"/>
                <w:szCs w:val="24"/>
              </w:rPr>
              <w:t>pentru</w:t>
            </w:r>
            <w:r w:rsidRPr="00B61207">
              <w:rPr>
                <w:rFonts w:ascii="Times New Roman" w:hAnsi="Times New Roman" w:cs="Times New Roman"/>
                <w:iCs/>
                <w:sz w:val="24"/>
                <w:szCs w:val="24"/>
              </w:rPr>
              <w:t xml:space="preserve"> aeroporturile civile urbane stabilite prin actul normativ care se elaborează conform art. 88, și care se află în administrarea autorităților administrației publice locale;</w:t>
            </w:r>
          </w:p>
          <w:p w:rsidR="009975D2" w:rsidRDefault="009975D2" w:rsidP="00855AD8">
            <w:pPr>
              <w:spacing w:before="60" w:after="60"/>
              <w:jc w:val="both"/>
              <w:rPr>
                <w:rFonts w:ascii="Times New Roman" w:hAnsi="Times New Roman" w:cs="Times New Roman"/>
                <w:iCs/>
                <w:sz w:val="24"/>
                <w:szCs w:val="24"/>
              </w:rPr>
            </w:pPr>
          </w:p>
          <w:p w:rsidR="009975D2" w:rsidRPr="004452A2" w:rsidRDefault="009975D2" w:rsidP="00855AD8">
            <w:pPr>
              <w:spacing w:before="60" w:after="60"/>
              <w:jc w:val="both"/>
              <w:rPr>
                <w:rFonts w:ascii="Times New Roman" w:hAnsi="Times New Roman" w:cs="Times New Roman"/>
                <w:iCs/>
                <w:color w:val="000000" w:themeColor="text1"/>
                <w:sz w:val="24"/>
                <w:szCs w:val="24"/>
              </w:rPr>
            </w:pPr>
            <w:r>
              <w:rPr>
                <w:rFonts w:ascii="Times New Roman" w:hAnsi="Times New Roman" w:cs="Times New Roman"/>
                <w:iCs/>
                <w:sz w:val="24"/>
                <w:szCs w:val="24"/>
              </w:rPr>
              <w:t>d) d</w:t>
            </w:r>
            <w:r w:rsidRPr="00B61207">
              <w:rPr>
                <w:rFonts w:ascii="Times New Roman" w:hAnsi="Times New Roman" w:cs="Times New Roman"/>
                <w:iCs/>
                <w:sz w:val="24"/>
                <w:szCs w:val="24"/>
              </w:rPr>
              <w:t>atele aferente hărţilor strategice de zgomot elaborate pentru</w:t>
            </w:r>
            <w:r w:rsidRPr="00B61207">
              <w:rPr>
                <w:rFonts w:ascii="Times New Roman" w:hAnsi="Times New Roman" w:cs="Times New Roman"/>
                <w:sz w:val="24"/>
                <w:szCs w:val="24"/>
              </w:rPr>
              <w:t xml:space="preserve"> instalațiile industriale </w:t>
            </w:r>
            <w:r w:rsidRPr="00B61207">
              <w:rPr>
                <w:rFonts w:ascii="Times New Roman" w:hAnsi="Times New Roman" w:cs="Times New Roman"/>
                <w:iCs/>
                <w:sz w:val="24"/>
                <w:szCs w:val="24"/>
              </w:rPr>
              <w:t xml:space="preserve">stabilite </w:t>
            </w:r>
            <w:r>
              <w:rPr>
                <w:rFonts w:ascii="Times New Roman" w:hAnsi="Times New Roman" w:cs="Times New Roman"/>
                <w:iCs/>
                <w:sz w:val="24"/>
                <w:szCs w:val="24"/>
              </w:rPr>
              <w:t>potrivit prevederilor ordinului conducătorului autorității administrației publice centrale pentru protecția mediului prevăzut la art. 89</w:t>
            </w:r>
            <w:r w:rsidRPr="00B61207">
              <w:rPr>
                <w:rFonts w:ascii="Times New Roman" w:hAnsi="Times New Roman" w:cs="Times New Roman"/>
                <w:iCs/>
                <w:color w:val="000000" w:themeColor="text1"/>
                <w:sz w:val="24"/>
                <w:szCs w:val="24"/>
              </w:rPr>
              <w:t>.</w:t>
            </w:r>
          </w:p>
        </w:tc>
        <w:tc>
          <w:tcPr>
            <w:tcW w:w="6379" w:type="dxa"/>
          </w:tcPr>
          <w:p w:rsidR="009975D2" w:rsidRDefault="009975D2" w:rsidP="00993699">
            <w:pPr>
              <w:jc w:val="both"/>
              <w:rPr>
                <w:rFonts w:ascii="Times New Roman" w:hAnsi="Times New Roman" w:cs="Times New Roman"/>
                <w:iCs/>
                <w:sz w:val="24"/>
                <w:szCs w:val="24"/>
              </w:rPr>
            </w:pPr>
            <w:r w:rsidRPr="004452A2">
              <w:rPr>
                <w:rFonts w:ascii="Times New Roman" w:hAnsi="Times New Roman" w:cs="Times New Roman"/>
                <w:b/>
                <w:iCs/>
                <w:sz w:val="24"/>
                <w:szCs w:val="24"/>
              </w:rPr>
              <w:lastRenderedPageBreak/>
              <w:t>Art. 59.</w:t>
            </w:r>
            <w:r w:rsidRPr="00DB604A">
              <w:rPr>
                <w:rFonts w:ascii="Times New Roman" w:hAnsi="Times New Roman" w:cs="Times New Roman"/>
                <w:iCs/>
                <w:sz w:val="24"/>
                <w:szCs w:val="24"/>
              </w:rPr>
              <w:t xml:space="preserve"> Înainte ca </w:t>
            </w:r>
            <w:r w:rsidRPr="006E70C4">
              <w:rPr>
                <w:rFonts w:ascii="Times New Roman" w:hAnsi="Times New Roman" w:cs="Times New Roman"/>
                <w:b/>
                <w:iCs/>
                <w:sz w:val="24"/>
                <w:szCs w:val="24"/>
              </w:rPr>
              <w:t>autoritatea publică centrală</w:t>
            </w:r>
            <w:r w:rsidRPr="00DB604A">
              <w:rPr>
                <w:rFonts w:ascii="Times New Roman" w:hAnsi="Times New Roman" w:cs="Times New Roman"/>
                <w:iCs/>
                <w:sz w:val="24"/>
                <w:szCs w:val="24"/>
              </w:rPr>
              <w:t xml:space="preserve"> pentru protecţia mediului să realizeze raportarea către Comisia Europeană, se aprobă, prin hotărâre a consiliilor judeţene, </w:t>
            </w:r>
            <w:r>
              <w:rPr>
                <w:rFonts w:ascii="Times New Roman" w:hAnsi="Times New Roman" w:cs="Times New Roman"/>
                <w:iCs/>
                <w:sz w:val="24"/>
                <w:szCs w:val="24"/>
              </w:rPr>
              <w:t xml:space="preserve">a </w:t>
            </w:r>
            <w:r w:rsidRPr="00DB604A">
              <w:rPr>
                <w:rFonts w:ascii="Times New Roman" w:hAnsi="Times New Roman" w:cs="Times New Roman"/>
                <w:iCs/>
                <w:sz w:val="24"/>
                <w:szCs w:val="24"/>
              </w:rPr>
              <w:t>consiliilor locale sau, după caz, a Consiliului General al Municipiului Bucureşti, următoarele:</w:t>
            </w:r>
          </w:p>
          <w:p w:rsidR="009975D2" w:rsidRPr="00DB604A" w:rsidRDefault="009975D2" w:rsidP="00993699">
            <w:pPr>
              <w:jc w:val="both"/>
              <w:rPr>
                <w:rFonts w:ascii="Times New Roman" w:hAnsi="Times New Roman" w:cs="Times New Roman"/>
                <w:iCs/>
                <w:sz w:val="24"/>
                <w:szCs w:val="24"/>
              </w:rPr>
            </w:pPr>
          </w:p>
          <w:p w:rsidR="009975D2" w:rsidRDefault="009975D2" w:rsidP="00993699">
            <w:pPr>
              <w:spacing w:before="60" w:after="60"/>
              <w:jc w:val="both"/>
              <w:rPr>
                <w:rFonts w:ascii="Times New Roman" w:hAnsi="Times New Roman" w:cs="Times New Roman"/>
                <w:iCs/>
                <w:sz w:val="24"/>
                <w:szCs w:val="24"/>
              </w:rPr>
            </w:pPr>
            <w:r>
              <w:rPr>
                <w:rFonts w:ascii="Times New Roman" w:hAnsi="Times New Roman" w:cs="Times New Roman"/>
                <w:iCs/>
                <w:sz w:val="24"/>
                <w:szCs w:val="24"/>
              </w:rPr>
              <w:t>a) Nemodificat</w:t>
            </w:r>
          </w:p>
          <w:p w:rsidR="009975D2" w:rsidRDefault="009975D2" w:rsidP="00993699">
            <w:pPr>
              <w:spacing w:before="60" w:after="60"/>
              <w:jc w:val="both"/>
              <w:rPr>
                <w:rFonts w:ascii="Times New Roman" w:hAnsi="Times New Roman" w:cs="Times New Roman"/>
                <w:iCs/>
                <w:sz w:val="24"/>
                <w:szCs w:val="24"/>
              </w:rPr>
            </w:pPr>
          </w:p>
          <w:p w:rsidR="001C3711" w:rsidRPr="00B61207" w:rsidRDefault="001C3711" w:rsidP="00993699">
            <w:pPr>
              <w:spacing w:before="60" w:after="60"/>
              <w:jc w:val="both"/>
              <w:rPr>
                <w:rFonts w:ascii="Times New Roman" w:hAnsi="Times New Roman" w:cs="Times New Roman"/>
                <w:iCs/>
                <w:sz w:val="24"/>
                <w:szCs w:val="24"/>
              </w:rPr>
            </w:pPr>
          </w:p>
          <w:p w:rsidR="009975D2" w:rsidRDefault="009975D2" w:rsidP="00993699">
            <w:pPr>
              <w:spacing w:before="60" w:after="60"/>
              <w:jc w:val="both"/>
              <w:rPr>
                <w:rFonts w:ascii="Times New Roman" w:hAnsi="Times New Roman" w:cs="Times New Roman"/>
                <w:iCs/>
                <w:sz w:val="24"/>
                <w:szCs w:val="24"/>
              </w:rPr>
            </w:pPr>
            <w:r>
              <w:rPr>
                <w:rFonts w:ascii="Times New Roman" w:hAnsi="Times New Roman" w:cs="Times New Roman"/>
                <w:iCs/>
                <w:sz w:val="24"/>
                <w:szCs w:val="24"/>
              </w:rPr>
              <w:t>b) d</w:t>
            </w:r>
            <w:r w:rsidRPr="00B61207">
              <w:rPr>
                <w:rFonts w:ascii="Times New Roman" w:hAnsi="Times New Roman" w:cs="Times New Roman"/>
                <w:iCs/>
                <w:sz w:val="24"/>
                <w:szCs w:val="24"/>
              </w:rPr>
              <w:t xml:space="preserve">atele aferente hărţilor strategice de zgomot elaborate pentru traficul rutier </w:t>
            </w:r>
            <w:r w:rsidRPr="00BD7802">
              <w:rPr>
                <w:rFonts w:ascii="Times New Roman" w:hAnsi="Times New Roman" w:cs="Times New Roman"/>
                <w:b/>
                <w:iCs/>
                <w:sz w:val="24"/>
                <w:szCs w:val="24"/>
              </w:rPr>
              <w:t>desfășurat pe</w:t>
            </w:r>
            <w:r w:rsidRPr="00B61207">
              <w:rPr>
                <w:rFonts w:ascii="Times New Roman" w:hAnsi="Times New Roman" w:cs="Times New Roman"/>
                <w:iCs/>
                <w:sz w:val="24"/>
                <w:szCs w:val="24"/>
              </w:rPr>
              <w:t xml:space="preserve"> drumurile principale aflate în administrarea autorităților administrației publice locale </w:t>
            </w:r>
            <w:r w:rsidRPr="00B61207">
              <w:rPr>
                <w:rFonts w:ascii="Times New Roman" w:hAnsi="Times New Roman" w:cs="Times New Roman"/>
                <w:iCs/>
                <w:sz w:val="24"/>
                <w:szCs w:val="24"/>
              </w:rPr>
              <w:lastRenderedPageBreak/>
              <w:t xml:space="preserve">respective, stabilite </w:t>
            </w:r>
            <w:r>
              <w:rPr>
                <w:rFonts w:ascii="Times New Roman" w:hAnsi="Times New Roman" w:cs="Times New Roman"/>
                <w:iCs/>
                <w:sz w:val="24"/>
                <w:szCs w:val="24"/>
              </w:rPr>
              <w:t>potrivit prevederilor ordinului conducătorului autorității administrației publice centrale pentru protecția mediului prevăzut la art. 89</w:t>
            </w:r>
            <w:r w:rsidRPr="00B61207">
              <w:rPr>
                <w:rFonts w:ascii="Times New Roman" w:hAnsi="Times New Roman" w:cs="Times New Roman"/>
                <w:iCs/>
                <w:sz w:val="24"/>
                <w:szCs w:val="24"/>
              </w:rPr>
              <w:t>;</w:t>
            </w:r>
          </w:p>
          <w:p w:rsidR="009975D2" w:rsidRPr="00B61207" w:rsidRDefault="009975D2" w:rsidP="00993699">
            <w:pPr>
              <w:spacing w:before="60" w:after="60"/>
              <w:jc w:val="both"/>
              <w:rPr>
                <w:rFonts w:ascii="Times New Roman" w:hAnsi="Times New Roman" w:cs="Times New Roman"/>
                <w:iCs/>
                <w:sz w:val="24"/>
                <w:szCs w:val="24"/>
              </w:rPr>
            </w:pPr>
          </w:p>
          <w:p w:rsidR="009975D2" w:rsidRDefault="009975D2" w:rsidP="00993699">
            <w:pPr>
              <w:spacing w:before="60" w:after="60"/>
              <w:jc w:val="both"/>
              <w:rPr>
                <w:rFonts w:ascii="Times New Roman" w:hAnsi="Times New Roman" w:cs="Times New Roman"/>
                <w:iCs/>
                <w:sz w:val="24"/>
                <w:szCs w:val="24"/>
              </w:rPr>
            </w:pPr>
            <w:r>
              <w:rPr>
                <w:rFonts w:ascii="Times New Roman" w:hAnsi="Times New Roman" w:cs="Times New Roman"/>
                <w:iCs/>
                <w:sz w:val="24"/>
                <w:szCs w:val="24"/>
              </w:rPr>
              <w:t>c) d</w:t>
            </w:r>
            <w:r w:rsidRPr="00B61207">
              <w:rPr>
                <w:rFonts w:ascii="Times New Roman" w:hAnsi="Times New Roman" w:cs="Times New Roman"/>
                <w:iCs/>
                <w:sz w:val="24"/>
                <w:szCs w:val="24"/>
              </w:rPr>
              <w:t xml:space="preserve">atele aferente hărţilor strategice de zgomot elaborate pentru traficul aerian </w:t>
            </w:r>
            <w:r w:rsidRPr="00BD7802">
              <w:rPr>
                <w:rFonts w:ascii="Times New Roman" w:hAnsi="Times New Roman" w:cs="Times New Roman"/>
                <w:b/>
                <w:iCs/>
                <w:sz w:val="24"/>
                <w:szCs w:val="24"/>
              </w:rPr>
              <w:t>desfășurat pe</w:t>
            </w:r>
            <w:r w:rsidRPr="00B61207">
              <w:rPr>
                <w:rFonts w:ascii="Times New Roman" w:hAnsi="Times New Roman" w:cs="Times New Roman"/>
                <w:iCs/>
                <w:sz w:val="24"/>
                <w:szCs w:val="24"/>
              </w:rPr>
              <w:t xml:space="preserve"> aeroporturile civile urbane stabilite prin actul normativ care se elaborează conform art. 88, și care se află în administrarea autorităților administrației publice locale;</w:t>
            </w:r>
          </w:p>
          <w:p w:rsidR="009975D2" w:rsidRPr="00B61207" w:rsidRDefault="009975D2" w:rsidP="00993699">
            <w:pPr>
              <w:spacing w:before="60" w:after="60"/>
              <w:jc w:val="both"/>
              <w:rPr>
                <w:rFonts w:ascii="Times New Roman" w:hAnsi="Times New Roman" w:cs="Times New Roman"/>
                <w:iCs/>
                <w:sz w:val="24"/>
                <w:szCs w:val="24"/>
              </w:rPr>
            </w:pPr>
          </w:p>
          <w:p w:rsidR="009975D2" w:rsidRDefault="009975D2" w:rsidP="00BD7802">
            <w:r>
              <w:rPr>
                <w:rFonts w:ascii="Times New Roman" w:hAnsi="Times New Roman" w:cs="Times New Roman"/>
                <w:iCs/>
                <w:sz w:val="24"/>
                <w:szCs w:val="24"/>
              </w:rPr>
              <w:t>d) 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4452A2">
            <w:pPr>
              <w:jc w:val="both"/>
              <w:rPr>
                <w:rFonts w:ascii="Times New Roman" w:hAnsi="Times New Roman" w:cs="Times New Roman"/>
                <w:iCs/>
                <w:sz w:val="24"/>
                <w:szCs w:val="24"/>
              </w:rPr>
            </w:pPr>
            <w:r w:rsidRPr="004452A2">
              <w:rPr>
                <w:rFonts w:ascii="Times New Roman" w:hAnsi="Times New Roman" w:cs="Times New Roman"/>
                <w:b/>
                <w:iCs/>
                <w:sz w:val="24"/>
                <w:szCs w:val="24"/>
              </w:rPr>
              <w:t>Art. 60.</w:t>
            </w:r>
            <w:r w:rsidRPr="00DB604A">
              <w:rPr>
                <w:rFonts w:ascii="Times New Roman" w:hAnsi="Times New Roman" w:cs="Times New Roman"/>
                <w:iCs/>
                <w:sz w:val="24"/>
                <w:szCs w:val="24"/>
              </w:rPr>
              <w:t xml:space="preserve"> Înainte ca </w:t>
            </w:r>
            <w:r w:rsidRPr="006E70C4">
              <w:rPr>
                <w:rFonts w:ascii="Times New Roman" w:hAnsi="Times New Roman" w:cs="Times New Roman"/>
                <w:b/>
                <w:iCs/>
                <w:sz w:val="24"/>
                <w:szCs w:val="24"/>
              </w:rPr>
              <w:t>autoritatea centrală</w:t>
            </w:r>
            <w:r w:rsidRPr="00DB604A">
              <w:rPr>
                <w:rFonts w:ascii="Times New Roman" w:hAnsi="Times New Roman" w:cs="Times New Roman"/>
                <w:iCs/>
                <w:sz w:val="24"/>
                <w:szCs w:val="24"/>
              </w:rPr>
              <w:t xml:space="preserve"> pentru protecţia mediului să realizeze raportarea către Comisia Europeană, se aprobă, prin hotărâre a consiliilor judeţene, </w:t>
            </w:r>
            <w:r>
              <w:rPr>
                <w:rFonts w:ascii="Times New Roman" w:hAnsi="Times New Roman" w:cs="Times New Roman"/>
                <w:iCs/>
                <w:sz w:val="24"/>
                <w:szCs w:val="24"/>
              </w:rPr>
              <w:t xml:space="preserve">a </w:t>
            </w:r>
            <w:r w:rsidRPr="00DB604A">
              <w:rPr>
                <w:rFonts w:ascii="Times New Roman" w:hAnsi="Times New Roman" w:cs="Times New Roman"/>
                <w:iCs/>
                <w:sz w:val="24"/>
                <w:szCs w:val="24"/>
              </w:rPr>
              <w:t>consiliilor locale sau, după caz, a Consiliului General al Municipiului Bucureşti, următoarele:</w:t>
            </w:r>
          </w:p>
          <w:p w:rsidR="009975D2" w:rsidRPr="00DB604A" w:rsidRDefault="009975D2" w:rsidP="004452A2">
            <w:pPr>
              <w:jc w:val="both"/>
              <w:rPr>
                <w:rFonts w:ascii="Times New Roman" w:hAnsi="Times New Roman" w:cs="Times New Roman"/>
                <w:iCs/>
                <w:sz w:val="24"/>
                <w:szCs w:val="24"/>
              </w:rPr>
            </w:pPr>
          </w:p>
          <w:p w:rsidR="009975D2" w:rsidRPr="00B61207" w:rsidRDefault="009975D2" w:rsidP="00855AD8">
            <w:pPr>
              <w:spacing w:before="120" w:after="120"/>
              <w:jc w:val="both"/>
              <w:rPr>
                <w:rFonts w:ascii="Times New Roman" w:hAnsi="Times New Roman" w:cs="Times New Roman"/>
                <w:iCs/>
                <w:sz w:val="24"/>
                <w:szCs w:val="24"/>
              </w:rPr>
            </w:pPr>
            <w:r>
              <w:rPr>
                <w:rFonts w:ascii="Times New Roman" w:hAnsi="Times New Roman" w:cs="Times New Roman"/>
                <w:iCs/>
                <w:sz w:val="24"/>
                <w:szCs w:val="24"/>
              </w:rPr>
              <w:t>a) p</w:t>
            </w:r>
            <w:r w:rsidRPr="00B61207">
              <w:rPr>
                <w:rFonts w:ascii="Times New Roman" w:hAnsi="Times New Roman" w:cs="Times New Roman"/>
                <w:iCs/>
                <w:sz w:val="24"/>
                <w:szCs w:val="24"/>
              </w:rPr>
              <w:t xml:space="preserve">lanurile de acţiune elaborate pentru traficul rutier din interiorul aglomerărilor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în anexa nr. 7;</w:t>
            </w:r>
          </w:p>
          <w:p w:rsidR="009975D2" w:rsidRDefault="009975D2" w:rsidP="00855AD8">
            <w:pPr>
              <w:spacing w:before="120" w:after="120"/>
              <w:jc w:val="both"/>
              <w:rPr>
                <w:rFonts w:ascii="Times New Roman" w:hAnsi="Times New Roman" w:cs="Times New Roman"/>
                <w:iCs/>
                <w:sz w:val="24"/>
                <w:szCs w:val="24"/>
              </w:rPr>
            </w:pPr>
            <w:r>
              <w:rPr>
                <w:rFonts w:ascii="Times New Roman" w:hAnsi="Times New Roman" w:cs="Times New Roman"/>
                <w:iCs/>
                <w:sz w:val="24"/>
                <w:szCs w:val="24"/>
              </w:rPr>
              <w:t>b) p</w:t>
            </w:r>
            <w:r w:rsidRPr="00B61207">
              <w:rPr>
                <w:rFonts w:ascii="Times New Roman" w:hAnsi="Times New Roman" w:cs="Times New Roman"/>
                <w:iCs/>
                <w:sz w:val="24"/>
                <w:szCs w:val="24"/>
              </w:rPr>
              <w:t xml:space="preserve">lanurile de acţiune elaborate pentru traficul rutier </w:t>
            </w:r>
            <w:r w:rsidRPr="00BD7802">
              <w:rPr>
                <w:rFonts w:ascii="Times New Roman" w:hAnsi="Times New Roman" w:cs="Times New Roman"/>
                <w:b/>
                <w:iCs/>
                <w:sz w:val="24"/>
                <w:szCs w:val="24"/>
              </w:rPr>
              <w:t>de pe</w:t>
            </w:r>
            <w:r w:rsidRPr="00B61207">
              <w:rPr>
                <w:rFonts w:ascii="Times New Roman" w:hAnsi="Times New Roman" w:cs="Times New Roman"/>
                <w:iCs/>
                <w:sz w:val="24"/>
                <w:szCs w:val="24"/>
              </w:rPr>
              <w:t xml:space="preserve"> drumurile principale aflate în administrarea autorităților administrației publice locale respective și care se stabilesc </w:t>
            </w:r>
            <w:r>
              <w:rPr>
                <w:rFonts w:ascii="Times New Roman" w:hAnsi="Times New Roman" w:cs="Times New Roman"/>
                <w:iCs/>
                <w:sz w:val="24"/>
                <w:szCs w:val="24"/>
              </w:rPr>
              <w:t>potrivit prevederilor ordinului conducătorului autorității administrației publice centrale pentru protecția mediului prevăzut la art. 89</w:t>
            </w:r>
            <w:r w:rsidRPr="00B61207">
              <w:rPr>
                <w:rFonts w:ascii="Times New Roman" w:hAnsi="Times New Roman" w:cs="Times New Roman"/>
                <w:iCs/>
                <w:sz w:val="24"/>
                <w:szCs w:val="24"/>
              </w:rPr>
              <w:t>;</w:t>
            </w:r>
          </w:p>
          <w:p w:rsidR="009975D2" w:rsidRPr="00B61207" w:rsidRDefault="009975D2" w:rsidP="00855AD8">
            <w:pPr>
              <w:spacing w:before="120" w:after="120"/>
              <w:jc w:val="both"/>
              <w:rPr>
                <w:rFonts w:ascii="Times New Roman" w:hAnsi="Times New Roman" w:cs="Times New Roman"/>
                <w:iCs/>
                <w:sz w:val="24"/>
                <w:szCs w:val="24"/>
              </w:rPr>
            </w:pPr>
          </w:p>
          <w:p w:rsidR="009975D2" w:rsidRPr="00B61207" w:rsidRDefault="009975D2" w:rsidP="00855AD8">
            <w:pPr>
              <w:spacing w:before="120" w:after="120"/>
              <w:jc w:val="both"/>
              <w:rPr>
                <w:rFonts w:ascii="Times New Roman" w:hAnsi="Times New Roman" w:cs="Times New Roman"/>
                <w:iCs/>
                <w:sz w:val="24"/>
                <w:szCs w:val="24"/>
              </w:rPr>
            </w:pPr>
            <w:r>
              <w:rPr>
                <w:rFonts w:ascii="Times New Roman" w:hAnsi="Times New Roman" w:cs="Times New Roman"/>
                <w:iCs/>
                <w:sz w:val="24"/>
                <w:szCs w:val="24"/>
              </w:rPr>
              <w:t>c) p</w:t>
            </w:r>
            <w:r w:rsidRPr="00B61207">
              <w:rPr>
                <w:rFonts w:ascii="Times New Roman" w:hAnsi="Times New Roman" w:cs="Times New Roman"/>
                <w:iCs/>
                <w:sz w:val="24"/>
                <w:szCs w:val="24"/>
              </w:rPr>
              <w:t xml:space="preserve">lanurile de acţiune elaborate pentru traficul aerian </w:t>
            </w:r>
            <w:r w:rsidRPr="00BD7802">
              <w:rPr>
                <w:rFonts w:ascii="Times New Roman" w:hAnsi="Times New Roman" w:cs="Times New Roman"/>
                <w:b/>
                <w:iCs/>
                <w:sz w:val="24"/>
                <w:szCs w:val="24"/>
              </w:rPr>
              <w:t>de pe</w:t>
            </w:r>
            <w:r w:rsidRPr="00B61207">
              <w:rPr>
                <w:rFonts w:ascii="Times New Roman" w:hAnsi="Times New Roman" w:cs="Times New Roman"/>
                <w:iCs/>
                <w:sz w:val="24"/>
                <w:szCs w:val="24"/>
              </w:rPr>
              <w:t xml:space="preserve"> aeroporturile civile urbane care se stabilesc în conformitate cu actul normativ care se elaborează conform art. 88 și care se află în administrația autorităților administrației publice locale;</w:t>
            </w:r>
          </w:p>
          <w:p w:rsidR="009975D2" w:rsidRPr="00D25153" w:rsidRDefault="009975D2" w:rsidP="00D25153">
            <w:pPr>
              <w:spacing w:before="120" w:after="120"/>
              <w:jc w:val="both"/>
              <w:rPr>
                <w:rFonts w:ascii="Times New Roman" w:hAnsi="Times New Roman" w:cs="Times New Roman"/>
                <w:iCs/>
                <w:sz w:val="24"/>
                <w:szCs w:val="24"/>
              </w:rPr>
            </w:pPr>
            <w:r>
              <w:rPr>
                <w:rFonts w:ascii="Times New Roman" w:hAnsi="Times New Roman" w:cs="Times New Roman"/>
                <w:iCs/>
                <w:sz w:val="24"/>
                <w:szCs w:val="24"/>
              </w:rPr>
              <w:lastRenderedPageBreak/>
              <w:t>d) p</w:t>
            </w:r>
            <w:r w:rsidRPr="00B61207">
              <w:rPr>
                <w:rFonts w:ascii="Times New Roman" w:hAnsi="Times New Roman" w:cs="Times New Roman"/>
                <w:iCs/>
                <w:sz w:val="24"/>
                <w:szCs w:val="24"/>
              </w:rPr>
              <w:t>lanurile de acţiune elaborate pentru</w:t>
            </w:r>
            <w:r w:rsidRPr="00B61207">
              <w:rPr>
                <w:rFonts w:ascii="Times New Roman" w:hAnsi="Times New Roman" w:cs="Times New Roman"/>
                <w:sz w:val="24"/>
                <w:szCs w:val="24"/>
              </w:rPr>
              <w:t xml:space="preserve"> </w:t>
            </w:r>
            <w:r>
              <w:rPr>
                <w:rFonts w:ascii="Times New Roman" w:hAnsi="Times New Roman" w:cs="Times New Roman"/>
                <w:sz w:val="24"/>
                <w:szCs w:val="24"/>
              </w:rPr>
              <w:t>amplasamente</w:t>
            </w:r>
            <w:r w:rsidRPr="00B61207">
              <w:rPr>
                <w:rFonts w:ascii="Times New Roman" w:hAnsi="Times New Roman" w:cs="Times New Roman"/>
                <w:sz w:val="24"/>
                <w:szCs w:val="24"/>
              </w:rPr>
              <w:t xml:space="preserve"> industriale </w:t>
            </w:r>
            <w:r w:rsidRPr="00B61207">
              <w:rPr>
                <w:rFonts w:ascii="Times New Roman" w:hAnsi="Times New Roman" w:cs="Times New Roman"/>
                <w:iCs/>
                <w:sz w:val="24"/>
                <w:szCs w:val="24"/>
              </w:rPr>
              <w:t xml:space="preserve">care se stabilesc </w:t>
            </w:r>
            <w:r>
              <w:rPr>
                <w:rFonts w:ascii="Times New Roman" w:hAnsi="Times New Roman" w:cs="Times New Roman"/>
                <w:iCs/>
                <w:sz w:val="24"/>
                <w:szCs w:val="24"/>
              </w:rPr>
              <w:t>potrivit prevederilor ordinului conducătorului autorității administrației publice centrale pentru protecția mediului prevăzut la art. 89</w:t>
            </w:r>
            <w:r w:rsidRPr="00B61207">
              <w:rPr>
                <w:rFonts w:ascii="Times New Roman" w:hAnsi="Times New Roman" w:cs="Times New Roman"/>
                <w:iCs/>
                <w:sz w:val="24"/>
                <w:szCs w:val="24"/>
              </w:rPr>
              <w:t>.</w:t>
            </w:r>
          </w:p>
        </w:tc>
        <w:tc>
          <w:tcPr>
            <w:tcW w:w="6379" w:type="dxa"/>
          </w:tcPr>
          <w:p w:rsidR="009975D2" w:rsidRDefault="009975D2" w:rsidP="00BD7802">
            <w:pPr>
              <w:jc w:val="both"/>
              <w:rPr>
                <w:rFonts w:ascii="Times New Roman" w:hAnsi="Times New Roman" w:cs="Times New Roman"/>
                <w:iCs/>
                <w:sz w:val="24"/>
                <w:szCs w:val="24"/>
              </w:rPr>
            </w:pPr>
            <w:r w:rsidRPr="004452A2">
              <w:rPr>
                <w:rFonts w:ascii="Times New Roman" w:hAnsi="Times New Roman" w:cs="Times New Roman"/>
                <w:b/>
                <w:iCs/>
                <w:sz w:val="24"/>
                <w:szCs w:val="24"/>
              </w:rPr>
              <w:lastRenderedPageBreak/>
              <w:t>Art. 60.</w:t>
            </w:r>
            <w:r w:rsidRPr="00DB604A">
              <w:rPr>
                <w:rFonts w:ascii="Times New Roman" w:hAnsi="Times New Roman" w:cs="Times New Roman"/>
                <w:iCs/>
                <w:sz w:val="24"/>
                <w:szCs w:val="24"/>
              </w:rPr>
              <w:t xml:space="preserve"> Înainte ca </w:t>
            </w:r>
            <w:r w:rsidRPr="006E70C4">
              <w:rPr>
                <w:rFonts w:ascii="Times New Roman" w:hAnsi="Times New Roman" w:cs="Times New Roman"/>
                <w:b/>
                <w:iCs/>
                <w:sz w:val="24"/>
                <w:szCs w:val="24"/>
              </w:rPr>
              <w:t>autoritatea publică centrală</w:t>
            </w:r>
            <w:r w:rsidRPr="00DB604A">
              <w:rPr>
                <w:rFonts w:ascii="Times New Roman" w:hAnsi="Times New Roman" w:cs="Times New Roman"/>
                <w:iCs/>
                <w:sz w:val="24"/>
                <w:szCs w:val="24"/>
              </w:rPr>
              <w:t xml:space="preserve"> pentru protecţia mediului să realizeze raportarea către Comisia Europeană, se aprobă, prin hotărâre a consiliilor judeţene, </w:t>
            </w:r>
            <w:r>
              <w:rPr>
                <w:rFonts w:ascii="Times New Roman" w:hAnsi="Times New Roman" w:cs="Times New Roman"/>
                <w:iCs/>
                <w:sz w:val="24"/>
                <w:szCs w:val="24"/>
              </w:rPr>
              <w:t xml:space="preserve">a </w:t>
            </w:r>
            <w:r w:rsidRPr="00DB604A">
              <w:rPr>
                <w:rFonts w:ascii="Times New Roman" w:hAnsi="Times New Roman" w:cs="Times New Roman"/>
                <w:iCs/>
                <w:sz w:val="24"/>
                <w:szCs w:val="24"/>
              </w:rPr>
              <w:t>consiliilor locale sau, după caz, a Consiliului General al Municipiului Bucureşti, următoarele:</w:t>
            </w:r>
          </w:p>
          <w:p w:rsidR="001C3711" w:rsidRPr="00DB604A" w:rsidRDefault="001C3711" w:rsidP="00BD7802">
            <w:pPr>
              <w:jc w:val="both"/>
              <w:rPr>
                <w:rFonts w:ascii="Times New Roman" w:hAnsi="Times New Roman" w:cs="Times New Roman"/>
                <w:iCs/>
                <w:sz w:val="24"/>
                <w:szCs w:val="24"/>
              </w:rPr>
            </w:pPr>
          </w:p>
          <w:p w:rsidR="009975D2" w:rsidRDefault="009975D2" w:rsidP="00BD7802">
            <w:pPr>
              <w:spacing w:before="120" w:after="120"/>
              <w:jc w:val="both"/>
              <w:rPr>
                <w:rFonts w:ascii="Times New Roman" w:hAnsi="Times New Roman" w:cs="Times New Roman"/>
                <w:iCs/>
                <w:sz w:val="24"/>
                <w:szCs w:val="24"/>
              </w:rPr>
            </w:pPr>
            <w:r>
              <w:rPr>
                <w:rFonts w:ascii="Times New Roman" w:hAnsi="Times New Roman" w:cs="Times New Roman"/>
                <w:iCs/>
                <w:sz w:val="24"/>
                <w:szCs w:val="24"/>
              </w:rPr>
              <w:t>a) Nemodificat</w:t>
            </w:r>
          </w:p>
          <w:p w:rsidR="009975D2" w:rsidRPr="00B61207" w:rsidRDefault="009975D2" w:rsidP="00BD7802">
            <w:pPr>
              <w:spacing w:before="120" w:after="120"/>
              <w:jc w:val="both"/>
              <w:rPr>
                <w:rFonts w:ascii="Times New Roman" w:hAnsi="Times New Roman" w:cs="Times New Roman"/>
                <w:iCs/>
                <w:sz w:val="24"/>
                <w:szCs w:val="24"/>
              </w:rPr>
            </w:pPr>
          </w:p>
          <w:p w:rsidR="009975D2" w:rsidRPr="00B61207" w:rsidRDefault="009975D2" w:rsidP="00BD7802">
            <w:pPr>
              <w:spacing w:before="120" w:after="120"/>
              <w:jc w:val="both"/>
              <w:rPr>
                <w:rFonts w:ascii="Times New Roman" w:hAnsi="Times New Roman" w:cs="Times New Roman"/>
                <w:iCs/>
                <w:sz w:val="24"/>
                <w:szCs w:val="24"/>
              </w:rPr>
            </w:pPr>
            <w:r>
              <w:rPr>
                <w:rFonts w:ascii="Times New Roman" w:hAnsi="Times New Roman" w:cs="Times New Roman"/>
                <w:iCs/>
                <w:sz w:val="24"/>
                <w:szCs w:val="24"/>
              </w:rPr>
              <w:t>b) p</w:t>
            </w:r>
            <w:r w:rsidRPr="00B61207">
              <w:rPr>
                <w:rFonts w:ascii="Times New Roman" w:hAnsi="Times New Roman" w:cs="Times New Roman"/>
                <w:iCs/>
                <w:sz w:val="24"/>
                <w:szCs w:val="24"/>
              </w:rPr>
              <w:t xml:space="preserve">lanurile de acţiune elaborate pentru traficul rutier </w:t>
            </w:r>
            <w:r w:rsidRPr="00BD7802">
              <w:rPr>
                <w:rFonts w:ascii="Times New Roman" w:hAnsi="Times New Roman" w:cs="Times New Roman"/>
                <w:b/>
                <w:iCs/>
                <w:sz w:val="24"/>
                <w:szCs w:val="24"/>
              </w:rPr>
              <w:t>de</w:t>
            </w:r>
            <w:r>
              <w:rPr>
                <w:rFonts w:ascii="Times New Roman" w:hAnsi="Times New Roman" w:cs="Times New Roman"/>
                <w:b/>
                <w:iCs/>
                <w:sz w:val="24"/>
                <w:szCs w:val="24"/>
              </w:rPr>
              <w:t>sfășurat</w:t>
            </w:r>
            <w:r w:rsidRPr="00BD7802">
              <w:rPr>
                <w:rFonts w:ascii="Times New Roman" w:hAnsi="Times New Roman" w:cs="Times New Roman"/>
                <w:b/>
                <w:iCs/>
                <w:sz w:val="24"/>
                <w:szCs w:val="24"/>
              </w:rPr>
              <w:t xml:space="preserve"> pe</w:t>
            </w:r>
            <w:r w:rsidRPr="00B61207">
              <w:rPr>
                <w:rFonts w:ascii="Times New Roman" w:hAnsi="Times New Roman" w:cs="Times New Roman"/>
                <w:iCs/>
                <w:sz w:val="24"/>
                <w:szCs w:val="24"/>
              </w:rPr>
              <w:t xml:space="preserve"> drumurile principale aflate în administrarea autorităților administrației publice locale respective și care se stabilesc </w:t>
            </w:r>
            <w:r>
              <w:rPr>
                <w:rFonts w:ascii="Times New Roman" w:hAnsi="Times New Roman" w:cs="Times New Roman"/>
                <w:iCs/>
                <w:sz w:val="24"/>
                <w:szCs w:val="24"/>
              </w:rPr>
              <w:t>potrivit prevederilor ordinului conducătorului autorității administrației publice centrale pentru protecția mediului prevăzut la art. 89</w:t>
            </w:r>
            <w:r w:rsidRPr="00B61207">
              <w:rPr>
                <w:rFonts w:ascii="Times New Roman" w:hAnsi="Times New Roman" w:cs="Times New Roman"/>
                <w:iCs/>
                <w:sz w:val="24"/>
                <w:szCs w:val="24"/>
              </w:rPr>
              <w:t>;</w:t>
            </w:r>
          </w:p>
          <w:p w:rsidR="009975D2" w:rsidRDefault="009975D2" w:rsidP="00BD7802">
            <w:pPr>
              <w:spacing w:before="120" w:after="120"/>
              <w:jc w:val="both"/>
              <w:rPr>
                <w:rFonts w:ascii="Times New Roman" w:hAnsi="Times New Roman" w:cs="Times New Roman"/>
                <w:iCs/>
                <w:sz w:val="24"/>
                <w:szCs w:val="24"/>
              </w:rPr>
            </w:pPr>
            <w:r>
              <w:rPr>
                <w:rFonts w:ascii="Times New Roman" w:hAnsi="Times New Roman" w:cs="Times New Roman"/>
                <w:iCs/>
                <w:sz w:val="24"/>
                <w:szCs w:val="24"/>
              </w:rPr>
              <w:t>c) p</w:t>
            </w:r>
            <w:r w:rsidRPr="00B61207">
              <w:rPr>
                <w:rFonts w:ascii="Times New Roman" w:hAnsi="Times New Roman" w:cs="Times New Roman"/>
                <w:iCs/>
                <w:sz w:val="24"/>
                <w:szCs w:val="24"/>
              </w:rPr>
              <w:t xml:space="preserve">lanurile de acţiune elaborate pentru traficul aerian </w:t>
            </w:r>
            <w:r w:rsidRPr="00BD7802">
              <w:rPr>
                <w:rFonts w:ascii="Times New Roman" w:hAnsi="Times New Roman" w:cs="Times New Roman"/>
                <w:b/>
                <w:iCs/>
                <w:sz w:val="24"/>
                <w:szCs w:val="24"/>
              </w:rPr>
              <w:t>desfășurat</w:t>
            </w:r>
            <w:r w:rsidRPr="00B61207">
              <w:rPr>
                <w:rFonts w:ascii="Times New Roman" w:hAnsi="Times New Roman" w:cs="Times New Roman"/>
                <w:iCs/>
                <w:sz w:val="24"/>
                <w:szCs w:val="24"/>
              </w:rPr>
              <w:t xml:space="preserve"> </w:t>
            </w:r>
            <w:r w:rsidRPr="00BD7802">
              <w:rPr>
                <w:rFonts w:ascii="Times New Roman" w:hAnsi="Times New Roman" w:cs="Times New Roman"/>
                <w:b/>
                <w:iCs/>
                <w:sz w:val="24"/>
                <w:szCs w:val="24"/>
              </w:rPr>
              <w:t>pe</w:t>
            </w:r>
            <w:r w:rsidRPr="00B61207">
              <w:rPr>
                <w:rFonts w:ascii="Times New Roman" w:hAnsi="Times New Roman" w:cs="Times New Roman"/>
                <w:iCs/>
                <w:sz w:val="24"/>
                <w:szCs w:val="24"/>
              </w:rPr>
              <w:t xml:space="preserve"> aeroporturile civile urbane care se stabilesc în conformitate cu actul normativ care se elaborează conform</w:t>
            </w:r>
            <w:r>
              <w:rPr>
                <w:rFonts w:ascii="Times New Roman" w:hAnsi="Times New Roman" w:cs="Times New Roman"/>
                <w:iCs/>
                <w:sz w:val="24"/>
                <w:szCs w:val="24"/>
              </w:rPr>
              <w:t xml:space="preserve"> </w:t>
            </w:r>
            <w:r w:rsidRPr="00D25153">
              <w:rPr>
                <w:rFonts w:ascii="Times New Roman" w:hAnsi="Times New Roman" w:cs="Times New Roman"/>
                <w:b/>
                <w:iCs/>
                <w:sz w:val="24"/>
                <w:szCs w:val="24"/>
              </w:rPr>
              <w:t>prevederilor</w:t>
            </w:r>
            <w:r>
              <w:rPr>
                <w:rFonts w:ascii="Times New Roman" w:hAnsi="Times New Roman" w:cs="Times New Roman"/>
                <w:b/>
                <w:iCs/>
                <w:sz w:val="24"/>
                <w:szCs w:val="24"/>
              </w:rPr>
              <w:t xml:space="preserve"> </w:t>
            </w:r>
            <w:r w:rsidRPr="00B61207">
              <w:rPr>
                <w:rFonts w:ascii="Times New Roman" w:hAnsi="Times New Roman" w:cs="Times New Roman"/>
                <w:iCs/>
                <w:sz w:val="24"/>
                <w:szCs w:val="24"/>
              </w:rPr>
              <w:t>art. 88 și care se află în administrația autorităților administrației publice locale;</w:t>
            </w:r>
          </w:p>
          <w:p w:rsidR="009975D2" w:rsidRPr="00B61207" w:rsidRDefault="009975D2" w:rsidP="00BD7802">
            <w:pPr>
              <w:spacing w:before="120" w:after="120"/>
              <w:jc w:val="both"/>
              <w:rPr>
                <w:rFonts w:ascii="Times New Roman" w:hAnsi="Times New Roman" w:cs="Times New Roman"/>
                <w:iCs/>
                <w:sz w:val="24"/>
                <w:szCs w:val="24"/>
              </w:rPr>
            </w:pPr>
          </w:p>
          <w:p w:rsidR="009975D2" w:rsidRPr="00B61207" w:rsidRDefault="009975D2" w:rsidP="00BD7802">
            <w:pPr>
              <w:spacing w:before="120" w:after="120"/>
              <w:jc w:val="both"/>
              <w:rPr>
                <w:rFonts w:ascii="Times New Roman" w:hAnsi="Times New Roman" w:cs="Times New Roman"/>
                <w:iCs/>
                <w:sz w:val="24"/>
                <w:szCs w:val="24"/>
              </w:rPr>
            </w:pPr>
            <w:r>
              <w:rPr>
                <w:rFonts w:ascii="Times New Roman" w:hAnsi="Times New Roman" w:cs="Times New Roman"/>
                <w:iCs/>
                <w:sz w:val="24"/>
                <w:szCs w:val="24"/>
              </w:rPr>
              <w:t>d) Nemodificat</w:t>
            </w:r>
          </w:p>
          <w:p w:rsidR="009975D2" w:rsidRDefault="009975D2"/>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C7B89" w:rsidRDefault="009975D2" w:rsidP="005F3732">
            <w:pPr>
              <w:spacing w:before="120" w:after="120"/>
              <w:jc w:val="both"/>
              <w:rPr>
                <w:rFonts w:ascii="Times New Roman" w:hAnsi="Times New Roman" w:cs="Times New Roman"/>
                <w:iCs/>
                <w:sz w:val="24"/>
                <w:szCs w:val="24"/>
              </w:rPr>
            </w:pPr>
            <w:r w:rsidRPr="004452A2">
              <w:rPr>
                <w:rFonts w:ascii="Times New Roman" w:hAnsi="Times New Roman" w:cs="Times New Roman"/>
                <w:b/>
                <w:iCs/>
                <w:sz w:val="24"/>
                <w:szCs w:val="24"/>
              </w:rPr>
              <w:t xml:space="preserve">Art. 61. </w:t>
            </w:r>
            <w:r w:rsidRPr="00DB604A">
              <w:rPr>
                <w:rFonts w:ascii="Times New Roman" w:hAnsi="Times New Roman" w:cs="Times New Roman"/>
                <w:iCs/>
                <w:sz w:val="24"/>
                <w:szCs w:val="24"/>
              </w:rPr>
              <w:t xml:space="preserve">Hotărârile consiliilor judeţene, consiliilor locale sau, după caz, a Consiliului General al Municipiului Bucureşti, </w:t>
            </w:r>
            <w:r>
              <w:rPr>
                <w:rFonts w:ascii="Times New Roman" w:hAnsi="Times New Roman" w:cs="Times New Roman"/>
                <w:iCs/>
                <w:sz w:val="24"/>
                <w:szCs w:val="24"/>
              </w:rPr>
              <w:t>prevăzute</w:t>
            </w:r>
            <w:r w:rsidRPr="00DB604A">
              <w:rPr>
                <w:rFonts w:ascii="Times New Roman" w:hAnsi="Times New Roman" w:cs="Times New Roman"/>
                <w:iCs/>
                <w:sz w:val="24"/>
                <w:szCs w:val="24"/>
              </w:rPr>
              <w:t xml:space="preserve"> </w:t>
            </w:r>
            <w:r w:rsidRPr="000B5C63">
              <w:rPr>
                <w:rFonts w:ascii="Times New Roman" w:hAnsi="Times New Roman" w:cs="Times New Roman"/>
                <w:iCs/>
                <w:sz w:val="24"/>
                <w:szCs w:val="24"/>
              </w:rPr>
              <w:t xml:space="preserve">la art. 59 trebuie să fie </w:t>
            </w:r>
            <w:r>
              <w:rPr>
                <w:rFonts w:ascii="Times New Roman" w:hAnsi="Times New Roman" w:cs="Times New Roman"/>
                <w:iCs/>
                <w:sz w:val="24"/>
                <w:szCs w:val="24"/>
              </w:rPr>
              <w:t>distincte</w:t>
            </w:r>
            <w:r w:rsidRPr="000B5C63">
              <w:rPr>
                <w:rFonts w:ascii="Times New Roman" w:hAnsi="Times New Roman" w:cs="Times New Roman"/>
                <w:iCs/>
                <w:sz w:val="24"/>
                <w:szCs w:val="24"/>
              </w:rPr>
              <w:t xml:space="preserve"> de hotărârile consiliilor judeţene, consiliilor locale sau, după caz, a Consiliului General al Municipiului Bucureşti, </w:t>
            </w:r>
            <w:r>
              <w:rPr>
                <w:rFonts w:ascii="Times New Roman" w:hAnsi="Times New Roman" w:cs="Times New Roman"/>
                <w:iCs/>
                <w:sz w:val="24"/>
                <w:szCs w:val="24"/>
              </w:rPr>
              <w:t>prevăzute</w:t>
            </w:r>
            <w:r w:rsidRPr="000B5C63">
              <w:rPr>
                <w:rFonts w:ascii="Times New Roman" w:hAnsi="Times New Roman" w:cs="Times New Roman"/>
                <w:iCs/>
                <w:sz w:val="24"/>
                <w:szCs w:val="24"/>
              </w:rPr>
              <w:t xml:space="preserve"> la art. 60, pentru a nu împie</w:t>
            </w:r>
            <w:r w:rsidRPr="00DB604A">
              <w:rPr>
                <w:rFonts w:ascii="Times New Roman" w:hAnsi="Times New Roman" w:cs="Times New Roman"/>
                <w:iCs/>
                <w:sz w:val="24"/>
                <w:szCs w:val="24"/>
              </w:rPr>
              <w:t xml:space="preserve">dica în caz contrar, realizarea de către autoritatea administrației publice centrale pentru protecția mediului a raportărilor la termen </w:t>
            </w:r>
            <w:r>
              <w:rPr>
                <w:rFonts w:ascii="Times New Roman" w:hAnsi="Times New Roman" w:cs="Times New Roman"/>
                <w:iCs/>
                <w:sz w:val="24"/>
                <w:szCs w:val="24"/>
              </w:rPr>
              <w:t>către</w:t>
            </w:r>
            <w:r w:rsidRPr="00DB604A">
              <w:rPr>
                <w:rFonts w:ascii="Times New Roman" w:hAnsi="Times New Roman" w:cs="Times New Roman"/>
                <w:iCs/>
                <w:sz w:val="24"/>
                <w:szCs w:val="24"/>
              </w:rPr>
              <w:t xml:space="preserve"> Comisia Europeană.</w:t>
            </w:r>
          </w:p>
        </w:tc>
        <w:tc>
          <w:tcPr>
            <w:tcW w:w="6379" w:type="dxa"/>
          </w:tcPr>
          <w:p w:rsidR="009975D2" w:rsidRDefault="009975D2" w:rsidP="005F3732">
            <w:pPr>
              <w:spacing w:before="120" w:after="120"/>
            </w:pPr>
            <w:r w:rsidRPr="005C7B89">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C7B89" w:rsidRDefault="009975D2" w:rsidP="005F3732">
            <w:pPr>
              <w:spacing w:before="120" w:after="120"/>
              <w:jc w:val="both"/>
              <w:rPr>
                <w:rFonts w:ascii="Times New Roman" w:hAnsi="Times New Roman" w:cs="Times New Roman"/>
                <w:iCs/>
                <w:sz w:val="24"/>
                <w:szCs w:val="24"/>
              </w:rPr>
            </w:pPr>
            <w:r w:rsidRPr="004452A2">
              <w:rPr>
                <w:rFonts w:ascii="Times New Roman" w:hAnsi="Times New Roman" w:cs="Times New Roman"/>
                <w:b/>
                <w:iCs/>
                <w:sz w:val="24"/>
                <w:szCs w:val="24"/>
              </w:rPr>
              <w:t>Art. 62.</w:t>
            </w:r>
            <w:r w:rsidRPr="00DB604A">
              <w:rPr>
                <w:rFonts w:ascii="Times New Roman" w:hAnsi="Times New Roman" w:cs="Times New Roman"/>
                <w:iCs/>
                <w:sz w:val="24"/>
                <w:szCs w:val="24"/>
              </w:rPr>
              <w:t xml:space="preserve"> </w:t>
            </w:r>
            <w:r w:rsidRPr="008E647E">
              <w:rPr>
                <w:rFonts w:ascii="Times New Roman" w:hAnsi="Times New Roman" w:cs="Times New Roman"/>
                <w:iCs/>
                <w:sz w:val="24"/>
                <w:szCs w:val="24"/>
              </w:rPr>
              <w:t xml:space="preserve">Hotărârile consiliilor judeţene, consiliilor locale sau, după caz, a Consiliului General al Municipiului Bucureşti, prevăzute la art. 59, trebuie aprobate </w:t>
            </w:r>
            <w:r w:rsidRPr="00B70A9F">
              <w:rPr>
                <w:rFonts w:ascii="Times New Roman" w:hAnsi="Times New Roman" w:cs="Times New Roman"/>
                <w:b/>
                <w:iCs/>
                <w:sz w:val="24"/>
                <w:szCs w:val="24"/>
              </w:rPr>
              <w:t>imediat</w:t>
            </w:r>
            <w:r w:rsidRPr="008E647E">
              <w:rPr>
                <w:rFonts w:ascii="Times New Roman" w:hAnsi="Times New Roman" w:cs="Times New Roman"/>
                <w:iCs/>
                <w:sz w:val="24"/>
                <w:szCs w:val="24"/>
              </w:rPr>
              <w:t xml:space="preserve"> după evaluarea acestora de către comisia constituită în acest sens în cadrul autorității de protecția mediului competente, fără a se depăși termenele </w:t>
            </w:r>
            <w:r>
              <w:rPr>
                <w:rFonts w:ascii="Times New Roman" w:hAnsi="Times New Roman" w:cs="Times New Roman"/>
                <w:iCs/>
                <w:sz w:val="24"/>
                <w:szCs w:val="24"/>
              </w:rPr>
              <w:t>prevăzute</w:t>
            </w:r>
            <w:r w:rsidRPr="008E647E">
              <w:rPr>
                <w:rFonts w:ascii="Times New Roman" w:hAnsi="Times New Roman" w:cs="Times New Roman"/>
                <w:iCs/>
                <w:sz w:val="24"/>
                <w:szCs w:val="24"/>
              </w:rPr>
              <w:t xml:space="preserve"> la art. 15 și art.16.</w:t>
            </w:r>
          </w:p>
        </w:tc>
        <w:tc>
          <w:tcPr>
            <w:tcW w:w="6379" w:type="dxa"/>
          </w:tcPr>
          <w:p w:rsidR="009975D2" w:rsidRDefault="009975D2" w:rsidP="00B70A9F">
            <w:pPr>
              <w:spacing w:before="120" w:after="120"/>
              <w:jc w:val="both"/>
              <w:rPr>
                <w:rFonts w:ascii="Times New Roman" w:hAnsi="Times New Roman" w:cs="Times New Roman"/>
                <w:iCs/>
                <w:sz w:val="24"/>
                <w:szCs w:val="24"/>
              </w:rPr>
            </w:pPr>
            <w:r w:rsidRPr="004452A2">
              <w:rPr>
                <w:rFonts w:ascii="Times New Roman" w:hAnsi="Times New Roman" w:cs="Times New Roman"/>
                <w:b/>
                <w:iCs/>
                <w:sz w:val="24"/>
                <w:szCs w:val="24"/>
              </w:rPr>
              <w:t>Art. 62.</w:t>
            </w:r>
            <w:r w:rsidRPr="00DB604A">
              <w:rPr>
                <w:rFonts w:ascii="Times New Roman" w:hAnsi="Times New Roman" w:cs="Times New Roman"/>
                <w:iCs/>
                <w:sz w:val="24"/>
                <w:szCs w:val="24"/>
              </w:rPr>
              <w:t xml:space="preserve"> </w:t>
            </w:r>
            <w:r w:rsidRPr="008E647E">
              <w:rPr>
                <w:rFonts w:ascii="Times New Roman" w:hAnsi="Times New Roman" w:cs="Times New Roman"/>
                <w:iCs/>
                <w:sz w:val="24"/>
                <w:szCs w:val="24"/>
              </w:rPr>
              <w:t xml:space="preserve">Hotărârile consiliilor judeţene, consiliilor locale sau, după caz, a Consiliului General al Municipiului Bucureşti, prevăzute la art. 59, </w:t>
            </w:r>
            <w:r w:rsidRPr="00BC1461">
              <w:rPr>
                <w:rFonts w:ascii="Times New Roman" w:hAnsi="Times New Roman" w:cs="Times New Roman"/>
                <w:b/>
                <w:iCs/>
                <w:sz w:val="24"/>
                <w:szCs w:val="24"/>
              </w:rPr>
              <w:t>se aprob</w:t>
            </w:r>
            <w:r>
              <w:rPr>
                <w:rFonts w:ascii="Times New Roman" w:hAnsi="Times New Roman" w:cs="Times New Roman"/>
                <w:b/>
                <w:iCs/>
                <w:sz w:val="24"/>
                <w:szCs w:val="24"/>
              </w:rPr>
              <w:t>ă</w:t>
            </w:r>
            <w:r w:rsidRPr="00BC1461">
              <w:rPr>
                <w:rFonts w:ascii="Times New Roman" w:hAnsi="Times New Roman" w:cs="Times New Roman"/>
                <w:b/>
                <w:iCs/>
                <w:sz w:val="24"/>
                <w:szCs w:val="24"/>
              </w:rPr>
              <w:t xml:space="preserve"> cu celeritate</w:t>
            </w:r>
            <w:r>
              <w:rPr>
                <w:rFonts w:ascii="Times New Roman" w:hAnsi="Times New Roman" w:cs="Times New Roman"/>
                <w:iCs/>
                <w:sz w:val="24"/>
                <w:szCs w:val="24"/>
              </w:rPr>
              <w:t xml:space="preserve"> </w:t>
            </w:r>
            <w:r w:rsidRPr="008E647E">
              <w:rPr>
                <w:rFonts w:ascii="Times New Roman" w:hAnsi="Times New Roman" w:cs="Times New Roman"/>
                <w:iCs/>
                <w:sz w:val="24"/>
                <w:szCs w:val="24"/>
              </w:rPr>
              <w:t xml:space="preserve">după evaluarea acestora de către comisia constituită în acest sens în cadrul autorității de protecția mediului competente, fără a se depăși termenele </w:t>
            </w:r>
            <w:r>
              <w:rPr>
                <w:rFonts w:ascii="Times New Roman" w:hAnsi="Times New Roman" w:cs="Times New Roman"/>
                <w:iCs/>
                <w:sz w:val="24"/>
                <w:szCs w:val="24"/>
              </w:rPr>
              <w:t>prevăzute</w:t>
            </w:r>
            <w:r w:rsidRPr="008E647E">
              <w:rPr>
                <w:rFonts w:ascii="Times New Roman" w:hAnsi="Times New Roman" w:cs="Times New Roman"/>
                <w:iCs/>
                <w:sz w:val="24"/>
                <w:szCs w:val="24"/>
              </w:rPr>
              <w:t xml:space="preserve"> la art. 15 și art.16.</w:t>
            </w:r>
          </w:p>
          <w:p w:rsidR="009975D2" w:rsidRPr="00E74BF5" w:rsidRDefault="009975D2" w:rsidP="00E74BF5">
            <w:pPr>
              <w:rPr>
                <w:rFonts w:ascii="Times New Roman" w:hAnsi="Times New Roman" w:cs="Times New Roman"/>
                <w:i/>
                <w:sz w:val="24"/>
                <w:szCs w:val="24"/>
              </w:rPr>
            </w:pPr>
            <w:r w:rsidRPr="00C11384">
              <w:rPr>
                <w:rFonts w:ascii="Times New Roman" w:hAnsi="Times New Roman" w:cs="Times New Roman"/>
                <w:b/>
                <w:i/>
                <w:sz w:val="24"/>
                <w:szCs w:val="24"/>
              </w:rPr>
              <w:t>Autor</w:t>
            </w:r>
            <w:r>
              <w:rPr>
                <w:rFonts w:ascii="Times New Roman" w:hAnsi="Times New Roman" w:cs="Times New Roman"/>
                <w:b/>
                <w:sz w:val="24"/>
                <w:szCs w:val="24"/>
              </w:rPr>
              <w:t xml:space="preserve"> :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 xml:space="preserve">si echilibru ecologic </w:t>
            </w:r>
          </w:p>
        </w:tc>
        <w:tc>
          <w:tcPr>
            <w:tcW w:w="1843" w:type="dxa"/>
          </w:tcPr>
          <w:p w:rsidR="009975D2" w:rsidRPr="00BF7D81" w:rsidRDefault="009975D2">
            <w:pPr>
              <w:rPr>
                <w:rFonts w:ascii="Times New Roman" w:hAnsi="Times New Roman" w:cs="Times New Roman"/>
                <w:sz w:val="24"/>
                <w:szCs w:val="24"/>
              </w:rPr>
            </w:pPr>
            <w:r w:rsidRPr="00BF7D81">
              <w:rPr>
                <w:rFonts w:ascii="Times New Roman" w:hAnsi="Times New Roman" w:cs="Times New Roman"/>
                <w:sz w:val="24"/>
                <w:szCs w:val="24"/>
              </w:rPr>
              <w:t>Tehnica legislativa.</w:t>
            </w:r>
          </w:p>
          <w:p w:rsidR="009975D2" w:rsidRPr="00BF7D81" w:rsidRDefault="009975D2">
            <w:pPr>
              <w:rPr>
                <w:rFonts w:ascii="Times New Roman" w:hAnsi="Times New Roman" w:cs="Times New Roman"/>
                <w:sz w:val="24"/>
                <w:szCs w:val="24"/>
              </w:rPr>
            </w:pP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C7B89" w:rsidRDefault="009975D2" w:rsidP="005F3732">
            <w:pPr>
              <w:spacing w:before="120" w:after="120"/>
              <w:jc w:val="both"/>
              <w:rPr>
                <w:rFonts w:ascii="Times New Roman" w:hAnsi="Times New Roman" w:cs="Times New Roman"/>
                <w:iCs/>
                <w:sz w:val="24"/>
                <w:szCs w:val="24"/>
              </w:rPr>
            </w:pPr>
            <w:r w:rsidRPr="004452A2">
              <w:rPr>
                <w:rFonts w:ascii="Times New Roman" w:hAnsi="Times New Roman" w:cs="Times New Roman"/>
                <w:b/>
                <w:iCs/>
                <w:sz w:val="24"/>
                <w:szCs w:val="24"/>
              </w:rPr>
              <w:t>Art. 63.</w:t>
            </w:r>
            <w:r w:rsidRPr="009217DE">
              <w:rPr>
                <w:rFonts w:ascii="Times New Roman" w:hAnsi="Times New Roman" w:cs="Times New Roman"/>
                <w:iCs/>
                <w:sz w:val="24"/>
                <w:szCs w:val="24"/>
              </w:rPr>
              <w:t xml:space="preserve"> </w:t>
            </w:r>
            <w:r w:rsidRPr="008E647E">
              <w:rPr>
                <w:rFonts w:ascii="Times New Roman" w:hAnsi="Times New Roman" w:cs="Times New Roman"/>
                <w:iCs/>
                <w:sz w:val="24"/>
                <w:szCs w:val="24"/>
              </w:rPr>
              <w:t xml:space="preserve">Hotărârile consiliilor judeţene, consiliilor locale sau, după caz, a Consiliului General al Municipiului Bucureşti, </w:t>
            </w:r>
            <w:r>
              <w:rPr>
                <w:rFonts w:ascii="Times New Roman" w:hAnsi="Times New Roman" w:cs="Times New Roman"/>
                <w:iCs/>
                <w:sz w:val="24"/>
                <w:szCs w:val="24"/>
              </w:rPr>
              <w:t>prevăzute</w:t>
            </w:r>
            <w:r w:rsidRPr="008E647E">
              <w:rPr>
                <w:rFonts w:ascii="Times New Roman" w:hAnsi="Times New Roman" w:cs="Times New Roman"/>
                <w:iCs/>
                <w:sz w:val="24"/>
                <w:szCs w:val="24"/>
              </w:rPr>
              <w:t xml:space="preserve"> la art. 60, </w:t>
            </w:r>
            <w:r w:rsidRPr="00BD7802">
              <w:rPr>
                <w:rFonts w:ascii="Times New Roman" w:hAnsi="Times New Roman" w:cs="Times New Roman"/>
                <w:iCs/>
                <w:sz w:val="24"/>
                <w:szCs w:val="24"/>
              </w:rPr>
              <w:t>trebuie aprobate</w:t>
            </w:r>
            <w:r w:rsidRPr="00327011">
              <w:rPr>
                <w:rFonts w:ascii="Times New Roman" w:hAnsi="Times New Roman" w:cs="Times New Roman"/>
                <w:b/>
                <w:iCs/>
                <w:sz w:val="24"/>
                <w:szCs w:val="24"/>
              </w:rPr>
              <w:t xml:space="preserve"> imediat</w:t>
            </w:r>
            <w:r w:rsidRPr="008E647E">
              <w:rPr>
                <w:rFonts w:ascii="Times New Roman" w:hAnsi="Times New Roman" w:cs="Times New Roman"/>
                <w:iCs/>
                <w:sz w:val="24"/>
                <w:szCs w:val="24"/>
              </w:rPr>
              <w:t xml:space="preserve"> după evaluarea acestora de către comisia constituită în acest sens în cadrul autorității de protecția mediului competente, fără a se depăși termenele </w:t>
            </w:r>
            <w:r>
              <w:rPr>
                <w:rFonts w:ascii="Times New Roman" w:hAnsi="Times New Roman" w:cs="Times New Roman"/>
                <w:iCs/>
                <w:sz w:val="24"/>
                <w:szCs w:val="24"/>
              </w:rPr>
              <w:t>prevăzute</w:t>
            </w:r>
            <w:r w:rsidRPr="008E647E">
              <w:rPr>
                <w:rFonts w:ascii="Times New Roman" w:hAnsi="Times New Roman" w:cs="Times New Roman"/>
                <w:iCs/>
                <w:sz w:val="24"/>
                <w:szCs w:val="24"/>
              </w:rPr>
              <w:t xml:space="preserve"> </w:t>
            </w:r>
            <w:r w:rsidRPr="00855AD8">
              <w:rPr>
                <w:rFonts w:ascii="Times New Roman" w:hAnsi="Times New Roman" w:cs="Times New Roman"/>
                <w:b/>
                <w:iCs/>
                <w:sz w:val="24"/>
                <w:szCs w:val="24"/>
              </w:rPr>
              <w:t>la art. 24 și art.25.</w:t>
            </w:r>
          </w:p>
        </w:tc>
        <w:tc>
          <w:tcPr>
            <w:tcW w:w="6379" w:type="dxa"/>
          </w:tcPr>
          <w:p w:rsidR="009975D2" w:rsidRDefault="009975D2" w:rsidP="00B70A9F">
            <w:pPr>
              <w:spacing w:before="120" w:after="120"/>
              <w:jc w:val="both"/>
              <w:rPr>
                <w:rFonts w:ascii="Times New Roman" w:hAnsi="Times New Roman" w:cs="Times New Roman"/>
                <w:iCs/>
                <w:sz w:val="24"/>
                <w:szCs w:val="24"/>
              </w:rPr>
            </w:pPr>
            <w:r w:rsidRPr="004452A2">
              <w:rPr>
                <w:rFonts w:ascii="Times New Roman" w:hAnsi="Times New Roman" w:cs="Times New Roman"/>
                <w:b/>
                <w:iCs/>
                <w:sz w:val="24"/>
                <w:szCs w:val="24"/>
              </w:rPr>
              <w:t>Art. 63.</w:t>
            </w:r>
            <w:r w:rsidRPr="009217DE">
              <w:rPr>
                <w:rFonts w:ascii="Times New Roman" w:hAnsi="Times New Roman" w:cs="Times New Roman"/>
                <w:iCs/>
                <w:sz w:val="24"/>
                <w:szCs w:val="24"/>
              </w:rPr>
              <w:t xml:space="preserve"> </w:t>
            </w:r>
            <w:r w:rsidRPr="008E647E">
              <w:rPr>
                <w:rFonts w:ascii="Times New Roman" w:hAnsi="Times New Roman" w:cs="Times New Roman"/>
                <w:iCs/>
                <w:sz w:val="24"/>
                <w:szCs w:val="24"/>
              </w:rPr>
              <w:t xml:space="preserve">Hotărârile consiliilor judeţene, consiliilor locale sau, după caz, a Consiliului General al Municipiului Bucureşti, </w:t>
            </w:r>
            <w:r>
              <w:rPr>
                <w:rFonts w:ascii="Times New Roman" w:hAnsi="Times New Roman" w:cs="Times New Roman"/>
                <w:iCs/>
                <w:sz w:val="24"/>
                <w:szCs w:val="24"/>
              </w:rPr>
              <w:t>prevăzute</w:t>
            </w:r>
            <w:r w:rsidRPr="008E647E">
              <w:rPr>
                <w:rFonts w:ascii="Times New Roman" w:hAnsi="Times New Roman" w:cs="Times New Roman"/>
                <w:iCs/>
                <w:sz w:val="24"/>
                <w:szCs w:val="24"/>
              </w:rPr>
              <w:t xml:space="preserve"> la art. 60, </w:t>
            </w:r>
            <w:r w:rsidRPr="00BC1461">
              <w:rPr>
                <w:rFonts w:ascii="Times New Roman" w:hAnsi="Times New Roman" w:cs="Times New Roman"/>
                <w:b/>
                <w:iCs/>
                <w:sz w:val="24"/>
                <w:szCs w:val="24"/>
              </w:rPr>
              <w:t>se aprobă</w:t>
            </w:r>
            <w:r w:rsidRPr="00327011">
              <w:rPr>
                <w:rFonts w:ascii="Times New Roman" w:hAnsi="Times New Roman" w:cs="Times New Roman"/>
                <w:b/>
                <w:iCs/>
                <w:sz w:val="24"/>
                <w:szCs w:val="24"/>
              </w:rPr>
              <w:t xml:space="preserve"> </w:t>
            </w:r>
            <w:r>
              <w:rPr>
                <w:rFonts w:ascii="Times New Roman" w:hAnsi="Times New Roman" w:cs="Times New Roman"/>
                <w:b/>
                <w:iCs/>
                <w:sz w:val="24"/>
                <w:szCs w:val="24"/>
              </w:rPr>
              <w:t>cu celeritate</w:t>
            </w:r>
            <w:r w:rsidRPr="008E647E">
              <w:rPr>
                <w:rFonts w:ascii="Times New Roman" w:hAnsi="Times New Roman" w:cs="Times New Roman"/>
                <w:iCs/>
                <w:sz w:val="24"/>
                <w:szCs w:val="24"/>
              </w:rPr>
              <w:t xml:space="preserve"> după evaluarea acestora de către comisia constituită în acest sens în cadrul autorității de protecția mediului competente, fără a se depăși termenele </w:t>
            </w:r>
            <w:r>
              <w:rPr>
                <w:rFonts w:ascii="Times New Roman" w:hAnsi="Times New Roman" w:cs="Times New Roman"/>
                <w:iCs/>
                <w:sz w:val="24"/>
                <w:szCs w:val="24"/>
              </w:rPr>
              <w:t>prevăzute</w:t>
            </w:r>
            <w:r w:rsidRPr="008E647E">
              <w:rPr>
                <w:rFonts w:ascii="Times New Roman" w:hAnsi="Times New Roman" w:cs="Times New Roman"/>
                <w:iCs/>
                <w:sz w:val="24"/>
                <w:szCs w:val="24"/>
              </w:rPr>
              <w:t xml:space="preserve"> la </w:t>
            </w:r>
            <w:r w:rsidRPr="00D25153">
              <w:rPr>
                <w:rFonts w:ascii="Times New Roman" w:hAnsi="Times New Roman" w:cs="Times New Roman"/>
                <w:b/>
                <w:iCs/>
                <w:sz w:val="24"/>
                <w:szCs w:val="24"/>
              </w:rPr>
              <w:t>art. 24</w:t>
            </w:r>
            <w:r>
              <w:rPr>
                <w:rFonts w:ascii="Times New Roman" w:hAnsi="Times New Roman" w:cs="Times New Roman"/>
                <w:iCs/>
                <w:sz w:val="24"/>
                <w:szCs w:val="24"/>
              </w:rPr>
              <w:t>.</w:t>
            </w:r>
          </w:p>
          <w:p w:rsidR="009975D2" w:rsidRPr="00E74BF5" w:rsidRDefault="009975D2" w:rsidP="00E74BF5">
            <w:pPr>
              <w:rPr>
                <w:rFonts w:ascii="Times New Roman" w:hAnsi="Times New Roman" w:cs="Times New Roman"/>
                <w:i/>
                <w:sz w:val="24"/>
                <w:szCs w:val="24"/>
              </w:rPr>
            </w:pPr>
            <w:r w:rsidRPr="009B2E61">
              <w:rPr>
                <w:rFonts w:ascii="Times New Roman" w:hAnsi="Times New Roman" w:cs="Times New Roman"/>
                <w:i/>
                <w:sz w:val="24"/>
                <w:szCs w:val="24"/>
              </w:rPr>
              <w:t>Autor</w:t>
            </w:r>
            <w:r w:rsidRPr="009B2E61">
              <w:rPr>
                <w:rFonts w:ascii="Times New Roman" w:hAnsi="Times New Roman" w:cs="Times New Roman"/>
                <w:sz w:val="24"/>
                <w:szCs w:val="24"/>
              </w:rPr>
              <w:t xml:space="preserve"> :</w:t>
            </w:r>
            <w:r>
              <w:rPr>
                <w:rFonts w:ascii="Times New Roman" w:hAnsi="Times New Roman" w:cs="Times New Roman"/>
                <w:b/>
                <w:sz w:val="24"/>
                <w:szCs w:val="24"/>
              </w:rPr>
              <w:t xml:space="preserve">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 xml:space="preserve">si echilibru ecologic </w:t>
            </w:r>
          </w:p>
        </w:tc>
        <w:tc>
          <w:tcPr>
            <w:tcW w:w="1843" w:type="dxa"/>
          </w:tcPr>
          <w:p w:rsidR="009975D2" w:rsidRPr="00BF7D81" w:rsidRDefault="009975D2" w:rsidP="00E74BF5">
            <w:pPr>
              <w:rPr>
                <w:rFonts w:ascii="Times New Roman" w:hAnsi="Times New Roman" w:cs="Times New Roman"/>
                <w:sz w:val="24"/>
                <w:szCs w:val="24"/>
              </w:rPr>
            </w:pPr>
            <w:r w:rsidRPr="00BF7D81">
              <w:rPr>
                <w:rFonts w:ascii="Times New Roman" w:hAnsi="Times New Roman" w:cs="Times New Roman"/>
                <w:sz w:val="24"/>
                <w:szCs w:val="24"/>
              </w:rPr>
              <w:t>Tehnica legislativa.</w:t>
            </w:r>
          </w:p>
          <w:p w:rsidR="009975D2" w:rsidRPr="00BF7D81" w:rsidRDefault="009975D2" w:rsidP="00E74BF5">
            <w:pPr>
              <w:rPr>
                <w:rFonts w:ascii="Times New Roman" w:hAnsi="Times New Roman" w:cs="Times New Roman"/>
                <w:sz w:val="24"/>
                <w:szCs w:val="24"/>
              </w:rPr>
            </w:pP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C7B89" w:rsidRDefault="009975D2" w:rsidP="005C7B89">
            <w:pPr>
              <w:jc w:val="both"/>
              <w:rPr>
                <w:rFonts w:ascii="Times New Roman" w:hAnsi="Times New Roman" w:cs="Times New Roman"/>
                <w:iCs/>
                <w:sz w:val="24"/>
                <w:szCs w:val="24"/>
              </w:rPr>
            </w:pPr>
            <w:r w:rsidRPr="004452A2">
              <w:rPr>
                <w:rFonts w:ascii="Times New Roman" w:hAnsi="Times New Roman" w:cs="Times New Roman"/>
                <w:b/>
                <w:iCs/>
                <w:sz w:val="24"/>
                <w:szCs w:val="24"/>
              </w:rPr>
              <w:t>Art. 64.</w:t>
            </w:r>
            <w:r w:rsidRPr="00DB604A">
              <w:rPr>
                <w:rFonts w:ascii="Times New Roman" w:hAnsi="Times New Roman" w:cs="Times New Roman"/>
                <w:iCs/>
                <w:sz w:val="24"/>
                <w:szCs w:val="24"/>
              </w:rPr>
              <w:t xml:space="preserve"> Data la care se aprobă prin hotărâre a consiliilor judeţene, </w:t>
            </w:r>
            <w:r>
              <w:rPr>
                <w:rFonts w:ascii="Times New Roman" w:hAnsi="Times New Roman" w:cs="Times New Roman"/>
                <w:iCs/>
                <w:sz w:val="24"/>
                <w:szCs w:val="24"/>
              </w:rPr>
              <w:t xml:space="preserve">a </w:t>
            </w:r>
            <w:r w:rsidRPr="00DB604A">
              <w:rPr>
                <w:rFonts w:ascii="Times New Roman" w:hAnsi="Times New Roman" w:cs="Times New Roman"/>
                <w:iCs/>
                <w:sz w:val="24"/>
                <w:szCs w:val="24"/>
              </w:rPr>
              <w:t>consiliilor locale sau, după caz, a Consiliului General al Municipiului Bucureşti, atât</w:t>
            </w:r>
            <w:r>
              <w:rPr>
                <w:rFonts w:ascii="Times New Roman" w:hAnsi="Times New Roman" w:cs="Times New Roman"/>
                <w:iCs/>
                <w:sz w:val="24"/>
                <w:szCs w:val="24"/>
              </w:rPr>
              <w:t xml:space="preserve"> datele aferente</w:t>
            </w:r>
            <w:r w:rsidRPr="00DB604A">
              <w:rPr>
                <w:rFonts w:ascii="Times New Roman" w:hAnsi="Times New Roman" w:cs="Times New Roman"/>
                <w:iCs/>
                <w:sz w:val="24"/>
                <w:szCs w:val="24"/>
              </w:rPr>
              <w:t xml:space="preserve"> hărțil</w:t>
            </w:r>
            <w:r>
              <w:rPr>
                <w:rFonts w:ascii="Times New Roman" w:hAnsi="Times New Roman" w:cs="Times New Roman"/>
                <w:iCs/>
                <w:sz w:val="24"/>
                <w:szCs w:val="24"/>
              </w:rPr>
              <w:t>or</w:t>
            </w:r>
            <w:r w:rsidRPr="00DB604A">
              <w:rPr>
                <w:rFonts w:ascii="Times New Roman" w:hAnsi="Times New Roman" w:cs="Times New Roman"/>
                <w:iCs/>
                <w:sz w:val="24"/>
                <w:szCs w:val="24"/>
              </w:rPr>
              <w:t xml:space="preserve"> strategice de zgomot cât și planurile de acțiune, nu reprezintă data de la c</w:t>
            </w:r>
            <w:r>
              <w:rPr>
                <w:rFonts w:ascii="Times New Roman" w:hAnsi="Times New Roman" w:cs="Times New Roman"/>
                <w:iCs/>
                <w:sz w:val="24"/>
                <w:szCs w:val="24"/>
              </w:rPr>
              <w:t>are la un interval de cinci ani</w:t>
            </w:r>
            <w:r w:rsidRPr="00DB604A">
              <w:rPr>
                <w:rFonts w:ascii="Times New Roman" w:hAnsi="Times New Roman" w:cs="Times New Roman"/>
                <w:iCs/>
                <w:sz w:val="24"/>
                <w:szCs w:val="24"/>
              </w:rPr>
              <w:t xml:space="preserve"> există obligația refacerii hărților strategice de zgomot, respectiv a reevaluării planurilor de </w:t>
            </w:r>
            <w:r w:rsidRPr="00DB604A">
              <w:rPr>
                <w:rFonts w:ascii="Times New Roman" w:hAnsi="Times New Roman" w:cs="Times New Roman"/>
                <w:iCs/>
                <w:sz w:val="24"/>
                <w:szCs w:val="24"/>
              </w:rPr>
              <w:lastRenderedPageBreak/>
              <w:t xml:space="preserve">acțiune, această obligație realizându-se conform prevederilor </w:t>
            </w:r>
            <w:r>
              <w:rPr>
                <w:rFonts w:ascii="Times New Roman" w:hAnsi="Times New Roman" w:cs="Times New Roman"/>
                <w:iCs/>
                <w:sz w:val="24"/>
                <w:szCs w:val="24"/>
              </w:rPr>
              <w:t xml:space="preserve">art. </w:t>
            </w:r>
            <w:r w:rsidRPr="00B716FD">
              <w:rPr>
                <w:rFonts w:ascii="Times New Roman" w:hAnsi="Times New Roman" w:cs="Times New Roman"/>
                <w:iCs/>
                <w:sz w:val="24"/>
                <w:szCs w:val="24"/>
              </w:rPr>
              <w:t xml:space="preserve">16 și art. 25, după </w:t>
            </w:r>
            <w:r w:rsidRPr="00DB604A">
              <w:rPr>
                <w:rFonts w:ascii="Times New Roman" w:hAnsi="Times New Roman" w:cs="Times New Roman"/>
                <w:iCs/>
                <w:sz w:val="24"/>
                <w:szCs w:val="24"/>
              </w:rPr>
              <w:t>caz.</w:t>
            </w:r>
          </w:p>
        </w:tc>
        <w:tc>
          <w:tcPr>
            <w:tcW w:w="6379" w:type="dxa"/>
          </w:tcPr>
          <w:p w:rsidR="001C3711" w:rsidRDefault="001C3711">
            <w:pPr>
              <w:rPr>
                <w:rFonts w:ascii="Times New Roman" w:hAnsi="Times New Roman" w:cs="Times New Roman"/>
              </w:rPr>
            </w:pPr>
          </w:p>
          <w:p w:rsidR="001C3711" w:rsidRDefault="001C3711">
            <w:pPr>
              <w:rPr>
                <w:rFonts w:ascii="Times New Roman" w:hAnsi="Times New Roman" w:cs="Times New Roman"/>
              </w:rPr>
            </w:pPr>
          </w:p>
          <w:p w:rsidR="009975D2" w:rsidRDefault="009975D2">
            <w:r w:rsidRPr="005C7B89">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4452A2">
            <w:pPr>
              <w:jc w:val="both"/>
              <w:rPr>
                <w:rFonts w:ascii="Times New Roman" w:hAnsi="Times New Roman" w:cs="Times New Roman"/>
                <w:iCs/>
                <w:sz w:val="24"/>
                <w:szCs w:val="24"/>
              </w:rPr>
            </w:pPr>
            <w:r w:rsidRPr="004452A2">
              <w:rPr>
                <w:rFonts w:ascii="Times New Roman" w:hAnsi="Times New Roman" w:cs="Times New Roman"/>
                <w:b/>
                <w:iCs/>
                <w:sz w:val="24"/>
                <w:szCs w:val="24"/>
              </w:rPr>
              <w:t>Art. 65.</w:t>
            </w:r>
            <w:r w:rsidRPr="00DB604A">
              <w:rPr>
                <w:rFonts w:ascii="Times New Roman" w:hAnsi="Times New Roman" w:cs="Times New Roman"/>
                <w:iCs/>
                <w:sz w:val="24"/>
                <w:szCs w:val="24"/>
              </w:rPr>
              <w:t xml:space="preserve"> Înainte ca autoritatea centrală pentru protecţia mediului să realizeze raportarea către Comisia Europeană, se aprobă prin ordin al conducătorului autorităţii centrale pentru transporturi, următoarele:</w:t>
            </w:r>
          </w:p>
          <w:p w:rsidR="009975D2" w:rsidRDefault="009975D2" w:rsidP="00855AD8">
            <w:pPr>
              <w:spacing w:before="120" w:after="120"/>
              <w:jc w:val="both"/>
              <w:rPr>
                <w:rFonts w:ascii="Times New Roman" w:hAnsi="Times New Roman" w:cs="Times New Roman"/>
                <w:iCs/>
                <w:sz w:val="24"/>
                <w:szCs w:val="24"/>
              </w:rPr>
            </w:pPr>
            <w:r>
              <w:rPr>
                <w:rFonts w:ascii="Times New Roman" w:hAnsi="Times New Roman" w:cs="Times New Roman"/>
                <w:iCs/>
                <w:sz w:val="24"/>
                <w:szCs w:val="24"/>
              </w:rPr>
              <w:t>a) d</w:t>
            </w:r>
            <w:r w:rsidRPr="00B61207">
              <w:rPr>
                <w:rFonts w:ascii="Times New Roman" w:hAnsi="Times New Roman" w:cs="Times New Roman"/>
                <w:iCs/>
                <w:sz w:val="24"/>
                <w:szCs w:val="24"/>
              </w:rPr>
              <w:t xml:space="preserve">atele aferente hărţilor strategice de zgomot elaborate pentru traficul rutier </w:t>
            </w:r>
            <w:r w:rsidRPr="00AF379B">
              <w:rPr>
                <w:rFonts w:ascii="Times New Roman" w:hAnsi="Times New Roman" w:cs="Times New Roman"/>
                <w:b/>
                <w:iCs/>
                <w:sz w:val="24"/>
                <w:szCs w:val="24"/>
              </w:rPr>
              <w:t>de pe</w:t>
            </w:r>
            <w:r w:rsidRPr="00B61207">
              <w:rPr>
                <w:rFonts w:ascii="Times New Roman" w:hAnsi="Times New Roman" w:cs="Times New Roman"/>
                <w:iCs/>
                <w:sz w:val="24"/>
                <w:szCs w:val="24"/>
              </w:rPr>
              <w:t xml:space="preserve"> drumurile principale stabilite prin actul normativ care se elaborează conform art. 87, aflate în administrarea Companiei Naționale de Administra</w:t>
            </w:r>
          </w:p>
          <w:p w:rsidR="009975D2" w:rsidRPr="00B61207" w:rsidRDefault="009975D2" w:rsidP="00855AD8">
            <w:pPr>
              <w:spacing w:before="120" w:after="120"/>
              <w:jc w:val="both"/>
              <w:rPr>
                <w:rFonts w:ascii="Times New Roman" w:hAnsi="Times New Roman" w:cs="Times New Roman"/>
                <w:iCs/>
                <w:sz w:val="24"/>
                <w:szCs w:val="24"/>
              </w:rPr>
            </w:pPr>
            <w:r w:rsidRPr="00B61207">
              <w:rPr>
                <w:rFonts w:ascii="Times New Roman" w:hAnsi="Times New Roman" w:cs="Times New Roman"/>
                <w:iCs/>
                <w:sz w:val="24"/>
                <w:szCs w:val="24"/>
                <w:lang w:val="ro-RO"/>
              </w:rPr>
              <w:t xml:space="preserve">re a Infrastructurii </w:t>
            </w:r>
            <w:r w:rsidRPr="00B61207">
              <w:rPr>
                <w:rFonts w:ascii="Times New Roman" w:hAnsi="Times New Roman" w:cs="Times New Roman"/>
                <w:iCs/>
                <w:sz w:val="24"/>
                <w:szCs w:val="24"/>
              </w:rPr>
              <w:t>Rutiere SA;</w:t>
            </w:r>
          </w:p>
          <w:p w:rsidR="009975D2" w:rsidRPr="00B61207" w:rsidRDefault="009975D2" w:rsidP="00855AD8">
            <w:pPr>
              <w:spacing w:before="120" w:after="120"/>
              <w:jc w:val="both"/>
              <w:rPr>
                <w:rFonts w:ascii="Times New Roman" w:hAnsi="Times New Roman" w:cs="Times New Roman"/>
                <w:iCs/>
                <w:sz w:val="24"/>
                <w:szCs w:val="24"/>
              </w:rPr>
            </w:pPr>
            <w:r>
              <w:rPr>
                <w:rFonts w:ascii="Times New Roman" w:hAnsi="Times New Roman" w:cs="Times New Roman"/>
                <w:iCs/>
                <w:sz w:val="24"/>
                <w:szCs w:val="24"/>
              </w:rPr>
              <w:t>b) d</w:t>
            </w:r>
            <w:r w:rsidRPr="00B61207">
              <w:rPr>
                <w:rFonts w:ascii="Times New Roman" w:hAnsi="Times New Roman" w:cs="Times New Roman"/>
                <w:iCs/>
                <w:sz w:val="24"/>
                <w:szCs w:val="24"/>
              </w:rPr>
              <w:t xml:space="preserve">atele aferente hărţilor strategice de zgomot elaborate pentru traficul feroviar </w:t>
            </w:r>
            <w:r w:rsidRPr="00AF379B">
              <w:rPr>
                <w:rFonts w:ascii="Times New Roman" w:hAnsi="Times New Roman" w:cs="Times New Roman"/>
                <w:b/>
                <w:iCs/>
                <w:sz w:val="24"/>
                <w:szCs w:val="24"/>
              </w:rPr>
              <w:t>pe</w:t>
            </w:r>
            <w:r>
              <w:rPr>
                <w:rFonts w:ascii="Times New Roman" w:hAnsi="Times New Roman" w:cs="Times New Roman"/>
                <w:iCs/>
                <w:sz w:val="24"/>
                <w:szCs w:val="24"/>
              </w:rPr>
              <w:t xml:space="preserve"> </w:t>
            </w:r>
            <w:r w:rsidRPr="00B61207">
              <w:rPr>
                <w:rFonts w:ascii="Times New Roman" w:hAnsi="Times New Roman" w:cs="Times New Roman"/>
                <w:iCs/>
                <w:sz w:val="24"/>
                <w:szCs w:val="24"/>
              </w:rPr>
              <w:t xml:space="preserve">căile ferate din interiorul aglomerărilor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în anexa nr. 7, inclusiv pentru căile ferate principale stabilite prin actul normativ care se elaborează conform art. 87, aflate în administrarea Companiei Naționale de Căi Ferate “CFR” SA;</w:t>
            </w:r>
          </w:p>
          <w:p w:rsidR="009975D2" w:rsidRDefault="009975D2" w:rsidP="00855AD8">
            <w:pPr>
              <w:spacing w:before="120" w:after="120"/>
              <w:jc w:val="both"/>
              <w:rPr>
                <w:rFonts w:ascii="Times New Roman" w:hAnsi="Times New Roman" w:cs="Times New Roman"/>
                <w:iCs/>
                <w:sz w:val="24"/>
                <w:szCs w:val="24"/>
              </w:rPr>
            </w:pPr>
            <w:r>
              <w:rPr>
                <w:rFonts w:ascii="Times New Roman" w:hAnsi="Times New Roman" w:cs="Times New Roman"/>
                <w:iCs/>
                <w:sz w:val="24"/>
                <w:szCs w:val="24"/>
              </w:rPr>
              <w:t>c) d</w:t>
            </w:r>
            <w:r w:rsidRPr="00B61207">
              <w:rPr>
                <w:rFonts w:ascii="Times New Roman" w:hAnsi="Times New Roman" w:cs="Times New Roman"/>
                <w:iCs/>
                <w:sz w:val="24"/>
                <w:szCs w:val="24"/>
              </w:rPr>
              <w:t xml:space="preserve">atele aferente hărţilor strategice de zgomot elaborate pentru </w:t>
            </w:r>
            <w:r w:rsidRPr="005C7B89">
              <w:rPr>
                <w:rFonts w:ascii="Times New Roman" w:hAnsi="Times New Roman" w:cs="Times New Roman"/>
              </w:rPr>
              <w:t>Nemodificat</w:t>
            </w:r>
            <w:r w:rsidRPr="00B61207">
              <w:rPr>
                <w:rFonts w:ascii="Times New Roman" w:hAnsi="Times New Roman" w:cs="Times New Roman"/>
                <w:iCs/>
                <w:sz w:val="24"/>
                <w:szCs w:val="24"/>
              </w:rPr>
              <w:t xml:space="preserve"> traficul aerian </w:t>
            </w:r>
            <w:r w:rsidRPr="00AF379B">
              <w:rPr>
                <w:rFonts w:ascii="Times New Roman" w:hAnsi="Times New Roman" w:cs="Times New Roman"/>
                <w:b/>
                <w:iCs/>
                <w:sz w:val="24"/>
                <w:szCs w:val="24"/>
              </w:rPr>
              <w:t>de pe</w:t>
            </w:r>
            <w:r w:rsidRPr="00B61207">
              <w:rPr>
                <w:rFonts w:ascii="Times New Roman" w:hAnsi="Times New Roman" w:cs="Times New Roman"/>
                <w:iCs/>
                <w:sz w:val="24"/>
                <w:szCs w:val="24"/>
              </w:rPr>
              <w:t xml:space="preserve"> aeroporturile</w:t>
            </w:r>
            <w:r w:rsidRPr="00B61207">
              <w:rPr>
                <w:rFonts w:ascii="Times New Roman" w:hAnsi="Times New Roman" w:cs="Times New Roman"/>
                <w:iCs/>
                <w:sz w:val="24"/>
                <w:szCs w:val="24"/>
                <w:lang w:val="ro-RO"/>
              </w:rPr>
              <w:t xml:space="preserve"> aflate în administrarea Companiei Naționale ”Aeroporturi București” SA, </w:t>
            </w:r>
            <w:r w:rsidRPr="00B61207">
              <w:rPr>
                <w:rFonts w:ascii="Times New Roman" w:hAnsi="Times New Roman" w:cs="Times New Roman"/>
                <w:iCs/>
                <w:sz w:val="24"/>
                <w:szCs w:val="24"/>
              </w:rPr>
              <w:t>stabilite prin actul normativ care se elaborează conform art. 87;</w:t>
            </w:r>
          </w:p>
          <w:p w:rsidR="009975D2" w:rsidRPr="00B61207" w:rsidRDefault="009975D2" w:rsidP="00855AD8">
            <w:pPr>
              <w:spacing w:before="120" w:after="120"/>
              <w:jc w:val="both"/>
              <w:rPr>
                <w:rFonts w:ascii="Times New Roman" w:hAnsi="Times New Roman" w:cs="Times New Roman"/>
                <w:iCs/>
                <w:sz w:val="24"/>
                <w:szCs w:val="24"/>
              </w:rPr>
            </w:pPr>
          </w:p>
          <w:p w:rsidR="009975D2" w:rsidRPr="005F3732" w:rsidRDefault="009975D2" w:rsidP="005F3732">
            <w:pPr>
              <w:spacing w:before="120" w:after="120"/>
              <w:jc w:val="both"/>
              <w:rPr>
                <w:rFonts w:ascii="Times New Roman" w:hAnsi="Times New Roman" w:cs="Times New Roman"/>
                <w:iCs/>
                <w:sz w:val="24"/>
                <w:szCs w:val="24"/>
              </w:rPr>
            </w:pPr>
            <w:r>
              <w:rPr>
                <w:rFonts w:ascii="Times New Roman" w:hAnsi="Times New Roman" w:cs="Times New Roman"/>
                <w:iCs/>
                <w:sz w:val="24"/>
                <w:szCs w:val="24"/>
              </w:rPr>
              <w:t>d) d</w:t>
            </w:r>
            <w:r w:rsidRPr="00B61207">
              <w:rPr>
                <w:rFonts w:ascii="Times New Roman" w:hAnsi="Times New Roman" w:cs="Times New Roman"/>
                <w:iCs/>
                <w:sz w:val="24"/>
                <w:szCs w:val="24"/>
              </w:rPr>
              <w:t xml:space="preserve">atele aferente hărţilor strategice de zgomot elaborate pentru porturile aflate în administrarea </w:t>
            </w:r>
            <w:r w:rsidRPr="009F5A3F">
              <w:rPr>
                <w:rStyle w:val="Strong"/>
                <w:rFonts w:ascii="Times New Roman" w:hAnsi="Times New Roman"/>
                <w:sz w:val="24"/>
                <w:szCs w:val="24"/>
                <w:shd w:val="clear" w:color="auto" w:fill="FFFFFF"/>
              </w:rPr>
              <w:t>Companiei Naționale "Administrația Porturilor Maritime" S.A. Constanța și Companiei Na</w:t>
            </w:r>
            <w:r w:rsidRPr="009F5A3F">
              <w:rPr>
                <w:rStyle w:val="Strong"/>
                <w:rFonts w:ascii="Times New Roman" w:hAnsi="Times New Roman"/>
                <w:sz w:val="24"/>
                <w:szCs w:val="24"/>
                <w:shd w:val="clear" w:color="auto" w:fill="FFFFFF"/>
                <w:lang w:val="ro-RO"/>
              </w:rPr>
              <w:t>ț</w:t>
            </w:r>
            <w:r w:rsidRPr="009F5A3F">
              <w:rPr>
                <w:rStyle w:val="Strong"/>
                <w:rFonts w:ascii="Times New Roman" w:hAnsi="Times New Roman"/>
                <w:sz w:val="24"/>
                <w:szCs w:val="24"/>
                <w:shd w:val="clear" w:color="auto" w:fill="FFFFFF"/>
              </w:rPr>
              <w:t>ionale “Adminstra</w:t>
            </w:r>
            <w:r w:rsidRPr="009F5A3F">
              <w:rPr>
                <w:rStyle w:val="Strong"/>
                <w:rFonts w:ascii="Times New Roman" w:hAnsi="Times New Roman"/>
                <w:sz w:val="24"/>
                <w:szCs w:val="24"/>
                <w:shd w:val="clear" w:color="auto" w:fill="FFFFFF"/>
                <w:lang w:val="ro-RO"/>
              </w:rPr>
              <w:t>ția Porturilor Dunării Maritime</w:t>
            </w:r>
            <w:r w:rsidRPr="009F5A3F">
              <w:rPr>
                <w:rStyle w:val="Strong"/>
                <w:rFonts w:ascii="Times New Roman" w:hAnsi="Times New Roman"/>
                <w:sz w:val="24"/>
                <w:szCs w:val="24"/>
                <w:shd w:val="clear" w:color="auto" w:fill="FFFFFF"/>
              </w:rPr>
              <w:t>”</w:t>
            </w:r>
            <w:r w:rsidRPr="009F5A3F">
              <w:rPr>
                <w:rStyle w:val="Strong"/>
                <w:rFonts w:ascii="Times New Roman" w:hAnsi="Times New Roman"/>
                <w:sz w:val="24"/>
                <w:szCs w:val="24"/>
                <w:shd w:val="clear" w:color="auto" w:fill="FFFFFF"/>
                <w:lang w:val="ro-RO"/>
              </w:rPr>
              <w:t xml:space="preserve"> SA Galați, </w:t>
            </w:r>
            <w:r w:rsidRPr="00B61207">
              <w:rPr>
                <w:rFonts w:ascii="Times New Roman" w:hAnsi="Times New Roman" w:cs="Times New Roman"/>
                <w:iCs/>
                <w:sz w:val="24"/>
                <w:szCs w:val="24"/>
              </w:rPr>
              <w:t>stabilite prin actul normativ care se elaborează conform art. 87.</w:t>
            </w:r>
          </w:p>
        </w:tc>
        <w:tc>
          <w:tcPr>
            <w:tcW w:w="6379" w:type="dxa"/>
          </w:tcPr>
          <w:p w:rsidR="009975D2" w:rsidRPr="009B2E61" w:rsidRDefault="009975D2" w:rsidP="00AF379B">
            <w:pPr>
              <w:jc w:val="both"/>
              <w:rPr>
                <w:rFonts w:ascii="Times New Roman" w:hAnsi="Times New Roman" w:cs="Times New Roman"/>
                <w:iCs/>
                <w:sz w:val="24"/>
                <w:szCs w:val="24"/>
              </w:rPr>
            </w:pPr>
            <w:r w:rsidRPr="009B2E61">
              <w:rPr>
                <w:rFonts w:ascii="Times New Roman" w:hAnsi="Times New Roman" w:cs="Times New Roman"/>
                <w:iCs/>
                <w:sz w:val="24"/>
                <w:szCs w:val="24"/>
              </w:rPr>
              <w:t xml:space="preserve">Nemodificat </w:t>
            </w:r>
          </w:p>
          <w:p w:rsidR="009975D2" w:rsidRDefault="009975D2" w:rsidP="00AF379B">
            <w:pPr>
              <w:jc w:val="both"/>
              <w:rPr>
                <w:rFonts w:ascii="Times New Roman" w:hAnsi="Times New Roman" w:cs="Times New Roman"/>
                <w:b/>
                <w:iCs/>
                <w:sz w:val="24"/>
                <w:szCs w:val="24"/>
              </w:rPr>
            </w:pPr>
          </w:p>
          <w:p w:rsidR="009975D2" w:rsidRDefault="009975D2" w:rsidP="00AF379B">
            <w:pPr>
              <w:jc w:val="both"/>
              <w:rPr>
                <w:rFonts w:ascii="Times New Roman" w:hAnsi="Times New Roman" w:cs="Times New Roman"/>
                <w:iCs/>
                <w:sz w:val="24"/>
                <w:szCs w:val="24"/>
              </w:rPr>
            </w:pPr>
          </w:p>
          <w:p w:rsidR="009975D2" w:rsidRPr="00DB604A" w:rsidRDefault="009975D2" w:rsidP="00AF379B">
            <w:pPr>
              <w:jc w:val="both"/>
              <w:rPr>
                <w:rFonts w:ascii="Times New Roman" w:hAnsi="Times New Roman" w:cs="Times New Roman"/>
                <w:iCs/>
                <w:sz w:val="24"/>
                <w:szCs w:val="24"/>
              </w:rPr>
            </w:pPr>
          </w:p>
          <w:p w:rsidR="009975D2" w:rsidRPr="00B61207" w:rsidRDefault="009975D2" w:rsidP="00AF379B">
            <w:pPr>
              <w:spacing w:before="120" w:after="120"/>
              <w:jc w:val="both"/>
              <w:rPr>
                <w:rFonts w:ascii="Times New Roman" w:hAnsi="Times New Roman" w:cs="Times New Roman"/>
                <w:iCs/>
                <w:sz w:val="24"/>
                <w:szCs w:val="24"/>
              </w:rPr>
            </w:pPr>
            <w:r>
              <w:rPr>
                <w:rFonts w:ascii="Times New Roman" w:hAnsi="Times New Roman" w:cs="Times New Roman"/>
                <w:iCs/>
                <w:sz w:val="24"/>
                <w:szCs w:val="24"/>
              </w:rPr>
              <w:t>a) d</w:t>
            </w:r>
            <w:r w:rsidRPr="00B61207">
              <w:rPr>
                <w:rFonts w:ascii="Times New Roman" w:hAnsi="Times New Roman" w:cs="Times New Roman"/>
                <w:iCs/>
                <w:sz w:val="24"/>
                <w:szCs w:val="24"/>
              </w:rPr>
              <w:t xml:space="preserve">atele aferente hărţilor strategice de zgomot elaborate pentru traficul rutier </w:t>
            </w:r>
            <w:r w:rsidRPr="00186D94">
              <w:rPr>
                <w:rFonts w:ascii="Times New Roman" w:hAnsi="Times New Roman" w:cs="Times New Roman"/>
                <w:b/>
                <w:iCs/>
                <w:sz w:val="24"/>
                <w:szCs w:val="24"/>
              </w:rPr>
              <w:t>desfășurat pe</w:t>
            </w:r>
            <w:r w:rsidRPr="00B61207">
              <w:rPr>
                <w:rFonts w:ascii="Times New Roman" w:hAnsi="Times New Roman" w:cs="Times New Roman"/>
                <w:iCs/>
                <w:sz w:val="24"/>
                <w:szCs w:val="24"/>
              </w:rPr>
              <w:t xml:space="preserve"> drumurile principale stabilite prin actul normativ care se elaborează conform art. 87, aflate în administrarea Companiei Naționale de Administra</w:t>
            </w:r>
            <w:r w:rsidRPr="00B61207">
              <w:rPr>
                <w:rFonts w:ascii="Times New Roman" w:hAnsi="Times New Roman" w:cs="Times New Roman"/>
                <w:iCs/>
                <w:sz w:val="24"/>
                <w:szCs w:val="24"/>
                <w:lang w:val="ro-RO"/>
              </w:rPr>
              <w:t xml:space="preserve">re a Infrastructurii </w:t>
            </w:r>
            <w:r w:rsidRPr="00B61207">
              <w:rPr>
                <w:rFonts w:ascii="Times New Roman" w:hAnsi="Times New Roman" w:cs="Times New Roman"/>
                <w:iCs/>
                <w:sz w:val="24"/>
                <w:szCs w:val="24"/>
              </w:rPr>
              <w:t>Rutiere SA;</w:t>
            </w:r>
          </w:p>
          <w:p w:rsidR="009975D2" w:rsidRDefault="009975D2" w:rsidP="00AF379B">
            <w:pPr>
              <w:spacing w:before="120" w:after="120"/>
              <w:jc w:val="both"/>
              <w:rPr>
                <w:rFonts w:ascii="Times New Roman" w:hAnsi="Times New Roman" w:cs="Times New Roman"/>
                <w:iCs/>
                <w:sz w:val="24"/>
                <w:szCs w:val="24"/>
              </w:rPr>
            </w:pPr>
            <w:r>
              <w:rPr>
                <w:rFonts w:ascii="Times New Roman" w:hAnsi="Times New Roman" w:cs="Times New Roman"/>
                <w:iCs/>
                <w:sz w:val="24"/>
                <w:szCs w:val="24"/>
              </w:rPr>
              <w:t>b) d</w:t>
            </w:r>
            <w:r w:rsidRPr="00B61207">
              <w:rPr>
                <w:rFonts w:ascii="Times New Roman" w:hAnsi="Times New Roman" w:cs="Times New Roman"/>
                <w:iCs/>
                <w:sz w:val="24"/>
                <w:szCs w:val="24"/>
              </w:rPr>
              <w:t xml:space="preserve">atele aferente hărţilor strategice de zgomot elaborate pentru traficul feroviar </w:t>
            </w:r>
            <w:r w:rsidRPr="00186D94">
              <w:rPr>
                <w:rFonts w:ascii="Times New Roman" w:hAnsi="Times New Roman" w:cs="Times New Roman"/>
                <w:b/>
                <w:iCs/>
                <w:sz w:val="24"/>
                <w:szCs w:val="24"/>
              </w:rPr>
              <w:t>desfășurat</w:t>
            </w:r>
            <w:r w:rsidRPr="00B61207">
              <w:rPr>
                <w:rFonts w:ascii="Times New Roman" w:hAnsi="Times New Roman" w:cs="Times New Roman"/>
                <w:iCs/>
                <w:sz w:val="24"/>
                <w:szCs w:val="24"/>
              </w:rPr>
              <w:t xml:space="preserve"> </w:t>
            </w:r>
            <w:r w:rsidRPr="00186D94">
              <w:rPr>
                <w:rFonts w:ascii="Times New Roman" w:hAnsi="Times New Roman" w:cs="Times New Roman"/>
                <w:b/>
                <w:iCs/>
                <w:sz w:val="24"/>
                <w:szCs w:val="24"/>
              </w:rPr>
              <w:t>pe</w:t>
            </w:r>
            <w:r>
              <w:rPr>
                <w:rFonts w:ascii="Times New Roman" w:hAnsi="Times New Roman" w:cs="Times New Roman"/>
                <w:iCs/>
                <w:sz w:val="24"/>
                <w:szCs w:val="24"/>
              </w:rPr>
              <w:t xml:space="preserve"> </w:t>
            </w:r>
            <w:r w:rsidRPr="00B61207">
              <w:rPr>
                <w:rFonts w:ascii="Times New Roman" w:hAnsi="Times New Roman" w:cs="Times New Roman"/>
                <w:iCs/>
                <w:sz w:val="24"/>
                <w:szCs w:val="24"/>
              </w:rPr>
              <w:t xml:space="preserve">căile ferate din interiorul aglomerărilor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în anexa nr. 7, inclusiv pentru căile ferate principale stabilite prin actul normativ care se elaborează conform art. 87, aflate în administrarea Companiei Naționale de Căi Ferate “CFR” SA;</w:t>
            </w:r>
          </w:p>
          <w:p w:rsidR="009975D2" w:rsidRPr="00B61207" w:rsidRDefault="009975D2" w:rsidP="00AF379B">
            <w:pPr>
              <w:spacing w:before="120" w:after="120"/>
              <w:jc w:val="both"/>
              <w:rPr>
                <w:rFonts w:ascii="Times New Roman" w:hAnsi="Times New Roman" w:cs="Times New Roman"/>
                <w:iCs/>
                <w:sz w:val="24"/>
                <w:szCs w:val="24"/>
              </w:rPr>
            </w:pPr>
          </w:p>
          <w:p w:rsidR="009975D2" w:rsidRDefault="009975D2" w:rsidP="00AF379B">
            <w:pPr>
              <w:spacing w:before="120" w:after="120"/>
              <w:jc w:val="both"/>
              <w:rPr>
                <w:rFonts w:ascii="Times New Roman" w:hAnsi="Times New Roman" w:cs="Times New Roman"/>
                <w:iCs/>
                <w:sz w:val="24"/>
                <w:szCs w:val="24"/>
              </w:rPr>
            </w:pPr>
            <w:r>
              <w:rPr>
                <w:rFonts w:ascii="Times New Roman" w:hAnsi="Times New Roman" w:cs="Times New Roman"/>
                <w:iCs/>
                <w:sz w:val="24"/>
                <w:szCs w:val="24"/>
              </w:rPr>
              <w:t>c) d</w:t>
            </w:r>
            <w:r w:rsidRPr="00B61207">
              <w:rPr>
                <w:rFonts w:ascii="Times New Roman" w:hAnsi="Times New Roman" w:cs="Times New Roman"/>
                <w:iCs/>
                <w:sz w:val="24"/>
                <w:szCs w:val="24"/>
              </w:rPr>
              <w:t xml:space="preserve">atele aferente hărţilor strategice de zgomot elaborate pentru </w:t>
            </w:r>
            <w:r w:rsidRPr="005C7B89">
              <w:rPr>
                <w:rFonts w:ascii="Times New Roman" w:hAnsi="Times New Roman" w:cs="Times New Roman"/>
              </w:rPr>
              <w:t>Nemodificat</w:t>
            </w:r>
            <w:r w:rsidRPr="00B61207">
              <w:rPr>
                <w:rFonts w:ascii="Times New Roman" w:hAnsi="Times New Roman" w:cs="Times New Roman"/>
                <w:iCs/>
                <w:sz w:val="24"/>
                <w:szCs w:val="24"/>
              </w:rPr>
              <w:t xml:space="preserve"> traficul aerian </w:t>
            </w:r>
            <w:r w:rsidRPr="00186D94">
              <w:rPr>
                <w:rFonts w:ascii="Times New Roman" w:hAnsi="Times New Roman" w:cs="Times New Roman"/>
                <w:b/>
                <w:iCs/>
                <w:sz w:val="24"/>
                <w:szCs w:val="24"/>
              </w:rPr>
              <w:t>desfășurat pe</w:t>
            </w:r>
            <w:r w:rsidRPr="00B61207">
              <w:rPr>
                <w:rFonts w:ascii="Times New Roman" w:hAnsi="Times New Roman" w:cs="Times New Roman"/>
                <w:iCs/>
                <w:sz w:val="24"/>
                <w:szCs w:val="24"/>
              </w:rPr>
              <w:t xml:space="preserve"> aeroporturile</w:t>
            </w:r>
            <w:r w:rsidRPr="00B61207">
              <w:rPr>
                <w:rFonts w:ascii="Times New Roman" w:hAnsi="Times New Roman" w:cs="Times New Roman"/>
                <w:iCs/>
                <w:sz w:val="24"/>
                <w:szCs w:val="24"/>
                <w:lang w:val="ro-RO"/>
              </w:rPr>
              <w:t xml:space="preserve"> aflate în administrarea Companiei Naționale ”Aeroporturi București” SA, </w:t>
            </w:r>
            <w:r w:rsidRPr="00B61207">
              <w:rPr>
                <w:rFonts w:ascii="Times New Roman" w:hAnsi="Times New Roman" w:cs="Times New Roman"/>
                <w:iCs/>
                <w:sz w:val="24"/>
                <w:szCs w:val="24"/>
              </w:rPr>
              <w:t>stabilite prin actul normativ care se elaborează conform art. 87;</w:t>
            </w:r>
          </w:p>
          <w:p w:rsidR="009975D2" w:rsidRPr="00B61207" w:rsidRDefault="009975D2" w:rsidP="00AF379B">
            <w:pPr>
              <w:spacing w:before="120" w:after="120"/>
              <w:jc w:val="both"/>
              <w:rPr>
                <w:rFonts w:ascii="Times New Roman" w:hAnsi="Times New Roman" w:cs="Times New Roman"/>
                <w:iCs/>
                <w:sz w:val="24"/>
                <w:szCs w:val="24"/>
              </w:rPr>
            </w:pPr>
          </w:p>
          <w:p w:rsidR="009975D2" w:rsidRDefault="009975D2" w:rsidP="00186D94">
            <w:r>
              <w:rPr>
                <w:rFonts w:ascii="Times New Roman" w:hAnsi="Times New Roman" w:cs="Times New Roman"/>
                <w:iCs/>
                <w:sz w:val="24"/>
                <w:szCs w:val="24"/>
              </w:rPr>
              <w:t>d) Nemodificat</w:t>
            </w:r>
          </w:p>
          <w:p w:rsidR="009975D2" w:rsidRDefault="009975D2" w:rsidP="00D25153"/>
          <w:p w:rsidR="009975D2" w:rsidRDefault="009975D2" w:rsidP="00D25153"/>
          <w:p w:rsidR="009975D2" w:rsidRPr="00D25153" w:rsidRDefault="009975D2" w:rsidP="00D25153">
            <w:r w:rsidRPr="009B2E61">
              <w:rPr>
                <w:rFonts w:ascii="Times New Roman" w:hAnsi="Times New Roman" w:cs="Times New Roman"/>
                <w:i/>
                <w:sz w:val="24"/>
                <w:szCs w:val="24"/>
              </w:rPr>
              <w:t>Autor</w:t>
            </w:r>
            <w:r w:rsidRPr="009B2E61">
              <w:rPr>
                <w:rFonts w:ascii="Times New Roman" w:hAnsi="Times New Roman" w:cs="Times New Roman"/>
                <w:sz w:val="24"/>
                <w:szCs w:val="24"/>
              </w:rPr>
              <w:t xml:space="preserve"> :</w:t>
            </w:r>
            <w:r>
              <w:rPr>
                <w:rFonts w:ascii="Times New Roman" w:hAnsi="Times New Roman" w:cs="Times New Roman"/>
                <w:b/>
                <w:sz w:val="24"/>
                <w:szCs w:val="24"/>
              </w:rPr>
              <w:t xml:space="preserve">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si echilibru ecologic</w:t>
            </w:r>
          </w:p>
        </w:tc>
        <w:tc>
          <w:tcPr>
            <w:tcW w:w="1843" w:type="dxa"/>
          </w:tcPr>
          <w:p w:rsidR="009975D2" w:rsidRPr="00BF7D81" w:rsidRDefault="009975D2" w:rsidP="006E70C4">
            <w:pPr>
              <w:rPr>
                <w:rFonts w:ascii="Times New Roman" w:hAnsi="Times New Roman" w:cs="Times New Roman"/>
                <w:sz w:val="24"/>
                <w:szCs w:val="24"/>
              </w:rPr>
            </w:pPr>
            <w:r w:rsidRPr="00BF7D81">
              <w:rPr>
                <w:rFonts w:ascii="Times New Roman" w:hAnsi="Times New Roman" w:cs="Times New Roman"/>
                <w:sz w:val="24"/>
                <w:szCs w:val="24"/>
              </w:rPr>
              <w:t>Tehnica legislativa.</w:t>
            </w:r>
          </w:p>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4452A2">
            <w:pPr>
              <w:jc w:val="both"/>
              <w:rPr>
                <w:rFonts w:ascii="Times New Roman" w:hAnsi="Times New Roman" w:cs="Times New Roman"/>
                <w:iCs/>
                <w:sz w:val="24"/>
                <w:szCs w:val="24"/>
              </w:rPr>
            </w:pPr>
            <w:r w:rsidRPr="004452A2">
              <w:rPr>
                <w:rFonts w:ascii="Times New Roman" w:hAnsi="Times New Roman" w:cs="Times New Roman"/>
                <w:b/>
                <w:iCs/>
                <w:sz w:val="24"/>
                <w:szCs w:val="24"/>
              </w:rPr>
              <w:t>Art. 66</w:t>
            </w:r>
            <w:r w:rsidRPr="00DB604A">
              <w:rPr>
                <w:rFonts w:ascii="Times New Roman" w:hAnsi="Times New Roman" w:cs="Times New Roman"/>
                <w:iCs/>
                <w:sz w:val="24"/>
                <w:szCs w:val="24"/>
              </w:rPr>
              <w:t>. Înainte ca autoritatea centrală pentru protecţia mediului să realizeze raportarea către Comisia Europeană, se aprobă prin ordin al conducătorului autorităţii centrale pentru transporturi, următoarele:</w:t>
            </w:r>
          </w:p>
          <w:p w:rsidR="009975D2" w:rsidRPr="00B61207" w:rsidRDefault="009975D2" w:rsidP="00BB5D89">
            <w:pPr>
              <w:spacing w:before="60" w:after="60"/>
              <w:jc w:val="both"/>
              <w:rPr>
                <w:rFonts w:ascii="Times New Roman" w:hAnsi="Times New Roman" w:cs="Times New Roman"/>
                <w:iCs/>
                <w:sz w:val="24"/>
                <w:szCs w:val="24"/>
              </w:rPr>
            </w:pPr>
            <w:r>
              <w:rPr>
                <w:rFonts w:ascii="Times New Roman" w:hAnsi="Times New Roman" w:cs="Times New Roman"/>
                <w:iCs/>
                <w:sz w:val="24"/>
                <w:szCs w:val="24"/>
              </w:rPr>
              <w:lastRenderedPageBreak/>
              <w:t>a) p</w:t>
            </w:r>
            <w:r w:rsidRPr="00B61207">
              <w:rPr>
                <w:rFonts w:ascii="Times New Roman" w:hAnsi="Times New Roman" w:cs="Times New Roman"/>
                <w:iCs/>
                <w:sz w:val="24"/>
                <w:szCs w:val="24"/>
              </w:rPr>
              <w:t>lanurile de acţiune elaborate pentru drumurile principale stabilite prin actul normativ care se elaborează conform art. 87, aflate în administrarea Companiei Naționale de Administra</w:t>
            </w:r>
            <w:r w:rsidRPr="00B61207">
              <w:rPr>
                <w:rFonts w:ascii="Times New Roman" w:hAnsi="Times New Roman" w:cs="Times New Roman"/>
                <w:iCs/>
                <w:sz w:val="24"/>
                <w:szCs w:val="24"/>
                <w:lang w:val="ro-RO"/>
              </w:rPr>
              <w:t xml:space="preserve">re a Infrastructurii </w:t>
            </w:r>
            <w:r w:rsidRPr="00B61207">
              <w:rPr>
                <w:rFonts w:ascii="Times New Roman" w:hAnsi="Times New Roman" w:cs="Times New Roman"/>
                <w:iCs/>
                <w:sz w:val="24"/>
                <w:szCs w:val="24"/>
              </w:rPr>
              <w:t>Rutiere SA;</w:t>
            </w:r>
          </w:p>
          <w:p w:rsidR="009975D2" w:rsidRPr="00B61207" w:rsidRDefault="009975D2" w:rsidP="00BB5D89">
            <w:pPr>
              <w:spacing w:before="60" w:after="60"/>
              <w:jc w:val="both"/>
              <w:rPr>
                <w:rFonts w:ascii="Times New Roman" w:hAnsi="Times New Roman" w:cs="Times New Roman"/>
                <w:iCs/>
                <w:sz w:val="24"/>
                <w:szCs w:val="24"/>
              </w:rPr>
            </w:pPr>
            <w:r>
              <w:rPr>
                <w:rFonts w:ascii="Times New Roman" w:hAnsi="Times New Roman" w:cs="Times New Roman"/>
                <w:iCs/>
                <w:sz w:val="24"/>
                <w:szCs w:val="24"/>
              </w:rPr>
              <w:t>b) p</w:t>
            </w:r>
            <w:r w:rsidRPr="00B61207">
              <w:rPr>
                <w:rFonts w:ascii="Times New Roman" w:hAnsi="Times New Roman" w:cs="Times New Roman"/>
                <w:iCs/>
                <w:sz w:val="24"/>
                <w:szCs w:val="24"/>
              </w:rPr>
              <w:t xml:space="preserve">lanurile de acţiune elaborate pentru căile ferate din interiorul aglomerărilor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în anexa nr. 7, inclusiv pentru căile ferate principale stabilite prin actul normativ care se elaborează conform art. 87, aflate în administrarea Companiei Naționale de Căi Ferate “CFR” SA;</w:t>
            </w:r>
          </w:p>
          <w:p w:rsidR="009975D2" w:rsidRPr="00B61207" w:rsidRDefault="009975D2" w:rsidP="00BB5D89">
            <w:pPr>
              <w:spacing w:before="60" w:after="60"/>
              <w:jc w:val="both"/>
              <w:rPr>
                <w:rFonts w:ascii="Times New Roman" w:hAnsi="Times New Roman" w:cs="Times New Roman"/>
                <w:iCs/>
                <w:sz w:val="24"/>
                <w:szCs w:val="24"/>
              </w:rPr>
            </w:pPr>
            <w:r>
              <w:rPr>
                <w:rFonts w:ascii="Times New Roman" w:hAnsi="Times New Roman" w:cs="Times New Roman"/>
                <w:iCs/>
                <w:sz w:val="24"/>
                <w:szCs w:val="24"/>
              </w:rPr>
              <w:t>c) p</w:t>
            </w:r>
            <w:r w:rsidRPr="00B61207">
              <w:rPr>
                <w:rFonts w:ascii="Times New Roman" w:hAnsi="Times New Roman" w:cs="Times New Roman"/>
                <w:iCs/>
                <w:sz w:val="24"/>
                <w:szCs w:val="24"/>
              </w:rPr>
              <w:t xml:space="preserve">lanurile de acţiune elaborate pentru aeroporturile stabilite prin actul normativ care se elaborează conform art. 87, </w:t>
            </w:r>
            <w:r w:rsidRPr="00B61207">
              <w:rPr>
                <w:rFonts w:ascii="Times New Roman" w:hAnsi="Times New Roman" w:cs="Times New Roman"/>
                <w:iCs/>
                <w:sz w:val="24"/>
                <w:szCs w:val="24"/>
                <w:lang w:val="ro-RO"/>
              </w:rPr>
              <w:t xml:space="preserve">aflate în administrarea Companiei Naționale </w:t>
            </w:r>
            <w:r w:rsidRPr="00B61207">
              <w:rPr>
                <w:rFonts w:ascii="Times New Roman" w:hAnsi="Times New Roman" w:cs="Times New Roman"/>
                <w:iCs/>
                <w:sz w:val="24"/>
                <w:szCs w:val="24"/>
              </w:rPr>
              <w:t>“</w:t>
            </w:r>
            <w:r w:rsidRPr="00B61207">
              <w:rPr>
                <w:rFonts w:ascii="Times New Roman" w:hAnsi="Times New Roman" w:cs="Times New Roman"/>
                <w:iCs/>
                <w:sz w:val="24"/>
                <w:szCs w:val="24"/>
                <w:lang w:val="ro-RO"/>
              </w:rPr>
              <w:t>Aeroporturi București” SA</w:t>
            </w:r>
            <w:r w:rsidRPr="00B61207">
              <w:rPr>
                <w:rFonts w:ascii="Times New Roman" w:hAnsi="Times New Roman" w:cs="Times New Roman"/>
                <w:iCs/>
                <w:sz w:val="24"/>
                <w:szCs w:val="24"/>
              </w:rPr>
              <w:t>;</w:t>
            </w:r>
          </w:p>
          <w:p w:rsidR="009975D2" w:rsidRPr="005F3732" w:rsidRDefault="009975D2" w:rsidP="005F3732">
            <w:pPr>
              <w:spacing w:before="60" w:after="60"/>
              <w:jc w:val="both"/>
              <w:rPr>
                <w:rFonts w:ascii="Times New Roman" w:hAnsi="Times New Roman" w:cs="Times New Roman"/>
                <w:iCs/>
                <w:sz w:val="24"/>
                <w:szCs w:val="24"/>
              </w:rPr>
            </w:pPr>
            <w:r>
              <w:rPr>
                <w:rFonts w:ascii="Times New Roman" w:hAnsi="Times New Roman" w:cs="Times New Roman"/>
                <w:iCs/>
                <w:sz w:val="24"/>
                <w:szCs w:val="24"/>
              </w:rPr>
              <w:t>d) p</w:t>
            </w:r>
            <w:r w:rsidRPr="00B61207">
              <w:rPr>
                <w:rFonts w:ascii="Times New Roman" w:hAnsi="Times New Roman" w:cs="Times New Roman"/>
                <w:iCs/>
                <w:sz w:val="24"/>
                <w:szCs w:val="24"/>
              </w:rPr>
              <w:t xml:space="preserve">lanurile de acţiune elaborate pentru porturile stabilite prin actul normativ care se elaborează conform art. 87, aflate în administrarea </w:t>
            </w:r>
            <w:r w:rsidRPr="00E474BB">
              <w:rPr>
                <w:rStyle w:val="Strong"/>
                <w:rFonts w:ascii="Times New Roman" w:hAnsi="Times New Roman"/>
                <w:b w:val="0"/>
                <w:sz w:val="24"/>
                <w:szCs w:val="24"/>
                <w:shd w:val="clear" w:color="auto" w:fill="FFFFFF"/>
              </w:rPr>
              <w:t>Compania Națională "Administrația Porturilor Maritime" S.A. Constanța și Compania Națională “Adminstra</w:t>
            </w:r>
            <w:r w:rsidRPr="00E474BB">
              <w:rPr>
                <w:rStyle w:val="Strong"/>
                <w:rFonts w:ascii="Times New Roman" w:hAnsi="Times New Roman"/>
                <w:b w:val="0"/>
                <w:sz w:val="24"/>
                <w:szCs w:val="24"/>
                <w:shd w:val="clear" w:color="auto" w:fill="FFFFFF"/>
                <w:lang w:val="ro-RO"/>
              </w:rPr>
              <w:t>ția Porturilor Dunării Maritime</w:t>
            </w:r>
            <w:r w:rsidRPr="00E474BB">
              <w:rPr>
                <w:rStyle w:val="Strong"/>
                <w:rFonts w:ascii="Times New Roman" w:hAnsi="Times New Roman"/>
                <w:b w:val="0"/>
                <w:sz w:val="24"/>
                <w:szCs w:val="24"/>
                <w:shd w:val="clear" w:color="auto" w:fill="FFFFFF"/>
              </w:rPr>
              <w:t>”</w:t>
            </w:r>
            <w:r w:rsidRPr="00E474BB">
              <w:rPr>
                <w:rStyle w:val="Strong"/>
                <w:rFonts w:ascii="Times New Roman" w:hAnsi="Times New Roman"/>
                <w:b w:val="0"/>
                <w:sz w:val="24"/>
                <w:szCs w:val="24"/>
                <w:shd w:val="clear" w:color="auto" w:fill="FFFFFF"/>
                <w:lang w:val="ro-RO"/>
              </w:rPr>
              <w:t xml:space="preserve"> SA Galați.</w:t>
            </w:r>
          </w:p>
        </w:tc>
        <w:tc>
          <w:tcPr>
            <w:tcW w:w="6379" w:type="dxa"/>
          </w:tcPr>
          <w:p w:rsidR="009975D2" w:rsidRDefault="009975D2">
            <w:r>
              <w:rPr>
                <w:rFonts w:ascii="Times New Roman" w:hAnsi="Times New Roman" w:cs="Times New Roman"/>
                <w:iCs/>
                <w:sz w:val="24"/>
                <w:szCs w:val="24"/>
              </w:rPr>
              <w:lastRenderedPageBreak/>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F3732" w:rsidRDefault="009975D2" w:rsidP="005F3732">
            <w:pPr>
              <w:spacing w:before="120" w:after="120"/>
              <w:jc w:val="both"/>
              <w:rPr>
                <w:rFonts w:ascii="Times New Roman" w:hAnsi="Times New Roman" w:cs="Times New Roman"/>
                <w:iCs/>
                <w:sz w:val="24"/>
                <w:szCs w:val="24"/>
              </w:rPr>
            </w:pPr>
            <w:r>
              <w:rPr>
                <w:rFonts w:ascii="Times New Roman" w:hAnsi="Times New Roman" w:cs="Times New Roman"/>
                <w:b/>
                <w:iCs/>
                <w:sz w:val="24"/>
                <w:szCs w:val="24"/>
              </w:rPr>
              <w:t>Art.</w:t>
            </w:r>
            <w:r w:rsidRPr="00EC44B2">
              <w:rPr>
                <w:rFonts w:ascii="Times New Roman" w:hAnsi="Times New Roman" w:cs="Times New Roman"/>
                <w:b/>
                <w:iCs/>
                <w:sz w:val="24"/>
                <w:szCs w:val="24"/>
              </w:rPr>
              <w:t>67.</w:t>
            </w:r>
            <w:r w:rsidRPr="00DB604A">
              <w:rPr>
                <w:rFonts w:ascii="Times New Roman" w:hAnsi="Times New Roman" w:cs="Times New Roman"/>
                <w:iCs/>
                <w:sz w:val="24"/>
                <w:szCs w:val="24"/>
              </w:rPr>
              <w:t xml:space="preserve"> Ordinul conducătorului autorităţii centrale pentru transporturi, </w:t>
            </w:r>
            <w:r>
              <w:rPr>
                <w:rFonts w:ascii="Times New Roman" w:hAnsi="Times New Roman" w:cs="Times New Roman"/>
                <w:iCs/>
                <w:sz w:val="24"/>
                <w:szCs w:val="24"/>
              </w:rPr>
              <w:t>prevăzut</w:t>
            </w:r>
            <w:r w:rsidRPr="00DB604A">
              <w:rPr>
                <w:rFonts w:ascii="Times New Roman" w:hAnsi="Times New Roman" w:cs="Times New Roman"/>
                <w:iCs/>
                <w:sz w:val="24"/>
                <w:szCs w:val="24"/>
              </w:rPr>
              <w:t xml:space="preserve"> la </w:t>
            </w:r>
            <w:r w:rsidRPr="00681256">
              <w:rPr>
                <w:rFonts w:ascii="Times New Roman" w:hAnsi="Times New Roman" w:cs="Times New Roman"/>
                <w:iCs/>
                <w:sz w:val="24"/>
                <w:szCs w:val="24"/>
              </w:rPr>
              <w:t xml:space="preserve">art. 65 </w:t>
            </w:r>
            <w:r w:rsidRPr="00DB604A">
              <w:rPr>
                <w:rFonts w:ascii="Times New Roman" w:hAnsi="Times New Roman" w:cs="Times New Roman"/>
                <w:iCs/>
                <w:sz w:val="24"/>
                <w:szCs w:val="24"/>
              </w:rPr>
              <w:t xml:space="preserve">trebuie să fie </w:t>
            </w:r>
            <w:r>
              <w:rPr>
                <w:rFonts w:ascii="Times New Roman" w:hAnsi="Times New Roman" w:cs="Times New Roman"/>
                <w:iCs/>
                <w:sz w:val="24"/>
                <w:szCs w:val="24"/>
              </w:rPr>
              <w:t>distinct</w:t>
            </w:r>
            <w:r w:rsidRPr="00DB604A">
              <w:rPr>
                <w:rFonts w:ascii="Times New Roman" w:hAnsi="Times New Roman" w:cs="Times New Roman"/>
                <w:iCs/>
                <w:sz w:val="24"/>
                <w:szCs w:val="24"/>
              </w:rPr>
              <w:t xml:space="preserve"> de ordinul conducătorului autorităţii centrale pentru transporturi, </w:t>
            </w:r>
            <w:r>
              <w:rPr>
                <w:rFonts w:ascii="Times New Roman" w:hAnsi="Times New Roman" w:cs="Times New Roman"/>
                <w:iCs/>
                <w:sz w:val="24"/>
                <w:szCs w:val="24"/>
              </w:rPr>
              <w:t>prevăzut</w:t>
            </w:r>
            <w:r w:rsidRPr="00DB604A">
              <w:rPr>
                <w:rFonts w:ascii="Times New Roman" w:hAnsi="Times New Roman" w:cs="Times New Roman"/>
                <w:iCs/>
                <w:sz w:val="24"/>
                <w:szCs w:val="24"/>
              </w:rPr>
              <w:t xml:space="preserve"> la </w:t>
            </w:r>
            <w:r w:rsidRPr="00681256">
              <w:rPr>
                <w:rFonts w:ascii="Times New Roman" w:hAnsi="Times New Roman" w:cs="Times New Roman"/>
                <w:iCs/>
                <w:sz w:val="24"/>
                <w:szCs w:val="24"/>
              </w:rPr>
              <w:t>art. 66</w:t>
            </w:r>
            <w:r w:rsidRPr="00DB604A">
              <w:rPr>
                <w:rFonts w:ascii="Times New Roman" w:hAnsi="Times New Roman" w:cs="Times New Roman"/>
                <w:iCs/>
                <w:sz w:val="24"/>
                <w:szCs w:val="24"/>
              </w:rPr>
              <w:t>, pentru a nu împiedica în caz contrar, realizarea</w:t>
            </w:r>
            <w:r>
              <w:rPr>
                <w:rFonts w:ascii="Times New Roman" w:hAnsi="Times New Roman" w:cs="Times New Roman"/>
                <w:iCs/>
                <w:sz w:val="24"/>
                <w:szCs w:val="24"/>
              </w:rPr>
              <w:t xml:space="preserve"> de către</w:t>
            </w:r>
            <w:r w:rsidRPr="00DB604A">
              <w:rPr>
                <w:rFonts w:ascii="Times New Roman" w:hAnsi="Times New Roman" w:cs="Times New Roman"/>
                <w:iCs/>
                <w:sz w:val="24"/>
                <w:szCs w:val="24"/>
              </w:rPr>
              <w:t xml:space="preserve"> autoritatea administrației publice centrale pentru protecția mediului</w:t>
            </w:r>
            <w:r>
              <w:rPr>
                <w:rFonts w:ascii="Times New Roman" w:hAnsi="Times New Roman" w:cs="Times New Roman"/>
                <w:iCs/>
                <w:sz w:val="24"/>
                <w:szCs w:val="24"/>
              </w:rPr>
              <w:t>,</w:t>
            </w:r>
            <w:r w:rsidRPr="00DB604A">
              <w:rPr>
                <w:rFonts w:ascii="Times New Roman" w:hAnsi="Times New Roman" w:cs="Times New Roman"/>
                <w:iCs/>
                <w:sz w:val="24"/>
                <w:szCs w:val="24"/>
              </w:rPr>
              <w:t xml:space="preserve"> la termen</w:t>
            </w:r>
            <w:r>
              <w:rPr>
                <w:rFonts w:ascii="Times New Roman" w:hAnsi="Times New Roman" w:cs="Times New Roman"/>
                <w:iCs/>
                <w:sz w:val="24"/>
                <w:szCs w:val="24"/>
              </w:rPr>
              <w:t>, a raportărilor</w:t>
            </w:r>
            <w:r w:rsidRPr="00DB604A">
              <w:rPr>
                <w:rFonts w:ascii="Times New Roman" w:hAnsi="Times New Roman" w:cs="Times New Roman"/>
                <w:iCs/>
                <w:sz w:val="24"/>
                <w:szCs w:val="24"/>
              </w:rPr>
              <w:t xml:space="preserve"> </w:t>
            </w:r>
            <w:r>
              <w:rPr>
                <w:rFonts w:ascii="Times New Roman" w:hAnsi="Times New Roman" w:cs="Times New Roman"/>
                <w:iCs/>
                <w:sz w:val="24"/>
                <w:szCs w:val="24"/>
              </w:rPr>
              <w:t>către</w:t>
            </w:r>
            <w:r w:rsidRPr="00DB604A">
              <w:rPr>
                <w:rFonts w:ascii="Times New Roman" w:hAnsi="Times New Roman" w:cs="Times New Roman"/>
                <w:iCs/>
                <w:sz w:val="24"/>
                <w:szCs w:val="24"/>
              </w:rPr>
              <w:t xml:space="preserve"> Comisia Europeană.</w:t>
            </w:r>
          </w:p>
        </w:tc>
        <w:tc>
          <w:tcPr>
            <w:tcW w:w="6379" w:type="dxa"/>
          </w:tcPr>
          <w:p w:rsidR="009975D2" w:rsidRDefault="009975D2">
            <w:pPr>
              <w:rPr>
                <w:rFonts w:ascii="Times New Roman" w:hAnsi="Times New Roman" w:cs="Times New Roman"/>
              </w:rPr>
            </w:pPr>
          </w:p>
          <w:p w:rsidR="009975D2" w:rsidRDefault="009975D2">
            <w:r w:rsidRPr="00094036">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EC44B2" w:rsidRDefault="009975D2" w:rsidP="005F3732">
            <w:pPr>
              <w:spacing w:before="120" w:after="120"/>
              <w:jc w:val="both"/>
              <w:rPr>
                <w:rFonts w:ascii="Times New Roman" w:hAnsi="Times New Roman" w:cs="Times New Roman"/>
                <w:iCs/>
                <w:sz w:val="24"/>
                <w:szCs w:val="24"/>
              </w:rPr>
            </w:pPr>
            <w:r w:rsidRPr="00EC44B2">
              <w:rPr>
                <w:rFonts w:ascii="Times New Roman" w:hAnsi="Times New Roman" w:cs="Times New Roman"/>
                <w:b/>
                <w:iCs/>
                <w:sz w:val="24"/>
                <w:szCs w:val="24"/>
              </w:rPr>
              <w:t>Art.68.</w:t>
            </w:r>
            <w:r w:rsidRPr="00DB604A">
              <w:rPr>
                <w:rFonts w:ascii="Times New Roman" w:hAnsi="Times New Roman" w:cs="Times New Roman"/>
                <w:iCs/>
                <w:sz w:val="24"/>
                <w:szCs w:val="24"/>
              </w:rPr>
              <w:t xml:space="preserve"> Ordinul conducătorului autorităţii centrale pentru transporturi, </w:t>
            </w:r>
            <w:r>
              <w:rPr>
                <w:rFonts w:ascii="Times New Roman" w:hAnsi="Times New Roman" w:cs="Times New Roman"/>
                <w:iCs/>
                <w:sz w:val="24"/>
                <w:szCs w:val="24"/>
              </w:rPr>
              <w:t>prevăzut</w:t>
            </w:r>
            <w:r w:rsidRPr="00DB604A">
              <w:rPr>
                <w:rFonts w:ascii="Times New Roman" w:hAnsi="Times New Roman" w:cs="Times New Roman"/>
                <w:iCs/>
                <w:sz w:val="24"/>
                <w:szCs w:val="24"/>
              </w:rPr>
              <w:t xml:space="preserve"> la </w:t>
            </w:r>
            <w:r w:rsidRPr="00A340B9">
              <w:rPr>
                <w:rFonts w:ascii="Times New Roman" w:hAnsi="Times New Roman" w:cs="Times New Roman"/>
                <w:iCs/>
                <w:sz w:val="24"/>
                <w:szCs w:val="24"/>
              </w:rPr>
              <w:t xml:space="preserve">art. 65, </w:t>
            </w:r>
            <w:r w:rsidRPr="00357F42">
              <w:rPr>
                <w:rFonts w:ascii="Times New Roman" w:hAnsi="Times New Roman" w:cs="Times New Roman"/>
                <w:b/>
                <w:iCs/>
                <w:sz w:val="24"/>
                <w:szCs w:val="24"/>
              </w:rPr>
              <w:t>trebuie aprobat, imediat</w:t>
            </w:r>
            <w:r w:rsidRPr="00DB604A">
              <w:rPr>
                <w:rFonts w:ascii="Times New Roman" w:hAnsi="Times New Roman" w:cs="Times New Roman"/>
                <w:iCs/>
                <w:sz w:val="24"/>
                <w:szCs w:val="24"/>
              </w:rPr>
              <w:t xml:space="preserve"> după evaluarea </w:t>
            </w:r>
            <w:r>
              <w:rPr>
                <w:rFonts w:ascii="Times New Roman" w:hAnsi="Times New Roman" w:cs="Times New Roman"/>
                <w:iCs/>
                <w:sz w:val="24"/>
                <w:szCs w:val="24"/>
              </w:rPr>
              <w:t>hărților strategice de zgomot</w:t>
            </w:r>
            <w:r w:rsidRPr="00DB604A">
              <w:rPr>
                <w:rFonts w:ascii="Times New Roman" w:hAnsi="Times New Roman" w:cs="Times New Roman"/>
                <w:iCs/>
                <w:sz w:val="24"/>
                <w:szCs w:val="24"/>
              </w:rPr>
              <w:t xml:space="preserve"> de către comisia</w:t>
            </w:r>
            <w:r>
              <w:rPr>
                <w:rFonts w:ascii="Times New Roman" w:hAnsi="Times New Roman" w:cs="Times New Roman"/>
                <w:iCs/>
                <w:sz w:val="24"/>
                <w:szCs w:val="24"/>
              </w:rPr>
              <w:t xml:space="preserve"> constituită</w:t>
            </w:r>
            <w:r w:rsidRPr="00DB604A">
              <w:rPr>
                <w:rFonts w:ascii="Times New Roman" w:hAnsi="Times New Roman" w:cs="Times New Roman"/>
                <w:iCs/>
                <w:sz w:val="24"/>
                <w:szCs w:val="24"/>
              </w:rPr>
              <w:t xml:space="preserve"> în acest sens în cadrul autorității de protecția mediului competente</w:t>
            </w:r>
            <w:r>
              <w:rPr>
                <w:rFonts w:ascii="Times New Roman" w:hAnsi="Times New Roman" w:cs="Times New Roman"/>
                <w:iCs/>
                <w:sz w:val="24"/>
                <w:szCs w:val="24"/>
              </w:rPr>
              <w:t>, fără a se depăși termenele prevăzute la art. 15 și art.16.</w:t>
            </w:r>
          </w:p>
        </w:tc>
        <w:tc>
          <w:tcPr>
            <w:tcW w:w="6379" w:type="dxa"/>
          </w:tcPr>
          <w:p w:rsidR="009975D2" w:rsidRDefault="009975D2" w:rsidP="00357F42">
            <w:pPr>
              <w:jc w:val="both"/>
              <w:rPr>
                <w:rFonts w:ascii="Times New Roman" w:hAnsi="Times New Roman" w:cs="Times New Roman"/>
                <w:iCs/>
                <w:sz w:val="24"/>
                <w:szCs w:val="24"/>
              </w:rPr>
            </w:pPr>
            <w:r w:rsidRPr="00EC44B2">
              <w:rPr>
                <w:rFonts w:ascii="Times New Roman" w:hAnsi="Times New Roman" w:cs="Times New Roman"/>
                <w:b/>
                <w:iCs/>
                <w:sz w:val="24"/>
                <w:szCs w:val="24"/>
              </w:rPr>
              <w:t>Art.68.</w:t>
            </w:r>
            <w:r w:rsidRPr="00DB604A">
              <w:rPr>
                <w:rFonts w:ascii="Times New Roman" w:hAnsi="Times New Roman" w:cs="Times New Roman"/>
                <w:iCs/>
                <w:sz w:val="24"/>
                <w:szCs w:val="24"/>
              </w:rPr>
              <w:t xml:space="preserve"> Ordinul conducătorului autorităţii centrale pentru transporturi, </w:t>
            </w:r>
            <w:r>
              <w:rPr>
                <w:rFonts w:ascii="Times New Roman" w:hAnsi="Times New Roman" w:cs="Times New Roman"/>
                <w:iCs/>
                <w:sz w:val="24"/>
                <w:szCs w:val="24"/>
              </w:rPr>
              <w:t>prevăzut</w:t>
            </w:r>
            <w:r w:rsidRPr="00DB604A">
              <w:rPr>
                <w:rFonts w:ascii="Times New Roman" w:hAnsi="Times New Roman" w:cs="Times New Roman"/>
                <w:iCs/>
                <w:sz w:val="24"/>
                <w:szCs w:val="24"/>
              </w:rPr>
              <w:t xml:space="preserve"> la </w:t>
            </w:r>
            <w:r w:rsidRPr="00A340B9">
              <w:rPr>
                <w:rFonts w:ascii="Times New Roman" w:hAnsi="Times New Roman" w:cs="Times New Roman"/>
                <w:iCs/>
                <w:sz w:val="24"/>
                <w:szCs w:val="24"/>
              </w:rPr>
              <w:t xml:space="preserve">art. 65, </w:t>
            </w:r>
            <w:r w:rsidRPr="00357F42">
              <w:rPr>
                <w:rFonts w:ascii="Times New Roman" w:hAnsi="Times New Roman" w:cs="Times New Roman"/>
                <w:b/>
                <w:iCs/>
                <w:sz w:val="24"/>
                <w:szCs w:val="24"/>
              </w:rPr>
              <w:t>se aprobă cu celeritate</w:t>
            </w:r>
            <w:r w:rsidRPr="00DB604A">
              <w:rPr>
                <w:rFonts w:ascii="Times New Roman" w:hAnsi="Times New Roman" w:cs="Times New Roman"/>
                <w:iCs/>
                <w:sz w:val="24"/>
                <w:szCs w:val="24"/>
              </w:rPr>
              <w:t xml:space="preserve"> după evaluarea </w:t>
            </w:r>
            <w:r>
              <w:rPr>
                <w:rFonts w:ascii="Times New Roman" w:hAnsi="Times New Roman" w:cs="Times New Roman"/>
                <w:iCs/>
                <w:sz w:val="24"/>
                <w:szCs w:val="24"/>
              </w:rPr>
              <w:t>hărților strategice de zgomot</w:t>
            </w:r>
            <w:r w:rsidRPr="00DB604A">
              <w:rPr>
                <w:rFonts w:ascii="Times New Roman" w:hAnsi="Times New Roman" w:cs="Times New Roman"/>
                <w:iCs/>
                <w:sz w:val="24"/>
                <w:szCs w:val="24"/>
              </w:rPr>
              <w:t xml:space="preserve"> de către comisia</w:t>
            </w:r>
            <w:r>
              <w:rPr>
                <w:rFonts w:ascii="Times New Roman" w:hAnsi="Times New Roman" w:cs="Times New Roman"/>
                <w:iCs/>
                <w:sz w:val="24"/>
                <w:szCs w:val="24"/>
              </w:rPr>
              <w:t xml:space="preserve"> constituită</w:t>
            </w:r>
            <w:r w:rsidRPr="00DB604A">
              <w:rPr>
                <w:rFonts w:ascii="Times New Roman" w:hAnsi="Times New Roman" w:cs="Times New Roman"/>
                <w:iCs/>
                <w:sz w:val="24"/>
                <w:szCs w:val="24"/>
              </w:rPr>
              <w:t xml:space="preserve"> în acest sens în cadrul autorității de protecția mediului competente</w:t>
            </w:r>
            <w:r>
              <w:rPr>
                <w:rFonts w:ascii="Times New Roman" w:hAnsi="Times New Roman" w:cs="Times New Roman"/>
                <w:iCs/>
                <w:sz w:val="24"/>
                <w:szCs w:val="24"/>
              </w:rPr>
              <w:t>, fără a se depăși termenele prevăzute la art. 15 și art.16.</w:t>
            </w:r>
          </w:p>
          <w:p w:rsidR="009975D2" w:rsidRDefault="009975D2" w:rsidP="00357F42">
            <w:pPr>
              <w:jc w:val="both"/>
              <w:rPr>
                <w:rFonts w:ascii="Times New Roman" w:hAnsi="Times New Roman" w:cs="Times New Roman"/>
                <w:iCs/>
                <w:sz w:val="24"/>
                <w:szCs w:val="24"/>
              </w:rPr>
            </w:pPr>
          </w:p>
          <w:p w:rsidR="009975D2" w:rsidRPr="00EC44B2" w:rsidRDefault="009975D2" w:rsidP="00357F42">
            <w:pPr>
              <w:jc w:val="both"/>
              <w:rPr>
                <w:rFonts w:ascii="Times New Roman" w:hAnsi="Times New Roman" w:cs="Times New Roman"/>
                <w:iCs/>
                <w:sz w:val="24"/>
                <w:szCs w:val="24"/>
              </w:rPr>
            </w:pPr>
            <w:r w:rsidRPr="009B2E61">
              <w:rPr>
                <w:rFonts w:ascii="Times New Roman" w:hAnsi="Times New Roman" w:cs="Times New Roman"/>
                <w:i/>
                <w:sz w:val="24"/>
                <w:szCs w:val="24"/>
              </w:rPr>
              <w:t>Autor</w:t>
            </w:r>
            <w:r w:rsidRPr="009B2E61">
              <w:rPr>
                <w:rFonts w:ascii="Times New Roman" w:hAnsi="Times New Roman" w:cs="Times New Roman"/>
                <w:sz w:val="24"/>
                <w:szCs w:val="24"/>
              </w:rPr>
              <w:t xml:space="preserve"> :</w:t>
            </w:r>
            <w:r>
              <w:rPr>
                <w:rFonts w:ascii="Times New Roman" w:hAnsi="Times New Roman" w:cs="Times New Roman"/>
                <w:b/>
                <w:sz w:val="24"/>
                <w:szCs w:val="24"/>
              </w:rPr>
              <w:t xml:space="preserve">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si echilibru ecologic</w:t>
            </w:r>
          </w:p>
        </w:tc>
        <w:tc>
          <w:tcPr>
            <w:tcW w:w="1843" w:type="dxa"/>
          </w:tcPr>
          <w:p w:rsidR="009975D2" w:rsidRPr="00BF7D81" w:rsidRDefault="009975D2" w:rsidP="006E70C4">
            <w:pPr>
              <w:rPr>
                <w:rFonts w:ascii="Times New Roman" w:hAnsi="Times New Roman" w:cs="Times New Roman"/>
                <w:sz w:val="24"/>
                <w:szCs w:val="24"/>
              </w:rPr>
            </w:pPr>
            <w:r w:rsidRPr="00BF7D81">
              <w:rPr>
                <w:rFonts w:ascii="Times New Roman" w:hAnsi="Times New Roman" w:cs="Times New Roman"/>
                <w:sz w:val="24"/>
                <w:szCs w:val="24"/>
              </w:rPr>
              <w:t>Tehnica legislativa.</w:t>
            </w:r>
          </w:p>
          <w:p w:rsidR="009975D2" w:rsidRPr="00094036" w:rsidRDefault="009975D2" w:rsidP="00094036">
            <w:pPr>
              <w:jc w:val="both"/>
              <w:rPr>
                <w:rFonts w:ascii="Times New Roman" w:hAnsi="Times New Roman" w:cs="Times New Roman"/>
              </w:rPr>
            </w:pP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EC44B2" w:rsidRDefault="009975D2" w:rsidP="005F3732">
            <w:pPr>
              <w:spacing w:before="120" w:after="120"/>
              <w:jc w:val="both"/>
              <w:rPr>
                <w:rFonts w:ascii="Times New Roman" w:hAnsi="Times New Roman" w:cs="Times New Roman"/>
                <w:iCs/>
                <w:sz w:val="24"/>
                <w:szCs w:val="24"/>
              </w:rPr>
            </w:pPr>
            <w:r w:rsidRPr="00EC44B2">
              <w:rPr>
                <w:rFonts w:ascii="Times New Roman" w:hAnsi="Times New Roman" w:cs="Times New Roman"/>
                <w:b/>
                <w:iCs/>
                <w:sz w:val="24"/>
                <w:szCs w:val="24"/>
              </w:rPr>
              <w:t>Art. 69.</w:t>
            </w:r>
            <w:r w:rsidRPr="00DB604A">
              <w:rPr>
                <w:rFonts w:ascii="Times New Roman" w:hAnsi="Times New Roman" w:cs="Times New Roman"/>
                <w:iCs/>
                <w:sz w:val="24"/>
                <w:szCs w:val="24"/>
              </w:rPr>
              <w:t xml:space="preserve"> Ordinul conducătorului autorităţii centrale pentru </w:t>
            </w:r>
            <w:r w:rsidRPr="00DB604A">
              <w:rPr>
                <w:rFonts w:ascii="Times New Roman" w:hAnsi="Times New Roman" w:cs="Times New Roman"/>
                <w:iCs/>
                <w:sz w:val="24"/>
                <w:szCs w:val="24"/>
              </w:rPr>
              <w:lastRenderedPageBreak/>
              <w:t xml:space="preserve">transporturi, </w:t>
            </w:r>
            <w:r>
              <w:rPr>
                <w:rFonts w:ascii="Times New Roman" w:hAnsi="Times New Roman" w:cs="Times New Roman"/>
                <w:iCs/>
                <w:sz w:val="24"/>
                <w:szCs w:val="24"/>
              </w:rPr>
              <w:t>prevăzut</w:t>
            </w:r>
            <w:r w:rsidRPr="00DB604A">
              <w:rPr>
                <w:rFonts w:ascii="Times New Roman" w:hAnsi="Times New Roman" w:cs="Times New Roman"/>
                <w:iCs/>
                <w:sz w:val="24"/>
                <w:szCs w:val="24"/>
              </w:rPr>
              <w:t xml:space="preserve"> la </w:t>
            </w:r>
            <w:r w:rsidRPr="00A340B9">
              <w:rPr>
                <w:rFonts w:ascii="Times New Roman" w:hAnsi="Times New Roman" w:cs="Times New Roman"/>
                <w:iCs/>
                <w:sz w:val="24"/>
                <w:szCs w:val="24"/>
              </w:rPr>
              <w:t xml:space="preserve">art. 66, </w:t>
            </w:r>
            <w:r w:rsidRPr="00357F42">
              <w:rPr>
                <w:rFonts w:ascii="Times New Roman" w:hAnsi="Times New Roman" w:cs="Times New Roman"/>
                <w:b/>
                <w:iCs/>
                <w:sz w:val="24"/>
                <w:szCs w:val="24"/>
              </w:rPr>
              <w:t>trebuie aprobat, imediat</w:t>
            </w:r>
            <w:r w:rsidRPr="00DB604A">
              <w:rPr>
                <w:rFonts w:ascii="Times New Roman" w:hAnsi="Times New Roman" w:cs="Times New Roman"/>
                <w:iCs/>
                <w:sz w:val="24"/>
                <w:szCs w:val="24"/>
              </w:rPr>
              <w:t xml:space="preserve"> după finalizarea planurilor de acțiune și după evaluarea acestora de către comisia </w:t>
            </w:r>
            <w:r>
              <w:rPr>
                <w:rFonts w:ascii="Times New Roman" w:hAnsi="Times New Roman" w:cs="Times New Roman"/>
                <w:iCs/>
                <w:sz w:val="24"/>
                <w:szCs w:val="24"/>
              </w:rPr>
              <w:t xml:space="preserve">constituită </w:t>
            </w:r>
            <w:r w:rsidRPr="00DB604A">
              <w:rPr>
                <w:rFonts w:ascii="Times New Roman" w:hAnsi="Times New Roman" w:cs="Times New Roman"/>
                <w:iCs/>
                <w:sz w:val="24"/>
                <w:szCs w:val="24"/>
              </w:rPr>
              <w:t>în acest sens în cadrul autorității de protecția mediului competente</w:t>
            </w:r>
            <w:r>
              <w:rPr>
                <w:rFonts w:ascii="Times New Roman" w:hAnsi="Times New Roman" w:cs="Times New Roman"/>
                <w:iCs/>
                <w:sz w:val="24"/>
                <w:szCs w:val="24"/>
              </w:rPr>
              <w:t>, în termenele prevăzute la art. 24 și 25</w:t>
            </w:r>
            <w:r w:rsidRPr="00DB604A">
              <w:rPr>
                <w:rFonts w:ascii="Times New Roman" w:hAnsi="Times New Roman" w:cs="Times New Roman"/>
                <w:iCs/>
                <w:sz w:val="24"/>
                <w:szCs w:val="24"/>
              </w:rPr>
              <w:t>.</w:t>
            </w:r>
          </w:p>
        </w:tc>
        <w:tc>
          <w:tcPr>
            <w:tcW w:w="6379" w:type="dxa"/>
          </w:tcPr>
          <w:p w:rsidR="009975D2" w:rsidRDefault="009975D2" w:rsidP="00094036">
            <w:pPr>
              <w:jc w:val="both"/>
              <w:rPr>
                <w:rFonts w:ascii="Times New Roman" w:hAnsi="Times New Roman" w:cs="Times New Roman"/>
                <w:iCs/>
                <w:sz w:val="24"/>
                <w:szCs w:val="24"/>
              </w:rPr>
            </w:pPr>
            <w:r w:rsidRPr="00EC44B2">
              <w:rPr>
                <w:rFonts w:ascii="Times New Roman" w:hAnsi="Times New Roman" w:cs="Times New Roman"/>
                <w:b/>
                <w:iCs/>
                <w:sz w:val="24"/>
                <w:szCs w:val="24"/>
              </w:rPr>
              <w:lastRenderedPageBreak/>
              <w:t>Art. 69.</w:t>
            </w:r>
            <w:r w:rsidRPr="00DB604A">
              <w:rPr>
                <w:rFonts w:ascii="Times New Roman" w:hAnsi="Times New Roman" w:cs="Times New Roman"/>
                <w:iCs/>
                <w:sz w:val="24"/>
                <w:szCs w:val="24"/>
              </w:rPr>
              <w:t xml:space="preserve"> Ordinul conducătorului autorităţii centrale pentru transporturi, </w:t>
            </w:r>
            <w:r>
              <w:rPr>
                <w:rFonts w:ascii="Times New Roman" w:hAnsi="Times New Roman" w:cs="Times New Roman"/>
                <w:iCs/>
                <w:sz w:val="24"/>
                <w:szCs w:val="24"/>
              </w:rPr>
              <w:t>prevăzut</w:t>
            </w:r>
            <w:r w:rsidRPr="00DB604A">
              <w:rPr>
                <w:rFonts w:ascii="Times New Roman" w:hAnsi="Times New Roman" w:cs="Times New Roman"/>
                <w:iCs/>
                <w:sz w:val="24"/>
                <w:szCs w:val="24"/>
              </w:rPr>
              <w:t xml:space="preserve"> la </w:t>
            </w:r>
            <w:r w:rsidRPr="00A340B9">
              <w:rPr>
                <w:rFonts w:ascii="Times New Roman" w:hAnsi="Times New Roman" w:cs="Times New Roman"/>
                <w:iCs/>
                <w:sz w:val="24"/>
                <w:szCs w:val="24"/>
              </w:rPr>
              <w:t xml:space="preserve">art. 66, </w:t>
            </w:r>
            <w:r w:rsidRPr="00357F42">
              <w:rPr>
                <w:rFonts w:ascii="Times New Roman" w:hAnsi="Times New Roman" w:cs="Times New Roman"/>
                <w:b/>
                <w:iCs/>
                <w:sz w:val="24"/>
                <w:szCs w:val="24"/>
              </w:rPr>
              <w:t>se aprobă cu celeritate</w:t>
            </w:r>
            <w:r w:rsidRPr="00DB604A">
              <w:rPr>
                <w:rFonts w:ascii="Times New Roman" w:hAnsi="Times New Roman" w:cs="Times New Roman"/>
                <w:iCs/>
                <w:sz w:val="24"/>
                <w:szCs w:val="24"/>
              </w:rPr>
              <w:t xml:space="preserve"> după </w:t>
            </w:r>
            <w:r w:rsidRPr="00DB604A">
              <w:rPr>
                <w:rFonts w:ascii="Times New Roman" w:hAnsi="Times New Roman" w:cs="Times New Roman"/>
                <w:iCs/>
                <w:sz w:val="24"/>
                <w:szCs w:val="24"/>
              </w:rPr>
              <w:lastRenderedPageBreak/>
              <w:t xml:space="preserve">finalizarea planurilor de acțiune și după evaluarea acestora de către comisia </w:t>
            </w:r>
            <w:r>
              <w:rPr>
                <w:rFonts w:ascii="Times New Roman" w:hAnsi="Times New Roman" w:cs="Times New Roman"/>
                <w:iCs/>
                <w:sz w:val="24"/>
                <w:szCs w:val="24"/>
              </w:rPr>
              <w:t xml:space="preserve">constituită </w:t>
            </w:r>
            <w:r w:rsidRPr="00DB604A">
              <w:rPr>
                <w:rFonts w:ascii="Times New Roman" w:hAnsi="Times New Roman" w:cs="Times New Roman"/>
                <w:iCs/>
                <w:sz w:val="24"/>
                <w:szCs w:val="24"/>
              </w:rPr>
              <w:t>în acest sens în cadrul autorității de protecția mediului competente</w:t>
            </w:r>
            <w:r>
              <w:rPr>
                <w:rFonts w:ascii="Times New Roman" w:hAnsi="Times New Roman" w:cs="Times New Roman"/>
                <w:iCs/>
                <w:sz w:val="24"/>
                <w:szCs w:val="24"/>
              </w:rPr>
              <w:t>, în termenele prevăzute la art. 24 și 25</w:t>
            </w:r>
            <w:r w:rsidRPr="00DB604A">
              <w:rPr>
                <w:rFonts w:ascii="Times New Roman" w:hAnsi="Times New Roman" w:cs="Times New Roman"/>
                <w:iCs/>
                <w:sz w:val="24"/>
                <w:szCs w:val="24"/>
              </w:rPr>
              <w:t>.</w:t>
            </w:r>
          </w:p>
          <w:p w:rsidR="009975D2" w:rsidRDefault="009975D2" w:rsidP="00094036">
            <w:pPr>
              <w:jc w:val="both"/>
              <w:rPr>
                <w:rFonts w:ascii="Times New Roman" w:hAnsi="Times New Roman" w:cs="Times New Roman"/>
                <w:iCs/>
                <w:sz w:val="24"/>
                <w:szCs w:val="24"/>
              </w:rPr>
            </w:pPr>
          </w:p>
          <w:p w:rsidR="009975D2" w:rsidRDefault="009975D2" w:rsidP="00094036">
            <w:pPr>
              <w:jc w:val="both"/>
              <w:rPr>
                <w:rFonts w:ascii="Times New Roman" w:hAnsi="Times New Roman" w:cs="Times New Roman"/>
                <w:i/>
                <w:sz w:val="24"/>
                <w:szCs w:val="24"/>
              </w:rPr>
            </w:pPr>
            <w:r w:rsidRPr="009B2E61">
              <w:rPr>
                <w:rFonts w:ascii="Times New Roman" w:hAnsi="Times New Roman" w:cs="Times New Roman"/>
                <w:i/>
                <w:sz w:val="24"/>
                <w:szCs w:val="24"/>
              </w:rPr>
              <w:t>Autor</w:t>
            </w:r>
            <w:r w:rsidRPr="009B2E61">
              <w:rPr>
                <w:rFonts w:ascii="Times New Roman" w:hAnsi="Times New Roman" w:cs="Times New Roman"/>
                <w:sz w:val="24"/>
                <w:szCs w:val="24"/>
              </w:rPr>
              <w:t xml:space="preserve"> :</w:t>
            </w:r>
            <w:r>
              <w:rPr>
                <w:rFonts w:ascii="Times New Roman" w:hAnsi="Times New Roman" w:cs="Times New Roman"/>
                <w:b/>
                <w:sz w:val="24"/>
                <w:szCs w:val="24"/>
              </w:rPr>
              <w:t xml:space="preserve"> </w:t>
            </w:r>
            <w:r w:rsidRPr="00C11384">
              <w:rPr>
                <w:rFonts w:ascii="Times New Roman" w:hAnsi="Times New Roman" w:cs="Times New Roman"/>
                <w:i/>
                <w:sz w:val="24"/>
                <w:szCs w:val="24"/>
              </w:rPr>
              <w:t xml:space="preserve">Comisia pentru mediu </w:t>
            </w:r>
            <w:r>
              <w:rPr>
                <w:rFonts w:ascii="Times New Roman" w:hAnsi="Times New Roman" w:cs="Times New Roman"/>
                <w:i/>
                <w:sz w:val="24"/>
                <w:szCs w:val="24"/>
              </w:rPr>
              <w:t>si echilibru ecologic</w:t>
            </w:r>
          </w:p>
          <w:p w:rsidR="009975D2" w:rsidRDefault="009975D2" w:rsidP="00094036">
            <w:pPr>
              <w:jc w:val="both"/>
            </w:pPr>
          </w:p>
        </w:tc>
        <w:tc>
          <w:tcPr>
            <w:tcW w:w="1843" w:type="dxa"/>
          </w:tcPr>
          <w:p w:rsidR="009975D2" w:rsidRPr="00BF7D81" w:rsidRDefault="009975D2" w:rsidP="006E70C4">
            <w:pPr>
              <w:rPr>
                <w:rFonts w:ascii="Times New Roman" w:hAnsi="Times New Roman" w:cs="Times New Roman"/>
                <w:sz w:val="24"/>
                <w:szCs w:val="24"/>
              </w:rPr>
            </w:pPr>
            <w:r w:rsidRPr="00BF7D81">
              <w:rPr>
                <w:rFonts w:ascii="Times New Roman" w:hAnsi="Times New Roman" w:cs="Times New Roman"/>
                <w:sz w:val="24"/>
                <w:szCs w:val="24"/>
              </w:rPr>
              <w:lastRenderedPageBreak/>
              <w:t>Tehnica legislativa.</w:t>
            </w:r>
          </w:p>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EC44B2" w:rsidRDefault="009975D2" w:rsidP="005F3732">
            <w:pPr>
              <w:spacing w:before="120" w:after="120"/>
              <w:jc w:val="both"/>
              <w:rPr>
                <w:rFonts w:ascii="Times New Roman" w:hAnsi="Times New Roman" w:cs="Times New Roman"/>
                <w:iCs/>
                <w:sz w:val="24"/>
                <w:szCs w:val="24"/>
              </w:rPr>
            </w:pPr>
            <w:r w:rsidRPr="00EC44B2">
              <w:rPr>
                <w:rFonts w:ascii="Times New Roman" w:hAnsi="Times New Roman" w:cs="Times New Roman"/>
                <w:b/>
                <w:iCs/>
                <w:sz w:val="24"/>
                <w:szCs w:val="24"/>
              </w:rPr>
              <w:t>Art.70.</w:t>
            </w:r>
            <w:r w:rsidRPr="00DB604A">
              <w:rPr>
                <w:rFonts w:ascii="Times New Roman" w:hAnsi="Times New Roman" w:cs="Times New Roman"/>
                <w:iCs/>
                <w:sz w:val="24"/>
                <w:szCs w:val="24"/>
              </w:rPr>
              <w:t xml:space="preserve"> Data la care se aprobă ordinul conducătorului autorităţii centrale pentru transporturi, atât pentru </w:t>
            </w:r>
            <w:r>
              <w:rPr>
                <w:rFonts w:ascii="Times New Roman" w:hAnsi="Times New Roman" w:cs="Times New Roman"/>
                <w:iCs/>
                <w:sz w:val="24"/>
                <w:szCs w:val="24"/>
              </w:rPr>
              <w:t xml:space="preserve">datele aferente </w:t>
            </w:r>
            <w:r w:rsidRPr="00DB604A">
              <w:rPr>
                <w:rFonts w:ascii="Times New Roman" w:hAnsi="Times New Roman" w:cs="Times New Roman"/>
                <w:iCs/>
                <w:sz w:val="24"/>
                <w:szCs w:val="24"/>
              </w:rPr>
              <w:t>hărțil</w:t>
            </w:r>
            <w:r>
              <w:rPr>
                <w:rFonts w:ascii="Times New Roman" w:hAnsi="Times New Roman" w:cs="Times New Roman"/>
                <w:iCs/>
                <w:sz w:val="24"/>
                <w:szCs w:val="24"/>
              </w:rPr>
              <w:t>or</w:t>
            </w:r>
            <w:r w:rsidRPr="00DB604A">
              <w:rPr>
                <w:rFonts w:ascii="Times New Roman" w:hAnsi="Times New Roman" w:cs="Times New Roman"/>
                <w:iCs/>
                <w:sz w:val="24"/>
                <w:szCs w:val="24"/>
              </w:rPr>
              <w:t xml:space="preserve"> strategice de zgomot cât și pentru planurile de acțiune, nu reprezintă data de la care la un interval de cinci ani există obligația refacerii hărților strategice de zgomot, respectiv a reevaluării planurilor de acțiune, această obligație realizându-se conform prevederilor </w:t>
            </w:r>
            <w:r w:rsidRPr="00A340B9">
              <w:rPr>
                <w:rFonts w:ascii="Times New Roman" w:hAnsi="Times New Roman" w:cs="Times New Roman"/>
                <w:iCs/>
                <w:sz w:val="24"/>
                <w:szCs w:val="24"/>
              </w:rPr>
              <w:t>art. 16 și art. 25, după caz.</w:t>
            </w:r>
          </w:p>
        </w:tc>
        <w:tc>
          <w:tcPr>
            <w:tcW w:w="6379" w:type="dxa"/>
          </w:tcPr>
          <w:p w:rsidR="009975D2" w:rsidRDefault="009975D2">
            <w:pPr>
              <w:rPr>
                <w:rFonts w:ascii="Times New Roman" w:hAnsi="Times New Roman" w:cs="Times New Roman"/>
              </w:rPr>
            </w:pPr>
          </w:p>
          <w:p w:rsidR="009975D2" w:rsidRPr="00094036" w:rsidRDefault="009975D2">
            <w:pPr>
              <w:rPr>
                <w:rFonts w:ascii="Times New Roman" w:hAnsi="Times New Roman" w:cs="Times New Roman"/>
              </w:rPr>
            </w:pPr>
            <w:r w:rsidRPr="00094036">
              <w:rPr>
                <w:rFonts w:ascii="Times New Roman" w:hAnsi="Times New Roman" w:cs="Times New Roman"/>
              </w:rPr>
              <w:t xml:space="preserve">Nemodificat </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A502B" w:rsidRDefault="009975D2" w:rsidP="00EC44B2">
            <w:pPr>
              <w:jc w:val="both"/>
              <w:rPr>
                <w:rFonts w:ascii="Times New Roman" w:hAnsi="Times New Roman" w:cs="Times New Roman"/>
                <w:b/>
                <w:sz w:val="24"/>
                <w:szCs w:val="24"/>
              </w:rPr>
            </w:pPr>
            <w:r w:rsidRPr="005A502B">
              <w:rPr>
                <w:rFonts w:ascii="Times New Roman" w:hAnsi="Times New Roman" w:cs="Times New Roman"/>
                <w:b/>
                <w:sz w:val="24"/>
                <w:szCs w:val="24"/>
              </w:rPr>
              <w:t>SECȚIUNEA a 2-a</w:t>
            </w:r>
          </w:p>
          <w:p w:rsidR="009975D2" w:rsidRPr="005A502B" w:rsidRDefault="009975D2" w:rsidP="00EC44B2">
            <w:pPr>
              <w:jc w:val="both"/>
              <w:rPr>
                <w:rFonts w:ascii="Times New Roman" w:hAnsi="Times New Roman" w:cs="Times New Roman"/>
                <w:b/>
                <w:sz w:val="24"/>
                <w:szCs w:val="24"/>
              </w:rPr>
            </w:pPr>
            <w:r w:rsidRPr="005A502B">
              <w:rPr>
                <w:rFonts w:ascii="Times New Roman" w:hAnsi="Times New Roman" w:cs="Times New Roman"/>
                <w:b/>
                <w:sz w:val="24"/>
                <w:szCs w:val="24"/>
              </w:rPr>
              <w:t>Responsabilități specifice ale autorităților publice pentru protec</w:t>
            </w:r>
            <w:r w:rsidRPr="005A502B">
              <w:rPr>
                <w:rFonts w:ascii="Times New Roman" w:hAnsi="Times New Roman" w:cs="Times New Roman"/>
                <w:b/>
                <w:sz w:val="24"/>
                <w:szCs w:val="24"/>
                <w:lang w:val="ro-RO"/>
              </w:rPr>
              <w:t>ț</w:t>
            </w:r>
            <w:r w:rsidRPr="005A502B">
              <w:rPr>
                <w:rFonts w:ascii="Times New Roman" w:hAnsi="Times New Roman" w:cs="Times New Roman"/>
                <w:b/>
                <w:sz w:val="24"/>
                <w:szCs w:val="24"/>
              </w:rPr>
              <w:t xml:space="preserve">ia mediului </w:t>
            </w:r>
          </w:p>
          <w:p w:rsidR="009975D2" w:rsidRPr="00DB604A" w:rsidRDefault="009975D2" w:rsidP="00EC44B2">
            <w:pPr>
              <w:jc w:val="both"/>
              <w:rPr>
                <w:rFonts w:ascii="Times New Roman" w:hAnsi="Times New Roman" w:cs="Times New Roman"/>
                <w:sz w:val="24"/>
                <w:szCs w:val="24"/>
              </w:rPr>
            </w:pPr>
            <w:r w:rsidRPr="005A502B">
              <w:rPr>
                <w:rFonts w:ascii="Times New Roman" w:hAnsi="Times New Roman" w:cs="Times New Roman"/>
                <w:b/>
                <w:sz w:val="24"/>
                <w:szCs w:val="24"/>
              </w:rPr>
              <w:t>Art. 71.</w:t>
            </w:r>
            <w:r w:rsidRPr="00DB604A">
              <w:rPr>
                <w:rFonts w:ascii="Times New Roman" w:hAnsi="Times New Roman" w:cs="Times New Roman"/>
                <w:sz w:val="24"/>
                <w:szCs w:val="24"/>
              </w:rPr>
              <w:t xml:space="preserve"> Autoritatea publică centrală pentru protecţia mediului are următoarele responsabilităţi:</w:t>
            </w:r>
          </w:p>
          <w:p w:rsidR="009975D2" w:rsidRPr="00B61207" w:rsidRDefault="009975D2" w:rsidP="00BB5D89">
            <w:pPr>
              <w:autoSpaceDE w:val="0"/>
              <w:autoSpaceDN w:val="0"/>
              <w:adjustRightInd w:val="0"/>
              <w:spacing w:before="60" w:after="60"/>
              <w:jc w:val="both"/>
              <w:rPr>
                <w:rFonts w:ascii="Times New Roman" w:hAnsi="Times New Roman" w:cs="Times New Roman"/>
                <w:iCs/>
                <w:sz w:val="24"/>
                <w:szCs w:val="24"/>
              </w:rPr>
            </w:pPr>
            <w:r>
              <w:rPr>
                <w:rFonts w:ascii="Times New Roman" w:hAnsi="Times New Roman" w:cs="Times New Roman"/>
                <w:iCs/>
                <w:sz w:val="24"/>
                <w:szCs w:val="24"/>
              </w:rPr>
              <w:t>a) t</w:t>
            </w:r>
            <w:r w:rsidRPr="00B61207">
              <w:rPr>
                <w:rFonts w:ascii="Times New Roman" w:hAnsi="Times New Roman" w:cs="Times New Roman"/>
                <w:iCs/>
                <w:sz w:val="24"/>
                <w:szCs w:val="24"/>
              </w:rPr>
              <w:t xml:space="preserve">ransmite către Comisia Europeană, din 5 în 5 ani față de termenul de referință 30 iunie 2015, conform formatului de raportare stabilit de către aceasta, un raport cu privire la aglomerările cu o populaţie mai mare de 250.000 de locuitori, drumurile principale cu un trafic mai mare de 6.000.000 de treceri de vehicule pe an, căile ferate principale cu un trafic mai mare de 60.000 de treceri de trenuri pe an şi aeroporturile </w:t>
            </w:r>
            <w:r>
              <w:rPr>
                <w:rFonts w:ascii="Times New Roman" w:hAnsi="Times New Roman" w:cs="Times New Roman"/>
                <w:iCs/>
                <w:sz w:val="24"/>
                <w:szCs w:val="24"/>
              </w:rPr>
              <w:t>principale</w:t>
            </w:r>
            <w:r w:rsidRPr="00B61207">
              <w:rPr>
                <w:rFonts w:ascii="Times New Roman" w:hAnsi="Times New Roman" w:cs="Times New Roman"/>
                <w:iCs/>
                <w:sz w:val="24"/>
                <w:szCs w:val="24"/>
              </w:rPr>
              <w:t>, existente în România;</w:t>
            </w:r>
          </w:p>
          <w:p w:rsidR="009975D2" w:rsidRPr="00B61207" w:rsidRDefault="009975D2" w:rsidP="00BB5D89">
            <w:pPr>
              <w:autoSpaceDE w:val="0"/>
              <w:autoSpaceDN w:val="0"/>
              <w:adjustRightInd w:val="0"/>
              <w:spacing w:before="60" w:after="60"/>
              <w:jc w:val="both"/>
              <w:rPr>
                <w:rFonts w:ascii="Times New Roman" w:hAnsi="Times New Roman" w:cs="Times New Roman"/>
                <w:iCs/>
                <w:sz w:val="24"/>
                <w:szCs w:val="24"/>
              </w:rPr>
            </w:pPr>
            <w:r>
              <w:rPr>
                <w:rFonts w:ascii="Times New Roman" w:hAnsi="Times New Roman" w:cs="Times New Roman"/>
                <w:iCs/>
                <w:sz w:val="24"/>
                <w:szCs w:val="24"/>
              </w:rPr>
              <w:t>b) t</w:t>
            </w:r>
            <w:r w:rsidRPr="00B61207">
              <w:rPr>
                <w:rFonts w:ascii="Times New Roman" w:hAnsi="Times New Roman" w:cs="Times New Roman"/>
                <w:iCs/>
                <w:sz w:val="24"/>
                <w:szCs w:val="24"/>
              </w:rPr>
              <w:t xml:space="preserve">ransmite Comisiei Europene, conform formatului de raportare stabilit de către aceasta, un raport care cuprinde informaţii cu privire la autorităţile responsabile cu elaborarea, evaluarea, colectarea şi aprobarea datelor aferente hărţilor strategice de zgomot şi a planurilor de acţiune, ori de câte ori intervine o schimbare cu privire la identitatea şi numărul acestor autorităţi şi </w:t>
            </w:r>
            <w:r w:rsidRPr="00B61207">
              <w:rPr>
                <w:rFonts w:ascii="Times New Roman" w:hAnsi="Times New Roman" w:cs="Times New Roman"/>
                <w:iCs/>
                <w:sz w:val="24"/>
                <w:szCs w:val="24"/>
              </w:rPr>
              <w:lastRenderedPageBreak/>
              <w:t>asigură informarea publică cu privire la aceste informaţii;</w:t>
            </w:r>
          </w:p>
          <w:p w:rsidR="009975D2" w:rsidRPr="00B61207" w:rsidRDefault="009975D2" w:rsidP="00BB5D89">
            <w:pPr>
              <w:autoSpaceDE w:val="0"/>
              <w:autoSpaceDN w:val="0"/>
              <w:adjustRightInd w:val="0"/>
              <w:spacing w:before="60" w:after="60"/>
              <w:jc w:val="both"/>
              <w:rPr>
                <w:rFonts w:ascii="Times New Roman" w:hAnsi="Times New Roman" w:cs="Times New Roman"/>
                <w:iCs/>
                <w:sz w:val="24"/>
                <w:szCs w:val="24"/>
              </w:rPr>
            </w:pPr>
            <w:r>
              <w:rPr>
                <w:rFonts w:ascii="Times New Roman" w:hAnsi="Times New Roman" w:cs="Times New Roman"/>
                <w:iCs/>
                <w:sz w:val="24"/>
                <w:szCs w:val="24"/>
              </w:rPr>
              <w:t>c) t</w:t>
            </w:r>
            <w:r w:rsidRPr="00B61207">
              <w:rPr>
                <w:rFonts w:ascii="Times New Roman" w:hAnsi="Times New Roman" w:cs="Times New Roman"/>
                <w:iCs/>
                <w:sz w:val="24"/>
                <w:szCs w:val="24"/>
              </w:rPr>
              <w:t>ransmite Comisiei Europene, ori de câte ori este cazul, conform formatului de raportare stabilit de către aceasta, raportul care cuprinde informaţii cu privire la valorile limită în vigoare sau în pregătire pe teritoriul României, pentru traficul rutier, feroviar și aeroportuar din aglomerări, pentru porturile din aglomerări și amplasamentele industriale din aglomerări, care desfăşoară activităţi</w:t>
            </w:r>
            <w:r>
              <w:rPr>
                <w:rFonts w:ascii="Times New Roman" w:hAnsi="Times New Roman" w:cs="Times New Roman"/>
                <w:iCs/>
                <w:sz w:val="24"/>
                <w:szCs w:val="24"/>
              </w:rPr>
              <w:t xml:space="preserve"> industriale</w:t>
            </w:r>
            <w:r w:rsidRPr="00B61207">
              <w:rPr>
                <w:rFonts w:ascii="Times New Roman" w:hAnsi="Times New Roman" w:cs="Times New Roman"/>
                <w:iCs/>
                <w:sz w:val="24"/>
                <w:szCs w:val="24"/>
              </w:rPr>
              <w:t xml:space="preserve"> în conformitate cu anexa nr. 1 la Legea nr. 278/2013, cu modificările și completările ulterioare, pentru traficul rutier pe drumurile principale, traficul feroviar pe căile ferate principale și traficul aeroportuar pe aeroporturile principale împreună cu explicarea implementării acestor valori limită.</w:t>
            </w:r>
          </w:p>
          <w:p w:rsidR="009975D2" w:rsidRPr="00B61207" w:rsidRDefault="009975D2" w:rsidP="00BB5D89">
            <w:pPr>
              <w:autoSpaceDE w:val="0"/>
              <w:autoSpaceDN w:val="0"/>
              <w:adjustRightInd w:val="0"/>
              <w:spacing w:before="60" w:after="60"/>
              <w:jc w:val="both"/>
              <w:rPr>
                <w:rFonts w:ascii="Times New Roman" w:hAnsi="Times New Roman" w:cs="Times New Roman"/>
                <w:iCs/>
                <w:sz w:val="24"/>
                <w:szCs w:val="24"/>
              </w:rPr>
            </w:pPr>
            <w:r>
              <w:rPr>
                <w:rFonts w:ascii="Times New Roman" w:hAnsi="Times New Roman" w:cs="Times New Roman"/>
                <w:sz w:val="24"/>
                <w:szCs w:val="24"/>
              </w:rPr>
              <w:t>d) t</w:t>
            </w:r>
            <w:r w:rsidRPr="00B61207">
              <w:rPr>
                <w:rFonts w:ascii="Times New Roman" w:hAnsi="Times New Roman" w:cs="Times New Roman"/>
                <w:sz w:val="24"/>
                <w:szCs w:val="24"/>
              </w:rPr>
              <w:t>ransmite Comisiei Europene, din 5 în 5 ani față de termenul de referință 30 decembrie 2017, conform formatului de raportare stabilit de către aceasta, un raport care cuprinde informaţiile prevăzute în anexa nr. 6 cu privire la hărţile strategice de zgomot şi datele aferente acestora, pentru toate aglomerările, drumurile principale, căile ferate principale şi aeroporturile principale;</w:t>
            </w:r>
          </w:p>
          <w:p w:rsidR="009975D2" w:rsidRPr="00B61207" w:rsidRDefault="009975D2" w:rsidP="00BB5D89">
            <w:pPr>
              <w:autoSpaceDE w:val="0"/>
              <w:autoSpaceDN w:val="0"/>
              <w:adjustRightInd w:val="0"/>
              <w:spacing w:before="60" w:after="60"/>
              <w:jc w:val="both"/>
              <w:rPr>
                <w:rFonts w:ascii="Times New Roman" w:hAnsi="Times New Roman" w:cs="Times New Roman"/>
                <w:iCs/>
                <w:sz w:val="24"/>
                <w:szCs w:val="24"/>
              </w:rPr>
            </w:pPr>
            <w:r>
              <w:rPr>
                <w:rFonts w:ascii="Times New Roman" w:hAnsi="Times New Roman" w:cs="Times New Roman"/>
                <w:sz w:val="24"/>
                <w:szCs w:val="24"/>
              </w:rPr>
              <w:t>e) t</w:t>
            </w:r>
            <w:r w:rsidRPr="00B61207">
              <w:rPr>
                <w:rFonts w:ascii="Times New Roman" w:hAnsi="Times New Roman" w:cs="Times New Roman"/>
                <w:sz w:val="24"/>
                <w:szCs w:val="24"/>
              </w:rPr>
              <w:t xml:space="preserve">ransmite Comisiei Europene, </w:t>
            </w:r>
            <w:r w:rsidRPr="00B61207">
              <w:rPr>
                <w:rFonts w:ascii="Times New Roman" w:hAnsi="Times New Roman" w:cs="Times New Roman"/>
                <w:iCs/>
                <w:sz w:val="24"/>
                <w:szCs w:val="24"/>
              </w:rPr>
              <w:t xml:space="preserve">ori de câte ori este cazul, </w:t>
            </w:r>
            <w:r w:rsidRPr="00B61207">
              <w:rPr>
                <w:rFonts w:ascii="Times New Roman" w:hAnsi="Times New Roman" w:cs="Times New Roman"/>
                <w:sz w:val="24"/>
                <w:szCs w:val="24"/>
              </w:rPr>
              <w:t>conform formatului de raportare stabilit de către aceasta, un raport cu privire la toate aglomerările, drumurile principale şi căile ferate principale existente în România, și actualizează aceste informații ori de câte ori este cazul;</w:t>
            </w:r>
          </w:p>
          <w:p w:rsidR="009975D2" w:rsidRPr="00B61207" w:rsidRDefault="009975D2" w:rsidP="00BB5D89">
            <w:pPr>
              <w:autoSpaceDE w:val="0"/>
              <w:autoSpaceDN w:val="0"/>
              <w:adjustRightInd w:val="0"/>
              <w:spacing w:before="60" w:after="60"/>
              <w:jc w:val="both"/>
              <w:rPr>
                <w:rFonts w:ascii="Times New Roman" w:hAnsi="Times New Roman" w:cs="Times New Roman"/>
                <w:iCs/>
                <w:sz w:val="24"/>
                <w:szCs w:val="24"/>
              </w:rPr>
            </w:pPr>
            <w:r>
              <w:rPr>
                <w:rFonts w:ascii="Times New Roman" w:hAnsi="Times New Roman" w:cs="Times New Roman"/>
                <w:sz w:val="24"/>
                <w:szCs w:val="24"/>
              </w:rPr>
              <w:t>f) t</w:t>
            </w:r>
            <w:r w:rsidRPr="00B61207">
              <w:rPr>
                <w:rFonts w:ascii="Times New Roman" w:hAnsi="Times New Roman" w:cs="Times New Roman"/>
                <w:sz w:val="24"/>
                <w:szCs w:val="24"/>
              </w:rPr>
              <w:t>ransmite Comisiei Europene, din 5 în 5 ani începând cu termenul de referință 18 ianuarie 2019, conform formatului de raportare stabilit de către aceasta, un raport care cuprinde informaţiile prevăzute în anexa nr. 6 cu privire la planurile de acţiune pentru toate aglomerările, drumurile principale, căile ferate principale şi aeroporturile principale şi criteriile utilizate la realizarea planurilor de acţiune;</w:t>
            </w:r>
          </w:p>
          <w:p w:rsidR="009975D2" w:rsidRPr="00B61207" w:rsidRDefault="009975D2" w:rsidP="00BB5D89">
            <w:pPr>
              <w:autoSpaceDE w:val="0"/>
              <w:autoSpaceDN w:val="0"/>
              <w:adjustRightInd w:val="0"/>
              <w:spacing w:before="60" w:after="60"/>
              <w:jc w:val="both"/>
              <w:rPr>
                <w:rFonts w:ascii="Times New Roman" w:hAnsi="Times New Roman" w:cs="Times New Roman"/>
                <w:iCs/>
                <w:sz w:val="24"/>
                <w:szCs w:val="24"/>
              </w:rPr>
            </w:pPr>
            <w:r>
              <w:rPr>
                <w:rFonts w:ascii="Times New Roman" w:hAnsi="Times New Roman" w:cs="Times New Roman"/>
                <w:iCs/>
                <w:sz w:val="24"/>
                <w:szCs w:val="24"/>
              </w:rPr>
              <w:t>g) t</w:t>
            </w:r>
            <w:r w:rsidRPr="00B61207">
              <w:rPr>
                <w:rFonts w:ascii="Times New Roman" w:hAnsi="Times New Roman" w:cs="Times New Roman"/>
                <w:iCs/>
                <w:sz w:val="24"/>
                <w:szCs w:val="24"/>
              </w:rPr>
              <w:t xml:space="preserve">ransmite Comisiei Europene, ori de câte ori este cazul, o informare cu privire la alte criterii relevante în afara valorilor limită, criterii identificate în vederea stabilirii priorităţilor atunci </w:t>
            </w:r>
            <w:r w:rsidRPr="00B61207">
              <w:rPr>
                <w:rFonts w:ascii="Times New Roman" w:hAnsi="Times New Roman" w:cs="Times New Roman"/>
                <w:iCs/>
                <w:sz w:val="24"/>
                <w:szCs w:val="24"/>
              </w:rPr>
              <w:lastRenderedPageBreak/>
              <w:t>când se elaborează planurile de acţiune;</w:t>
            </w:r>
          </w:p>
          <w:p w:rsidR="009975D2" w:rsidRPr="00B61207" w:rsidRDefault="009975D2" w:rsidP="00BB5D89">
            <w:pPr>
              <w:spacing w:before="60" w:after="60"/>
              <w:jc w:val="both"/>
              <w:rPr>
                <w:rFonts w:ascii="Times New Roman" w:hAnsi="Times New Roman" w:cs="Times New Roman"/>
                <w:sz w:val="24"/>
                <w:szCs w:val="24"/>
              </w:rPr>
            </w:pPr>
            <w:r>
              <w:rPr>
                <w:rFonts w:ascii="Times New Roman" w:hAnsi="Times New Roman" w:cs="Times New Roman"/>
                <w:iCs/>
                <w:sz w:val="24"/>
                <w:szCs w:val="24"/>
              </w:rPr>
              <w:t>h) s</w:t>
            </w:r>
            <w:r w:rsidRPr="00B61207">
              <w:rPr>
                <w:rFonts w:ascii="Times New Roman" w:hAnsi="Times New Roman" w:cs="Times New Roman"/>
                <w:iCs/>
                <w:sz w:val="24"/>
                <w:szCs w:val="24"/>
              </w:rPr>
              <w:t xml:space="preserve">olicită autorităţilor administraţiei publice locale şi operatorilor economici </w:t>
            </w:r>
            <w:r w:rsidRPr="00B61207">
              <w:rPr>
                <w:rFonts w:ascii="Times New Roman" w:hAnsi="Times New Roman" w:cs="Times New Roman"/>
                <w:sz w:val="24"/>
                <w:szCs w:val="24"/>
              </w:rPr>
              <w:t>care au ca obligație realizarea hărților strategice de zgomot și a planurilor de acțiune</w:t>
            </w:r>
            <w:r w:rsidRPr="00B61207">
              <w:rPr>
                <w:rFonts w:ascii="Times New Roman" w:hAnsi="Times New Roman" w:cs="Times New Roman"/>
                <w:iCs/>
                <w:sz w:val="24"/>
                <w:szCs w:val="24"/>
              </w:rPr>
              <w:t>, furnizarea, dacă este cazul, a unor informații suplimentare conform prevederilor art. 41 și art. 42, după caz;</w:t>
            </w:r>
          </w:p>
          <w:p w:rsidR="009975D2" w:rsidRPr="00B61207" w:rsidRDefault="009975D2" w:rsidP="00BB5D89">
            <w:pPr>
              <w:autoSpaceDE w:val="0"/>
              <w:autoSpaceDN w:val="0"/>
              <w:adjustRightInd w:val="0"/>
              <w:spacing w:before="60" w:after="60"/>
              <w:jc w:val="both"/>
              <w:rPr>
                <w:rFonts w:ascii="Times New Roman" w:hAnsi="Times New Roman" w:cs="Times New Roman"/>
                <w:iCs/>
                <w:sz w:val="24"/>
                <w:szCs w:val="24"/>
              </w:rPr>
            </w:pPr>
            <w:r>
              <w:rPr>
                <w:rFonts w:ascii="Times New Roman" w:hAnsi="Times New Roman" w:cs="Times New Roman"/>
                <w:sz w:val="24"/>
                <w:szCs w:val="24"/>
              </w:rPr>
              <w:t>i) a</w:t>
            </w:r>
            <w:r w:rsidRPr="00B61207">
              <w:rPr>
                <w:rFonts w:ascii="Times New Roman" w:hAnsi="Times New Roman" w:cs="Times New Roman"/>
                <w:sz w:val="24"/>
                <w:szCs w:val="24"/>
              </w:rPr>
              <w:t xml:space="preserve">sigură dotarea cu tehnică de calcul, software de cartare a zgomotului și software GIS a personalului </w:t>
            </w:r>
            <w:r>
              <w:rPr>
                <w:rFonts w:ascii="Times New Roman" w:hAnsi="Times New Roman" w:cs="Times New Roman"/>
                <w:sz w:val="24"/>
                <w:szCs w:val="24"/>
              </w:rPr>
              <w:t>propriu</w:t>
            </w:r>
            <w:r w:rsidRPr="00B61207">
              <w:rPr>
                <w:rFonts w:ascii="Times New Roman" w:hAnsi="Times New Roman" w:cs="Times New Roman"/>
                <w:sz w:val="24"/>
                <w:szCs w:val="24"/>
              </w:rPr>
              <w:t xml:space="preserve"> care desfășoară activități în domeniul evaluării și gestionării zgomotului ambiant;</w:t>
            </w:r>
          </w:p>
          <w:p w:rsidR="009975D2" w:rsidRPr="00B61207" w:rsidRDefault="009975D2" w:rsidP="00BB5D89">
            <w:pPr>
              <w:autoSpaceDE w:val="0"/>
              <w:autoSpaceDN w:val="0"/>
              <w:adjustRightInd w:val="0"/>
              <w:spacing w:before="60" w:after="60"/>
              <w:jc w:val="both"/>
              <w:rPr>
                <w:rFonts w:ascii="Times New Roman" w:hAnsi="Times New Roman" w:cs="Times New Roman"/>
                <w:iCs/>
                <w:sz w:val="24"/>
                <w:szCs w:val="24"/>
              </w:rPr>
            </w:pPr>
            <w:r>
              <w:rPr>
                <w:rFonts w:ascii="Times New Roman" w:hAnsi="Times New Roman" w:cs="Times New Roman"/>
                <w:sz w:val="24"/>
                <w:szCs w:val="24"/>
              </w:rPr>
              <w:t>j) a</w:t>
            </w:r>
            <w:r w:rsidRPr="00B61207">
              <w:rPr>
                <w:rFonts w:ascii="Times New Roman" w:hAnsi="Times New Roman" w:cs="Times New Roman"/>
                <w:sz w:val="24"/>
                <w:szCs w:val="24"/>
              </w:rPr>
              <w:t xml:space="preserve">sigură organizarea unei baze de date și a serviciilor aferente în format geospatial, în domeniul evaluării și gestionării zgomotului ambiant, cu respectarea normelor de aplicare a Directivei 2007/2/CE </w:t>
            </w:r>
            <w:r w:rsidRPr="00B61207">
              <w:rPr>
                <w:rFonts w:ascii="Times New Roman" w:hAnsi="Times New Roman" w:cs="Times New Roman"/>
                <w:sz w:val="24"/>
                <w:szCs w:val="24"/>
                <w:lang w:val="ro-RO"/>
              </w:rPr>
              <w:t>a Parlamentului European și a Consiliului din 14 martie 2007 de instituire a unei infrastructuri pentru informații spațiale în Comunitatea Europeană Inspire</w:t>
            </w:r>
            <w:r>
              <w:rPr>
                <w:rFonts w:ascii="Times New Roman" w:hAnsi="Times New Roman" w:cs="Times New Roman"/>
                <w:sz w:val="24"/>
                <w:szCs w:val="24"/>
                <w:lang w:val="ro-RO"/>
              </w:rPr>
              <w:t xml:space="preserve">, </w:t>
            </w:r>
            <w:r w:rsidRPr="00B61207">
              <w:rPr>
                <w:rFonts w:ascii="Times New Roman" w:hAnsi="Times New Roman" w:cs="Times New Roman"/>
                <w:sz w:val="24"/>
                <w:szCs w:val="24"/>
              </w:rPr>
              <w:t>stabilite de Comisia Europeană;</w:t>
            </w:r>
          </w:p>
          <w:p w:rsidR="009975D2" w:rsidRPr="00094036" w:rsidRDefault="009975D2" w:rsidP="00BB5D89">
            <w:pPr>
              <w:autoSpaceDE w:val="0"/>
              <w:autoSpaceDN w:val="0"/>
              <w:adjustRightInd w:val="0"/>
              <w:spacing w:before="60" w:after="60"/>
              <w:jc w:val="both"/>
              <w:rPr>
                <w:rFonts w:ascii="Times New Roman" w:hAnsi="Times New Roman" w:cs="Times New Roman"/>
                <w:iCs/>
                <w:sz w:val="24"/>
                <w:szCs w:val="24"/>
              </w:rPr>
            </w:pPr>
            <w:r>
              <w:rPr>
                <w:rFonts w:ascii="Times New Roman" w:hAnsi="Times New Roman" w:cs="Times New Roman"/>
                <w:sz w:val="24"/>
                <w:szCs w:val="24"/>
              </w:rPr>
              <w:t>k) a</w:t>
            </w:r>
            <w:r w:rsidRPr="00B61207">
              <w:rPr>
                <w:rFonts w:ascii="Times New Roman" w:hAnsi="Times New Roman" w:cs="Times New Roman"/>
                <w:sz w:val="24"/>
                <w:szCs w:val="24"/>
              </w:rPr>
              <w:t xml:space="preserve">sigură elaborarea și actualizarea actelor normative </w:t>
            </w:r>
            <w:r>
              <w:rPr>
                <w:rFonts w:ascii="Times New Roman" w:hAnsi="Times New Roman" w:cs="Times New Roman"/>
                <w:sz w:val="24"/>
                <w:szCs w:val="24"/>
              </w:rPr>
              <w:t>prevăzute</w:t>
            </w:r>
            <w:r w:rsidRPr="00B61207">
              <w:rPr>
                <w:rFonts w:ascii="Times New Roman" w:hAnsi="Times New Roman" w:cs="Times New Roman"/>
                <w:sz w:val="24"/>
                <w:szCs w:val="24"/>
              </w:rPr>
              <w:t xml:space="preserve"> la art. 86 </w:t>
            </w:r>
            <w:r>
              <w:rPr>
                <w:rFonts w:ascii="Times New Roman" w:hAnsi="Times New Roman" w:cs="Times New Roman"/>
                <w:sz w:val="24"/>
                <w:szCs w:val="24"/>
              </w:rPr>
              <w:t xml:space="preserve">și art. </w:t>
            </w:r>
            <w:r w:rsidRPr="00B61207">
              <w:rPr>
                <w:rFonts w:ascii="Times New Roman" w:hAnsi="Times New Roman" w:cs="Times New Roman"/>
                <w:sz w:val="24"/>
                <w:szCs w:val="24"/>
              </w:rPr>
              <w:t>9</w:t>
            </w:r>
            <w:r>
              <w:rPr>
                <w:rFonts w:ascii="Times New Roman" w:hAnsi="Times New Roman" w:cs="Times New Roman"/>
                <w:sz w:val="24"/>
                <w:szCs w:val="24"/>
              </w:rPr>
              <w:t>1 alin. (6)</w:t>
            </w:r>
            <w:r w:rsidRPr="00B61207">
              <w:rPr>
                <w:rFonts w:ascii="Times New Roman" w:hAnsi="Times New Roman" w:cs="Times New Roman"/>
                <w:sz w:val="24"/>
                <w:szCs w:val="24"/>
              </w:rPr>
              <w:t>;</w:t>
            </w:r>
          </w:p>
        </w:tc>
        <w:tc>
          <w:tcPr>
            <w:tcW w:w="6379" w:type="dxa"/>
          </w:tcPr>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r>
              <w:rPr>
                <w:rFonts w:ascii="Times New Roman" w:hAnsi="Times New Roman" w:cs="Times New Roman"/>
              </w:rPr>
              <w:t xml:space="preserve">Nemodificat </w:t>
            </w: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rsidP="00BB5D89">
            <w:pPr>
              <w:rPr>
                <w:rFonts w:ascii="Times New Roman" w:hAnsi="Times New Roman" w:cs="Times New Roman"/>
              </w:rPr>
            </w:pPr>
          </w:p>
          <w:p w:rsidR="009975D2" w:rsidRDefault="009975D2" w:rsidP="00BB5D89">
            <w:pPr>
              <w:rPr>
                <w:rFonts w:ascii="Times New Roman" w:hAnsi="Times New Roman" w:cs="Times New Roman"/>
              </w:rPr>
            </w:pPr>
            <w:r>
              <w:rPr>
                <w:rFonts w:ascii="Times New Roman" w:hAnsi="Times New Roman" w:cs="Times New Roman"/>
              </w:rPr>
              <w:t xml:space="preserve">a) </w:t>
            </w:r>
            <w:r w:rsidRPr="00094036">
              <w:rPr>
                <w:rFonts w:ascii="Times New Roman" w:hAnsi="Times New Roman" w:cs="Times New Roman"/>
              </w:rPr>
              <w:t>Nemodificat</w:t>
            </w: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rsidP="00BB5D89">
            <w:pPr>
              <w:rPr>
                <w:rFonts w:ascii="Times New Roman" w:hAnsi="Times New Roman" w:cs="Times New Roman"/>
              </w:rPr>
            </w:pPr>
            <w:r>
              <w:rPr>
                <w:rFonts w:ascii="Times New Roman" w:hAnsi="Times New Roman" w:cs="Times New Roman"/>
              </w:rPr>
              <w:t xml:space="preserve">b) </w:t>
            </w:r>
            <w:r w:rsidRPr="00094036">
              <w:rPr>
                <w:rFonts w:ascii="Times New Roman" w:hAnsi="Times New Roman" w:cs="Times New Roman"/>
              </w:rPr>
              <w:t>Nemodificat</w:t>
            </w: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r>
              <w:rPr>
                <w:rFonts w:ascii="Times New Roman" w:hAnsi="Times New Roman" w:cs="Times New Roman"/>
              </w:rPr>
              <w:t xml:space="preserve">c) </w:t>
            </w:r>
            <w:r w:rsidRPr="00094036">
              <w:rPr>
                <w:rFonts w:ascii="Times New Roman" w:hAnsi="Times New Roman" w:cs="Times New Roman"/>
              </w:rPr>
              <w:t>Nemodificat</w:t>
            </w: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217073" w:rsidRDefault="00217073">
            <w:pPr>
              <w:rPr>
                <w:rFonts w:ascii="Times New Roman" w:hAnsi="Times New Roman" w:cs="Times New Roman"/>
              </w:rPr>
            </w:pPr>
          </w:p>
          <w:p w:rsidR="009975D2" w:rsidRDefault="009975D2">
            <w:pPr>
              <w:rPr>
                <w:rFonts w:ascii="Times New Roman" w:hAnsi="Times New Roman" w:cs="Times New Roman"/>
              </w:rPr>
            </w:pPr>
          </w:p>
          <w:p w:rsidR="009975D2" w:rsidRDefault="009975D2" w:rsidP="00BF7D81">
            <w:pPr>
              <w:rPr>
                <w:rFonts w:ascii="Times New Roman" w:hAnsi="Times New Roman" w:cs="Times New Roman"/>
              </w:rPr>
            </w:pPr>
            <w:r>
              <w:rPr>
                <w:rFonts w:ascii="Times New Roman" w:hAnsi="Times New Roman" w:cs="Times New Roman"/>
              </w:rPr>
              <w:t xml:space="preserve">d) </w:t>
            </w:r>
            <w:r w:rsidRPr="00094036">
              <w:rPr>
                <w:rFonts w:ascii="Times New Roman" w:hAnsi="Times New Roman" w:cs="Times New Roman"/>
              </w:rPr>
              <w:t>Nemodificat</w:t>
            </w: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rsidP="00BF7D81">
            <w:pPr>
              <w:rPr>
                <w:rFonts w:ascii="Times New Roman" w:hAnsi="Times New Roman" w:cs="Times New Roman"/>
              </w:rPr>
            </w:pPr>
            <w:r>
              <w:rPr>
                <w:rFonts w:ascii="Times New Roman" w:hAnsi="Times New Roman" w:cs="Times New Roman"/>
              </w:rPr>
              <w:t xml:space="preserve">e) </w:t>
            </w:r>
            <w:r w:rsidRPr="00094036">
              <w:rPr>
                <w:rFonts w:ascii="Times New Roman" w:hAnsi="Times New Roman" w:cs="Times New Roman"/>
              </w:rPr>
              <w:t>Nemodificat</w:t>
            </w: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rsidP="00BF7D81">
            <w:pPr>
              <w:rPr>
                <w:rFonts w:ascii="Times New Roman" w:hAnsi="Times New Roman" w:cs="Times New Roman"/>
              </w:rPr>
            </w:pPr>
            <w:r>
              <w:rPr>
                <w:rFonts w:ascii="Times New Roman" w:hAnsi="Times New Roman" w:cs="Times New Roman"/>
              </w:rPr>
              <w:t xml:space="preserve">f) </w:t>
            </w:r>
            <w:r w:rsidRPr="00094036">
              <w:rPr>
                <w:rFonts w:ascii="Times New Roman" w:hAnsi="Times New Roman" w:cs="Times New Roman"/>
              </w:rPr>
              <w:t>Nemodificat</w:t>
            </w: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rsidP="00BF7D81">
            <w:pPr>
              <w:rPr>
                <w:rFonts w:ascii="Times New Roman" w:hAnsi="Times New Roman" w:cs="Times New Roman"/>
              </w:rPr>
            </w:pPr>
            <w:r>
              <w:rPr>
                <w:rFonts w:ascii="Times New Roman" w:hAnsi="Times New Roman" w:cs="Times New Roman"/>
              </w:rPr>
              <w:t xml:space="preserve">g) </w:t>
            </w:r>
            <w:r w:rsidRPr="00094036">
              <w:rPr>
                <w:rFonts w:ascii="Times New Roman" w:hAnsi="Times New Roman" w:cs="Times New Roman"/>
              </w:rPr>
              <w:t>Nemodificat</w:t>
            </w: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217073" w:rsidRDefault="00217073">
            <w:pPr>
              <w:rPr>
                <w:rFonts w:ascii="Times New Roman" w:hAnsi="Times New Roman" w:cs="Times New Roman"/>
              </w:rPr>
            </w:pPr>
          </w:p>
          <w:p w:rsidR="009975D2" w:rsidRDefault="009975D2" w:rsidP="00BF7D81">
            <w:pPr>
              <w:rPr>
                <w:rFonts w:ascii="Times New Roman" w:hAnsi="Times New Roman" w:cs="Times New Roman"/>
              </w:rPr>
            </w:pPr>
            <w:r>
              <w:rPr>
                <w:rFonts w:ascii="Times New Roman" w:hAnsi="Times New Roman" w:cs="Times New Roman"/>
              </w:rPr>
              <w:t xml:space="preserve">h) </w:t>
            </w:r>
            <w:r w:rsidRPr="00094036">
              <w:rPr>
                <w:rFonts w:ascii="Times New Roman" w:hAnsi="Times New Roman" w:cs="Times New Roman"/>
              </w:rPr>
              <w:t>Nemodificat</w:t>
            </w:r>
          </w:p>
          <w:p w:rsidR="009975D2" w:rsidRDefault="009975D2"/>
          <w:p w:rsidR="009975D2" w:rsidRDefault="009975D2" w:rsidP="00BF7D81"/>
          <w:p w:rsidR="009975D2" w:rsidRDefault="009975D2" w:rsidP="00BF7D81"/>
          <w:p w:rsidR="00217073" w:rsidRDefault="00217073" w:rsidP="00BF7D81"/>
          <w:p w:rsidR="00217073" w:rsidRDefault="00217073" w:rsidP="00BF7D81"/>
          <w:p w:rsidR="009975D2" w:rsidRDefault="009975D2" w:rsidP="00BF7D81">
            <w:pPr>
              <w:rPr>
                <w:rFonts w:ascii="Times New Roman" w:hAnsi="Times New Roman" w:cs="Times New Roman"/>
              </w:rPr>
            </w:pPr>
            <w:r>
              <w:rPr>
                <w:rFonts w:ascii="Times New Roman" w:hAnsi="Times New Roman" w:cs="Times New Roman"/>
              </w:rPr>
              <w:t xml:space="preserve">i) </w:t>
            </w:r>
            <w:r w:rsidRPr="00094036">
              <w:rPr>
                <w:rFonts w:ascii="Times New Roman" w:hAnsi="Times New Roman" w:cs="Times New Roman"/>
              </w:rPr>
              <w:t>Nemodificat</w:t>
            </w:r>
          </w:p>
          <w:p w:rsidR="009975D2" w:rsidRDefault="009975D2" w:rsidP="00BF7D81"/>
          <w:p w:rsidR="00217073" w:rsidRDefault="00217073" w:rsidP="00BF7D81"/>
          <w:p w:rsidR="009975D2" w:rsidRDefault="009975D2" w:rsidP="00BF7D81"/>
          <w:p w:rsidR="009975D2" w:rsidRDefault="009975D2" w:rsidP="00BF7D81">
            <w:pPr>
              <w:rPr>
                <w:rFonts w:ascii="Times New Roman" w:hAnsi="Times New Roman" w:cs="Times New Roman"/>
              </w:rPr>
            </w:pPr>
            <w:r>
              <w:rPr>
                <w:rFonts w:ascii="Times New Roman" w:hAnsi="Times New Roman" w:cs="Times New Roman"/>
              </w:rPr>
              <w:t xml:space="preserve">j) </w:t>
            </w:r>
            <w:r w:rsidRPr="00094036">
              <w:rPr>
                <w:rFonts w:ascii="Times New Roman" w:hAnsi="Times New Roman" w:cs="Times New Roman"/>
              </w:rPr>
              <w:t>Nemodificat</w:t>
            </w:r>
          </w:p>
          <w:p w:rsidR="009975D2" w:rsidRDefault="009975D2" w:rsidP="00BF7D81"/>
          <w:p w:rsidR="009975D2" w:rsidRPr="00BF7D81" w:rsidRDefault="009975D2" w:rsidP="00BF7D81"/>
          <w:p w:rsidR="009975D2" w:rsidRDefault="009975D2" w:rsidP="00BF7D81"/>
          <w:p w:rsidR="009975D2" w:rsidRDefault="009975D2" w:rsidP="00BF7D81"/>
          <w:p w:rsidR="00217073" w:rsidRDefault="00217073" w:rsidP="00BF7D81"/>
          <w:p w:rsidR="00217073" w:rsidRDefault="00217073" w:rsidP="00BF7D81"/>
          <w:p w:rsidR="009975D2" w:rsidRDefault="009975D2" w:rsidP="00BF7D81">
            <w:pPr>
              <w:rPr>
                <w:rFonts w:ascii="Times New Roman" w:hAnsi="Times New Roman" w:cs="Times New Roman"/>
              </w:rPr>
            </w:pPr>
            <w:r>
              <w:rPr>
                <w:rFonts w:ascii="Times New Roman" w:hAnsi="Times New Roman" w:cs="Times New Roman"/>
              </w:rPr>
              <w:t xml:space="preserve">k) </w:t>
            </w:r>
            <w:r w:rsidRPr="00094036">
              <w:rPr>
                <w:rFonts w:ascii="Times New Roman" w:hAnsi="Times New Roman" w:cs="Times New Roman"/>
              </w:rPr>
              <w:t>Nemodificat</w:t>
            </w:r>
          </w:p>
          <w:p w:rsidR="009975D2" w:rsidRPr="00BF7D81" w:rsidRDefault="009975D2" w:rsidP="00BF7D81"/>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5A502B">
            <w:pPr>
              <w:jc w:val="both"/>
              <w:rPr>
                <w:rFonts w:ascii="Times New Roman" w:hAnsi="Times New Roman" w:cs="Times New Roman"/>
                <w:sz w:val="24"/>
                <w:szCs w:val="24"/>
              </w:rPr>
            </w:pPr>
            <w:r w:rsidRPr="005A502B">
              <w:rPr>
                <w:rFonts w:ascii="Times New Roman" w:hAnsi="Times New Roman" w:cs="Times New Roman"/>
                <w:b/>
                <w:sz w:val="24"/>
                <w:szCs w:val="24"/>
              </w:rPr>
              <w:t>Art. 72.</w:t>
            </w:r>
            <w:r w:rsidRPr="00DB604A">
              <w:rPr>
                <w:rFonts w:ascii="Times New Roman" w:hAnsi="Times New Roman" w:cs="Times New Roman"/>
                <w:sz w:val="24"/>
                <w:szCs w:val="24"/>
              </w:rPr>
              <w:t xml:space="preserve"> A</w:t>
            </w:r>
            <w:r>
              <w:rPr>
                <w:rFonts w:ascii="Times New Roman" w:hAnsi="Times New Roman" w:cs="Times New Roman"/>
                <w:sz w:val="24"/>
                <w:szCs w:val="24"/>
              </w:rPr>
              <w:t xml:space="preserve">genția </w:t>
            </w:r>
            <w:r w:rsidRPr="00DB604A">
              <w:rPr>
                <w:rFonts w:ascii="Times New Roman" w:hAnsi="Times New Roman" w:cs="Times New Roman"/>
                <w:sz w:val="24"/>
                <w:szCs w:val="24"/>
              </w:rPr>
              <w:t>Națională pentru Protecția Mediului are următoarele responsabilităţi:</w:t>
            </w:r>
          </w:p>
          <w:p w:rsidR="009975D2" w:rsidRPr="00B61207" w:rsidRDefault="009975D2" w:rsidP="00BB5D89">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iCs/>
                <w:sz w:val="24"/>
                <w:szCs w:val="24"/>
              </w:rPr>
              <w:t>a) c</w:t>
            </w:r>
            <w:r w:rsidRPr="00B61207">
              <w:rPr>
                <w:rFonts w:ascii="Times New Roman" w:hAnsi="Times New Roman" w:cs="Times New Roman"/>
                <w:iCs/>
                <w:sz w:val="24"/>
                <w:szCs w:val="24"/>
              </w:rPr>
              <w:t>entralizează, la nivel naţional, toate măsurile de gestionare şi reducere a zgomotului, care sunt conţinute în planurile de acţiune și transmite către Garda Națională de Mediu centralizarea realizată;</w:t>
            </w:r>
          </w:p>
          <w:p w:rsidR="009975D2" w:rsidRPr="00B61207" w:rsidRDefault="009975D2" w:rsidP="00BB5D89">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iCs/>
                <w:sz w:val="24"/>
                <w:szCs w:val="24"/>
              </w:rPr>
              <w:t>b) u</w:t>
            </w:r>
            <w:r w:rsidRPr="00B61207">
              <w:rPr>
                <w:rFonts w:ascii="Times New Roman" w:hAnsi="Times New Roman"/>
                <w:iCs/>
                <w:sz w:val="24"/>
                <w:szCs w:val="24"/>
              </w:rPr>
              <w:t>tilizează</w:t>
            </w:r>
            <w:r w:rsidRPr="00B61207">
              <w:rPr>
                <w:rFonts w:ascii="Times New Roman" w:hAnsi="Times New Roman" w:cs="Times New Roman"/>
                <w:iCs/>
                <w:sz w:val="24"/>
                <w:szCs w:val="24"/>
              </w:rPr>
              <w:t xml:space="preserve"> hărţile strategice de zgomot și datele aferente acestora </w:t>
            </w:r>
            <w:r w:rsidRPr="00B61207">
              <w:rPr>
                <w:rFonts w:ascii="Times New Roman" w:hAnsi="Times New Roman"/>
                <w:iCs/>
                <w:sz w:val="24"/>
                <w:szCs w:val="24"/>
              </w:rPr>
              <w:t>la realizarea Raportului privind Starea Mediului în România</w:t>
            </w:r>
            <w:r w:rsidRPr="00B61207">
              <w:rPr>
                <w:rFonts w:ascii="Times New Roman" w:hAnsi="Times New Roman" w:cs="Times New Roman"/>
                <w:iCs/>
                <w:sz w:val="24"/>
                <w:szCs w:val="24"/>
              </w:rPr>
              <w:t>;</w:t>
            </w:r>
          </w:p>
          <w:p w:rsidR="009975D2" w:rsidRPr="00B61207" w:rsidRDefault="009975D2" w:rsidP="00BB5D89">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sz w:val="24"/>
                <w:szCs w:val="24"/>
              </w:rPr>
              <w:t>c) a</w:t>
            </w:r>
            <w:r w:rsidRPr="00B61207">
              <w:rPr>
                <w:rFonts w:ascii="Times New Roman" w:hAnsi="Times New Roman" w:cs="Times New Roman"/>
                <w:sz w:val="24"/>
                <w:szCs w:val="24"/>
              </w:rPr>
              <w:t>sigură, la nivel naţional, gestionarea datelor obţinute din procesul de realizare a cartării zgomotului şi a hărţilor strategice de zgomot;</w:t>
            </w:r>
          </w:p>
          <w:p w:rsidR="009975D2" w:rsidRPr="00B61207" w:rsidRDefault="009975D2" w:rsidP="00BB5D89">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sz w:val="24"/>
                <w:szCs w:val="24"/>
              </w:rPr>
              <w:t>d) e</w:t>
            </w:r>
            <w:r w:rsidRPr="00B61207">
              <w:rPr>
                <w:rFonts w:ascii="Times New Roman" w:hAnsi="Times New Roman" w:cs="Times New Roman"/>
                <w:sz w:val="24"/>
                <w:szCs w:val="24"/>
              </w:rPr>
              <w:t xml:space="preserve">laborează tematici pentru instruirea personalului agenţiilor </w:t>
            </w:r>
            <w:r w:rsidRPr="00B61207">
              <w:rPr>
                <w:rFonts w:ascii="Times New Roman" w:hAnsi="Times New Roman" w:cs="Times New Roman"/>
                <w:sz w:val="24"/>
                <w:szCs w:val="24"/>
              </w:rPr>
              <w:lastRenderedPageBreak/>
              <w:t>pentru protecţia mediului din subordine, în domeniul verificării datelor utilizate la realizarea hărţilor strategice de zgomot şi a evaluării acestora;</w:t>
            </w:r>
          </w:p>
          <w:p w:rsidR="009975D2" w:rsidRPr="00B61207" w:rsidRDefault="009975D2" w:rsidP="00BB5D89">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sz w:val="24"/>
                <w:szCs w:val="24"/>
              </w:rPr>
              <w:t>e) c</w:t>
            </w:r>
            <w:r w:rsidRPr="00B61207">
              <w:rPr>
                <w:rFonts w:ascii="Times New Roman" w:hAnsi="Times New Roman" w:cs="Times New Roman"/>
                <w:sz w:val="24"/>
                <w:szCs w:val="24"/>
              </w:rPr>
              <w:t>entralizează, la nivel naţional, toate datele</w:t>
            </w:r>
            <w:r w:rsidRPr="00B61207">
              <w:rPr>
                <w:rFonts w:ascii="Times New Roman" w:hAnsi="Times New Roman"/>
                <w:sz w:val="24"/>
                <w:szCs w:val="24"/>
              </w:rPr>
              <w:t xml:space="preserve"> aferente hărților strategice de zgomot și datele</w:t>
            </w:r>
            <w:r w:rsidRPr="00B61207">
              <w:rPr>
                <w:rFonts w:ascii="Times New Roman" w:hAnsi="Times New Roman" w:cs="Times New Roman"/>
                <w:sz w:val="24"/>
                <w:szCs w:val="24"/>
              </w:rPr>
              <w:t xml:space="preserve"> conținute în planurile de acţiune şi pune la dispoziţia autorităţii publice centrale pentru protecţia mediului, în formatul solicitat, toate aceste date, în vederea raportării către Comisia Europeană;</w:t>
            </w:r>
          </w:p>
          <w:p w:rsidR="009975D2" w:rsidRPr="00B61207" w:rsidRDefault="009975D2" w:rsidP="00BB5D89">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sz w:val="24"/>
                <w:szCs w:val="24"/>
              </w:rPr>
              <w:t>f) a</w:t>
            </w:r>
            <w:r w:rsidRPr="00B61207">
              <w:rPr>
                <w:rFonts w:ascii="Times New Roman" w:hAnsi="Times New Roman" w:cs="Times New Roman"/>
                <w:sz w:val="24"/>
                <w:szCs w:val="24"/>
              </w:rPr>
              <w:t>sigură, la nivel naţional, gestionarea datelor şi informaţiilor conţinute în planurile de acţiune;</w:t>
            </w:r>
          </w:p>
          <w:p w:rsidR="009975D2" w:rsidRPr="00B61207" w:rsidRDefault="009975D2" w:rsidP="00BB5D89">
            <w:pPr>
              <w:autoSpaceDE w:val="0"/>
              <w:autoSpaceDN w:val="0"/>
              <w:adjustRightInd w:val="0"/>
              <w:spacing w:before="120" w:after="120"/>
              <w:jc w:val="both"/>
              <w:rPr>
                <w:rFonts w:ascii="Times New Roman" w:hAnsi="Times New Roman" w:cs="Times New Roman"/>
                <w:sz w:val="24"/>
                <w:szCs w:val="24"/>
              </w:rPr>
            </w:pPr>
            <w:r>
              <w:rPr>
                <w:rFonts w:ascii="Times New Roman" w:hAnsi="Times New Roman" w:cs="Times New Roman"/>
                <w:iCs/>
                <w:sz w:val="24"/>
                <w:szCs w:val="24"/>
              </w:rPr>
              <w:t>g) e</w:t>
            </w:r>
            <w:r w:rsidRPr="00B61207">
              <w:rPr>
                <w:rFonts w:ascii="Times New Roman" w:hAnsi="Times New Roman" w:cs="Times New Roman"/>
                <w:iCs/>
                <w:sz w:val="24"/>
                <w:szCs w:val="24"/>
              </w:rPr>
              <w:t xml:space="preserve">laborează regulamentul de organizare şi funcţionare a comisiilor care se constituie potrivit prevederilor art. 91 </w:t>
            </w:r>
            <w:r>
              <w:rPr>
                <w:rFonts w:ascii="Times New Roman" w:hAnsi="Times New Roman" w:cs="Times New Roman"/>
                <w:iCs/>
                <w:sz w:val="24"/>
                <w:szCs w:val="24"/>
              </w:rPr>
              <w:t>alin. (1) și (2)</w:t>
            </w:r>
            <w:r w:rsidRPr="00B61207">
              <w:rPr>
                <w:rFonts w:ascii="Times New Roman" w:hAnsi="Times New Roman" w:cs="Times New Roman"/>
                <w:iCs/>
                <w:color w:val="FF0000"/>
                <w:sz w:val="24"/>
                <w:szCs w:val="24"/>
              </w:rPr>
              <w:t xml:space="preserve"> </w:t>
            </w:r>
            <w:r w:rsidRPr="00B61207">
              <w:rPr>
                <w:rFonts w:ascii="Times New Roman" w:hAnsi="Times New Roman" w:cs="Times New Roman"/>
                <w:iCs/>
                <w:sz w:val="24"/>
                <w:szCs w:val="24"/>
              </w:rPr>
              <w:t>şi îl transmite autorităţii publice centrale pentru protecţia mediului și autorității publice centrale pentru sănătate, în termen de 30 zile de la intrarea în vigoare a prezentei legi;</w:t>
            </w:r>
          </w:p>
          <w:p w:rsidR="009975D2" w:rsidRPr="00B61207" w:rsidRDefault="009975D2" w:rsidP="00BB5D89">
            <w:pPr>
              <w:autoSpaceDE w:val="0"/>
              <w:autoSpaceDN w:val="0"/>
              <w:adjustRightInd w:val="0"/>
              <w:spacing w:before="120" w:after="120"/>
              <w:jc w:val="both"/>
              <w:rPr>
                <w:rFonts w:ascii="Times New Roman" w:hAnsi="Times New Roman" w:cs="Times New Roman"/>
                <w:sz w:val="24"/>
                <w:szCs w:val="24"/>
              </w:rPr>
            </w:pPr>
            <w:r>
              <w:rPr>
                <w:rFonts w:ascii="Times New Roman" w:hAnsi="Times New Roman" w:cs="Times New Roman"/>
                <w:iCs/>
                <w:sz w:val="24"/>
                <w:szCs w:val="24"/>
              </w:rPr>
              <w:t>h) n</w:t>
            </w:r>
            <w:r w:rsidRPr="00B61207">
              <w:rPr>
                <w:rFonts w:ascii="Times New Roman" w:hAnsi="Times New Roman" w:cs="Times New Roman"/>
                <w:iCs/>
                <w:sz w:val="24"/>
                <w:szCs w:val="24"/>
              </w:rPr>
              <w:t>ominalizează membri</w:t>
            </w:r>
            <w:r>
              <w:rPr>
                <w:rFonts w:ascii="Times New Roman" w:hAnsi="Times New Roman" w:cs="Times New Roman"/>
                <w:iCs/>
                <w:sz w:val="24"/>
                <w:szCs w:val="24"/>
              </w:rPr>
              <w:t>i</w:t>
            </w:r>
            <w:r w:rsidRPr="00B61207">
              <w:rPr>
                <w:rFonts w:ascii="Times New Roman" w:hAnsi="Times New Roman" w:cs="Times New Roman"/>
                <w:iCs/>
                <w:sz w:val="24"/>
                <w:szCs w:val="24"/>
              </w:rPr>
              <w:t xml:space="preserve"> comisiilor constituite potrivit prevederilor art. 91 </w:t>
            </w:r>
            <w:r>
              <w:rPr>
                <w:rFonts w:ascii="Times New Roman" w:hAnsi="Times New Roman" w:cs="Times New Roman"/>
                <w:iCs/>
                <w:sz w:val="24"/>
                <w:szCs w:val="24"/>
              </w:rPr>
              <w:t>alin. (1) și (2)</w:t>
            </w:r>
            <w:r w:rsidRPr="00B61207">
              <w:rPr>
                <w:rFonts w:ascii="Times New Roman" w:hAnsi="Times New Roman" w:cs="Times New Roman"/>
                <w:iCs/>
                <w:sz w:val="24"/>
                <w:szCs w:val="24"/>
              </w:rPr>
              <w:t xml:space="preserve"> în termen de 30 de zile de la intrarea în vigoare a Ordinelor conducătorului autorității publice centrale pentru protecția mediului </w:t>
            </w:r>
            <w:r>
              <w:rPr>
                <w:rFonts w:ascii="Times New Roman" w:hAnsi="Times New Roman" w:cs="Times New Roman"/>
                <w:iCs/>
                <w:sz w:val="24"/>
                <w:szCs w:val="24"/>
              </w:rPr>
              <w:t>prin care acestea au fost aprobate</w:t>
            </w:r>
            <w:r w:rsidRPr="00B61207">
              <w:rPr>
                <w:rFonts w:ascii="Times New Roman" w:hAnsi="Times New Roman" w:cs="Times New Roman"/>
                <w:iCs/>
                <w:sz w:val="24"/>
                <w:szCs w:val="24"/>
              </w:rPr>
              <w:t>;</w:t>
            </w:r>
          </w:p>
          <w:p w:rsidR="009975D2" w:rsidRPr="00B61207" w:rsidRDefault="009975D2" w:rsidP="00BB5D89">
            <w:pPr>
              <w:autoSpaceDE w:val="0"/>
              <w:autoSpaceDN w:val="0"/>
              <w:adjustRightInd w:val="0"/>
              <w:spacing w:before="120" w:after="120"/>
              <w:jc w:val="both"/>
              <w:rPr>
                <w:rFonts w:ascii="Times New Roman" w:hAnsi="Times New Roman" w:cs="Times New Roman"/>
                <w:sz w:val="24"/>
                <w:szCs w:val="24"/>
              </w:rPr>
            </w:pPr>
            <w:r>
              <w:rPr>
                <w:rFonts w:ascii="Times New Roman" w:hAnsi="Times New Roman" w:cs="Times New Roman"/>
                <w:iCs/>
                <w:sz w:val="24"/>
                <w:szCs w:val="24"/>
              </w:rPr>
              <w:t>i) s</w:t>
            </w:r>
            <w:r w:rsidRPr="00B61207">
              <w:rPr>
                <w:rFonts w:ascii="Times New Roman" w:hAnsi="Times New Roman" w:cs="Times New Roman"/>
                <w:iCs/>
                <w:sz w:val="24"/>
                <w:szCs w:val="24"/>
              </w:rPr>
              <w:t>prij</w:t>
            </w:r>
            <w:r>
              <w:rPr>
                <w:rFonts w:ascii="Times New Roman" w:hAnsi="Times New Roman" w:cs="Times New Roman"/>
                <w:iCs/>
                <w:sz w:val="24"/>
                <w:szCs w:val="24"/>
              </w:rPr>
              <w:t>i</w:t>
            </w:r>
            <w:r w:rsidRPr="00B61207">
              <w:rPr>
                <w:rFonts w:ascii="Times New Roman" w:hAnsi="Times New Roman" w:cs="Times New Roman"/>
                <w:iCs/>
                <w:sz w:val="24"/>
                <w:szCs w:val="24"/>
              </w:rPr>
              <w:t xml:space="preserve">nă autoritatea publică centrală pentru protecția mediului la solicitarea acesteia în activitatea de elaborare a rapoartelor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la art. 71 </w:t>
            </w:r>
            <w:r>
              <w:rPr>
                <w:rFonts w:ascii="Times New Roman" w:hAnsi="Times New Roman" w:cs="Times New Roman"/>
                <w:iCs/>
                <w:sz w:val="24"/>
                <w:szCs w:val="24"/>
              </w:rPr>
              <w:t>lit. d</w:t>
            </w:r>
            <w:r w:rsidRPr="00B61207">
              <w:rPr>
                <w:rFonts w:ascii="Times New Roman" w:hAnsi="Times New Roman" w:cs="Times New Roman"/>
                <w:iCs/>
                <w:sz w:val="24"/>
                <w:szCs w:val="24"/>
              </w:rPr>
              <w:t xml:space="preserve">) și </w:t>
            </w:r>
            <w:r>
              <w:rPr>
                <w:rFonts w:ascii="Times New Roman" w:hAnsi="Times New Roman" w:cs="Times New Roman"/>
                <w:iCs/>
                <w:sz w:val="24"/>
                <w:szCs w:val="24"/>
              </w:rPr>
              <w:t>f</w:t>
            </w:r>
            <w:r w:rsidRPr="00B61207">
              <w:rPr>
                <w:rFonts w:ascii="Times New Roman" w:hAnsi="Times New Roman" w:cs="Times New Roman"/>
                <w:iCs/>
                <w:sz w:val="24"/>
                <w:szCs w:val="24"/>
              </w:rPr>
              <w:t>);</w:t>
            </w:r>
          </w:p>
          <w:p w:rsidR="009975D2" w:rsidRPr="00B61207" w:rsidRDefault="009975D2" w:rsidP="00BB5D89">
            <w:pPr>
              <w:autoSpaceDE w:val="0"/>
              <w:autoSpaceDN w:val="0"/>
              <w:adjustRightInd w:val="0"/>
              <w:spacing w:before="120" w:after="120"/>
              <w:jc w:val="both"/>
              <w:rPr>
                <w:rFonts w:ascii="Times New Roman" w:hAnsi="Times New Roman" w:cs="Times New Roman"/>
                <w:sz w:val="24"/>
                <w:szCs w:val="24"/>
              </w:rPr>
            </w:pPr>
            <w:r>
              <w:rPr>
                <w:rStyle w:val="ln2litera"/>
                <w:rFonts w:ascii="Times New Roman" w:hAnsi="Times New Roman" w:cs="Times New Roman"/>
                <w:bCs/>
                <w:sz w:val="24"/>
                <w:szCs w:val="24"/>
              </w:rPr>
              <w:t>j) a</w:t>
            </w:r>
            <w:r w:rsidRPr="009F5A3F">
              <w:rPr>
                <w:rStyle w:val="ln2litera"/>
                <w:rFonts w:ascii="Times New Roman" w:hAnsi="Times New Roman" w:cs="Times New Roman"/>
                <w:bCs/>
                <w:sz w:val="24"/>
                <w:szCs w:val="24"/>
              </w:rPr>
              <w:t>plic</w:t>
            </w:r>
            <w:r w:rsidRPr="009F5A3F">
              <w:rPr>
                <w:rStyle w:val="ln2litera"/>
                <w:rFonts w:ascii="Times New Roman" w:hAnsi="Times New Roman" w:cs="Times New Roman"/>
                <w:bCs/>
                <w:sz w:val="24"/>
                <w:szCs w:val="24"/>
                <w:lang w:val="ro-RO"/>
              </w:rPr>
              <w:t>ă</w:t>
            </w:r>
            <w:r w:rsidRPr="009F5A3F">
              <w:rPr>
                <w:rStyle w:val="ln2litera"/>
                <w:rFonts w:ascii="Times New Roman" w:hAnsi="Times New Roman" w:cs="Times New Roman"/>
                <w:bCs/>
                <w:sz w:val="24"/>
                <w:szCs w:val="24"/>
              </w:rPr>
              <w:t xml:space="preserve"> prevederile art. 73 </w:t>
            </w:r>
            <w:r>
              <w:rPr>
                <w:rStyle w:val="ln2litera"/>
                <w:rFonts w:ascii="Times New Roman" w:hAnsi="Times New Roman" w:cs="Times New Roman"/>
                <w:bCs/>
                <w:sz w:val="24"/>
                <w:szCs w:val="24"/>
              </w:rPr>
              <w:t>lit. f</w:t>
            </w:r>
            <w:r w:rsidRPr="009F5A3F">
              <w:rPr>
                <w:rStyle w:val="ln2litera"/>
                <w:rFonts w:ascii="Times New Roman" w:hAnsi="Times New Roman" w:cs="Times New Roman"/>
                <w:bCs/>
                <w:sz w:val="24"/>
                <w:szCs w:val="24"/>
              </w:rPr>
              <w:t xml:space="preserve">) și </w:t>
            </w:r>
            <w:r>
              <w:rPr>
                <w:rStyle w:val="ln2litera"/>
                <w:rFonts w:ascii="Times New Roman" w:hAnsi="Times New Roman" w:cs="Times New Roman"/>
                <w:bCs/>
                <w:sz w:val="24"/>
                <w:szCs w:val="24"/>
              </w:rPr>
              <w:t>g</w:t>
            </w:r>
            <w:r w:rsidRPr="009F5A3F">
              <w:rPr>
                <w:rStyle w:val="ln2litera"/>
                <w:rFonts w:ascii="Times New Roman" w:hAnsi="Times New Roman" w:cs="Times New Roman"/>
                <w:bCs/>
                <w:sz w:val="24"/>
                <w:szCs w:val="24"/>
              </w:rPr>
              <w:t>) pe domeniul său de competență.</w:t>
            </w:r>
          </w:p>
          <w:p w:rsidR="009975D2" w:rsidRDefault="009975D2"/>
        </w:tc>
        <w:tc>
          <w:tcPr>
            <w:tcW w:w="6379" w:type="dxa"/>
          </w:tcPr>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r w:rsidRPr="00094036">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5A502B">
            <w:pPr>
              <w:jc w:val="both"/>
              <w:rPr>
                <w:rFonts w:ascii="Times New Roman" w:hAnsi="Times New Roman" w:cs="Times New Roman"/>
                <w:sz w:val="24"/>
                <w:szCs w:val="24"/>
              </w:rPr>
            </w:pPr>
            <w:r>
              <w:rPr>
                <w:rFonts w:ascii="Times New Roman" w:hAnsi="Times New Roman" w:cs="Times New Roman"/>
                <w:b/>
                <w:sz w:val="24"/>
                <w:szCs w:val="24"/>
              </w:rPr>
              <w:t>Art.</w:t>
            </w:r>
            <w:r w:rsidRPr="00094036">
              <w:rPr>
                <w:rFonts w:ascii="Times New Roman" w:hAnsi="Times New Roman" w:cs="Times New Roman"/>
                <w:b/>
                <w:sz w:val="24"/>
                <w:szCs w:val="24"/>
              </w:rPr>
              <w:t>73.</w:t>
            </w:r>
            <w:r w:rsidRPr="00DB604A">
              <w:rPr>
                <w:rFonts w:ascii="Times New Roman" w:hAnsi="Times New Roman" w:cs="Times New Roman"/>
                <w:sz w:val="24"/>
                <w:szCs w:val="24"/>
              </w:rPr>
              <w:t xml:space="preserve"> Agențiile </w:t>
            </w:r>
            <w:r>
              <w:rPr>
                <w:rFonts w:ascii="Times New Roman" w:hAnsi="Times New Roman" w:cs="Times New Roman"/>
                <w:sz w:val="24"/>
                <w:szCs w:val="24"/>
              </w:rPr>
              <w:t>j</w:t>
            </w:r>
            <w:r w:rsidRPr="00DB604A">
              <w:rPr>
                <w:rFonts w:ascii="Times New Roman" w:hAnsi="Times New Roman" w:cs="Times New Roman"/>
                <w:sz w:val="24"/>
                <w:szCs w:val="24"/>
              </w:rPr>
              <w:t xml:space="preserve">udețene pentru </w:t>
            </w:r>
            <w:r>
              <w:rPr>
                <w:rFonts w:ascii="Times New Roman" w:hAnsi="Times New Roman" w:cs="Times New Roman"/>
                <w:sz w:val="24"/>
                <w:szCs w:val="24"/>
              </w:rPr>
              <w:t>p</w:t>
            </w:r>
            <w:r w:rsidRPr="00DB604A">
              <w:rPr>
                <w:rFonts w:ascii="Times New Roman" w:hAnsi="Times New Roman" w:cs="Times New Roman"/>
                <w:sz w:val="24"/>
                <w:szCs w:val="24"/>
              </w:rPr>
              <w:t xml:space="preserve">rotecția </w:t>
            </w:r>
            <w:r>
              <w:rPr>
                <w:rFonts w:ascii="Times New Roman" w:hAnsi="Times New Roman" w:cs="Times New Roman"/>
                <w:sz w:val="24"/>
                <w:szCs w:val="24"/>
              </w:rPr>
              <w:t>m</w:t>
            </w:r>
            <w:r w:rsidRPr="00DB604A">
              <w:rPr>
                <w:rFonts w:ascii="Times New Roman" w:hAnsi="Times New Roman" w:cs="Times New Roman"/>
                <w:sz w:val="24"/>
                <w:szCs w:val="24"/>
              </w:rPr>
              <w:t>ediului au următoarele responsabilităţi:</w:t>
            </w:r>
          </w:p>
          <w:p w:rsidR="009975D2" w:rsidRPr="00B61207" w:rsidRDefault="009975D2" w:rsidP="005A502B">
            <w:pPr>
              <w:jc w:val="both"/>
              <w:rPr>
                <w:rFonts w:ascii="Times New Roman" w:hAnsi="Times New Roman" w:cs="Times New Roman"/>
                <w:sz w:val="24"/>
                <w:szCs w:val="24"/>
              </w:rPr>
            </w:pPr>
            <w:r>
              <w:rPr>
                <w:rFonts w:ascii="Times New Roman" w:hAnsi="Times New Roman" w:cs="Times New Roman"/>
                <w:sz w:val="24"/>
                <w:szCs w:val="24"/>
              </w:rPr>
              <w:t>a) s</w:t>
            </w:r>
            <w:r w:rsidRPr="00B61207">
              <w:rPr>
                <w:rFonts w:ascii="Times New Roman" w:hAnsi="Times New Roman" w:cs="Times New Roman"/>
                <w:sz w:val="24"/>
                <w:szCs w:val="24"/>
              </w:rPr>
              <w:t>olicită informaţii de la autorităţile administraţiei publice locale și operatorii economici care au ca obligație realizarea hărților strategice de zgomot și a planurilor de acțiune, cu privire la stadiul îndeplinirii obligațiilor acestora;</w:t>
            </w:r>
          </w:p>
          <w:p w:rsidR="009975D2" w:rsidRPr="00B61207" w:rsidRDefault="009975D2" w:rsidP="005A502B">
            <w:pPr>
              <w:jc w:val="both"/>
              <w:rPr>
                <w:rFonts w:ascii="Times New Roman" w:hAnsi="Times New Roman" w:cs="Times New Roman"/>
                <w:sz w:val="24"/>
                <w:szCs w:val="24"/>
              </w:rPr>
            </w:pPr>
            <w:r>
              <w:rPr>
                <w:rFonts w:ascii="Times New Roman" w:hAnsi="Times New Roman" w:cs="Times New Roman"/>
                <w:iCs/>
                <w:sz w:val="24"/>
                <w:szCs w:val="24"/>
              </w:rPr>
              <w:lastRenderedPageBreak/>
              <w:t>b) i</w:t>
            </w:r>
            <w:r w:rsidRPr="00B61207">
              <w:rPr>
                <w:rFonts w:ascii="Times New Roman" w:hAnsi="Times New Roman" w:cs="Times New Roman"/>
                <w:iCs/>
                <w:sz w:val="24"/>
                <w:szCs w:val="24"/>
              </w:rPr>
              <w:t>nformează Agenţia Naţională pentru Protecţia Mediului cu privire la stadiul realizării hărţilor strategice de zgomot şi a planurilor de acţiune;</w:t>
            </w:r>
          </w:p>
          <w:p w:rsidR="009975D2" w:rsidRPr="00B61207" w:rsidRDefault="009975D2" w:rsidP="005A502B">
            <w:pPr>
              <w:jc w:val="both"/>
              <w:rPr>
                <w:rFonts w:ascii="Times New Roman" w:hAnsi="Times New Roman" w:cs="Times New Roman"/>
                <w:sz w:val="24"/>
                <w:szCs w:val="24"/>
              </w:rPr>
            </w:pPr>
            <w:r>
              <w:rPr>
                <w:rFonts w:ascii="Times New Roman" w:hAnsi="Times New Roman" w:cs="Times New Roman"/>
                <w:iCs/>
                <w:sz w:val="24"/>
                <w:szCs w:val="24"/>
              </w:rPr>
              <w:t>c) t</w:t>
            </w:r>
            <w:r w:rsidRPr="00B61207">
              <w:rPr>
                <w:rFonts w:ascii="Times New Roman" w:hAnsi="Times New Roman" w:cs="Times New Roman"/>
                <w:iCs/>
                <w:sz w:val="24"/>
                <w:szCs w:val="24"/>
              </w:rPr>
              <w:t xml:space="preserve">ransmit autorităţii publice centrale pentru protecţia mediului şi Agenţiei Naţionale pentru Protecţia Mediului, în format electronic, toată documentaţia primită în </w:t>
            </w:r>
            <w:r>
              <w:rPr>
                <w:rFonts w:ascii="Times New Roman" w:hAnsi="Times New Roman" w:cs="Times New Roman"/>
                <w:iCs/>
                <w:sz w:val="24"/>
                <w:szCs w:val="24"/>
              </w:rPr>
              <w:t>temeiul</w:t>
            </w:r>
            <w:r w:rsidRPr="00B61207">
              <w:rPr>
                <w:rFonts w:ascii="Times New Roman" w:hAnsi="Times New Roman" w:cs="Times New Roman"/>
                <w:iCs/>
                <w:sz w:val="24"/>
                <w:szCs w:val="24"/>
              </w:rPr>
              <w:t xml:space="preserve"> art. 41 și art. 42</w:t>
            </w:r>
            <w:r w:rsidRPr="00B61207">
              <w:rPr>
                <w:rFonts w:ascii="Times New Roman" w:hAnsi="Times New Roman" w:cs="Times New Roman"/>
                <w:sz w:val="24"/>
                <w:szCs w:val="24"/>
              </w:rPr>
              <w:t>;</w:t>
            </w:r>
          </w:p>
          <w:p w:rsidR="009975D2" w:rsidRPr="00B61207" w:rsidRDefault="009975D2" w:rsidP="005A502B">
            <w:pPr>
              <w:jc w:val="both"/>
              <w:rPr>
                <w:rFonts w:ascii="Times New Roman" w:hAnsi="Times New Roman" w:cs="Times New Roman"/>
                <w:iCs/>
                <w:sz w:val="24"/>
                <w:szCs w:val="24"/>
              </w:rPr>
            </w:pPr>
            <w:r>
              <w:rPr>
                <w:rFonts w:ascii="Times New Roman" w:hAnsi="Times New Roman" w:cs="Times New Roman"/>
                <w:sz w:val="24"/>
                <w:szCs w:val="24"/>
              </w:rPr>
              <w:t>d) a</w:t>
            </w:r>
            <w:r w:rsidRPr="00B61207">
              <w:rPr>
                <w:rFonts w:ascii="Times New Roman" w:hAnsi="Times New Roman" w:cs="Times New Roman"/>
                <w:sz w:val="24"/>
                <w:szCs w:val="24"/>
              </w:rPr>
              <w:t xml:space="preserve">tunci când derulează proceduri de evaluare a mediului pentru aeroporturi </w:t>
            </w:r>
            <w:r w:rsidRPr="00B61207">
              <w:rPr>
                <w:rFonts w:ascii="Times New Roman" w:hAnsi="Times New Roman" w:cs="Times New Roman"/>
                <w:iCs/>
                <w:sz w:val="24"/>
                <w:szCs w:val="24"/>
              </w:rPr>
              <w:t>au următoarele obligații:</w:t>
            </w:r>
          </w:p>
          <w:p w:rsidR="009975D2" w:rsidRDefault="009975D2" w:rsidP="007A54E0">
            <w:pPr>
              <w:pStyle w:val="ListParagraph"/>
              <w:numPr>
                <w:ilvl w:val="1"/>
                <w:numId w:val="5"/>
              </w:numPr>
              <w:spacing w:after="160" w:line="259" w:lineRule="auto"/>
              <w:ind w:left="993" w:hanging="284"/>
              <w:jc w:val="both"/>
              <w:rPr>
                <w:rFonts w:ascii="Times New Roman" w:hAnsi="Times New Roman"/>
                <w:iCs/>
                <w:sz w:val="24"/>
                <w:szCs w:val="24"/>
              </w:rPr>
            </w:pPr>
            <w:r>
              <w:rPr>
                <w:rFonts w:ascii="Times New Roman" w:hAnsi="Times New Roman"/>
                <w:iCs/>
                <w:sz w:val="24"/>
                <w:szCs w:val="24"/>
              </w:rPr>
              <w:t>să țină seama de rezultatele hărților strategice de zgomot și de conținutul planurilor de acțiune;</w:t>
            </w:r>
          </w:p>
          <w:p w:rsidR="009975D2" w:rsidRDefault="009975D2" w:rsidP="007A54E0">
            <w:pPr>
              <w:pStyle w:val="ListParagraph"/>
              <w:numPr>
                <w:ilvl w:val="1"/>
                <w:numId w:val="5"/>
              </w:numPr>
              <w:spacing w:after="160" w:line="259" w:lineRule="auto"/>
              <w:ind w:left="993" w:hanging="284"/>
              <w:jc w:val="both"/>
              <w:rPr>
                <w:rFonts w:ascii="Times New Roman" w:hAnsi="Times New Roman"/>
                <w:iCs/>
                <w:sz w:val="24"/>
                <w:szCs w:val="24"/>
              </w:rPr>
            </w:pPr>
            <w:r>
              <w:rPr>
                <w:rFonts w:ascii="Times New Roman" w:hAnsi="Times New Roman"/>
                <w:iCs/>
                <w:sz w:val="24"/>
                <w:szCs w:val="24"/>
              </w:rPr>
              <w:t>să prevadă în actul de reglementare care sunt procedurile operaționale care se utilizează pe aeroport precum și distribuția maximală de trafic la aterizări și decolări aferentă capetelor de pistă;</w:t>
            </w:r>
          </w:p>
          <w:p w:rsidR="009975D2" w:rsidRPr="00AB1547" w:rsidRDefault="009975D2" w:rsidP="007A54E0">
            <w:pPr>
              <w:pStyle w:val="ListParagraph"/>
              <w:numPr>
                <w:ilvl w:val="1"/>
                <w:numId w:val="5"/>
              </w:numPr>
              <w:spacing w:after="160" w:line="259" w:lineRule="auto"/>
              <w:ind w:left="993" w:hanging="284"/>
              <w:jc w:val="both"/>
              <w:rPr>
                <w:rFonts w:ascii="Times New Roman" w:hAnsi="Times New Roman"/>
                <w:iCs/>
                <w:sz w:val="24"/>
                <w:szCs w:val="24"/>
              </w:rPr>
            </w:pPr>
            <w:r>
              <w:rPr>
                <w:rFonts w:ascii="Times New Roman" w:hAnsi="Times New Roman"/>
                <w:iCs/>
                <w:sz w:val="24"/>
                <w:szCs w:val="24"/>
              </w:rPr>
              <w:t xml:space="preserve">să solicite ca orice evaluare de mediu să se realizeze luând în considerare scenariile viitoare privind componența traficului aeroportuar, volumul traficului aeroportuar, procedurile operaționale, lungimea pistelor precum și nivelul de zgomot previzionat de la fațadele clădirilor rezidențiale din vecinătatea aeroportului iar dacă aceste scenarii arată o înrăutățire a situației zgomotului față de hărțile strategice de zgomot aflate în vigoare pentru respectivul aeroport, atunci este obligatorie prevederea în actul de reglementare a unor măsuri concrete de reducere a zgomotului care să țină seama de </w:t>
            </w:r>
            <w:r w:rsidRPr="00AE5BB1">
              <w:rPr>
                <w:rFonts w:ascii="inherit" w:eastAsia="Times New Roman" w:hAnsi="inherit"/>
                <w:color w:val="000000"/>
                <w:sz w:val="24"/>
                <w:szCs w:val="24"/>
                <w:lang w:eastAsia="ro-RO"/>
              </w:rPr>
              <w:t>efectul previzibil al reducerii la sursă a zgomotului produs de aeronave</w:t>
            </w:r>
            <w:r>
              <w:rPr>
                <w:rFonts w:ascii="inherit" w:eastAsia="Times New Roman" w:hAnsi="inherit"/>
                <w:color w:val="000000"/>
                <w:sz w:val="24"/>
                <w:szCs w:val="24"/>
                <w:lang w:eastAsia="ro-RO"/>
              </w:rPr>
              <w:t xml:space="preserve">, </w:t>
            </w:r>
            <w:r w:rsidRPr="00AE5BB1">
              <w:rPr>
                <w:rFonts w:ascii="inherit" w:eastAsia="Times New Roman" w:hAnsi="inherit"/>
                <w:color w:val="000000"/>
                <w:sz w:val="24"/>
                <w:szCs w:val="24"/>
                <w:lang w:eastAsia="ro-RO"/>
              </w:rPr>
              <w:t>planificarea și gestionarea terenului</w:t>
            </w:r>
            <w:r>
              <w:rPr>
                <w:rFonts w:ascii="inherit" w:eastAsia="Times New Roman" w:hAnsi="inherit"/>
                <w:color w:val="000000"/>
                <w:sz w:val="24"/>
                <w:szCs w:val="24"/>
                <w:lang w:eastAsia="ro-RO"/>
              </w:rPr>
              <w:t xml:space="preserve"> și </w:t>
            </w:r>
            <w:r w:rsidRPr="00AE5BB1">
              <w:rPr>
                <w:rFonts w:ascii="inherit" w:eastAsia="Times New Roman" w:hAnsi="inherit"/>
                <w:color w:val="000000"/>
                <w:sz w:val="24"/>
                <w:szCs w:val="24"/>
                <w:lang w:eastAsia="ro-RO"/>
              </w:rPr>
              <w:t>proceduri operaționale de reducere a zgomotului</w:t>
            </w:r>
            <w:r>
              <w:rPr>
                <w:rFonts w:ascii="inherit" w:eastAsia="Times New Roman" w:hAnsi="inherit"/>
                <w:color w:val="000000"/>
                <w:sz w:val="24"/>
                <w:szCs w:val="24"/>
                <w:lang w:eastAsia="ro-RO"/>
              </w:rPr>
              <w:t>.</w:t>
            </w:r>
          </w:p>
          <w:p w:rsidR="009975D2" w:rsidRPr="00B61207" w:rsidRDefault="009975D2" w:rsidP="005A502B">
            <w:pPr>
              <w:jc w:val="both"/>
              <w:rPr>
                <w:rFonts w:ascii="Times New Roman" w:hAnsi="Times New Roman" w:cs="Times New Roman"/>
                <w:iCs/>
                <w:sz w:val="24"/>
                <w:szCs w:val="24"/>
              </w:rPr>
            </w:pPr>
            <w:r>
              <w:rPr>
                <w:rFonts w:ascii="Times New Roman" w:hAnsi="Times New Roman" w:cs="Times New Roman"/>
                <w:sz w:val="24"/>
                <w:szCs w:val="24"/>
              </w:rPr>
              <w:t>e)a</w:t>
            </w:r>
            <w:r w:rsidRPr="00B61207">
              <w:rPr>
                <w:rFonts w:ascii="Times New Roman" w:hAnsi="Times New Roman" w:cs="Times New Roman"/>
                <w:sz w:val="24"/>
                <w:szCs w:val="24"/>
              </w:rPr>
              <w:t>tunci când derulează proceduri de evaluare a mediului pentru</w:t>
            </w:r>
            <w:r w:rsidRPr="00B61207">
              <w:rPr>
                <w:rFonts w:ascii="Times New Roman" w:hAnsi="Times New Roman" w:cs="Times New Roman"/>
                <w:iCs/>
                <w:sz w:val="24"/>
                <w:szCs w:val="24"/>
              </w:rPr>
              <w:t xml:space="preserve"> amplasamentele industriale din aglomerări sau din imediata vecinătate a acestora, care desfăşoară activităţi</w:t>
            </w:r>
            <w:r>
              <w:rPr>
                <w:rFonts w:ascii="Times New Roman" w:hAnsi="Times New Roman" w:cs="Times New Roman"/>
                <w:iCs/>
                <w:sz w:val="24"/>
                <w:szCs w:val="24"/>
              </w:rPr>
              <w:t xml:space="preserve"> industriale</w:t>
            </w:r>
            <w:r w:rsidRPr="00B61207">
              <w:rPr>
                <w:rFonts w:ascii="Times New Roman" w:hAnsi="Times New Roman" w:cs="Times New Roman"/>
                <w:iCs/>
                <w:sz w:val="24"/>
                <w:szCs w:val="24"/>
              </w:rPr>
              <w:t xml:space="preserve"> în conformitate cu anexa nr. 1 la Legea nr. 278/2013, cu </w:t>
            </w:r>
            <w:r w:rsidRPr="00B61207">
              <w:rPr>
                <w:rFonts w:ascii="Times New Roman" w:hAnsi="Times New Roman" w:cs="Times New Roman"/>
                <w:iCs/>
                <w:sz w:val="24"/>
                <w:szCs w:val="24"/>
              </w:rPr>
              <w:lastRenderedPageBreak/>
              <w:t>modificările și completările ulterioare, au următoarele obligații:</w:t>
            </w:r>
          </w:p>
          <w:p w:rsidR="009975D2" w:rsidRDefault="009975D2" w:rsidP="007A54E0">
            <w:pPr>
              <w:pStyle w:val="ListParagraph"/>
              <w:numPr>
                <w:ilvl w:val="1"/>
                <w:numId w:val="6"/>
              </w:numPr>
              <w:spacing w:after="160" w:line="259" w:lineRule="auto"/>
              <w:ind w:firstLine="0"/>
              <w:jc w:val="both"/>
              <w:rPr>
                <w:rFonts w:ascii="Times New Roman" w:hAnsi="Times New Roman"/>
                <w:iCs/>
                <w:sz w:val="24"/>
                <w:szCs w:val="24"/>
              </w:rPr>
            </w:pPr>
            <w:r>
              <w:rPr>
                <w:rFonts w:ascii="Times New Roman" w:hAnsi="Times New Roman"/>
                <w:iCs/>
                <w:sz w:val="24"/>
                <w:szCs w:val="24"/>
              </w:rPr>
              <w:t>s</w:t>
            </w:r>
            <w:r w:rsidRPr="00AB1547">
              <w:rPr>
                <w:rFonts w:ascii="Times New Roman" w:hAnsi="Times New Roman"/>
                <w:iCs/>
                <w:sz w:val="24"/>
                <w:szCs w:val="24"/>
              </w:rPr>
              <w:t xml:space="preserve">ă </w:t>
            </w:r>
            <w:r>
              <w:rPr>
                <w:rFonts w:ascii="Times New Roman" w:hAnsi="Times New Roman"/>
                <w:iCs/>
                <w:sz w:val="24"/>
                <w:szCs w:val="24"/>
              </w:rPr>
              <w:t>țină seama de rezultatele hărților strategice de zgomot și de conținutul planurilor de acțiune;</w:t>
            </w:r>
          </w:p>
          <w:p w:rsidR="009975D2" w:rsidRDefault="009975D2" w:rsidP="007A54E0">
            <w:pPr>
              <w:pStyle w:val="ListParagraph"/>
              <w:numPr>
                <w:ilvl w:val="1"/>
                <w:numId w:val="6"/>
              </w:numPr>
              <w:spacing w:after="160" w:line="259" w:lineRule="auto"/>
              <w:ind w:left="993" w:hanging="284"/>
              <w:jc w:val="both"/>
              <w:rPr>
                <w:rFonts w:ascii="Times New Roman" w:hAnsi="Times New Roman"/>
                <w:iCs/>
                <w:sz w:val="24"/>
                <w:szCs w:val="24"/>
              </w:rPr>
            </w:pPr>
            <w:r>
              <w:rPr>
                <w:rFonts w:ascii="Times New Roman" w:hAnsi="Times New Roman"/>
                <w:iCs/>
                <w:sz w:val="24"/>
                <w:szCs w:val="24"/>
              </w:rPr>
              <w:t xml:space="preserve">să </w:t>
            </w:r>
            <w:r w:rsidRPr="00AB1547">
              <w:rPr>
                <w:rFonts w:ascii="Times New Roman" w:hAnsi="Times New Roman"/>
                <w:iCs/>
                <w:sz w:val="24"/>
                <w:szCs w:val="24"/>
              </w:rPr>
              <w:t>prevadă în actul de reglementare care sunt sursele de zgomot și poziția acestora în cadrul amplasam</w:t>
            </w:r>
            <w:r>
              <w:rPr>
                <w:rFonts w:ascii="Times New Roman" w:hAnsi="Times New Roman"/>
                <w:iCs/>
                <w:sz w:val="24"/>
                <w:szCs w:val="24"/>
              </w:rPr>
              <w:t>e</w:t>
            </w:r>
            <w:r w:rsidRPr="00B204B7">
              <w:rPr>
                <w:rFonts w:ascii="Times New Roman" w:hAnsi="Times New Roman"/>
                <w:iCs/>
                <w:sz w:val="24"/>
                <w:szCs w:val="24"/>
              </w:rPr>
              <w:t>n</w:t>
            </w:r>
            <w:r w:rsidRPr="00AB1547">
              <w:rPr>
                <w:rFonts w:ascii="Times New Roman" w:hAnsi="Times New Roman"/>
                <w:iCs/>
                <w:sz w:val="24"/>
                <w:szCs w:val="24"/>
              </w:rPr>
              <w:t>t</w:t>
            </w:r>
            <w:r>
              <w:rPr>
                <w:rFonts w:ascii="Times New Roman" w:hAnsi="Times New Roman"/>
                <w:iCs/>
                <w:sz w:val="24"/>
                <w:szCs w:val="24"/>
              </w:rPr>
              <w:t>ului</w:t>
            </w:r>
            <w:r w:rsidRPr="00AB1547">
              <w:rPr>
                <w:rFonts w:ascii="Times New Roman" w:hAnsi="Times New Roman"/>
                <w:iCs/>
                <w:sz w:val="24"/>
                <w:szCs w:val="24"/>
              </w:rPr>
              <w:t xml:space="preserve"> industrial, precum și descrierea acestora;</w:t>
            </w:r>
          </w:p>
          <w:p w:rsidR="009975D2" w:rsidRPr="00692D5F" w:rsidRDefault="009975D2" w:rsidP="007A54E0">
            <w:pPr>
              <w:pStyle w:val="ListParagraph"/>
              <w:numPr>
                <w:ilvl w:val="1"/>
                <w:numId w:val="6"/>
              </w:numPr>
              <w:spacing w:after="160" w:line="259" w:lineRule="auto"/>
              <w:ind w:left="993" w:hanging="284"/>
              <w:jc w:val="both"/>
              <w:rPr>
                <w:rFonts w:ascii="Times New Roman" w:hAnsi="Times New Roman"/>
                <w:iCs/>
                <w:sz w:val="24"/>
                <w:szCs w:val="24"/>
              </w:rPr>
            </w:pPr>
            <w:r>
              <w:rPr>
                <w:rFonts w:ascii="Times New Roman" w:hAnsi="Times New Roman"/>
                <w:iCs/>
                <w:sz w:val="24"/>
                <w:szCs w:val="24"/>
              </w:rPr>
              <w:t xml:space="preserve">să solicite ca orice evaluare de mediu să se realizeze luând în considerare scenariile viitoare privind amplasamentul surselor de zgomot și programul de funcționare al acestora, puterea acustică a acestora precum și nivelul de zgomot previzionat de la fațadele clădirilor rezidențiale din vecinătatea amplasamentului industrial, iar dacă aceste scenarii arată o înrăutățire a situației zgomotului față de hărțile strategice de zgomot aflate în vigoare pentru respectivul amplasament industrial, atunci este obligatorie prevederea în actul de reglementare a unor măsuri concrete de reducere a zgomotului care să țină seama de </w:t>
            </w:r>
            <w:r w:rsidRPr="00AE5BB1">
              <w:rPr>
                <w:rFonts w:ascii="inherit" w:eastAsia="Times New Roman" w:hAnsi="inherit"/>
                <w:color w:val="000000"/>
                <w:sz w:val="24"/>
                <w:szCs w:val="24"/>
                <w:lang w:eastAsia="ro-RO"/>
              </w:rPr>
              <w:t>efectul previzibil al reducerii la sursă a zgomotului</w:t>
            </w:r>
            <w:r>
              <w:rPr>
                <w:rFonts w:ascii="inherit" w:eastAsia="Times New Roman" w:hAnsi="inherit"/>
                <w:color w:val="000000"/>
                <w:sz w:val="24"/>
                <w:szCs w:val="24"/>
                <w:lang w:eastAsia="ro-RO"/>
              </w:rPr>
              <w:t xml:space="preserve"> și pe calea de propagare a acestuia precum și </w:t>
            </w:r>
            <w:r w:rsidRPr="00AE5BB1">
              <w:rPr>
                <w:rFonts w:ascii="inherit" w:eastAsia="Times New Roman" w:hAnsi="inherit"/>
                <w:color w:val="000000"/>
                <w:sz w:val="24"/>
                <w:szCs w:val="24"/>
                <w:lang w:eastAsia="ro-RO"/>
              </w:rPr>
              <w:t>planificarea și gestionarea terenului</w:t>
            </w:r>
            <w:r>
              <w:rPr>
                <w:rFonts w:ascii="inherit" w:eastAsia="Times New Roman" w:hAnsi="inherit"/>
                <w:color w:val="000000"/>
                <w:sz w:val="24"/>
                <w:szCs w:val="24"/>
                <w:lang w:eastAsia="ro-RO"/>
              </w:rPr>
              <w:t>.</w:t>
            </w:r>
          </w:p>
          <w:p w:rsidR="009975D2" w:rsidRPr="00AB1547" w:rsidRDefault="009975D2" w:rsidP="007A54E0">
            <w:pPr>
              <w:pStyle w:val="ListParagraph"/>
              <w:numPr>
                <w:ilvl w:val="1"/>
                <w:numId w:val="6"/>
              </w:numPr>
              <w:spacing w:after="160" w:line="259" w:lineRule="auto"/>
              <w:jc w:val="both"/>
              <w:rPr>
                <w:rFonts w:ascii="Times New Roman" w:hAnsi="Times New Roman"/>
                <w:iCs/>
                <w:sz w:val="24"/>
                <w:szCs w:val="24"/>
              </w:rPr>
            </w:pPr>
            <w:r>
              <w:rPr>
                <w:rFonts w:ascii="Times New Roman" w:hAnsi="Times New Roman"/>
                <w:iCs/>
                <w:sz w:val="24"/>
                <w:szCs w:val="24"/>
              </w:rPr>
              <w:t>să</w:t>
            </w:r>
            <w:r w:rsidRPr="00AB1547">
              <w:rPr>
                <w:rFonts w:ascii="Times New Roman" w:hAnsi="Times New Roman"/>
                <w:iCs/>
                <w:sz w:val="24"/>
                <w:szCs w:val="24"/>
              </w:rPr>
              <w:t xml:space="preserve"> țin</w:t>
            </w:r>
            <w:r>
              <w:rPr>
                <w:rFonts w:ascii="Times New Roman" w:hAnsi="Times New Roman"/>
                <w:iCs/>
                <w:sz w:val="24"/>
                <w:szCs w:val="24"/>
              </w:rPr>
              <w:t xml:space="preserve">ă </w:t>
            </w:r>
            <w:r w:rsidRPr="00AB1547">
              <w:rPr>
                <w:rFonts w:ascii="Times New Roman" w:hAnsi="Times New Roman"/>
                <w:iCs/>
                <w:sz w:val="24"/>
                <w:szCs w:val="24"/>
              </w:rPr>
              <w:t xml:space="preserve">seama de </w:t>
            </w:r>
            <w:r w:rsidRPr="00B204B7">
              <w:rPr>
                <w:rStyle w:val="Strong"/>
                <w:rFonts w:ascii="Times New Roman" w:hAnsi="Times New Roman"/>
                <w:color w:val="131313"/>
                <w:sz w:val="24"/>
                <w:szCs w:val="24"/>
                <w:shd w:val="clear" w:color="auto" w:fill="FFFFFF"/>
              </w:rPr>
              <w:t>Deciziile de punere in aplicare ale Comisiei Europene, de stabilire a concluziilor privind cele mai bune tehnici disponibile in temeiul Directivei 2010/75/UE</w:t>
            </w:r>
            <w:r>
              <w:rPr>
                <w:rStyle w:val="Strong"/>
                <w:rFonts w:ascii="Times New Roman" w:hAnsi="Times New Roman"/>
                <w:color w:val="131313"/>
                <w:sz w:val="24"/>
                <w:szCs w:val="24"/>
                <w:shd w:val="clear" w:color="auto" w:fill="FFFFFF"/>
              </w:rPr>
              <w:t xml:space="preserve"> </w:t>
            </w:r>
            <w:r w:rsidRPr="00C36A5C">
              <w:rPr>
                <w:rStyle w:val="Strong"/>
                <w:rFonts w:ascii="Times New Roman" w:hAnsi="Times New Roman"/>
                <w:color w:val="131313"/>
                <w:sz w:val="24"/>
                <w:szCs w:val="24"/>
                <w:shd w:val="clear" w:color="auto" w:fill="FFFFFF"/>
              </w:rPr>
              <w:t xml:space="preserve">a Parlamentului European și a Consiliului din 24 noiembrie 2010 </w:t>
            </w:r>
            <w:r w:rsidRPr="00B204B7">
              <w:rPr>
                <w:rStyle w:val="Strong"/>
                <w:rFonts w:ascii="Times New Roman" w:hAnsi="Times New Roman"/>
                <w:color w:val="131313"/>
                <w:sz w:val="24"/>
                <w:szCs w:val="24"/>
                <w:shd w:val="clear" w:color="auto" w:fill="FFFFFF"/>
              </w:rPr>
              <w:t>privind emisiile industriale.</w:t>
            </w:r>
          </w:p>
          <w:p w:rsidR="009975D2" w:rsidRPr="00BB5D89" w:rsidRDefault="009975D2" w:rsidP="005A502B">
            <w:pPr>
              <w:jc w:val="both"/>
              <w:rPr>
                <w:rFonts w:ascii="Times New Roman" w:hAnsi="Times New Roman" w:cs="Times New Roman"/>
                <w:iCs/>
                <w:sz w:val="24"/>
                <w:szCs w:val="24"/>
              </w:rPr>
            </w:pPr>
            <w:r>
              <w:rPr>
                <w:rFonts w:ascii="Times New Roman" w:hAnsi="Times New Roman" w:cs="Times New Roman"/>
                <w:sz w:val="24"/>
                <w:szCs w:val="24"/>
              </w:rPr>
              <w:t>f) a</w:t>
            </w:r>
            <w:r w:rsidRPr="00B61207">
              <w:rPr>
                <w:rFonts w:ascii="Times New Roman" w:hAnsi="Times New Roman" w:cs="Times New Roman"/>
                <w:sz w:val="24"/>
                <w:szCs w:val="24"/>
              </w:rPr>
              <w:t xml:space="preserve">tunci când derulează proceduri de evaluare a mediului pentru drumuri principale </w:t>
            </w:r>
            <w:r w:rsidRPr="00B61207">
              <w:rPr>
                <w:rFonts w:ascii="Times New Roman" w:hAnsi="Times New Roman" w:cs="Times New Roman"/>
                <w:iCs/>
                <w:sz w:val="24"/>
                <w:szCs w:val="24"/>
              </w:rPr>
              <w:t>au următoarele obligații:</w:t>
            </w:r>
          </w:p>
          <w:p w:rsidR="009975D2" w:rsidRPr="00B61207" w:rsidRDefault="009975D2" w:rsidP="005A502B">
            <w:pPr>
              <w:tabs>
                <w:tab w:val="left" w:pos="1134"/>
              </w:tabs>
              <w:jc w:val="both"/>
              <w:rPr>
                <w:rFonts w:ascii="Times New Roman" w:hAnsi="Times New Roman" w:cs="Times New Roman"/>
                <w:iCs/>
                <w:sz w:val="24"/>
                <w:szCs w:val="24"/>
              </w:rPr>
            </w:pPr>
            <w:r>
              <w:rPr>
                <w:rFonts w:ascii="Times New Roman" w:hAnsi="Times New Roman" w:cs="Times New Roman"/>
                <w:iCs/>
                <w:sz w:val="24"/>
                <w:szCs w:val="24"/>
              </w:rPr>
              <w:t xml:space="preserve">1. </w:t>
            </w:r>
            <w:r w:rsidRPr="00B61207">
              <w:rPr>
                <w:rFonts w:ascii="Times New Roman" w:hAnsi="Times New Roman" w:cs="Times New Roman"/>
                <w:iCs/>
                <w:sz w:val="24"/>
                <w:szCs w:val="24"/>
              </w:rPr>
              <w:t>să țină seama de rezultatele hărților strategice de zgomot și de conținutul planurilor de acțiune;</w:t>
            </w:r>
          </w:p>
          <w:p w:rsidR="009975D2" w:rsidRPr="00B61207" w:rsidRDefault="009975D2" w:rsidP="005A502B">
            <w:pPr>
              <w:tabs>
                <w:tab w:val="left" w:pos="1134"/>
              </w:tabs>
              <w:jc w:val="both"/>
              <w:rPr>
                <w:rFonts w:ascii="Times New Roman" w:hAnsi="Times New Roman" w:cs="Times New Roman"/>
                <w:iCs/>
                <w:sz w:val="24"/>
                <w:szCs w:val="24"/>
              </w:rPr>
            </w:pPr>
            <w:r>
              <w:rPr>
                <w:rFonts w:ascii="Times New Roman" w:hAnsi="Times New Roman" w:cs="Times New Roman"/>
                <w:iCs/>
                <w:sz w:val="24"/>
                <w:szCs w:val="24"/>
              </w:rPr>
              <w:t xml:space="preserve">2. </w:t>
            </w:r>
            <w:r w:rsidRPr="00B61207">
              <w:rPr>
                <w:rFonts w:ascii="Times New Roman" w:hAnsi="Times New Roman" w:cs="Times New Roman"/>
                <w:iCs/>
                <w:sz w:val="24"/>
                <w:szCs w:val="24"/>
              </w:rPr>
              <w:t xml:space="preserve">să solicite ca orice evaluare de mediu să se realizeze luând în </w:t>
            </w:r>
            <w:r w:rsidRPr="00B61207">
              <w:rPr>
                <w:rFonts w:ascii="Times New Roman" w:hAnsi="Times New Roman" w:cs="Times New Roman"/>
                <w:iCs/>
                <w:sz w:val="24"/>
                <w:szCs w:val="24"/>
              </w:rPr>
              <w:lastRenderedPageBreak/>
              <w:t xml:space="preserve">considerare scenariile viitoare privind volumul de trafic, componența traficului și nivelul de zgomot previzionat de la fațadele clădirilor rezidențiale din vecinătatea drumului, iar dacă aceste secenarii arată o înrăutățire a situației zgomotului față de hărțile strategice de zgomot aflate în vigoare, atunci este obligatorie prevederea în actul de reglementare a unor măsuri concrete de reducere a zgomotului care să țină seama de </w:t>
            </w:r>
            <w:r w:rsidRPr="00B61207">
              <w:rPr>
                <w:rFonts w:ascii="inherit" w:eastAsia="Times New Roman" w:hAnsi="inherit" w:cs="Times New Roman"/>
                <w:color w:val="000000"/>
                <w:sz w:val="24"/>
                <w:szCs w:val="24"/>
                <w:lang w:eastAsia="ro-RO"/>
              </w:rPr>
              <w:t>efectul previzibil al reducerii la sursă a zgomotului și pe calea de propagare a acestuia precum și planificarea și gestionarea terenului.</w:t>
            </w:r>
          </w:p>
          <w:p w:rsidR="009975D2" w:rsidRPr="00B61207" w:rsidRDefault="009975D2" w:rsidP="005A502B">
            <w:pPr>
              <w:jc w:val="both"/>
              <w:rPr>
                <w:rFonts w:ascii="Times New Roman" w:hAnsi="Times New Roman" w:cs="Times New Roman"/>
                <w:sz w:val="24"/>
                <w:szCs w:val="24"/>
              </w:rPr>
            </w:pPr>
            <w:r>
              <w:rPr>
                <w:rFonts w:ascii="Times New Roman" w:hAnsi="Times New Roman" w:cs="Times New Roman"/>
                <w:sz w:val="24"/>
                <w:szCs w:val="24"/>
              </w:rPr>
              <w:t>g) a</w:t>
            </w:r>
            <w:r w:rsidRPr="00B61207">
              <w:rPr>
                <w:rFonts w:ascii="Times New Roman" w:hAnsi="Times New Roman" w:cs="Times New Roman"/>
                <w:sz w:val="24"/>
                <w:szCs w:val="24"/>
              </w:rPr>
              <w:t xml:space="preserve">tunci când derulează proceduri de evaluare a mediului pentru căi ferate principale </w:t>
            </w:r>
            <w:r w:rsidRPr="00B61207">
              <w:rPr>
                <w:rFonts w:ascii="Times New Roman" w:hAnsi="Times New Roman" w:cs="Times New Roman"/>
                <w:iCs/>
                <w:sz w:val="24"/>
                <w:szCs w:val="24"/>
              </w:rPr>
              <w:t>au următoarele obligații:</w:t>
            </w:r>
          </w:p>
          <w:p w:rsidR="009975D2" w:rsidRPr="00B61207" w:rsidRDefault="009975D2" w:rsidP="005A502B">
            <w:pPr>
              <w:ind w:left="360"/>
              <w:jc w:val="both"/>
              <w:rPr>
                <w:rFonts w:ascii="Times New Roman" w:hAnsi="Times New Roman" w:cs="Times New Roman"/>
                <w:iCs/>
                <w:sz w:val="24"/>
                <w:szCs w:val="24"/>
              </w:rPr>
            </w:pPr>
            <w:r>
              <w:rPr>
                <w:rFonts w:ascii="Times New Roman" w:hAnsi="Times New Roman" w:cs="Times New Roman"/>
                <w:iCs/>
                <w:sz w:val="24"/>
                <w:szCs w:val="24"/>
              </w:rPr>
              <w:t xml:space="preserve">1. </w:t>
            </w:r>
            <w:r w:rsidRPr="00B61207">
              <w:rPr>
                <w:rFonts w:ascii="Times New Roman" w:hAnsi="Times New Roman" w:cs="Times New Roman"/>
                <w:iCs/>
                <w:sz w:val="24"/>
                <w:szCs w:val="24"/>
              </w:rPr>
              <w:t>să țină seama de rezultatele hărților strategice de zgomot și de conținutul planurilor de acțiune;</w:t>
            </w:r>
          </w:p>
          <w:p w:rsidR="009975D2" w:rsidRPr="00B61207" w:rsidRDefault="009975D2" w:rsidP="005A502B">
            <w:pPr>
              <w:ind w:left="360"/>
              <w:jc w:val="both"/>
              <w:rPr>
                <w:rFonts w:ascii="Times New Roman" w:hAnsi="Times New Roman" w:cs="Times New Roman"/>
                <w:iCs/>
                <w:sz w:val="24"/>
                <w:szCs w:val="24"/>
              </w:rPr>
            </w:pPr>
            <w:r>
              <w:rPr>
                <w:rFonts w:ascii="Times New Roman" w:hAnsi="Times New Roman" w:cs="Times New Roman"/>
                <w:iCs/>
                <w:sz w:val="24"/>
                <w:szCs w:val="24"/>
              </w:rPr>
              <w:t xml:space="preserve">2. </w:t>
            </w:r>
            <w:r w:rsidRPr="00B61207">
              <w:rPr>
                <w:rFonts w:ascii="Times New Roman" w:hAnsi="Times New Roman" w:cs="Times New Roman"/>
                <w:iCs/>
                <w:sz w:val="24"/>
                <w:szCs w:val="24"/>
              </w:rPr>
              <w:t xml:space="preserve">să solicite ca orice evaluare de mediu să se realizeze luând în considerare scenariile viitoare privind volumul de trafic, componența traficului și nivelul de zgomot previzionat de la fațadele clădirilor rezidențiale din vecinătatea căii ferate, iar dacă aceste secenarii arată o înrăutățire a situației zgomotului față de hărțile strategice de zgomot aflate în vigoare, atunci este obligatorie prevederea în actul de reglementare a unor măsuri concrete de reducere a zgomotului care să țină seama de </w:t>
            </w:r>
            <w:r w:rsidRPr="00B61207">
              <w:rPr>
                <w:rFonts w:ascii="inherit" w:eastAsia="Times New Roman" w:hAnsi="inherit" w:cs="Times New Roman"/>
                <w:color w:val="000000"/>
                <w:sz w:val="24"/>
                <w:szCs w:val="24"/>
                <w:lang w:eastAsia="ro-RO"/>
              </w:rPr>
              <w:t>efectul previzibil al reducerii la sursă a zgomotului și pe calea de propagare a acestuia precum și planificarea și gestionarea terenului.</w:t>
            </w:r>
          </w:p>
          <w:p w:rsidR="009975D2" w:rsidRDefault="009975D2"/>
        </w:tc>
        <w:tc>
          <w:tcPr>
            <w:tcW w:w="6379" w:type="dxa"/>
          </w:tcPr>
          <w:p w:rsidR="009975D2" w:rsidRDefault="009975D2" w:rsidP="00BB5D89">
            <w:pPr>
              <w:ind w:left="360"/>
              <w:jc w:val="both"/>
              <w:rPr>
                <w:rFonts w:ascii="Times New Roman" w:hAnsi="Times New Roman" w:cs="Times New Roman"/>
              </w:rPr>
            </w:pPr>
            <w:r w:rsidRPr="00217073">
              <w:rPr>
                <w:rFonts w:ascii="Times New Roman" w:hAnsi="Times New Roman" w:cs="Times New Roman"/>
              </w:rPr>
              <w:lastRenderedPageBreak/>
              <w:t xml:space="preserve">Nemodificat </w:t>
            </w:r>
          </w:p>
          <w:p w:rsidR="00217073" w:rsidRDefault="00217073" w:rsidP="00BB5D89">
            <w:pPr>
              <w:ind w:left="360"/>
              <w:jc w:val="both"/>
              <w:rPr>
                <w:rFonts w:ascii="Times New Roman" w:hAnsi="Times New Roman" w:cs="Times New Roman"/>
              </w:rPr>
            </w:pPr>
          </w:p>
          <w:p w:rsidR="00217073" w:rsidRDefault="00217073" w:rsidP="00BB5D89">
            <w:pPr>
              <w:ind w:left="360"/>
              <w:jc w:val="both"/>
              <w:rPr>
                <w:rFonts w:ascii="Times New Roman" w:hAnsi="Times New Roman" w:cs="Times New Roman"/>
              </w:rPr>
            </w:pPr>
          </w:p>
          <w:p w:rsidR="00217073" w:rsidRDefault="00217073" w:rsidP="00BB5D89">
            <w:pPr>
              <w:ind w:left="360"/>
              <w:jc w:val="both"/>
              <w:rPr>
                <w:rFonts w:ascii="Times New Roman" w:hAnsi="Times New Roman" w:cs="Times New Roman"/>
              </w:rPr>
            </w:pPr>
          </w:p>
          <w:p w:rsidR="00217073" w:rsidRDefault="00217073" w:rsidP="00BB5D89">
            <w:pPr>
              <w:ind w:left="360"/>
              <w:jc w:val="both"/>
              <w:rPr>
                <w:rFonts w:ascii="Times New Roman" w:hAnsi="Times New Roman" w:cs="Times New Roman"/>
              </w:rPr>
            </w:pPr>
          </w:p>
          <w:p w:rsidR="00217073" w:rsidRDefault="00217073" w:rsidP="00BB5D89">
            <w:pPr>
              <w:ind w:left="360"/>
              <w:jc w:val="both"/>
              <w:rPr>
                <w:rFonts w:ascii="Times New Roman" w:hAnsi="Times New Roman" w:cs="Times New Roman"/>
              </w:rPr>
            </w:pPr>
          </w:p>
          <w:p w:rsidR="00217073" w:rsidRDefault="00217073" w:rsidP="00BB5D89">
            <w:pPr>
              <w:ind w:left="360"/>
              <w:jc w:val="both"/>
              <w:rPr>
                <w:rFonts w:ascii="Times New Roman" w:hAnsi="Times New Roman" w:cs="Times New Roman"/>
              </w:rPr>
            </w:pPr>
          </w:p>
          <w:p w:rsidR="00217073" w:rsidRDefault="00217073" w:rsidP="00BB5D89">
            <w:pPr>
              <w:ind w:left="360"/>
              <w:jc w:val="both"/>
              <w:rPr>
                <w:rFonts w:ascii="Times New Roman" w:hAnsi="Times New Roman" w:cs="Times New Roman"/>
              </w:rPr>
            </w:pPr>
          </w:p>
          <w:p w:rsidR="00217073" w:rsidRDefault="00217073" w:rsidP="00BB5D89">
            <w:pPr>
              <w:ind w:left="360"/>
              <w:jc w:val="both"/>
              <w:rPr>
                <w:rFonts w:ascii="Times New Roman" w:hAnsi="Times New Roman" w:cs="Times New Roman"/>
              </w:rPr>
            </w:pPr>
          </w:p>
          <w:p w:rsidR="00217073" w:rsidRDefault="00217073" w:rsidP="00BB5D89">
            <w:pPr>
              <w:ind w:left="360"/>
              <w:jc w:val="both"/>
              <w:rPr>
                <w:rFonts w:ascii="Times New Roman" w:hAnsi="Times New Roman" w:cs="Times New Roman"/>
              </w:rPr>
            </w:pPr>
          </w:p>
          <w:p w:rsidR="00217073" w:rsidRDefault="00217073" w:rsidP="00BB5D89">
            <w:pPr>
              <w:ind w:left="360"/>
              <w:jc w:val="both"/>
              <w:rPr>
                <w:rFonts w:asciiTheme="majorHAnsi" w:hAnsiTheme="majorHAnsi"/>
              </w:rPr>
            </w:pPr>
            <w:r w:rsidRPr="00E74BF5">
              <w:rPr>
                <w:rFonts w:asciiTheme="majorHAnsi" w:hAnsiTheme="majorHAnsi"/>
              </w:rPr>
              <w:t>Nemodificat</w:t>
            </w: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Default="00217073" w:rsidP="00BB5D89">
            <w:pPr>
              <w:ind w:left="360"/>
              <w:jc w:val="both"/>
              <w:rPr>
                <w:rFonts w:asciiTheme="majorHAnsi" w:hAnsiTheme="majorHAnsi"/>
              </w:rPr>
            </w:pPr>
          </w:p>
          <w:p w:rsidR="00217073" w:rsidRPr="00217073" w:rsidRDefault="00217073" w:rsidP="00BB5D89">
            <w:pPr>
              <w:ind w:left="360"/>
              <w:jc w:val="both"/>
              <w:rPr>
                <w:rFonts w:ascii="Times New Roman" w:hAnsi="Times New Roman" w:cs="Times New Roman"/>
              </w:rPr>
            </w:pPr>
            <w:r w:rsidRPr="00E74BF5">
              <w:rPr>
                <w:rFonts w:asciiTheme="majorHAnsi" w:hAnsiTheme="majorHAnsi"/>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294075" w:rsidRDefault="009975D2" w:rsidP="005A502B">
            <w:pPr>
              <w:jc w:val="both"/>
              <w:rPr>
                <w:rFonts w:ascii="Times New Roman" w:hAnsi="Times New Roman" w:cs="Times New Roman"/>
                <w:sz w:val="24"/>
                <w:szCs w:val="24"/>
              </w:rPr>
            </w:pPr>
            <w:r w:rsidRPr="005A502B">
              <w:rPr>
                <w:rFonts w:ascii="Times New Roman" w:hAnsi="Times New Roman" w:cs="Times New Roman"/>
                <w:b/>
                <w:sz w:val="24"/>
                <w:szCs w:val="24"/>
              </w:rPr>
              <w:t>Art. 74</w:t>
            </w:r>
            <w:r w:rsidRPr="00294075">
              <w:rPr>
                <w:rFonts w:ascii="Times New Roman" w:hAnsi="Times New Roman" w:cs="Times New Roman"/>
                <w:sz w:val="24"/>
                <w:szCs w:val="24"/>
              </w:rPr>
              <w:t>. Garda Națională de Mediu are următoarele responsabilități:</w:t>
            </w:r>
          </w:p>
          <w:p w:rsidR="009975D2" w:rsidRPr="00B61207" w:rsidRDefault="009975D2" w:rsidP="00BB5D89">
            <w:pPr>
              <w:spacing w:before="120" w:after="120"/>
              <w:jc w:val="both"/>
              <w:rPr>
                <w:rFonts w:ascii="Times New Roman" w:hAnsi="Times New Roman" w:cs="Times New Roman"/>
                <w:iCs/>
                <w:sz w:val="24"/>
                <w:szCs w:val="24"/>
              </w:rPr>
            </w:pPr>
            <w:r>
              <w:rPr>
                <w:rFonts w:ascii="Times New Roman" w:hAnsi="Times New Roman" w:cs="Times New Roman"/>
                <w:iCs/>
                <w:sz w:val="24"/>
                <w:szCs w:val="24"/>
              </w:rPr>
              <w:t>a) u</w:t>
            </w:r>
            <w:r w:rsidRPr="00B61207">
              <w:rPr>
                <w:rFonts w:ascii="Times New Roman" w:hAnsi="Times New Roman" w:cs="Times New Roman"/>
                <w:iCs/>
                <w:sz w:val="24"/>
                <w:szCs w:val="24"/>
              </w:rPr>
              <w:t>rmăreşte stadiul implementării măsurilor din planurile de acțiune ţinând seama de termenele precizate în acest sens în planurile de acţiune;</w:t>
            </w:r>
          </w:p>
          <w:p w:rsidR="009975D2" w:rsidRPr="00D25153" w:rsidRDefault="009975D2" w:rsidP="00D25153">
            <w:pPr>
              <w:spacing w:before="120" w:after="120"/>
              <w:jc w:val="both"/>
              <w:rPr>
                <w:rFonts w:ascii="Times New Roman" w:hAnsi="Times New Roman" w:cs="Times New Roman"/>
                <w:iCs/>
                <w:sz w:val="24"/>
                <w:szCs w:val="24"/>
              </w:rPr>
            </w:pPr>
            <w:r>
              <w:rPr>
                <w:rFonts w:ascii="Times New Roman" w:hAnsi="Times New Roman" w:cs="Times New Roman"/>
                <w:iCs/>
                <w:sz w:val="24"/>
                <w:szCs w:val="24"/>
              </w:rPr>
              <w:t>b) î</w:t>
            </w:r>
            <w:r w:rsidRPr="00B61207">
              <w:rPr>
                <w:rFonts w:ascii="Times New Roman" w:hAnsi="Times New Roman" w:cs="Times New Roman"/>
                <w:iCs/>
                <w:sz w:val="24"/>
                <w:szCs w:val="24"/>
              </w:rPr>
              <w:t>n cazul în care operatorii economici care administrează amplasamente industriale care desfăşoară activităţi</w:t>
            </w:r>
            <w:r>
              <w:rPr>
                <w:rFonts w:ascii="Times New Roman" w:hAnsi="Times New Roman" w:cs="Times New Roman"/>
                <w:iCs/>
                <w:sz w:val="24"/>
                <w:szCs w:val="24"/>
              </w:rPr>
              <w:t xml:space="preserve"> industriale</w:t>
            </w:r>
            <w:r w:rsidRPr="00B61207">
              <w:rPr>
                <w:rFonts w:ascii="Times New Roman" w:hAnsi="Times New Roman" w:cs="Times New Roman"/>
                <w:iCs/>
                <w:sz w:val="24"/>
                <w:szCs w:val="24"/>
              </w:rPr>
              <w:t xml:space="preserve"> potrivit anexei nr. 1 la Legea nr. 278/2013, cu modificările și </w:t>
            </w:r>
            <w:r w:rsidRPr="00B61207">
              <w:rPr>
                <w:rFonts w:ascii="Times New Roman" w:hAnsi="Times New Roman" w:cs="Times New Roman"/>
                <w:iCs/>
                <w:sz w:val="24"/>
                <w:szCs w:val="24"/>
              </w:rPr>
              <w:lastRenderedPageBreak/>
              <w:t>completările ulterioare, nu permit accesul reprezentanțiilor autorităţilor administraţiei publice locale și ai agențiilor județene pentru protecția mediului sau a Agenției pentru Protecția Mediului București, după caz, în scopul identificării surselor de zgomot din interiorul amplasamentelor industriale și a realizării măsurătorilor acustice la aceste surse de zgomot conform prevederilor art. 53, atunci identificarea surselor de zgomot din interiorul amplasamentelor industriale și realizarea măsuratorilor acustice la aceste surse de zgomot se efectuează în condițiile stabilite la art. 53 în cadrul acțiunii de control al reprezentanțiilor Gărzii Naționale de Mediu.</w:t>
            </w:r>
          </w:p>
        </w:tc>
        <w:tc>
          <w:tcPr>
            <w:tcW w:w="6379" w:type="dxa"/>
          </w:tcPr>
          <w:p w:rsidR="009975D2" w:rsidRDefault="009975D2">
            <w:pPr>
              <w:rPr>
                <w:rFonts w:ascii="Times New Roman" w:hAnsi="Times New Roman" w:cs="Times New Roman"/>
              </w:rPr>
            </w:pPr>
          </w:p>
          <w:p w:rsidR="009975D2" w:rsidRPr="00191B13" w:rsidRDefault="009975D2">
            <w:pPr>
              <w:rPr>
                <w:rFonts w:ascii="Times New Roman" w:hAnsi="Times New Roman" w:cs="Times New Roman"/>
              </w:rPr>
            </w:pPr>
            <w:r w:rsidRPr="00191B13">
              <w:rPr>
                <w:rFonts w:ascii="Times New Roman" w:hAnsi="Times New Roman" w:cs="Times New Roman"/>
              </w:rPr>
              <w:t xml:space="preserve">Nemodificat </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A502B" w:rsidRDefault="009975D2" w:rsidP="005A502B">
            <w:pPr>
              <w:jc w:val="both"/>
              <w:rPr>
                <w:rFonts w:ascii="Times New Roman" w:hAnsi="Times New Roman" w:cs="Times New Roman"/>
                <w:b/>
                <w:sz w:val="24"/>
                <w:szCs w:val="24"/>
              </w:rPr>
            </w:pPr>
            <w:r w:rsidRPr="005A502B">
              <w:rPr>
                <w:rFonts w:ascii="Times New Roman" w:hAnsi="Times New Roman" w:cs="Times New Roman"/>
                <w:b/>
                <w:sz w:val="24"/>
                <w:szCs w:val="24"/>
              </w:rPr>
              <w:t>SECȚIUNEA a 3-a</w:t>
            </w:r>
          </w:p>
          <w:p w:rsidR="009975D2" w:rsidRDefault="009975D2" w:rsidP="005A502B">
            <w:pPr>
              <w:jc w:val="both"/>
              <w:rPr>
                <w:rFonts w:ascii="Times New Roman" w:hAnsi="Times New Roman" w:cs="Times New Roman"/>
                <w:b/>
                <w:sz w:val="24"/>
                <w:szCs w:val="24"/>
              </w:rPr>
            </w:pPr>
            <w:r w:rsidRPr="005A502B">
              <w:rPr>
                <w:rFonts w:ascii="Times New Roman" w:hAnsi="Times New Roman" w:cs="Times New Roman"/>
                <w:b/>
                <w:sz w:val="24"/>
                <w:szCs w:val="24"/>
              </w:rPr>
              <w:t>Responsabilitățile specifice ale autorităților publice centrale pentru transporturi și ale autorităților aflate în subordinea, sub autoritatea sau în coordonarea acesteia</w:t>
            </w:r>
          </w:p>
          <w:p w:rsidR="009975D2" w:rsidRPr="005A502B" w:rsidRDefault="009975D2" w:rsidP="005A502B">
            <w:pPr>
              <w:jc w:val="both"/>
              <w:rPr>
                <w:rFonts w:ascii="Times New Roman" w:hAnsi="Times New Roman" w:cs="Times New Roman"/>
                <w:b/>
                <w:sz w:val="24"/>
                <w:szCs w:val="24"/>
              </w:rPr>
            </w:pPr>
          </w:p>
          <w:p w:rsidR="009975D2" w:rsidRDefault="009975D2" w:rsidP="005A502B">
            <w:pPr>
              <w:jc w:val="both"/>
              <w:rPr>
                <w:rFonts w:ascii="Times New Roman" w:hAnsi="Times New Roman" w:cs="Times New Roman"/>
                <w:sz w:val="24"/>
                <w:szCs w:val="24"/>
              </w:rPr>
            </w:pPr>
            <w:r w:rsidRPr="005A502B">
              <w:rPr>
                <w:rFonts w:ascii="Times New Roman" w:hAnsi="Times New Roman" w:cs="Times New Roman"/>
                <w:b/>
                <w:sz w:val="24"/>
                <w:szCs w:val="24"/>
              </w:rPr>
              <w:t>Art. 75.</w:t>
            </w:r>
            <w:r>
              <w:rPr>
                <w:rFonts w:ascii="Times New Roman" w:hAnsi="Times New Roman" w:cs="Times New Roman"/>
                <w:sz w:val="24"/>
                <w:szCs w:val="24"/>
              </w:rPr>
              <w:t xml:space="preserve"> Ministerul Transporturilor aprobă prin ordin:</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a) </w:t>
            </w:r>
            <w:r w:rsidRPr="00B61207">
              <w:rPr>
                <w:rFonts w:ascii="Times New Roman" w:hAnsi="Times New Roman" w:cs="Times New Roman"/>
                <w:sz w:val="24"/>
                <w:szCs w:val="24"/>
              </w:rPr>
              <w:t xml:space="preserve">datele aferente hărților de zgomot </w:t>
            </w:r>
            <w:r>
              <w:rPr>
                <w:rFonts w:ascii="Times New Roman" w:hAnsi="Times New Roman" w:cs="Times New Roman"/>
                <w:sz w:val="24"/>
                <w:szCs w:val="24"/>
              </w:rPr>
              <w:t>potrivit</w:t>
            </w:r>
            <w:r w:rsidRPr="00B61207">
              <w:rPr>
                <w:rFonts w:ascii="Times New Roman" w:hAnsi="Times New Roman" w:cs="Times New Roman"/>
                <w:sz w:val="24"/>
                <w:szCs w:val="24"/>
              </w:rPr>
              <w:t xml:space="preserve"> prevederil</w:t>
            </w:r>
            <w:r>
              <w:rPr>
                <w:rFonts w:ascii="Times New Roman" w:hAnsi="Times New Roman" w:cs="Times New Roman"/>
                <w:sz w:val="24"/>
                <w:szCs w:val="24"/>
              </w:rPr>
              <w:t>or</w:t>
            </w:r>
            <w:r w:rsidRPr="00B61207">
              <w:rPr>
                <w:rFonts w:ascii="Times New Roman" w:hAnsi="Times New Roman" w:cs="Times New Roman"/>
                <w:sz w:val="24"/>
                <w:szCs w:val="24"/>
              </w:rPr>
              <w:t xml:space="preserve"> art. 65;</w:t>
            </w:r>
          </w:p>
          <w:p w:rsidR="009975D2"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b) </w:t>
            </w:r>
            <w:r w:rsidRPr="00B61207">
              <w:rPr>
                <w:rFonts w:ascii="Times New Roman" w:hAnsi="Times New Roman" w:cs="Times New Roman"/>
                <w:sz w:val="24"/>
                <w:szCs w:val="24"/>
              </w:rPr>
              <w:t>planurile de ac</w:t>
            </w:r>
            <w:r>
              <w:rPr>
                <w:rFonts w:ascii="Times New Roman" w:hAnsi="Times New Roman" w:cs="Times New Roman"/>
                <w:sz w:val="24"/>
                <w:szCs w:val="24"/>
              </w:rPr>
              <w:t>ț</w:t>
            </w:r>
            <w:r w:rsidRPr="00B61207">
              <w:rPr>
                <w:rFonts w:ascii="Times New Roman" w:hAnsi="Times New Roman" w:cs="Times New Roman"/>
                <w:sz w:val="24"/>
                <w:szCs w:val="24"/>
              </w:rPr>
              <w:t xml:space="preserve">iune </w:t>
            </w:r>
            <w:r>
              <w:rPr>
                <w:rFonts w:ascii="Times New Roman" w:hAnsi="Times New Roman" w:cs="Times New Roman"/>
                <w:sz w:val="24"/>
                <w:szCs w:val="24"/>
              </w:rPr>
              <w:t>potrivit</w:t>
            </w:r>
            <w:r w:rsidRPr="00B61207">
              <w:rPr>
                <w:rFonts w:ascii="Times New Roman" w:hAnsi="Times New Roman" w:cs="Times New Roman"/>
                <w:sz w:val="24"/>
                <w:szCs w:val="24"/>
              </w:rPr>
              <w:t xml:space="preserve"> prevederil</w:t>
            </w:r>
            <w:r>
              <w:rPr>
                <w:rFonts w:ascii="Times New Roman" w:hAnsi="Times New Roman" w:cs="Times New Roman"/>
                <w:sz w:val="24"/>
                <w:szCs w:val="24"/>
              </w:rPr>
              <w:t>or</w:t>
            </w:r>
            <w:r w:rsidRPr="00B61207">
              <w:rPr>
                <w:rFonts w:ascii="Times New Roman" w:hAnsi="Times New Roman" w:cs="Times New Roman"/>
                <w:sz w:val="24"/>
                <w:szCs w:val="24"/>
              </w:rPr>
              <w:t xml:space="preserve"> art. 66.</w:t>
            </w:r>
          </w:p>
          <w:p w:rsidR="009975D2" w:rsidRPr="00BB5D89" w:rsidRDefault="009975D2" w:rsidP="00BB5D89">
            <w:pPr>
              <w:spacing w:before="120" w:after="120"/>
              <w:jc w:val="both"/>
              <w:rPr>
                <w:rFonts w:ascii="Times New Roman" w:hAnsi="Times New Roman" w:cs="Times New Roman"/>
                <w:sz w:val="24"/>
                <w:szCs w:val="24"/>
              </w:rPr>
            </w:pPr>
          </w:p>
        </w:tc>
        <w:tc>
          <w:tcPr>
            <w:tcW w:w="6379" w:type="dxa"/>
          </w:tcPr>
          <w:p w:rsidR="009975D2" w:rsidRDefault="009975D2">
            <w:pPr>
              <w:rPr>
                <w:rFonts w:ascii="Times New Roman" w:hAnsi="Times New Roman" w:cs="Times New Roman"/>
              </w:rPr>
            </w:pPr>
          </w:p>
          <w:p w:rsidR="009975D2" w:rsidRPr="00191B13" w:rsidRDefault="009975D2">
            <w:pPr>
              <w:rPr>
                <w:rFonts w:ascii="Times New Roman" w:hAnsi="Times New Roman" w:cs="Times New Roman"/>
              </w:rPr>
            </w:pPr>
            <w:r w:rsidRPr="00191B13">
              <w:rPr>
                <w:rFonts w:ascii="Times New Roman" w:hAnsi="Times New Roman" w:cs="Times New Roman"/>
              </w:rPr>
              <w:t xml:space="preserve">Nemodificat </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2A59D3" w:rsidRDefault="009975D2" w:rsidP="005A502B">
            <w:pPr>
              <w:jc w:val="both"/>
              <w:rPr>
                <w:rFonts w:ascii="Times New Roman" w:hAnsi="Times New Roman" w:cs="Times New Roman"/>
                <w:sz w:val="24"/>
                <w:szCs w:val="24"/>
              </w:rPr>
            </w:pPr>
            <w:r w:rsidRPr="005A502B">
              <w:rPr>
                <w:rFonts w:ascii="Times New Roman" w:hAnsi="Times New Roman" w:cs="Times New Roman"/>
                <w:b/>
                <w:sz w:val="24"/>
                <w:szCs w:val="24"/>
              </w:rPr>
              <w:t>Art.76.</w:t>
            </w:r>
            <w:r>
              <w:rPr>
                <w:rFonts w:ascii="Times New Roman" w:hAnsi="Times New Roman" w:cs="Times New Roman"/>
                <w:sz w:val="24"/>
                <w:szCs w:val="24"/>
              </w:rPr>
              <w:t xml:space="preserve"> Responsabilitățile </w:t>
            </w:r>
            <w:r w:rsidRPr="00DB604A">
              <w:rPr>
                <w:rFonts w:ascii="Times New Roman" w:hAnsi="Times New Roman" w:cs="Times New Roman"/>
                <w:iCs/>
                <w:sz w:val="24"/>
                <w:szCs w:val="24"/>
                <w:lang w:val="ro-RO"/>
              </w:rPr>
              <w:t>Compani</w:t>
            </w:r>
            <w:r>
              <w:rPr>
                <w:rFonts w:ascii="Times New Roman" w:hAnsi="Times New Roman" w:cs="Times New Roman"/>
                <w:iCs/>
                <w:sz w:val="24"/>
                <w:szCs w:val="24"/>
                <w:lang w:val="ro-RO"/>
              </w:rPr>
              <w:t>ei Naționale</w:t>
            </w:r>
            <w:r w:rsidRPr="00DB604A">
              <w:rPr>
                <w:rFonts w:ascii="Times New Roman" w:hAnsi="Times New Roman" w:cs="Times New Roman"/>
                <w:iCs/>
                <w:sz w:val="24"/>
                <w:szCs w:val="24"/>
                <w:lang w:val="ro-RO"/>
              </w:rPr>
              <w:t xml:space="preserve"> </w:t>
            </w:r>
            <w:r>
              <w:rPr>
                <w:rFonts w:ascii="Times New Roman" w:hAnsi="Times New Roman" w:cs="Times New Roman"/>
                <w:iCs/>
                <w:sz w:val="24"/>
                <w:szCs w:val="24"/>
              </w:rPr>
              <w:t>“</w:t>
            </w:r>
            <w:r w:rsidRPr="00DB604A">
              <w:rPr>
                <w:rFonts w:ascii="Times New Roman" w:hAnsi="Times New Roman" w:cs="Times New Roman"/>
                <w:iCs/>
                <w:sz w:val="24"/>
                <w:szCs w:val="24"/>
                <w:lang w:val="ro-RO"/>
              </w:rPr>
              <w:t>Aeroporturi București” SA</w:t>
            </w:r>
            <w:r>
              <w:rPr>
                <w:rFonts w:ascii="Times New Roman" w:hAnsi="Times New Roman" w:cs="Times New Roman"/>
                <w:iCs/>
                <w:sz w:val="24"/>
                <w:szCs w:val="24"/>
                <w:lang w:val="ro-RO"/>
              </w:rPr>
              <w:t>:</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a) r</w:t>
            </w:r>
            <w:r w:rsidRPr="00B61207">
              <w:rPr>
                <w:rFonts w:ascii="Times New Roman" w:hAnsi="Times New Roman" w:cs="Times New Roman"/>
                <w:sz w:val="24"/>
                <w:szCs w:val="24"/>
              </w:rPr>
              <w:t xml:space="preserve">ealizează baza de date geospațială care să conțină straturile tematice </w:t>
            </w:r>
            <w:r>
              <w:rPr>
                <w:rFonts w:ascii="Times New Roman" w:hAnsi="Times New Roman" w:cs="Times New Roman"/>
                <w:sz w:val="24"/>
                <w:szCs w:val="24"/>
              </w:rPr>
              <w:t>prevăzute</w:t>
            </w:r>
            <w:r w:rsidRPr="00B61207">
              <w:rPr>
                <w:rFonts w:ascii="Times New Roman" w:hAnsi="Times New Roman" w:cs="Times New Roman"/>
                <w:sz w:val="24"/>
                <w:szCs w:val="24"/>
              </w:rPr>
              <w:t xml:space="preserve"> la art. 55 </w:t>
            </w:r>
            <w:r>
              <w:rPr>
                <w:rFonts w:ascii="Times New Roman" w:hAnsi="Times New Roman" w:cs="Times New Roman"/>
                <w:sz w:val="24"/>
                <w:szCs w:val="24"/>
              </w:rPr>
              <w:t>lit. d</w:t>
            </w:r>
            <w:r w:rsidRPr="00B61207">
              <w:rPr>
                <w:rFonts w:ascii="Times New Roman" w:hAnsi="Times New Roman" w:cs="Times New Roman"/>
                <w:sz w:val="24"/>
                <w:szCs w:val="24"/>
              </w:rPr>
              <w:t>) necesare realizării hărților strategice de zgomot pentru trafic aeroportuar;</w:t>
            </w:r>
          </w:p>
          <w:p w:rsidR="009975D2"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b) r</w:t>
            </w:r>
            <w:r w:rsidRPr="00B61207">
              <w:rPr>
                <w:rFonts w:ascii="Times New Roman" w:hAnsi="Times New Roman" w:cs="Times New Roman"/>
                <w:sz w:val="24"/>
                <w:szCs w:val="24"/>
              </w:rPr>
              <w:t>ealizează repartizarea datelor de trafic utilizate la realizarea hărților strategice de zgomot pe intervalele de zi, seară și noapte și pe categorie de aeronavă;</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c) r</w:t>
            </w:r>
            <w:r w:rsidRPr="00B61207">
              <w:rPr>
                <w:rFonts w:ascii="Times New Roman" w:hAnsi="Times New Roman" w:cs="Times New Roman"/>
                <w:sz w:val="24"/>
                <w:szCs w:val="24"/>
              </w:rPr>
              <w:t>ealizează seturile de date spațiale aferente hărților strategice de zgomot astfel încât acestea să respecte prevederile art. 7 alin. (1) din Ordonanța Guvernului nr. 4/2010, republicată;</w:t>
            </w:r>
          </w:p>
          <w:p w:rsidR="009975D2" w:rsidRPr="00BB5D89" w:rsidRDefault="009975D2" w:rsidP="00BB5D89">
            <w:pPr>
              <w:spacing w:before="120" w:after="120"/>
              <w:jc w:val="both"/>
              <w:rPr>
                <w:rFonts w:ascii="Times New Roman" w:hAnsi="Times New Roman" w:cs="Times New Roman"/>
                <w:sz w:val="24"/>
                <w:szCs w:val="24"/>
              </w:rPr>
            </w:pPr>
            <w:r>
              <w:rPr>
                <w:rFonts w:ascii="Times New Roman" w:hAnsi="Times New Roman" w:cs="Times New Roman"/>
                <w:iCs/>
                <w:sz w:val="24"/>
                <w:szCs w:val="24"/>
              </w:rPr>
              <w:lastRenderedPageBreak/>
              <w:t>d) l</w:t>
            </w:r>
            <w:r w:rsidRPr="00B61207">
              <w:rPr>
                <w:rFonts w:ascii="Times New Roman" w:hAnsi="Times New Roman" w:cs="Times New Roman"/>
                <w:iCs/>
                <w:sz w:val="24"/>
                <w:szCs w:val="24"/>
              </w:rPr>
              <w:t xml:space="preserve">a realizarea hărților strategice de zgomot utilizează datele și informațiile furnizate de temele de date spațiale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în anexele</w:t>
            </w:r>
            <w:r>
              <w:rPr>
                <w:rFonts w:ascii="Times New Roman" w:hAnsi="Times New Roman" w:cs="Times New Roman"/>
                <w:iCs/>
                <w:sz w:val="24"/>
                <w:szCs w:val="24"/>
              </w:rPr>
              <w:t xml:space="preserve"> nr.</w:t>
            </w:r>
            <w:r w:rsidRPr="00B61207">
              <w:rPr>
                <w:rFonts w:ascii="Times New Roman" w:hAnsi="Times New Roman" w:cs="Times New Roman"/>
                <w:iCs/>
                <w:sz w:val="24"/>
                <w:szCs w:val="24"/>
              </w:rPr>
              <w:t xml:space="preserve"> 1-3 </w:t>
            </w:r>
            <w:r>
              <w:rPr>
                <w:rFonts w:ascii="Times New Roman" w:hAnsi="Times New Roman" w:cs="Times New Roman"/>
                <w:iCs/>
                <w:sz w:val="24"/>
                <w:szCs w:val="24"/>
              </w:rPr>
              <w:t>la</w:t>
            </w:r>
            <w:r w:rsidRPr="00B61207">
              <w:rPr>
                <w:rFonts w:ascii="Times New Roman" w:hAnsi="Times New Roman" w:cs="Times New Roman"/>
                <w:iCs/>
                <w:sz w:val="24"/>
                <w:szCs w:val="24"/>
              </w:rPr>
              <w:t xml:space="preserve"> </w:t>
            </w:r>
            <w:r w:rsidRPr="00B61207">
              <w:rPr>
                <w:rFonts w:ascii="Times New Roman" w:hAnsi="Times New Roman" w:cs="Times New Roman"/>
                <w:sz w:val="24"/>
                <w:szCs w:val="24"/>
              </w:rPr>
              <w:t>Ordonanța Guvernului nr. 4/2010, republicată.</w:t>
            </w:r>
          </w:p>
        </w:tc>
        <w:tc>
          <w:tcPr>
            <w:tcW w:w="6379" w:type="dxa"/>
          </w:tcPr>
          <w:p w:rsidR="009975D2" w:rsidRDefault="009975D2" w:rsidP="002732D5">
            <w:pPr>
              <w:rPr>
                <w:rFonts w:ascii="Times New Roman" w:hAnsi="Times New Roman" w:cs="Times New Roman"/>
              </w:rPr>
            </w:pPr>
            <w:r w:rsidRPr="002732D5">
              <w:rPr>
                <w:rFonts w:ascii="Times New Roman" w:hAnsi="Times New Roman" w:cs="Times New Roman"/>
              </w:rPr>
              <w:lastRenderedPageBreak/>
              <w:t xml:space="preserve">Art.76 - Compania Naţională „ Aeroporturi Bucureşti" SA </w:t>
            </w:r>
            <w:r w:rsidRPr="00327011">
              <w:rPr>
                <w:rFonts w:ascii="Times New Roman" w:hAnsi="Times New Roman" w:cs="Times New Roman"/>
                <w:b/>
              </w:rPr>
              <w:t>are următoarele responsabilităţi</w:t>
            </w:r>
            <w:r w:rsidRPr="002732D5">
              <w:rPr>
                <w:rFonts w:ascii="Times New Roman" w:hAnsi="Times New Roman" w:cs="Times New Roman"/>
              </w:rPr>
              <w:t>:</w:t>
            </w: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r>
              <w:rPr>
                <w:rFonts w:ascii="Times New Roman" w:hAnsi="Times New Roman" w:cs="Times New Roman"/>
              </w:rPr>
              <w:t xml:space="preserve">a) Nemodificat </w:t>
            </w: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r>
              <w:rPr>
                <w:rFonts w:ascii="Times New Roman" w:hAnsi="Times New Roman" w:cs="Times New Roman"/>
              </w:rPr>
              <w:t>b) Nemodificat</w:t>
            </w: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r>
              <w:rPr>
                <w:rFonts w:ascii="Times New Roman" w:hAnsi="Times New Roman" w:cs="Times New Roman"/>
              </w:rPr>
              <w:t>c) Nemodificat</w:t>
            </w: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r>
              <w:rPr>
                <w:rFonts w:ascii="Times New Roman" w:hAnsi="Times New Roman" w:cs="Times New Roman"/>
              </w:rPr>
              <w:t>d) Nemodificat</w:t>
            </w: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p>
          <w:p w:rsidR="009975D2" w:rsidRPr="00E217D5" w:rsidRDefault="009975D2" w:rsidP="00E217D5">
            <w:pPr>
              <w:rPr>
                <w:rFonts w:ascii="Times New Roman" w:hAnsi="Times New Roman" w:cs="Times New Roman"/>
                <w:i/>
              </w:rPr>
            </w:pPr>
            <w:r>
              <w:rPr>
                <w:rFonts w:ascii="Times New Roman" w:hAnsi="Times New Roman" w:cs="Times New Roman"/>
              </w:rPr>
              <w:t xml:space="preserve"> </w:t>
            </w:r>
            <w:r w:rsidRPr="00E217D5">
              <w:rPr>
                <w:rFonts w:ascii="Times New Roman" w:hAnsi="Times New Roman" w:cs="Times New Roman"/>
                <w:i/>
              </w:rPr>
              <w:t xml:space="preserve">Autor: </w:t>
            </w:r>
            <w:r w:rsidRPr="00D25153">
              <w:rPr>
                <w:rFonts w:ascii="Times New Roman" w:hAnsi="Times New Roman" w:cs="Times New Roman"/>
                <w:i/>
              </w:rPr>
              <w:t>Comisia pentru mediu și echilibru ecologic</w:t>
            </w:r>
            <w:r w:rsidRPr="00E217D5">
              <w:rPr>
                <w:rFonts w:ascii="Times New Roman" w:hAnsi="Times New Roman" w:cs="Times New Roman"/>
                <w:i/>
              </w:rPr>
              <w:t xml:space="preserve"> </w:t>
            </w:r>
          </w:p>
        </w:tc>
        <w:tc>
          <w:tcPr>
            <w:tcW w:w="1843" w:type="dxa"/>
          </w:tcPr>
          <w:p w:rsidR="009975D2" w:rsidRDefault="009975D2" w:rsidP="00E217D5">
            <w:pPr>
              <w:jc w:val="both"/>
            </w:pPr>
            <w:r>
              <w:rPr>
                <w:rFonts w:ascii="Times New Roman" w:hAnsi="Times New Roman" w:cs="Times New Roman"/>
              </w:rPr>
              <w:lastRenderedPageBreak/>
              <w:t xml:space="preserve">Tehnica legislativa </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5A502B">
            <w:pPr>
              <w:jc w:val="both"/>
              <w:rPr>
                <w:rFonts w:ascii="Times New Roman" w:hAnsi="Times New Roman" w:cs="Times New Roman"/>
                <w:iCs/>
                <w:sz w:val="24"/>
                <w:szCs w:val="24"/>
                <w:lang w:val="ro-RO"/>
              </w:rPr>
            </w:pPr>
            <w:r w:rsidRPr="005A502B">
              <w:rPr>
                <w:rFonts w:ascii="Times New Roman" w:hAnsi="Times New Roman" w:cs="Times New Roman"/>
                <w:b/>
                <w:sz w:val="24"/>
                <w:szCs w:val="24"/>
              </w:rPr>
              <w:t>Art. 77.</w:t>
            </w:r>
            <w:r w:rsidRPr="00C7433F">
              <w:rPr>
                <w:rFonts w:ascii="Times New Roman" w:hAnsi="Times New Roman" w:cs="Times New Roman"/>
                <w:sz w:val="24"/>
                <w:szCs w:val="24"/>
              </w:rPr>
              <w:t xml:space="preserve"> Responsabilitățile </w:t>
            </w:r>
            <w:r>
              <w:rPr>
                <w:rFonts w:ascii="Times New Roman" w:hAnsi="Times New Roman" w:cs="Times New Roman"/>
                <w:sz w:val="24"/>
                <w:szCs w:val="24"/>
              </w:rPr>
              <w:t>administratorilor căilor ferate</w:t>
            </w:r>
            <w:r w:rsidRPr="00C7433F">
              <w:rPr>
                <w:rFonts w:ascii="Times New Roman" w:hAnsi="Times New Roman" w:cs="Times New Roman"/>
                <w:iCs/>
                <w:sz w:val="24"/>
                <w:szCs w:val="24"/>
                <w:lang w:val="ro-RO"/>
              </w:rPr>
              <w:t>:</w:t>
            </w:r>
          </w:p>
          <w:p w:rsidR="009975D2" w:rsidRPr="00C7433F" w:rsidRDefault="009975D2" w:rsidP="005A502B">
            <w:pPr>
              <w:jc w:val="both"/>
              <w:rPr>
                <w:rFonts w:ascii="Times New Roman" w:hAnsi="Times New Roman" w:cs="Times New Roman"/>
                <w:iCs/>
                <w:sz w:val="24"/>
                <w:szCs w:val="24"/>
              </w:rPr>
            </w:pP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a) c</w:t>
            </w:r>
            <w:r w:rsidRPr="00B61207">
              <w:rPr>
                <w:rFonts w:ascii="Times New Roman" w:hAnsi="Times New Roman" w:cs="Times New Roman"/>
                <w:sz w:val="24"/>
                <w:szCs w:val="24"/>
              </w:rPr>
              <w:t>omunică către autoritatea publică centrală pentru transporturi datele</w:t>
            </w:r>
            <w:r>
              <w:rPr>
                <w:rFonts w:ascii="Times New Roman" w:hAnsi="Times New Roman" w:cs="Times New Roman"/>
                <w:sz w:val="24"/>
                <w:szCs w:val="24"/>
              </w:rPr>
              <w:t xml:space="preserve"> de</w:t>
            </w:r>
            <w:r w:rsidRPr="00B61207">
              <w:rPr>
                <w:rFonts w:ascii="Times New Roman" w:hAnsi="Times New Roman" w:cs="Times New Roman"/>
                <w:sz w:val="24"/>
                <w:szCs w:val="24"/>
              </w:rPr>
              <w:t xml:space="preserve"> trafic în vederea identificării periodice a căilor ferate aflate în administrarea sa care au un trafic mai mare de 30000 de treceri de trenuri pe an;</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b) c</w:t>
            </w:r>
            <w:r w:rsidRPr="00B61207">
              <w:rPr>
                <w:rFonts w:ascii="Times New Roman" w:hAnsi="Times New Roman" w:cs="Times New Roman"/>
                <w:sz w:val="24"/>
                <w:szCs w:val="24"/>
              </w:rPr>
              <w:t>omunică către autoritatea publică centrală pentru protecția</w:t>
            </w:r>
            <w:r>
              <w:rPr>
                <w:rFonts w:ascii="Times New Roman" w:hAnsi="Times New Roman" w:cs="Times New Roman"/>
                <w:sz w:val="24"/>
                <w:szCs w:val="24"/>
              </w:rPr>
              <w:t xml:space="preserve"> mediului</w:t>
            </w:r>
            <w:r w:rsidRPr="00B61207">
              <w:rPr>
                <w:rFonts w:ascii="Times New Roman" w:hAnsi="Times New Roman" w:cs="Times New Roman"/>
                <w:sz w:val="24"/>
                <w:szCs w:val="24"/>
              </w:rPr>
              <w:t xml:space="preserve"> toate căile ferate care au un trafic mai mare de 30000 de treceri de trenuri pe an pentru care s-a schimbat administratorul căii ferate;</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c) r</w:t>
            </w:r>
            <w:r w:rsidRPr="00B61207">
              <w:rPr>
                <w:rFonts w:ascii="Times New Roman" w:hAnsi="Times New Roman" w:cs="Times New Roman"/>
                <w:sz w:val="24"/>
                <w:szCs w:val="24"/>
              </w:rPr>
              <w:t xml:space="preserve">ealizează baza de date geospațială care să conțină straturile tematice </w:t>
            </w:r>
            <w:r>
              <w:rPr>
                <w:rFonts w:ascii="Times New Roman" w:hAnsi="Times New Roman" w:cs="Times New Roman"/>
                <w:sz w:val="24"/>
                <w:szCs w:val="24"/>
              </w:rPr>
              <w:t>prevăzute</w:t>
            </w:r>
            <w:r w:rsidRPr="00B61207">
              <w:rPr>
                <w:rFonts w:ascii="Times New Roman" w:hAnsi="Times New Roman" w:cs="Times New Roman"/>
                <w:sz w:val="24"/>
                <w:szCs w:val="24"/>
              </w:rPr>
              <w:t xml:space="preserve"> la art. 55 </w:t>
            </w:r>
            <w:r>
              <w:rPr>
                <w:rFonts w:ascii="Times New Roman" w:hAnsi="Times New Roman" w:cs="Times New Roman"/>
                <w:sz w:val="24"/>
                <w:szCs w:val="24"/>
              </w:rPr>
              <w:t>lit. d</w:t>
            </w:r>
            <w:r w:rsidRPr="00B61207">
              <w:rPr>
                <w:rFonts w:ascii="Times New Roman" w:hAnsi="Times New Roman" w:cs="Times New Roman"/>
                <w:sz w:val="24"/>
                <w:szCs w:val="24"/>
              </w:rPr>
              <w:t>) necesare realizării hărților strategice de zgomot pentru trafic feroviar;</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d) r</w:t>
            </w:r>
            <w:r w:rsidRPr="00B61207">
              <w:rPr>
                <w:rFonts w:ascii="Times New Roman" w:hAnsi="Times New Roman" w:cs="Times New Roman"/>
                <w:sz w:val="24"/>
                <w:szCs w:val="24"/>
              </w:rPr>
              <w:t>ealizează repartizarea datelor de trafic utilizate la realizarea hărților strategice de zgomot pe intervalele de zi, seară și noapte și pe categorie de tren;</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e) r</w:t>
            </w:r>
            <w:r w:rsidRPr="00B61207">
              <w:rPr>
                <w:rFonts w:ascii="Times New Roman" w:hAnsi="Times New Roman" w:cs="Times New Roman"/>
                <w:sz w:val="24"/>
                <w:szCs w:val="24"/>
              </w:rPr>
              <w:t>ealizează seturile de date spațiale aferente hărților strategice de zgomot astfel încât acestea să respecte prevederile art. 7 alin. (1) din Ordonanța Guvernului nr. 4/2010, republicată;</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iCs/>
                <w:sz w:val="24"/>
                <w:szCs w:val="24"/>
              </w:rPr>
              <w:t>f) l</w:t>
            </w:r>
            <w:r w:rsidRPr="00B61207">
              <w:rPr>
                <w:rFonts w:ascii="Times New Roman" w:hAnsi="Times New Roman" w:cs="Times New Roman"/>
                <w:iCs/>
                <w:sz w:val="24"/>
                <w:szCs w:val="24"/>
              </w:rPr>
              <w:t xml:space="preserve">a realizarea hărților strategice de zgomot utilizează datele și informațiile furnizate de temele de date spațiale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în anexele</w:t>
            </w:r>
            <w:r>
              <w:rPr>
                <w:rFonts w:ascii="Times New Roman" w:hAnsi="Times New Roman" w:cs="Times New Roman"/>
                <w:iCs/>
                <w:sz w:val="24"/>
                <w:szCs w:val="24"/>
              </w:rPr>
              <w:t xml:space="preserve"> nr.</w:t>
            </w:r>
            <w:r w:rsidRPr="00B61207">
              <w:rPr>
                <w:rFonts w:ascii="Times New Roman" w:hAnsi="Times New Roman" w:cs="Times New Roman"/>
                <w:iCs/>
                <w:sz w:val="24"/>
                <w:szCs w:val="24"/>
              </w:rPr>
              <w:t xml:space="preserve"> 1-3 </w:t>
            </w:r>
            <w:r>
              <w:rPr>
                <w:rFonts w:ascii="Times New Roman" w:hAnsi="Times New Roman" w:cs="Times New Roman"/>
                <w:iCs/>
                <w:sz w:val="24"/>
                <w:szCs w:val="24"/>
              </w:rPr>
              <w:t>la</w:t>
            </w:r>
            <w:r w:rsidRPr="00B61207">
              <w:rPr>
                <w:rFonts w:ascii="Times New Roman" w:hAnsi="Times New Roman" w:cs="Times New Roman"/>
                <w:iCs/>
                <w:sz w:val="24"/>
                <w:szCs w:val="24"/>
              </w:rPr>
              <w:t xml:space="preserve"> </w:t>
            </w:r>
            <w:r w:rsidRPr="00B61207">
              <w:rPr>
                <w:rFonts w:ascii="Times New Roman" w:hAnsi="Times New Roman" w:cs="Times New Roman"/>
                <w:sz w:val="24"/>
                <w:szCs w:val="24"/>
              </w:rPr>
              <w:t>Ordonanța Guvernului nr. 4/2010, republicată.</w:t>
            </w:r>
          </w:p>
          <w:p w:rsidR="009975D2" w:rsidRDefault="009975D2"/>
        </w:tc>
        <w:tc>
          <w:tcPr>
            <w:tcW w:w="6379" w:type="dxa"/>
          </w:tcPr>
          <w:p w:rsidR="009975D2" w:rsidRDefault="009975D2" w:rsidP="00327011">
            <w:pPr>
              <w:jc w:val="both"/>
            </w:pPr>
            <w:r>
              <w:rPr>
                <w:rFonts w:ascii="Times New Roman" w:hAnsi="Times New Roman" w:cs="Times New Roman"/>
                <w:sz w:val="24"/>
                <w:szCs w:val="24"/>
              </w:rPr>
              <w:t>Art.77. Administratorii căilor ferate</w:t>
            </w:r>
            <w:r w:rsidRPr="00327011">
              <w:rPr>
                <w:rFonts w:ascii="Times New Roman" w:hAnsi="Times New Roman" w:cs="Times New Roman"/>
                <w:b/>
              </w:rPr>
              <w:t xml:space="preserve"> </w:t>
            </w:r>
            <w:r>
              <w:rPr>
                <w:rFonts w:ascii="Times New Roman" w:hAnsi="Times New Roman" w:cs="Times New Roman"/>
                <w:b/>
              </w:rPr>
              <w:t xml:space="preserve">au </w:t>
            </w:r>
            <w:r w:rsidRPr="00327011">
              <w:rPr>
                <w:rFonts w:ascii="Times New Roman" w:hAnsi="Times New Roman" w:cs="Times New Roman"/>
                <w:b/>
              </w:rPr>
              <w:t xml:space="preserve"> următoarele responsabilităţi</w:t>
            </w:r>
            <w:r w:rsidRPr="002732D5">
              <w:rPr>
                <w:rFonts w:ascii="Times New Roman" w:hAnsi="Times New Roman" w:cs="Times New Roman"/>
              </w:rPr>
              <w:t>:</w:t>
            </w:r>
          </w:p>
          <w:p w:rsidR="009975D2" w:rsidRPr="00E217D5" w:rsidRDefault="009975D2" w:rsidP="00E217D5"/>
          <w:p w:rsidR="009975D2" w:rsidRPr="00E217D5" w:rsidRDefault="009975D2" w:rsidP="00E217D5"/>
          <w:p w:rsidR="009975D2" w:rsidRPr="00E217D5" w:rsidRDefault="009975D2" w:rsidP="00E217D5">
            <w:r>
              <w:t>a)</w:t>
            </w:r>
            <w:r>
              <w:rPr>
                <w:rFonts w:ascii="Times New Roman" w:hAnsi="Times New Roman" w:cs="Times New Roman"/>
              </w:rPr>
              <w:t xml:space="preserve"> Nemodificat</w:t>
            </w:r>
          </w:p>
          <w:p w:rsidR="009975D2" w:rsidRDefault="009975D2" w:rsidP="00E217D5"/>
          <w:p w:rsidR="009975D2" w:rsidRPr="00E217D5" w:rsidRDefault="009975D2" w:rsidP="00E217D5"/>
          <w:p w:rsidR="009975D2" w:rsidRDefault="009975D2" w:rsidP="00E217D5"/>
          <w:p w:rsidR="009975D2" w:rsidRDefault="009975D2" w:rsidP="00E217D5">
            <w:pPr>
              <w:rPr>
                <w:rFonts w:ascii="Times New Roman" w:hAnsi="Times New Roman" w:cs="Times New Roman"/>
              </w:rPr>
            </w:pPr>
            <w:r>
              <w:t>b)</w:t>
            </w:r>
            <w:r>
              <w:rPr>
                <w:rFonts w:ascii="Times New Roman" w:hAnsi="Times New Roman" w:cs="Times New Roman"/>
              </w:rPr>
              <w:t xml:space="preserve"> Nemodificat</w:t>
            </w: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p>
          <w:p w:rsidR="009975D2" w:rsidRDefault="009975D2" w:rsidP="00E217D5">
            <w:pPr>
              <w:rPr>
                <w:rFonts w:ascii="Times New Roman" w:hAnsi="Times New Roman" w:cs="Times New Roman"/>
              </w:rPr>
            </w:pPr>
          </w:p>
          <w:p w:rsidR="009975D2" w:rsidRPr="00E217D5" w:rsidRDefault="009975D2" w:rsidP="00E217D5">
            <w:r>
              <w:t>c)</w:t>
            </w:r>
            <w:r>
              <w:rPr>
                <w:rFonts w:ascii="Times New Roman" w:hAnsi="Times New Roman" w:cs="Times New Roman"/>
              </w:rPr>
              <w:t xml:space="preserve"> Nemodificat</w:t>
            </w:r>
          </w:p>
          <w:p w:rsidR="009975D2" w:rsidRPr="00E217D5" w:rsidRDefault="009975D2" w:rsidP="00E217D5"/>
          <w:p w:rsidR="009975D2" w:rsidRDefault="009975D2" w:rsidP="00E217D5"/>
          <w:p w:rsidR="009975D2" w:rsidRDefault="009975D2" w:rsidP="00E217D5"/>
          <w:p w:rsidR="009975D2" w:rsidRPr="00E217D5" w:rsidRDefault="009975D2" w:rsidP="00E217D5">
            <w:r>
              <w:t>d)</w:t>
            </w:r>
            <w:r>
              <w:rPr>
                <w:rFonts w:ascii="Times New Roman" w:hAnsi="Times New Roman" w:cs="Times New Roman"/>
              </w:rPr>
              <w:t xml:space="preserve"> Nemodificat</w:t>
            </w:r>
          </w:p>
          <w:p w:rsidR="009975D2" w:rsidRDefault="009975D2" w:rsidP="00E217D5">
            <w:pPr>
              <w:ind w:firstLine="720"/>
            </w:pPr>
          </w:p>
          <w:p w:rsidR="009975D2" w:rsidRDefault="009975D2" w:rsidP="00E217D5">
            <w:pPr>
              <w:ind w:firstLine="720"/>
            </w:pPr>
          </w:p>
          <w:p w:rsidR="009975D2" w:rsidRPr="00E217D5" w:rsidRDefault="009975D2" w:rsidP="00E217D5">
            <w:r>
              <w:t>e)</w:t>
            </w:r>
            <w:r>
              <w:rPr>
                <w:rFonts w:ascii="Times New Roman" w:hAnsi="Times New Roman" w:cs="Times New Roman"/>
              </w:rPr>
              <w:t xml:space="preserve"> Nemodificat</w:t>
            </w:r>
          </w:p>
          <w:p w:rsidR="009975D2" w:rsidRDefault="009975D2" w:rsidP="00E217D5">
            <w:pPr>
              <w:ind w:firstLine="720"/>
            </w:pPr>
          </w:p>
          <w:p w:rsidR="009975D2" w:rsidRDefault="009975D2" w:rsidP="00E217D5">
            <w:pPr>
              <w:ind w:firstLine="720"/>
            </w:pPr>
          </w:p>
          <w:p w:rsidR="009975D2" w:rsidRDefault="009975D2" w:rsidP="00E217D5">
            <w:pPr>
              <w:ind w:firstLine="720"/>
            </w:pPr>
          </w:p>
          <w:p w:rsidR="009975D2" w:rsidRPr="00E217D5" w:rsidRDefault="009975D2" w:rsidP="00E217D5">
            <w:r>
              <w:t>f)</w:t>
            </w:r>
            <w:r>
              <w:rPr>
                <w:rFonts w:ascii="Times New Roman" w:hAnsi="Times New Roman" w:cs="Times New Roman"/>
              </w:rPr>
              <w:t xml:space="preserve"> Nemodificat</w:t>
            </w:r>
          </w:p>
          <w:p w:rsidR="009975D2" w:rsidRDefault="009975D2" w:rsidP="00E217D5"/>
          <w:p w:rsidR="009975D2" w:rsidRDefault="009975D2" w:rsidP="00E217D5"/>
          <w:p w:rsidR="009975D2" w:rsidRPr="00E217D5" w:rsidRDefault="009975D2" w:rsidP="00E217D5">
            <w:r w:rsidRPr="00E217D5">
              <w:rPr>
                <w:rFonts w:ascii="Times New Roman" w:hAnsi="Times New Roman" w:cs="Times New Roman"/>
                <w:i/>
              </w:rPr>
              <w:t xml:space="preserve">Autor: </w:t>
            </w:r>
            <w:r w:rsidRPr="00D25153">
              <w:rPr>
                <w:rFonts w:ascii="Times New Roman" w:hAnsi="Times New Roman" w:cs="Times New Roman"/>
                <w:i/>
              </w:rPr>
              <w:t>Comisia pentru mediu și echilibru ecologic</w:t>
            </w:r>
          </w:p>
        </w:tc>
        <w:tc>
          <w:tcPr>
            <w:tcW w:w="1843" w:type="dxa"/>
          </w:tcPr>
          <w:p w:rsidR="009975D2" w:rsidRPr="00BF7D81" w:rsidRDefault="009975D2">
            <w:pPr>
              <w:rPr>
                <w:rFonts w:ascii="Times New Roman" w:hAnsi="Times New Roman" w:cs="Times New Roman"/>
                <w:sz w:val="20"/>
                <w:szCs w:val="20"/>
              </w:rPr>
            </w:pPr>
            <w:r>
              <w:rPr>
                <w:rFonts w:ascii="Times New Roman" w:hAnsi="Times New Roman" w:cs="Times New Roman"/>
              </w:rPr>
              <w:t>Tehnica legislativa</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5A502B">
            <w:pPr>
              <w:jc w:val="both"/>
              <w:rPr>
                <w:rFonts w:ascii="Times New Roman" w:hAnsi="Times New Roman" w:cs="Times New Roman"/>
                <w:iCs/>
                <w:sz w:val="24"/>
                <w:szCs w:val="24"/>
                <w:lang w:val="ro-RO"/>
              </w:rPr>
            </w:pPr>
            <w:r w:rsidRPr="005A502B">
              <w:rPr>
                <w:rFonts w:ascii="Times New Roman" w:hAnsi="Times New Roman" w:cs="Times New Roman"/>
                <w:b/>
                <w:sz w:val="24"/>
                <w:szCs w:val="24"/>
              </w:rPr>
              <w:t>Art. 78.</w:t>
            </w:r>
            <w:r w:rsidRPr="00C7433F">
              <w:rPr>
                <w:rFonts w:ascii="Times New Roman" w:hAnsi="Times New Roman" w:cs="Times New Roman"/>
                <w:sz w:val="24"/>
                <w:szCs w:val="24"/>
              </w:rPr>
              <w:t xml:space="preserve"> Responsabilitățile</w:t>
            </w:r>
            <w:r>
              <w:rPr>
                <w:rFonts w:ascii="Times New Roman" w:hAnsi="Times New Roman" w:cs="Times New Roman"/>
                <w:sz w:val="24"/>
                <w:szCs w:val="24"/>
              </w:rPr>
              <w:t xml:space="preserve"> administratorilor de drumuri</w:t>
            </w:r>
            <w:r w:rsidRPr="00C7433F">
              <w:rPr>
                <w:rFonts w:ascii="Times New Roman" w:hAnsi="Times New Roman" w:cs="Times New Roman"/>
                <w:iCs/>
                <w:sz w:val="24"/>
                <w:szCs w:val="24"/>
                <w:lang w:val="ro-RO"/>
              </w:rPr>
              <w:t>:</w:t>
            </w:r>
          </w:p>
          <w:p w:rsidR="009975D2" w:rsidRPr="00C7433F" w:rsidRDefault="009975D2" w:rsidP="005A502B">
            <w:pPr>
              <w:jc w:val="both"/>
              <w:rPr>
                <w:rFonts w:ascii="Times New Roman" w:hAnsi="Times New Roman" w:cs="Times New Roman"/>
                <w:iCs/>
                <w:sz w:val="24"/>
                <w:szCs w:val="24"/>
              </w:rPr>
            </w:pP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a) c</w:t>
            </w:r>
            <w:r w:rsidRPr="00B61207">
              <w:rPr>
                <w:rFonts w:ascii="Times New Roman" w:hAnsi="Times New Roman" w:cs="Times New Roman"/>
                <w:sz w:val="24"/>
                <w:szCs w:val="24"/>
              </w:rPr>
              <w:t xml:space="preserve">omunică către autoritatea publică centrală pentru transporturi datele aferente recensământului de trafic în vederea identificării </w:t>
            </w:r>
            <w:r w:rsidRPr="00B61207">
              <w:rPr>
                <w:rFonts w:ascii="Times New Roman" w:hAnsi="Times New Roman" w:cs="Times New Roman"/>
                <w:sz w:val="24"/>
                <w:szCs w:val="24"/>
              </w:rPr>
              <w:lastRenderedPageBreak/>
              <w:t>periodice a drumurilor aflate în administrarea sa care au un trafic mai mare de 3 milioane de treceri de vehicule pe an;</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b) c</w:t>
            </w:r>
            <w:r w:rsidRPr="00B61207">
              <w:rPr>
                <w:rFonts w:ascii="Times New Roman" w:hAnsi="Times New Roman" w:cs="Times New Roman"/>
                <w:sz w:val="24"/>
                <w:szCs w:val="24"/>
              </w:rPr>
              <w:t>omunică către autoritatea publică central</w:t>
            </w:r>
            <w:r>
              <w:rPr>
                <w:rFonts w:ascii="Times New Roman" w:hAnsi="Times New Roman" w:cs="Times New Roman"/>
                <w:sz w:val="24"/>
                <w:szCs w:val="24"/>
                <w:lang w:val="ro-RO"/>
              </w:rPr>
              <w:t>ă</w:t>
            </w:r>
            <w:r w:rsidRPr="00B61207">
              <w:rPr>
                <w:rFonts w:ascii="Times New Roman" w:hAnsi="Times New Roman" w:cs="Times New Roman"/>
                <w:sz w:val="24"/>
                <w:szCs w:val="24"/>
              </w:rPr>
              <w:t xml:space="preserve"> pentru protecția mediului următoarele informații:</w:t>
            </w:r>
          </w:p>
          <w:p w:rsidR="009975D2" w:rsidRPr="00FF5CC0" w:rsidRDefault="009975D2" w:rsidP="00BB5D89">
            <w:pPr>
              <w:tabs>
                <w:tab w:val="left" w:pos="993"/>
              </w:tabs>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1. </w:t>
            </w:r>
            <w:r w:rsidRPr="00FF5CC0">
              <w:rPr>
                <w:rFonts w:ascii="Times New Roman" w:hAnsi="Times New Roman" w:cs="Times New Roman"/>
                <w:sz w:val="24"/>
                <w:szCs w:val="24"/>
              </w:rPr>
              <w:t>datele aferente recensământului de trafic în vederea identificării periodice a drumurilor aflate în administrația autorităților administrației publice locale care au un trafic mai mare de 3 milioane de treceri de vehicule pe an;</w:t>
            </w:r>
          </w:p>
          <w:p w:rsidR="009975D2" w:rsidRPr="00294075" w:rsidRDefault="009975D2" w:rsidP="00BB5D89">
            <w:pPr>
              <w:tabs>
                <w:tab w:val="left" w:pos="993"/>
              </w:tabs>
              <w:spacing w:before="120" w:after="120"/>
              <w:jc w:val="both"/>
              <w:rPr>
                <w:rFonts w:ascii="Times New Roman" w:hAnsi="Times New Roman" w:cs="Times New Roman"/>
                <w:sz w:val="24"/>
                <w:szCs w:val="24"/>
              </w:rPr>
            </w:pPr>
            <w:r>
              <w:rPr>
                <w:rFonts w:ascii="Times New Roman" w:hAnsi="Times New Roman" w:cs="Times New Roman"/>
                <w:sz w:val="24"/>
                <w:szCs w:val="24"/>
              </w:rPr>
              <w:t>2.</w:t>
            </w:r>
            <w:r w:rsidRPr="00294075">
              <w:rPr>
                <w:rFonts w:ascii="Times New Roman" w:hAnsi="Times New Roman" w:cs="Times New Roman"/>
                <w:sz w:val="24"/>
                <w:szCs w:val="24"/>
              </w:rPr>
              <w:t xml:space="preserve"> toate drumurile care au un trafic mai mare de 3 milioane de treceri pe an pentru care s-a schimbat administratorul drumului;</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c) r</w:t>
            </w:r>
            <w:r w:rsidRPr="00B61207">
              <w:rPr>
                <w:rFonts w:ascii="Times New Roman" w:hAnsi="Times New Roman" w:cs="Times New Roman"/>
                <w:sz w:val="24"/>
                <w:szCs w:val="24"/>
              </w:rPr>
              <w:t xml:space="preserve">ealizează baza de date geospațială care să conțină straturile tematice </w:t>
            </w:r>
            <w:r>
              <w:rPr>
                <w:rFonts w:ascii="Times New Roman" w:hAnsi="Times New Roman" w:cs="Times New Roman"/>
                <w:sz w:val="24"/>
                <w:szCs w:val="24"/>
              </w:rPr>
              <w:t>prevăzute</w:t>
            </w:r>
            <w:r w:rsidRPr="00B61207">
              <w:rPr>
                <w:rFonts w:ascii="Times New Roman" w:hAnsi="Times New Roman" w:cs="Times New Roman"/>
                <w:sz w:val="24"/>
                <w:szCs w:val="24"/>
              </w:rPr>
              <w:t xml:space="preserve"> la art. 55</w:t>
            </w:r>
            <w:r>
              <w:rPr>
                <w:rFonts w:ascii="Times New Roman" w:hAnsi="Times New Roman" w:cs="Times New Roman"/>
                <w:sz w:val="24"/>
                <w:szCs w:val="24"/>
              </w:rPr>
              <w:t xml:space="preserve"> lit. d</w:t>
            </w:r>
            <w:r w:rsidRPr="00B61207">
              <w:rPr>
                <w:rFonts w:ascii="Times New Roman" w:hAnsi="Times New Roman" w:cs="Times New Roman"/>
                <w:sz w:val="24"/>
                <w:szCs w:val="24"/>
              </w:rPr>
              <w:t>) necesare realizării hărților strategice de zgomot pentru trafic rutier;</w:t>
            </w:r>
          </w:p>
          <w:p w:rsidR="009975D2"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d) r</w:t>
            </w:r>
            <w:r w:rsidRPr="00B61207">
              <w:rPr>
                <w:rFonts w:ascii="Times New Roman" w:hAnsi="Times New Roman" w:cs="Times New Roman"/>
                <w:sz w:val="24"/>
                <w:szCs w:val="24"/>
              </w:rPr>
              <w:t>ealizează repartizarea datelor de trafic utilizate la realizarea hărților strategice de zgomot pe intervalele de zi, seară și noapte și pe categorie de vehicul;</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e) r</w:t>
            </w:r>
            <w:r w:rsidRPr="00B61207">
              <w:rPr>
                <w:rFonts w:ascii="Times New Roman" w:hAnsi="Times New Roman" w:cs="Times New Roman"/>
                <w:sz w:val="24"/>
                <w:szCs w:val="24"/>
              </w:rPr>
              <w:t>ealizează seturile de date spațiale aferente hărților strategice de zgomot astfel încât acestea să respecte prevederile art. 7 alin. (1) din Ordonanța Guvernului nr. 4/2010, republicată;</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iCs/>
                <w:sz w:val="24"/>
                <w:szCs w:val="24"/>
              </w:rPr>
              <w:t>f) l</w:t>
            </w:r>
            <w:r w:rsidRPr="00B61207">
              <w:rPr>
                <w:rFonts w:ascii="Times New Roman" w:hAnsi="Times New Roman" w:cs="Times New Roman"/>
                <w:iCs/>
                <w:sz w:val="24"/>
                <w:szCs w:val="24"/>
              </w:rPr>
              <w:t xml:space="preserve">a realizarea hărților strategice de zgomot utilizează datele și informațiile furnizate de temele de date spațiale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în anexele</w:t>
            </w:r>
            <w:r>
              <w:rPr>
                <w:rFonts w:ascii="Times New Roman" w:hAnsi="Times New Roman" w:cs="Times New Roman"/>
                <w:iCs/>
                <w:sz w:val="24"/>
                <w:szCs w:val="24"/>
              </w:rPr>
              <w:t xml:space="preserve"> nr.</w:t>
            </w:r>
            <w:r w:rsidRPr="00B61207">
              <w:rPr>
                <w:rFonts w:ascii="Times New Roman" w:hAnsi="Times New Roman" w:cs="Times New Roman"/>
                <w:iCs/>
                <w:sz w:val="24"/>
                <w:szCs w:val="24"/>
              </w:rPr>
              <w:t xml:space="preserve"> 1-3 </w:t>
            </w:r>
            <w:r>
              <w:rPr>
                <w:rFonts w:ascii="Times New Roman" w:hAnsi="Times New Roman" w:cs="Times New Roman"/>
                <w:iCs/>
                <w:sz w:val="24"/>
                <w:szCs w:val="24"/>
              </w:rPr>
              <w:t>la</w:t>
            </w:r>
            <w:r w:rsidRPr="00B61207">
              <w:rPr>
                <w:rFonts w:ascii="Times New Roman" w:hAnsi="Times New Roman" w:cs="Times New Roman"/>
                <w:iCs/>
                <w:sz w:val="24"/>
                <w:szCs w:val="24"/>
              </w:rPr>
              <w:t xml:space="preserve"> </w:t>
            </w:r>
            <w:r w:rsidRPr="00B61207">
              <w:rPr>
                <w:rFonts w:ascii="Times New Roman" w:hAnsi="Times New Roman" w:cs="Times New Roman"/>
                <w:sz w:val="24"/>
                <w:szCs w:val="24"/>
              </w:rPr>
              <w:t>Ordonanța Guvernului nr. 4/2010, republicată.</w:t>
            </w:r>
          </w:p>
          <w:p w:rsidR="009975D2" w:rsidRPr="00BB5D89"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g) n</w:t>
            </w:r>
            <w:r w:rsidRPr="00B61207">
              <w:rPr>
                <w:rFonts w:ascii="Times New Roman" w:hAnsi="Times New Roman" w:cs="Times New Roman"/>
                <w:sz w:val="24"/>
                <w:szCs w:val="24"/>
              </w:rPr>
              <w:t xml:space="preserve">ormativul AND 602/2012 Metode de investigare a traficului rutier se adaptează în vederea îndeplinirii prevederilor </w:t>
            </w:r>
            <w:r>
              <w:rPr>
                <w:rFonts w:ascii="Times New Roman" w:hAnsi="Times New Roman" w:cs="Times New Roman"/>
                <w:sz w:val="24"/>
                <w:szCs w:val="24"/>
              </w:rPr>
              <w:t>prevăzute</w:t>
            </w:r>
            <w:r w:rsidRPr="00B61207">
              <w:rPr>
                <w:rFonts w:ascii="Times New Roman" w:hAnsi="Times New Roman" w:cs="Times New Roman"/>
                <w:sz w:val="24"/>
                <w:szCs w:val="24"/>
              </w:rPr>
              <w:t xml:space="preserve"> la </w:t>
            </w:r>
            <w:r>
              <w:rPr>
                <w:rFonts w:ascii="Times New Roman" w:hAnsi="Times New Roman" w:cs="Times New Roman"/>
                <w:sz w:val="24"/>
                <w:szCs w:val="24"/>
              </w:rPr>
              <w:t>lit. a) și b)</w:t>
            </w:r>
            <w:r w:rsidRPr="00B61207">
              <w:rPr>
                <w:rFonts w:ascii="Times New Roman" w:hAnsi="Times New Roman" w:cs="Times New Roman"/>
                <w:sz w:val="24"/>
                <w:szCs w:val="24"/>
              </w:rPr>
              <w:t>) .</w:t>
            </w:r>
          </w:p>
        </w:tc>
        <w:tc>
          <w:tcPr>
            <w:tcW w:w="6379" w:type="dxa"/>
          </w:tcPr>
          <w:p w:rsidR="009975D2" w:rsidRDefault="009975D2" w:rsidP="00327011">
            <w:pPr>
              <w:jc w:val="both"/>
              <w:rPr>
                <w:b/>
              </w:rPr>
            </w:pPr>
            <w:r w:rsidRPr="005A502B">
              <w:rPr>
                <w:rFonts w:ascii="Times New Roman" w:hAnsi="Times New Roman" w:cs="Times New Roman"/>
                <w:b/>
                <w:sz w:val="24"/>
                <w:szCs w:val="24"/>
              </w:rPr>
              <w:lastRenderedPageBreak/>
              <w:t>Art. 78.</w:t>
            </w:r>
            <w:r w:rsidRPr="00C7433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7011">
              <w:rPr>
                <w:rFonts w:ascii="Times New Roman" w:hAnsi="Times New Roman" w:cs="Times New Roman"/>
                <w:sz w:val="24"/>
                <w:szCs w:val="24"/>
              </w:rPr>
              <w:t>Administratorii de drumuri</w:t>
            </w:r>
            <w:r w:rsidRPr="00327011">
              <w:rPr>
                <w:rFonts w:ascii="Times New Roman" w:hAnsi="Times New Roman" w:cs="Times New Roman"/>
                <w:b/>
                <w:sz w:val="24"/>
                <w:szCs w:val="24"/>
              </w:rPr>
              <w:t xml:space="preserve"> au urmatoarele responsabilitati: </w:t>
            </w:r>
          </w:p>
          <w:p w:rsidR="009975D2" w:rsidRDefault="009975D2" w:rsidP="00E217D5"/>
          <w:p w:rsidR="009975D2" w:rsidRPr="00BF7D81" w:rsidRDefault="009975D2" w:rsidP="00E217D5">
            <w:pPr>
              <w:rPr>
                <w:rFonts w:ascii="Times New Roman" w:hAnsi="Times New Roman" w:cs="Times New Roman"/>
                <w:sz w:val="24"/>
                <w:szCs w:val="24"/>
              </w:rPr>
            </w:pPr>
            <w:r w:rsidRPr="00BF7D81">
              <w:rPr>
                <w:rFonts w:ascii="Times New Roman" w:hAnsi="Times New Roman" w:cs="Times New Roman"/>
                <w:sz w:val="24"/>
                <w:szCs w:val="24"/>
              </w:rPr>
              <w:t>a) Nemodificat</w:t>
            </w:r>
          </w:p>
          <w:p w:rsidR="009975D2" w:rsidRPr="00BF7D81" w:rsidRDefault="009975D2" w:rsidP="00E217D5">
            <w:pPr>
              <w:rPr>
                <w:rFonts w:ascii="Times New Roman" w:hAnsi="Times New Roman" w:cs="Times New Roman"/>
                <w:sz w:val="24"/>
                <w:szCs w:val="24"/>
              </w:rPr>
            </w:pPr>
          </w:p>
          <w:p w:rsidR="009975D2" w:rsidRPr="00BF7D81" w:rsidRDefault="009975D2" w:rsidP="00E217D5">
            <w:pPr>
              <w:rPr>
                <w:rFonts w:ascii="Times New Roman" w:hAnsi="Times New Roman" w:cs="Times New Roman"/>
                <w:sz w:val="24"/>
                <w:szCs w:val="24"/>
              </w:rPr>
            </w:pPr>
          </w:p>
          <w:p w:rsidR="009975D2" w:rsidRPr="00BF7D81" w:rsidRDefault="009975D2" w:rsidP="00E217D5">
            <w:pPr>
              <w:rPr>
                <w:rFonts w:ascii="Times New Roman" w:hAnsi="Times New Roman" w:cs="Times New Roman"/>
                <w:sz w:val="24"/>
                <w:szCs w:val="24"/>
              </w:rPr>
            </w:pPr>
          </w:p>
          <w:p w:rsidR="009975D2" w:rsidRPr="00BF7D81" w:rsidRDefault="009975D2" w:rsidP="00E217D5">
            <w:pPr>
              <w:rPr>
                <w:rFonts w:ascii="Times New Roman" w:hAnsi="Times New Roman" w:cs="Times New Roman"/>
                <w:sz w:val="24"/>
                <w:szCs w:val="24"/>
              </w:rPr>
            </w:pPr>
            <w:r w:rsidRPr="00BF7D81">
              <w:rPr>
                <w:rFonts w:ascii="Times New Roman" w:hAnsi="Times New Roman" w:cs="Times New Roman"/>
                <w:sz w:val="24"/>
                <w:szCs w:val="24"/>
              </w:rPr>
              <w:t>b) Nemodificat</w:t>
            </w:r>
          </w:p>
          <w:p w:rsidR="009975D2" w:rsidRPr="00BF7D81" w:rsidRDefault="009975D2" w:rsidP="00E217D5">
            <w:pPr>
              <w:rPr>
                <w:rFonts w:ascii="Times New Roman" w:hAnsi="Times New Roman" w:cs="Times New Roman"/>
                <w:sz w:val="24"/>
                <w:szCs w:val="24"/>
              </w:rPr>
            </w:pPr>
          </w:p>
          <w:p w:rsidR="009975D2" w:rsidRPr="00BF7D81" w:rsidRDefault="009975D2" w:rsidP="00E217D5">
            <w:pPr>
              <w:rPr>
                <w:rFonts w:ascii="Times New Roman" w:hAnsi="Times New Roman" w:cs="Times New Roman"/>
                <w:sz w:val="24"/>
                <w:szCs w:val="24"/>
              </w:rPr>
            </w:pPr>
          </w:p>
          <w:p w:rsidR="009975D2" w:rsidRPr="00BF7D81" w:rsidRDefault="009975D2" w:rsidP="00E217D5">
            <w:pPr>
              <w:rPr>
                <w:rFonts w:ascii="Times New Roman" w:hAnsi="Times New Roman" w:cs="Times New Roman"/>
                <w:sz w:val="24"/>
                <w:szCs w:val="24"/>
              </w:rPr>
            </w:pPr>
          </w:p>
          <w:p w:rsidR="009975D2" w:rsidRPr="00BF7D81" w:rsidRDefault="009975D2" w:rsidP="00E217D5">
            <w:pPr>
              <w:rPr>
                <w:rFonts w:ascii="Times New Roman" w:hAnsi="Times New Roman" w:cs="Times New Roman"/>
                <w:sz w:val="24"/>
                <w:szCs w:val="24"/>
              </w:rPr>
            </w:pPr>
            <w:r>
              <w:rPr>
                <w:rFonts w:ascii="Times New Roman" w:hAnsi="Times New Roman" w:cs="Times New Roman"/>
                <w:sz w:val="24"/>
                <w:szCs w:val="24"/>
              </w:rPr>
              <w:t>1.</w:t>
            </w:r>
            <w:r w:rsidRPr="00BF7D81">
              <w:rPr>
                <w:rFonts w:ascii="Times New Roman" w:hAnsi="Times New Roman" w:cs="Times New Roman"/>
                <w:sz w:val="24"/>
                <w:szCs w:val="24"/>
              </w:rPr>
              <w:t xml:space="preserve"> Nemodificat</w:t>
            </w:r>
          </w:p>
          <w:p w:rsidR="009975D2" w:rsidRPr="00BF7D81" w:rsidRDefault="009975D2" w:rsidP="00E217D5">
            <w:pPr>
              <w:rPr>
                <w:rFonts w:ascii="Times New Roman" w:hAnsi="Times New Roman" w:cs="Times New Roman"/>
                <w:sz w:val="24"/>
                <w:szCs w:val="24"/>
              </w:rPr>
            </w:pPr>
          </w:p>
          <w:p w:rsidR="009975D2" w:rsidRPr="00BF7D81" w:rsidRDefault="009975D2" w:rsidP="00E217D5">
            <w:pPr>
              <w:rPr>
                <w:rFonts w:ascii="Times New Roman" w:hAnsi="Times New Roman" w:cs="Times New Roman"/>
                <w:sz w:val="24"/>
                <w:szCs w:val="24"/>
              </w:rPr>
            </w:pPr>
          </w:p>
          <w:p w:rsidR="009975D2" w:rsidRPr="00BF7D81" w:rsidRDefault="009975D2" w:rsidP="00E217D5">
            <w:pPr>
              <w:rPr>
                <w:rFonts w:ascii="Times New Roman" w:hAnsi="Times New Roman" w:cs="Times New Roman"/>
                <w:sz w:val="24"/>
                <w:szCs w:val="24"/>
              </w:rPr>
            </w:pPr>
            <w:r>
              <w:rPr>
                <w:rFonts w:ascii="Times New Roman" w:hAnsi="Times New Roman" w:cs="Times New Roman"/>
                <w:sz w:val="24"/>
                <w:szCs w:val="24"/>
              </w:rPr>
              <w:t>2.</w:t>
            </w:r>
            <w:r w:rsidRPr="00BF7D81">
              <w:rPr>
                <w:rFonts w:ascii="Times New Roman" w:hAnsi="Times New Roman" w:cs="Times New Roman"/>
                <w:sz w:val="24"/>
                <w:szCs w:val="24"/>
              </w:rPr>
              <w:t xml:space="preserve"> Nemodificat</w:t>
            </w:r>
          </w:p>
          <w:p w:rsidR="009975D2" w:rsidRPr="00BF7D81" w:rsidRDefault="009975D2" w:rsidP="00E217D5">
            <w:pPr>
              <w:rPr>
                <w:rFonts w:ascii="Times New Roman" w:hAnsi="Times New Roman" w:cs="Times New Roman"/>
                <w:sz w:val="24"/>
                <w:szCs w:val="24"/>
              </w:rPr>
            </w:pPr>
          </w:p>
          <w:p w:rsidR="009975D2" w:rsidRPr="00BF7D81" w:rsidRDefault="009975D2" w:rsidP="00E217D5">
            <w:pPr>
              <w:rPr>
                <w:rFonts w:ascii="Times New Roman" w:hAnsi="Times New Roman" w:cs="Times New Roman"/>
                <w:sz w:val="24"/>
                <w:szCs w:val="24"/>
              </w:rPr>
            </w:pPr>
          </w:p>
          <w:p w:rsidR="009975D2" w:rsidRPr="00BF7D81" w:rsidRDefault="009975D2" w:rsidP="00E217D5">
            <w:pPr>
              <w:rPr>
                <w:rFonts w:ascii="Times New Roman" w:hAnsi="Times New Roman" w:cs="Times New Roman"/>
                <w:sz w:val="24"/>
                <w:szCs w:val="24"/>
              </w:rPr>
            </w:pPr>
            <w:r w:rsidRPr="00BF7D81">
              <w:rPr>
                <w:rFonts w:ascii="Times New Roman" w:hAnsi="Times New Roman" w:cs="Times New Roman"/>
                <w:sz w:val="24"/>
                <w:szCs w:val="24"/>
              </w:rPr>
              <w:t>c) Nemodificat</w:t>
            </w:r>
          </w:p>
          <w:p w:rsidR="009975D2" w:rsidRPr="00BF7D81" w:rsidRDefault="009975D2" w:rsidP="00E217D5">
            <w:pPr>
              <w:rPr>
                <w:rFonts w:ascii="Times New Roman" w:hAnsi="Times New Roman" w:cs="Times New Roman"/>
                <w:sz w:val="24"/>
                <w:szCs w:val="24"/>
              </w:rPr>
            </w:pPr>
          </w:p>
          <w:p w:rsidR="009975D2" w:rsidRPr="00BF7D81" w:rsidRDefault="009975D2" w:rsidP="00E217D5">
            <w:pPr>
              <w:rPr>
                <w:rFonts w:ascii="Times New Roman" w:hAnsi="Times New Roman" w:cs="Times New Roman"/>
                <w:sz w:val="24"/>
                <w:szCs w:val="24"/>
              </w:rPr>
            </w:pPr>
          </w:p>
          <w:p w:rsidR="009975D2" w:rsidRPr="00BF7D81" w:rsidRDefault="009975D2" w:rsidP="00635630">
            <w:pPr>
              <w:rPr>
                <w:rFonts w:ascii="Times New Roman" w:hAnsi="Times New Roman" w:cs="Times New Roman"/>
                <w:sz w:val="24"/>
                <w:szCs w:val="24"/>
              </w:rPr>
            </w:pPr>
            <w:r w:rsidRPr="00BF7D81">
              <w:rPr>
                <w:rFonts w:ascii="Times New Roman" w:hAnsi="Times New Roman" w:cs="Times New Roman"/>
                <w:sz w:val="24"/>
                <w:szCs w:val="24"/>
              </w:rPr>
              <w:t>d) Nemodificat</w:t>
            </w:r>
          </w:p>
          <w:p w:rsidR="009975D2" w:rsidRPr="00BF7D81" w:rsidRDefault="009975D2" w:rsidP="00635630">
            <w:pPr>
              <w:rPr>
                <w:rFonts w:ascii="Times New Roman" w:hAnsi="Times New Roman" w:cs="Times New Roman"/>
                <w:sz w:val="24"/>
                <w:szCs w:val="24"/>
              </w:rPr>
            </w:pPr>
          </w:p>
          <w:p w:rsidR="009975D2" w:rsidRPr="00BF7D81" w:rsidRDefault="009975D2" w:rsidP="00635630">
            <w:pPr>
              <w:rPr>
                <w:rFonts w:ascii="Times New Roman" w:hAnsi="Times New Roman" w:cs="Times New Roman"/>
                <w:sz w:val="24"/>
                <w:szCs w:val="24"/>
              </w:rPr>
            </w:pPr>
          </w:p>
          <w:p w:rsidR="009975D2" w:rsidRPr="00BF7D81" w:rsidRDefault="009975D2" w:rsidP="00635630">
            <w:pPr>
              <w:rPr>
                <w:rFonts w:ascii="Times New Roman" w:hAnsi="Times New Roman" w:cs="Times New Roman"/>
                <w:sz w:val="24"/>
                <w:szCs w:val="24"/>
              </w:rPr>
            </w:pPr>
            <w:r w:rsidRPr="00BF7D81">
              <w:rPr>
                <w:rFonts w:ascii="Times New Roman" w:hAnsi="Times New Roman" w:cs="Times New Roman"/>
                <w:sz w:val="24"/>
                <w:szCs w:val="24"/>
              </w:rPr>
              <w:t>e) Nemodificat</w:t>
            </w:r>
          </w:p>
          <w:p w:rsidR="009975D2" w:rsidRPr="00BF7D81" w:rsidRDefault="009975D2" w:rsidP="00635630">
            <w:pPr>
              <w:rPr>
                <w:rFonts w:ascii="Times New Roman" w:hAnsi="Times New Roman" w:cs="Times New Roman"/>
                <w:sz w:val="24"/>
                <w:szCs w:val="24"/>
              </w:rPr>
            </w:pPr>
          </w:p>
          <w:p w:rsidR="009975D2" w:rsidRPr="00BF7D81" w:rsidRDefault="009975D2" w:rsidP="00635630">
            <w:pPr>
              <w:rPr>
                <w:rFonts w:ascii="Times New Roman" w:hAnsi="Times New Roman" w:cs="Times New Roman"/>
                <w:sz w:val="24"/>
                <w:szCs w:val="24"/>
              </w:rPr>
            </w:pPr>
          </w:p>
          <w:p w:rsidR="009975D2" w:rsidRPr="00BF7D81" w:rsidRDefault="009975D2" w:rsidP="00635630">
            <w:pPr>
              <w:rPr>
                <w:rFonts w:ascii="Times New Roman" w:hAnsi="Times New Roman" w:cs="Times New Roman"/>
                <w:sz w:val="24"/>
                <w:szCs w:val="24"/>
              </w:rPr>
            </w:pPr>
          </w:p>
          <w:p w:rsidR="009975D2" w:rsidRPr="00BF7D81" w:rsidRDefault="009975D2" w:rsidP="00635630">
            <w:pPr>
              <w:rPr>
                <w:rFonts w:ascii="Times New Roman" w:hAnsi="Times New Roman" w:cs="Times New Roman"/>
                <w:sz w:val="24"/>
                <w:szCs w:val="24"/>
              </w:rPr>
            </w:pPr>
            <w:r w:rsidRPr="00BF7D81">
              <w:rPr>
                <w:rFonts w:ascii="Times New Roman" w:hAnsi="Times New Roman" w:cs="Times New Roman"/>
                <w:sz w:val="24"/>
                <w:szCs w:val="24"/>
              </w:rPr>
              <w:t>f) Nemodificat</w:t>
            </w:r>
          </w:p>
          <w:p w:rsidR="009975D2" w:rsidRPr="00BF7D81" w:rsidRDefault="009975D2" w:rsidP="00635630">
            <w:pPr>
              <w:rPr>
                <w:rFonts w:ascii="Times New Roman" w:hAnsi="Times New Roman" w:cs="Times New Roman"/>
                <w:sz w:val="24"/>
                <w:szCs w:val="24"/>
              </w:rPr>
            </w:pPr>
          </w:p>
          <w:p w:rsidR="009975D2" w:rsidRPr="00BF7D81" w:rsidRDefault="009975D2" w:rsidP="00635630">
            <w:pPr>
              <w:rPr>
                <w:rFonts w:ascii="Times New Roman" w:hAnsi="Times New Roman" w:cs="Times New Roman"/>
                <w:sz w:val="24"/>
                <w:szCs w:val="24"/>
              </w:rPr>
            </w:pPr>
          </w:p>
          <w:p w:rsidR="009975D2" w:rsidRPr="00BF7D81" w:rsidRDefault="009975D2" w:rsidP="00635630">
            <w:pPr>
              <w:rPr>
                <w:rFonts w:ascii="Times New Roman" w:hAnsi="Times New Roman" w:cs="Times New Roman"/>
                <w:sz w:val="24"/>
                <w:szCs w:val="24"/>
              </w:rPr>
            </w:pPr>
            <w:r w:rsidRPr="00BF7D81">
              <w:rPr>
                <w:rFonts w:ascii="Times New Roman" w:hAnsi="Times New Roman" w:cs="Times New Roman"/>
                <w:sz w:val="24"/>
                <w:szCs w:val="24"/>
              </w:rPr>
              <w:t>g) Nemodificat</w:t>
            </w:r>
          </w:p>
          <w:p w:rsidR="009975D2" w:rsidRDefault="009975D2" w:rsidP="00635630"/>
          <w:p w:rsidR="009975D2" w:rsidRPr="00635630" w:rsidRDefault="009975D2" w:rsidP="00635630">
            <w:r w:rsidRPr="00E217D5">
              <w:rPr>
                <w:rFonts w:ascii="Times New Roman" w:hAnsi="Times New Roman" w:cs="Times New Roman"/>
                <w:i/>
              </w:rPr>
              <w:t xml:space="preserve">Autor: </w:t>
            </w:r>
            <w:r w:rsidRPr="00D25153">
              <w:rPr>
                <w:rFonts w:ascii="Times New Roman" w:hAnsi="Times New Roman" w:cs="Times New Roman"/>
                <w:i/>
              </w:rPr>
              <w:t>Comisia pentru mediu și echilibru ecologic</w:t>
            </w:r>
          </w:p>
        </w:tc>
        <w:tc>
          <w:tcPr>
            <w:tcW w:w="1843" w:type="dxa"/>
          </w:tcPr>
          <w:p w:rsidR="009975D2" w:rsidRPr="00BF7D81" w:rsidRDefault="009975D2" w:rsidP="006E2379">
            <w:pPr>
              <w:rPr>
                <w:rFonts w:ascii="Times New Roman" w:hAnsi="Times New Roman" w:cs="Times New Roman"/>
              </w:rPr>
            </w:pPr>
            <w:r>
              <w:rPr>
                <w:rFonts w:ascii="Times New Roman" w:hAnsi="Times New Roman" w:cs="Times New Roman"/>
              </w:rPr>
              <w:lastRenderedPageBreak/>
              <w:t>Tehnica legislativa</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5A502B">
            <w:pPr>
              <w:jc w:val="both"/>
              <w:rPr>
                <w:rFonts w:ascii="Times New Roman" w:hAnsi="Times New Roman" w:cs="Times New Roman"/>
                <w:iCs/>
                <w:sz w:val="24"/>
                <w:szCs w:val="24"/>
                <w:lang w:val="ro-RO"/>
              </w:rPr>
            </w:pPr>
            <w:r w:rsidRPr="005A502B">
              <w:rPr>
                <w:rFonts w:ascii="Times New Roman" w:hAnsi="Times New Roman" w:cs="Times New Roman"/>
                <w:b/>
                <w:sz w:val="24"/>
                <w:szCs w:val="24"/>
              </w:rPr>
              <w:t>Art.79.</w:t>
            </w:r>
            <w:r w:rsidRPr="00C7433F">
              <w:rPr>
                <w:rFonts w:ascii="Times New Roman" w:hAnsi="Times New Roman" w:cs="Times New Roman"/>
                <w:sz w:val="24"/>
                <w:szCs w:val="24"/>
              </w:rPr>
              <w:t xml:space="preserve"> Responsabilitățile </w:t>
            </w:r>
            <w:r w:rsidRPr="00DB604A">
              <w:rPr>
                <w:rStyle w:val="Strong"/>
                <w:rFonts w:ascii="Times New Roman" w:hAnsi="Times New Roman"/>
                <w:sz w:val="24"/>
                <w:szCs w:val="24"/>
                <w:shd w:val="clear" w:color="auto" w:fill="FFFFFF"/>
              </w:rPr>
              <w:t>C</w:t>
            </w:r>
            <w:r>
              <w:rPr>
                <w:rStyle w:val="Strong"/>
                <w:rFonts w:ascii="Times New Roman" w:hAnsi="Times New Roman"/>
                <w:sz w:val="24"/>
                <w:szCs w:val="24"/>
                <w:shd w:val="clear" w:color="auto" w:fill="FFFFFF"/>
              </w:rPr>
              <w:t>ompaniei Naționale</w:t>
            </w:r>
            <w:r w:rsidRPr="00DB604A">
              <w:rPr>
                <w:rStyle w:val="Strong"/>
                <w:rFonts w:ascii="Times New Roman" w:hAnsi="Times New Roman"/>
                <w:sz w:val="24"/>
                <w:szCs w:val="24"/>
                <w:shd w:val="clear" w:color="auto" w:fill="FFFFFF"/>
              </w:rPr>
              <w:t xml:space="preserve"> "Administratia Porturilor Maritime" S.A. Constanța și C</w:t>
            </w:r>
            <w:r>
              <w:rPr>
                <w:rStyle w:val="Strong"/>
                <w:rFonts w:ascii="Times New Roman" w:hAnsi="Times New Roman"/>
                <w:sz w:val="24"/>
                <w:szCs w:val="24"/>
                <w:shd w:val="clear" w:color="auto" w:fill="FFFFFF"/>
              </w:rPr>
              <w:t>ompaniei Naționale</w:t>
            </w:r>
            <w:r w:rsidRPr="00DB604A">
              <w:rPr>
                <w:rStyle w:val="Strong"/>
                <w:rFonts w:ascii="Times New Roman" w:hAnsi="Times New Roman"/>
                <w:sz w:val="24"/>
                <w:szCs w:val="24"/>
                <w:shd w:val="clear" w:color="auto" w:fill="FFFFFF"/>
              </w:rPr>
              <w:t xml:space="preserve"> “Adminstra</w:t>
            </w:r>
            <w:r w:rsidRPr="00DB604A">
              <w:rPr>
                <w:rStyle w:val="Strong"/>
                <w:rFonts w:ascii="Times New Roman" w:hAnsi="Times New Roman"/>
                <w:sz w:val="24"/>
                <w:szCs w:val="24"/>
                <w:shd w:val="clear" w:color="auto" w:fill="FFFFFF"/>
                <w:lang w:val="ro-RO"/>
              </w:rPr>
              <w:t>ția Porturilor Dunării Maritime</w:t>
            </w:r>
            <w:r w:rsidRPr="00DB604A">
              <w:rPr>
                <w:rStyle w:val="Strong"/>
                <w:rFonts w:ascii="Times New Roman" w:hAnsi="Times New Roman"/>
                <w:sz w:val="24"/>
                <w:szCs w:val="24"/>
                <w:shd w:val="clear" w:color="auto" w:fill="FFFFFF"/>
              </w:rPr>
              <w:t>”</w:t>
            </w:r>
            <w:r w:rsidRPr="00DB604A">
              <w:rPr>
                <w:rStyle w:val="Strong"/>
                <w:rFonts w:ascii="Times New Roman" w:hAnsi="Times New Roman"/>
                <w:sz w:val="24"/>
                <w:szCs w:val="24"/>
                <w:shd w:val="clear" w:color="auto" w:fill="FFFFFF"/>
                <w:lang w:val="ro-RO"/>
              </w:rPr>
              <w:t xml:space="preserve"> SA</w:t>
            </w:r>
            <w:r>
              <w:rPr>
                <w:rStyle w:val="Strong"/>
                <w:rFonts w:ascii="Times New Roman" w:hAnsi="Times New Roman"/>
                <w:sz w:val="24"/>
                <w:szCs w:val="24"/>
                <w:shd w:val="clear" w:color="auto" w:fill="FFFFFF"/>
                <w:lang w:val="ro-RO"/>
              </w:rPr>
              <w:t xml:space="preserve"> Galați</w:t>
            </w:r>
            <w:r w:rsidRPr="00C7433F">
              <w:rPr>
                <w:rFonts w:ascii="Times New Roman" w:hAnsi="Times New Roman" w:cs="Times New Roman"/>
                <w:iCs/>
                <w:sz w:val="24"/>
                <w:szCs w:val="24"/>
                <w:lang w:val="ro-RO"/>
              </w:rPr>
              <w:t>:</w:t>
            </w:r>
          </w:p>
          <w:p w:rsidR="009975D2" w:rsidRPr="00DF1E30" w:rsidRDefault="009975D2" w:rsidP="005A502B">
            <w:pPr>
              <w:jc w:val="both"/>
              <w:rPr>
                <w:rFonts w:ascii="Times New Roman" w:hAnsi="Times New Roman" w:cs="Times New Roman"/>
                <w:bCs/>
                <w:sz w:val="24"/>
                <w:szCs w:val="24"/>
                <w:shd w:val="clear" w:color="auto" w:fill="FFFFFF"/>
                <w:lang w:val="ro-RO"/>
              </w:rPr>
            </w:pP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a) r</w:t>
            </w:r>
            <w:r w:rsidRPr="00B61207">
              <w:rPr>
                <w:rFonts w:ascii="Times New Roman" w:hAnsi="Times New Roman" w:cs="Times New Roman"/>
                <w:sz w:val="24"/>
                <w:szCs w:val="24"/>
              </w:rPr>
              <w:t xml:space="preserve">ealizează baza de date geospațială care să conțină straturile </w:t>
            </w:r>
            <w:r w:rsidRPr="00B61207">
              <w:rPr>
                <w:rFonts w:ascii="Times New Roman" w:hAnsi="Times New Roman" w:cs="Times New Roman"/>
                <w:sz w:val="24"/>
                <w:szCs w:val="24"/>
              </w:rPr>
              <w:lastRenderedPageBreak/>
              <w:t xml:space="preserve">tematice </w:t>
            </w:r>
            <w:r>
              <w:rPr>
                <w:rFonts w:ascii="Times New Roman" w:hAnsi="Times New Roman" w:cs="Times New Roman"/>
                <w:sz w:val="24"/>
                <w:szCs w:val="24"/>
              </w:rPr>
              <w:t>prevăzute</w:t>
            </w:r>
            <w:r w:rsidRPr="00B61207">
              <w:rPr>
                <w:rFonts w:ascii="Times New Roman" w:hAnsi="Times New Roman" w:cs="Times New Roman"/>
                <w:sz w:val="24"/>
                <w:szCs w:val="24"/>
              </w:rPr>
              <w:t xml:space="preserve"> la art. 55 </w:t>
            </w:r>
            <w:r>
              <w:rPr>
                <w:rFonts w:ascii="Times New Roman" w:hAnsi="Times New Roman" w:cs="Times New Roman"/>
                <w:sz w:val="24"/>
                <w:szCs w:val="24"/>
              </w:rPr>
              <w:t>lit. d</w:t>
            </w:r>
            <w:r w:rsidRPr="00B61207">
              <w:rPr>
                <w:rFonts w:ascii="Times New Roman" w:hAnsi="Times New Roman" w:cs="Times New Roman"/>
                <w:sz w:val="24"/>
                <w:szCs w:val="24"/>
              </w:rPr>
              <w:t>) necesare realizării hărților strategice de zgomot pentru porturi;</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b) r</w:t>
            </w:r>
            <w:r w:rsidRPr="00B61207">
              <w:rPr>
                <w:rFonts w:ascii="Times New Roman" w:hAnsi="Times New Roman" w:cs="Times New Roman"/>
                <w:sz w:val="24"/>
                <w:szCs w:val="24"/>
              </w:rPr>
              <w:t>ealizează repartizarea datelor utilizate la realizarea hărților strategice de zgomot pe intervalele de zi, seară și noapte și pe fieare sursă de zgomot identificată;</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c) c</w:t>
            </w:r>
            <w:r w:rsidRPr="00B61207">
              <w:rPr>
                <w:rFonts w:ascii="Times New Roman" w:hAnsi="Times New Roman" w:cs="Times New Roman"/>
                <w:sz w:val="24"/>
                <w:szCs w:val="24"/>
              </w:rPr>
              <w:t>omunică către autoritatea publică centrală pentru protecția mediului toate porturile pentru care s-a schimbat administratorul;</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sz w:val="24"/>
                <w:szCs w:val="24"/>
              </w:rPr>
              <w:t>d) r</w:t>
            </w:r>
            <w:r w:rsidRPr="00B61207">
              <w:rPr>
                <w:rFonts w:ascii="Times New Roman" w:hAnsi="Times New Roman" w:cs="Times New Roman"/>
                <w:sz w:val="24"/>
                <w:szCs w:val="24"/>
              </w:rPr>
              <w:t>ealizează seturile de date spațiale aferente hărților strategice de zgomot astfel încât acestea să respecte prevederile art. 7 alin. (1) din Ordonanța Guvernului nr. 4/2010, republicată;</w:t>
            </w:r>
          </w:p>
          <w:p w:rsidR="009975D2" w:rsidRPr="00B61207" w:rsidRDefault="009975D2" w:rsidP="00BB5D89">
            <w:pPr>
              <w:spacing w:before="120" w:after="120"/>
              <w:jc w:val="both"/>
              <w:rPr>
                <w:rFonts w:ascii="Times New Roman" w:hAnsi="Times New Roman" w:cs="Times New Roman"/>
                <w:sz w:val="24"/>
                <w:szCs w:val="24"/>
              </w:rPr>
            </w:pPr>
            <w:r>
              <w:rPr>
                <w:rFonts w:ascii="Times New Roman" w:hAnsi="Times New Roman" w:cs="Times New Roman"/>
                <w:iCs/>
                <w:sz w:val="24"/>
                <w:szCs w:val="24"/>
              </w:rPr>
              <w:t>e) l</w:t>
            </w:r>
            <w:r w:rsidRPr="00B61207">
              <w:rPr>
                <w:rFonts w:ascii="Times New Roman" w:hAnsi="Times New Roman" w:cs="Times New Roman"/>
                <w:iCs/>
                <w:sz w:val="24"/>
                <w:szCs w:val="24"/>
              </w:rPr>
              <w:t xml:space="preserve">a realizarea hărților strategice de zgomot utilizează datele și informațiile furnizate de temele de date spațiale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în anexele</w:t>
            </w:r>
            <w:r>
              <w:rPr>
                <w:rFonts w:ascii="Times New Roman" w:hAnsi="Times New Roman" w:cs="Times New Roman"/>
                <w:iCs/>
                <w:sz w:val="24"/>
                <w:szCs w:val="24"/>
              </w:rPr>
              <w:t xml:space="preserve"> nr.</w:t>
            </w:r>
            <w:r w:rsidRPr="00B61207">
              <w:rPr>
                <w:rFonts w:ascii="Times New Roman" w:hAnsi="Times New Roman" w:cs="Times New Roman"/>
                <w:iCs/>
                <w:sz w:val="24"/>
                <w:szCs w:val="24"/>
              </w:rPr>
              <w:t xml:space="preserve"> 1-3 </w:t>
            </w:r>
            <w:r>
              <w:rPr>
                <w:rFonts w:ascii="Times New Roman" w:hAnsi="Times New Roman" w:cs="Times New Roman"/>
                <w:iCs/>
                <w:sz w:val="24"/>
                <w:szCs w:val="24"/>
              </w:rPr>
              <w:t>la</w:t>
            </w:r>
            <w:r w:rsidRPr="00B61207">
              <w:rPr>
                <w:rFonts w:ascii="Times New Roman" w:hAnsi="Times New Roman" w:cs="Times New Roman"/>
                <w:iCs/>
                <w:sz w:val="24"/>
                <w:szCs w:val="24"/>
              </w:rPr>
              <w:t xml:space="preserve"> </w:t>
            </w:r>
            <w:r w:rsidRPr="00B61207">
              <w:rPr>
                <w:rFonts w:ascii="Times New Roman" w:hAnsi="Times New Roman" w:cs="Times New Roman"/>
                <w:sz w:val="24"/>
                <w:szCs w:val="24"/>
              </w:rPr>
              <w:t>Ordonanța Guvernului nr. 4/2010, republicată.</w:t>
            </w:r>
          </w:p>
          <w:p w:rsidR="009975D2" w:rsidRDefault="009975D2"/>
        </w:tc>
        <w:tc>
          <w:tcPr>
            <w:tcW w:w="6379" w:type="dxa"/>
          </w:tcPr>
          <w:p w:rsidR="009975D2" w:rsidRDefault="009975D2" w:rsidP="006E2379">
            <w:pPr>
              <w:jc w:val="both"/>
            </w:pPr>
            <w:r w:rsidRPr="005A502B">
              <w:rPr>
                <w:rFonts w:ascii="Times New Roman" w:hAnsi="Times New Roman" w:cs="Times New Roman"/>
                <w:b/>
                <w:sz w:val="24"/>
                <w:szCs w:val="24"/>
              </w:rPr>
              <w:lastRenderedPageBreak/>
              <w:t>Art.79.</w:t>
            </w:r>
            <w:r w:rsidRPr="00C7433F">
              <w:rPr>
                <w:rFonts w:ascii="Times New Roman" w:hAnsi="Times New Roman" w:cs="Times New Roman"/>
                <w:sz w:val="24"/>
                <w:szCs w:val="24"/>
              </w:rPr>
              <w:t xml:space="preserve"> </w:t>
            </w:r>
            <w:r w:rsidRPr="00DB604A">
              <w:rPr>
                <w:rStyle w:val="Strong"/>
                <w:rFonts w:ascii="Times New Roman" w:hAnsi="Times New Roman"/>
                <w:sz w:val="24"/>
                <w:szCs w:val="24"/>
                <w:shd w:val="clear" w:color="auto" w:fill="FFFFFF"/>
              </w:rPr>
              <w:t>C</w:t>
            </w:r>
            <w:r>
              <w:rPr>
                <w:rStyle w:val="Strong"/>
                <w:rFonts w:ascii="Times New Roman" w:hAnsi="Times New Roman"/>
                <w:sz w:val="24"/>
                <w:szCs w:val="24"/>
                <w:shd w:val="clear" w:color="auto" w:fill="FFFFFF"/>
              </w:rPr>
              <w:t>ompania Națională</w:t>
            </w:r>
            <w:r w:rsidRPr="00DB604A">
              <w:rPr>
                <w:rStyle w:val="Strong"/>
                <w:rFonts w:ascii="Times New Roman" w:hAnsi="Times New Roman"/>
                <w:sz w:val="24"/>
                <w:szCs w:val="24"/>
                <w:shd w:val="clear" w:color="auto" w:fill="FFFFFF"/>
              </w:rPr>
              <w:t xml:space="preserve"> "Administra</w:t>
            </w:r>
            <w:r>
              <w:rPr>
                <w:rStyle w:val="Strong"/>
                <w:rFonts w:ascii="Times New Roman" w:hAnsi="Times New Roman"/>
                <w:sz w:val="24"/>
                <w:szCs w:val="24"/>
                <w:shd w:val="clear" w:color="auto" w:fill="FFFFFF"/>
              </w:rPr>
              <w:t>ț</w:t>
            </w:r>
            <w:r w:rsidRPr="00DB604A">
              <w:rPr>
                <w:rStyle w:val="Strong"/>
                <w:rFonts w:ascii="Times New Roman" w:hAnsi="Times New Roman"/>
                <w:sz w:val="24"/>
                <w:szCs w:val="24"/>
                <w:shd w:val="clear" w:color="auto" w:fill="FFFFFF"/>
              </w:rPr>
              <w:t>ia Porturilor Maritime" S.A. Constanța și C</w:t>
            </w:r>
            <w:r>
              <w:rPr>
                <w:rStyle w:val="Strong"/>
                <w:rFonts w:ascii="Times New Roman" w:hAnsi="Times New Roman"/>
                <w:sz w:val="24"/>
                <w:szCs w:val="24"/>
                <w:shd w:val="clear" w:color="auto" w:fill="FFFFFF"/>
              </w:rPr>
              <w:t xml:space="preserve">ompana Naționala </w:t>
            </w:r>
            <w:r w:rsidRPr="00DB604A">
              <w:rPr>
                <w:rStyle w:val="Strong"/>
                <w:rFonts w:ascii="Times New Roman" w:hAnsi="Times New Roman"/>
                <w:sz w:val="24"/>
                <w:szCs w:val="24"/>
                <w:shd w:val="clear" w:color="auto" w:fill="FFFFFF"/>
              </w:rPr>
              <w:t>“Adminstra</w:t>
            </w:r>
            <w:r w:rsidRPr="00DB604A">
              <w:rPr>
                <w:rStyle w:val="Strong"/>
                <w:rFonts w:ascii="Times New Roman" w:hAnsi="Times New Roman"/>
                <w:sz w:val="24"/>
                <w:szCs w:val="24"/>
                <w:shd w:val="clear" w:color="auto" w:fill="FFFFFF"/>
                <w:lang w:val="ro-RO"/>
              </w:rPr>
              <w:t>ția Porturilor Dunării Maritime</w:t>
            </w:r>
            <w:r w:rsidRPr="00DB604A">
              <w:rPr>
                <w:rStyle w:val="Strong"/>
                <w:rFonts w:ascii="Times New Roman" w:hAnsi="Times New Roman"/>
                <w:sz w:val="24"/>
                <w:szCs w:val="24"/>
                <w:shd w:val="clear" w:color="auto" w:fill="FFFFFF"/>
              </w:rPr>
              <w:t>”</w:t>
            </w:r>
            <w:r w:rsidRPr="00DB604A">
              <w:rPr>
                <w:rStyle w:val="Strong"/>
                <w:rFonts w:ascii="Times New Roman" w:hAnsi="Times New Roman"/>
                <w:sz w:val="24"/>
                <w:szCs w:val="24"/>
                <w:shd w:val="clear" w:color="auto" w:fill="FFFFFF"/>
                <w:lang w:val="ro-RO"/>
              </w:rPr>
              <w:t xml:space="preserve"> SA</w:t>
            </w:r>
            <w:r>
              <w:rPr>
                <w:rStyle w:val="Strong"/>
                <w:rFonts w:ascii="Times New Roman" w:hAnsi="Times New Roman"/>
                <w:sz w:val="24"/>
                <w:szCs w:val="24"/>
                <w:shd w:val="clear" w:color="auto" w:fill="FFFFFF"/>
                <w:lang w:val="ro-RO"/>
              </w:rPr>
              <w:t xml:space="preserve"> Galați au urmatoarele responsabilitati: </w:t>
            </w:r>
          </w:p>
          <w:p w:rsidR="009975D2" w:rsidRDefault="009975D2" w:rsidP="00635630"/>
          <w:p w:rsidR="009975D2" w:rsidRPr="00BF7D81" w:rsidRDefault="009975D2" w:rsidP="00635630">
            <w:pPr>
              <w:rPr>
                <w:rFonts w:ascii="Times New Roman" w:hAnsi="Times New Roman" w:cs="Times New Roman"/>
              </w:rPr>
            </w:pPr>
            <w:r w:rsidRPr="00BF7D81">
              <w:rPr>
                <w:rFonts w:ascii="Times New Roman" w:hAnsi="Times New Roman" w:cs="Times New Roman"/>
              </w:rPr>
              <w:t xml:space="preserve">a) </w:t>
            </w:r>
            <w:r>
              <w:rPr>
                <w:rFonts w:ascii="Times New Roman" w:hAnsi="Times New Roman" w:cs="Times New Roman"/>
              </w:rPr>
              <w:t>N</w:t>
            </w:r>
            <w:r w:rsidRPr="00BF7D81">
              <w:rPr>
                <w:rFonts w:ascii="Times New Roman" w:hAnsi="Times New Roman" w:cs="Times New Roman"/>
              </w:rPr>
              <w:t xml:space="preserve">emodificat </w:t>
            </w:r>
          </w:p>
          <w:p w:rsidR="009975D2" w:rsidRPr="00BF7D81" w:rsidRDefault="009975D2" w:rsidP="00BF7D81"/>
          <w:p w:rsidR="009975D2" w:rsidRDefault="009975D2" w:rsidP="00BF7D81"/>
          <w:p w:rsidR="00217073" w:rsidRDefault="00217073" w:rsidP="00BF7D81"/>
          <w:p w:rsidR="009975D2" w:rsidRPr="00BF7D81" w:rsidRDefault="009975D2" w:rsidP="00BF7D81">
            <w:pPr>
              <w:rPr>
                <w:rFonts w:ascii="Times New Roman" w:hAnsi="Times New Roman" w:cs="Times New Roman"/>
              </w:rPr>
            </w:pPr>
            <w:r>
              <w:rPr>
                <w:rFonts w:ascii="Times New Roman" w:hAnsi="Times New Roman" w:cs="Times New Roman"/>
              </w:rPr>
              <w:t>b</w:t>
            </w:r>
            <w:r w:rsidRPr="00BF7D81">
              <w:rPr>
                <w:rFonts w:ascii="Times New Roman" w:hAnsi="Times New Roman" w:cs="Times New Roman"/>
              </w:rPr>
              <w:t xml:space="preserve">) </w:t>
            </w:r>
            <w:r>
              <w:rPr>
                <w:rFonts w:ascii="Times New Roman" w:hAnsi="Times New Roman" w:cs="Times New Roman"/>
              </w:rPr>
              <w:t>N</w:t>
            </w:r>
            <w:r w:rsidRPr="00BF7D81">
              <w:rPr>
                <w:rFonts w:ascii="Times New Roman" w:hAnsi="Times New Roman" w:cs="Times New Roman"/>
              </w:rPr>
              <w:t xml:space="preserve">emodificat </w:t>
            </w:r>
          </w:p>
          <w:p w:rsidR="009975D2" w:rsidRPr="00BF7D81" w:rsidRDefault="009975D2" w:rsidP="00BF7D81"/>
          <w:p w:rsidR="009975D2" w:rsidRDefault="009975D2" w:rsidP="00BF7D81"/>
          <w:p w:rsidR="009975D2" w:rsidRDefault="009975D2" w:rsidP="00BF7D81"/>
          <w:p w:rsidR="009975D2" w:rsidRPr="00BF7D81" w:rsidRDefault="009975D2" w:rsidP="00BF7D81">
            <w:pPr>
              <w:rPr>
                <w:rFonts w:ascii="Times New Roman" w:hAnsi="Times New Roman" w:cs="Times New Roman"/>
              </w:rPr>
            </w:pPr>
            <w:r>
              <w:rPr>
                <w:rFonts w:ascii="Times New Roman" w:hAnsi="Times New Roman" w:cs="Times New Roman"/>
              </w:rPr>
              <w:t>c</w:t>
            </w:r>
            <w:r w:rsidRPr="00BF7D81">
              <w:rPr>
                <w:rFonts w:ascii="Times New Roman" w:hAnsi="Times New Roman" w:cs="Times New Roman"/>
              </w:rPr>
              <w:t xml:space="preserve">) </w:t>
            </w:r>
            <w:r>
              <w:rPr>
                <w:rFonts w:ascii="Times New Roman" w:hAnsi="Times New Roman" w:cs="Times New Roman"/>
              </w:rPr>
              <w:t>N</w:t>
            </w:r>
            <w:r w:rsidRPr="00BF7D81">
              <w:rPr>
                <w:rFonts w:ascii="Times New Roman" w:hAnsi="Times New Roman" w:cs="Times New Roman"/>
              </w:rPr>
              <w:t xml:space="preserve">emodificat </w:t>
            </w:r>
          </w:p>
          <w:p w:rsidR="009975D2" w:rsidRPr="00BF7D81" w:rsidRDefault="009975D2" w:rsidP="00BF7D81"/>
          <w:p w:rsidR="009975D2" w:rsidRDefault="009975D2" w:rsidP="00BF7D81"/>
          <w:p w:rsidR="009975D2" w:rsidRPr="00BF7D81" w:rsidRDefault="009975D2" w:rsidP="00BF7D81">
            <w:pPr>
              <w:rPr>
                <w:rFonts w:ascii="Times New Roman" w:hAnsi="Times New Roman" w:cs="Times New Roman"/>
              </w:rPr>
            </w:pPr>
            <w:r>
              <w:rPr>
                <w:rFonts w:ascii="Times New Roman" w:hAnsi="Times New Roman" w:cs="Times New Roman"/>
              </w:rPr>
              <w:t xml:space="preserve">d) </w:t>
            </w:r>
            <w:r w:rsidRPr="00BF7D81">
              <w:rPr>
                <w:rFonts w:ascii="Times New Roman" w:hAnsi="Times New Roman" w:cs="Times New Roman"/>
              </w:rPr>
              <w:t xml:space="preserve"> </w:t>
            </w:r>
            <w:r>
              <w:rPr>
                <w:rFonts w:ascii="Times New Roman" w:hAnsi="Times New Roman" w:cs="Times New Roman"/>
              </w:rPr>
              <w:t>N</w:t>
            </w:r>
            <w:r w:rsidRPr="00BF7D81">
              <w:rPr>
                <w:rFonts w:ascii="Times New Roman" w:hAnsi="Times New Roman" w:cs="Times New Roman"/>
              </w:rPr>
              <w:t xml:space="preserve">emodificat </w:t>
            </w:r>
          </w:p>
          <w:p w:rsidR="009975D2" w:rsidRDefault="009975D2" w:rsidP="00BF7D81">
            <w:pPr>
              <w:ind w:firstLine="720"/>
              <w:jc w:val="both"/>
              <w:rPr>
                <w:rFonts w:ascii="Times New Roman" w:hAnsi="Times New Roman" w:cs="Times New Roman"/>
                <w:i/>
              </w:rPr>
            </w:pPr>
          </w:p>
          <w:p w:rsidR="009975D2" w:rsidRDefault="009975D2" w:rsidP="00BF7D81">
            <w:pPr>
              <w:ind w:firstLine="720"/>
              <w:jc w:val="both"/>
              <w:rPr>
                <w:rFonts w:ascii="Times New Roman" w:hAnsi="Times New Roman" w:cs="Times New Roman"/>
                <w:i/>
              </w:rPr>
            </w:pPr>
          </w:p>
          <w:p w:rsidR="009975D2" w:rsidRPr="00BF7D81" w:rsidRDefault="009975D2" w:rsidP="00BF7D81">
            <w:pPr>
              <w:rPr>
                <w:rFonts w:ascii="Times New Roman" w:hAnsi="Times New Roman" w:cs="Times New Roman"/>
              </w:rPr>
            </w:pPr>
            <w:r>
              <w:rPr>
                <w:rFonts w:ascii="Times New Roman" w:hAnsi="Times New Roman" w:cs="Times New Roman"/>
              </w:rPr>
              <w:t>e</w:t>
            </w:r>
            <w:r w:rsidRPr="00BF7D81">
              <w:rPr>
                <w:rFonts w:ascii="Times New Roman" w:hAnsi="Times New Roman" w:cs="Times New Roman"/>
              </w:rPr>
              <w:t xml:space="preserve">) </w:t>
            </w:r>
            <w:r>
              <w:rPr>
                <w:rFonts w:ascii="Times New Roman" w:hAnsi="Times New Roman" w:cs="Times New Roman"/>
              </w:rPr>
              <w:t>N</w:t>
            </w:r>
            <w:r w:rsidRPr="00BF7D81">
              <w:rPr>
                <w:rFonts w:ascii="Times New Roman" w:hAnsi="Times New Roman" w:cs="Times New Roman"/>
              </w:rPr>
              <w:t xml:space="preserve">emodificat </w:t>
            </w:r>
          </w:p>
          <w:p w:rsidR="009975D2" w:rsidRDefault="009975D2" w:rsidP="00BF7D81">
            <w:pPr>
              <w:ind w:firstLine="720"/>
              <w:jc w:val="both"/>
              <w:rPr>
                <w:rFonts w:ascii="Times New Roman" w:hAnsi="Times New Roman" w:cs="Times New Roman"/>
                <w:i/>
              </w:rPr>
            </w:pPr>
          </w:p>
          <w:p w:rsidR="009975D2" w:rsidRDefault="009975D2" w:rsidP="00BF7D81">
            <w:pPr>
              <w:ind w:firstLine="720"/>
              <w:jc w:val="both"/>
              <w:rPr>
                <w:rFonts w:ascii="Times New Roman" w:hAnsi="Times New Roman" w:cs="Times New Roman"/>
                <w:i/>
              </w:rPr>
            </w:pPr>
          </w:p>
          <w:p w:rsidR="009975D2" w:rsidRDefault="009975D2" w:rsidP="00DE68CA">
            <w:pPr>
              <w:ind w:firstLine="720"/>
              <w:jc w:val="both"/>
              <w:rPr>
                <w:rFonts w:ascii="Times New Roman" w:hAnsi="Times New Roman" w:cs="Times New Roman"/>
                <w:i/>
              </w:rPr>
            </w:pPr>
            <w:r w:rsidRPr="00E217D5">
              <w:rPr>
                <w:rFonts w:ascii="Times New Roman" w:hAnsi="Times New Roman" w:cs="Times New Roman"/>
                <w:i/>
              </w:rPr>
              <w:t xml:space="preserve">Autor: </w:t>
            </w:r>
            <w:r w:rsidRPr="00D25153">
              <w:rPr>
                <w:rFonts w:ascii="Times New Roman" w:hAnsi="Times New Roman" w:cs="Times New Roman"/>
                <w:i/>
              </w:rPr>
              <w:t>Comisia pentru mediu și echilibru ecologic</w:t>
            </w:r>
          </w:p>
          <w:p w:rsidR="009975D2" w:rsidRDefault="009975D2" w:rsidP="00DE68CA">
            <w:pPr>
              <w:ind w:firstLine="720"/>
              <w:jc w:val="both"/>
              <w:rPr>
                <w:rFonts w:ascii="Times New Roman" w:hAnsi="Times New Roman" w:cs="Times New Roman"/>
                <w:i/>
              </w:rPr>
            </w:pPr>
          </w:p>
          <w:p w:rsidR="009975D2" w:rsidRPr="00BF7D81" w:rsidRDefault="009975D2" w:rsidP="00DE68CA">
            <w:pPr>
              <w:ind w:firstLine="720"/>
              <w:jc w:val="both"/>
            </w:pPr>
          </w:p>
        </w:tc>
        <w:tc>
          <w:tcPr>
            <w:tcW w:w="1843" w:type="dxa"/>
          </w:tcPr>
          <w:p w:rsidR="009975D2" w:rsidRDefault="009975D2" w:rsidP="006E2379">
            <w:r>
              <w:rPr>
                <w:rFonts w:ascii="Times New Roman" w:hAnsi="Times New Roman" w:cs="Times New Roman"/>
              </w:rPr>
              <w:lastRenderedPageBreak/>
              <w:t>Tehnica legislativa</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974971" w:rsidRDefault="009975D2" w:rsidP="005A502B">
            <w:pPr>
              <w:jc w:val="both"/>
              <w:rPr>
                <w:rFonts w:ascii="Times New Roman" w:hAnsi="Times New Roman" w:cs="Times New Roman"/>
                <w:bCs/>
                <w:sz w:val="24"/>
                <w:szCs w:val="24"/>
                <w:shd w:val="clear" w:color="auto" w:fill="FFFFFF"/>
                <w:lang w:val="ro-RO"/>
              </w:rPr>
            </w:pPr>
            <w:r w:rsidRPr="005A502B">
              <w:rPr>
                <w:rFonts w:ascii="Times New Roman" w:hAnsi="Times New Roman" w:cs="Times New Roman"/>
                <w:b/>
                <w:sz w:val="24"/>
                <w:szCs w:val="24"/>
              </w:rPr>
              <w:t>Art.80.</w:t>
            </w:r>
            <w:r w:rsidRPr="00974971">
              <w:rPr>
                <w:rFonts w:ascii="Times New Roman" w:hAnsi="Times New Roman" w:cs="Times New Roman"/>
                <w:sz w:val="24"/>
                <w:szCs w:val="24"/>
              </w:rPr>
              <w:t xml:space="preserve"> Responsabilitățile</w:t>
            </w:r>
            <w:r>
              <w:rPr>
                <w:rFonts w:ascii="Times New Roman" w:hAnsi="Times New Roman" w:cs="Times New Roman"/>
                <w:sz w:val="24"/>
                <w:szCs w:val="24"/>
              </w:rPr>
              <w:t xml:space="preserve"> furnizo</w:t>
            </w:r>
            <w:r>
              <w:rPr>
                <w:rFonts w:ascii="Times New Roman" w:hAnsi="Times New Roman" w:cs="Times New Roman"/>
                <w:sz w:val="24"/>
                <w:szCs w:val="24"/>
                <w:lang w:val="ro-RO"/>
              </w:rPr>
              <w:t>rilor de servicii de navigație aeriană</w:t>
            </w:r>
            <w:r w:rsidRPr="00974971">
              <w:rPr>
                <w:rFonts w:ascii="Times New Roman" w:hAnsi="Times New Roman" w:cs="Times New Roman"/>
                <w:iCs/>
                <w:sz w:val="24"/>
                <w:szCs w:val="24"/>
                <w:lang w:val="ro-RO"/>
              </w:rPr>
              <w:t>:</w:t>
            </w:r>
          </w:p>
          <w:p w:rsidR="009975D2" w:rsidRDefault="009975D2" w:rsidP="00BB5D89">
            <w:pPr>
              <w:pStyle w:val="ListParagraph"/>
              <w:numPr>
                <w:ilvl w:val="0"/>
                <w:numId w:val="8"/>
              </w:numPr>
              <w:spacing w:before="120" w:after="120" w:line="259" w:lineRule="auto"/>
              <w:contextualSpacing w:val="0"/>
              <w:jc w:val="both"/>
              <w:rPr>
                <w:rFonts w:ascii="Times New Roman" w:hAnsi="Times New Roman"/>
                <w:sz w:val="24"/>
                <w:szCs w:val="24"/>
              </w:rPr>
            </w:pPr>
            <w:r>
              <w:rPr>
                <w:rFonts w:ascii="Times New Roman" w:hAnsi="Times New Roman"/>
                <w:sz w:val="24"/>
                <w:szCs w:val="24"/>
              </w:rPr>
              <w:t>comunică către autoritatea publică centrală pentru protecția mediului și autoritatea publică centrală pentru transporturi, la solicitarea acestora, următoarele informații:</w:t>
            </w:r>
          </w:p>
          <w:p w:rsidR="009975D2" w:rsidRPr="008E647E" w:rsidRDefault="009975D2" w:rsidP="00BB5D89">
            <w:pPr>
              <w:numPr>
                <w:ilvl w:val="1"/>
                <w:numId w:val="7"/>
              </w:numPr>
              <w:tabs>
                <w:tab w:val="left" w:pos="993"/>
              </w:tabs>
              <w:spacing w:before="120" w:after="120"/>
              <w:ind w:left="425" w:firstLine="284"/>
              <w:jc w:val="both"/>
              <w:rPr>
                <w:rFonts w:ascii="Times New Roman" w:hAnsi="Times New Roman" w:cs="Times New Roman"/>
                <w:sz w:val="24"/>
                <w:szCs w:val="24"/>
              </w:rPr>
            </w:pPr>
            <w:r>
              <w:rPr>
                <w:rFonts w:ascii="Times New Roman" w:hAnsi="Times New Roman" w:cs="Times New Roman"/>
                <w:sz w:val="24"/>
                <w:szCs w:val="24"/>
              </w:rPr>
              <w:t>p</w:t>
            </w:r>
            <w:r w:rsidRPr="008E647E">
              <w:rPr>
                <w:rFonts w:ascii="Times New Roman" w:hAnsi="Times New Roman" w:cs="Times New Roman"/>
                <w:sz w:val="24"/>
                <w:szCs w:val="24"/>
              </w:rPr>
              <w:t>rognozele cu privire la evoluția traficului aerian pe teritoriul României utilizate de furnizorul de servicii de navigație aeriană din România, având ca sursă inclusiv prognozele realizate de EUROCONTROL”.</w:t>
            </w:r>
          </w:p>
          <w:p w:rsidR="009975D2" w:rsidRPr="003F08A6" w:rsidRDefault="009975D2" w:rsidP="00BB5D89">
            <w:pPr>
              <w:pStyle w:val="ListParagraph"/>
              <w:numPr>
                <w:ilvl w:val="1"/>
                <w:numId w:val="7"/>
              </w:numPr>
              <w:tabs>
                <w:tab w:val="left" w:pos="993"/>
              </w:tabs>
              <w:spacing w:before="120" w:after="120" w:line="259" w:lineRule="auto"/>
              <w:ind w:hanging="11"/>
              <w:contextualSpacing w:val="0"/>
              <w:jc w:val="both"/>
              <w:rPr>
                <w:rFonts w:ascii="Times New Roman" w:hAnsi="Times New Roman"/>
                <w:sz w:val="24"/>
                <w:szCs w:val="24"/>
              </w:rPr>
            </w:pPr>
            <w:r>
              <w:rPr>
                <w:rFonts w:ascii="Times New Roman" w:hAnsi="Times New Roman"/>
                <w:sz w:val="24"/>
                <w:szCs w:val="24"/>
              </w:rPr>
              <w:t>numărul de mișcări de aeronave aferente anului calendaristic pentru care se realizează hărțile strategice de zgomot pentru traficul aerian de pe aeroporturi.</w:t>
            </w:r>
          </w:p>
          <w:p w:rsidR="009975D2" w:rsidRPr="001240D9" w:rsidRDefault="009975D2" w:rsidP="00BB5D89">
            <w:pPr>
              <w:pStyle w:val="ListParagraph"/>
              <w:numPr>
                <w:ilvl w:val="0"/>
                <w:numId w:val="8"/>
              </w:numPr>
              <w:spacing w:before="120" w:after="120" w:line="259" w:lineRule="auto"/>
              <w:ind w:left="709" w:hanging="425"/>
              <w:contextualSpacing w:val="0"/>
              <w:jc w:val="both"/>
              <w:rPr>
                <w:rFonts w:ascii="Times New Roman" w:hAnsi="Times New Roman"/>
                <w:sz w:val="24"/>
                <w:szCs w:val="24"/>
              </w:rPr>
            </w:pPr>
            <w:r>
              <w:rPr>
                <w:rFonts w:ascii="Times New Roman" w:hAnsi="Times New Roman"/>
                <w:sz w:val="24"/>
                <w:szCs w:val="24"/>
              </w:rPr>
              <w:t>c</w:t>
            </w:r>
            <w:r w:rsidRPr="008E647E">
              <w:rPr>
                <w:rFonts w:ascii="Times New Roman" w:hAnsi="Times New Roman"/>
                <w:sz w:val="24"/>
                <w:szCs w:val="24"/>
              </w:rPr>
              <w:t xml:space="preserve">omunică către administrațiile aeroportuare, la solicitarea acestora, toate traiectele reale de decolare și aterizare aferente anului calendaristic pentru care se realizează </w:t>
            </w:r>
            <w:r w:rsidRPr="008E647E">
              <w:rPr>
                <w:rFonts w:ascii="Times New Roman" w:hAnsi="Times New Roman"/>
                <w:sz w:val="24"/>
                <w:szCs w:val="24"/>
              </w:rPr>
              <w:lastRenderedPageBreak/>
              <w:t>hărțile strategice de zgomot</w:t>
            </w:r>
            <w:r>
              <w:rPr>
                <w:rFonts w:ascii="Times New Roman" w:hAnsi="Times New Roman"/>
                <w:sz w:val="24"/>
                <w:szCs w:val="24"/>
              </w:rPr>
              <w:t xml:space="preserve">, </w:t>
            </w:r>
            <w:r w:rsidRPr="008E647E">
              <w:rPr>
                <w:rFonts w:ascii="Times New Roman" w:hAnsi="Times New Roman"/>
                <w:sz w:val="24"/>
                <w:szCs w:val="24"/>
              </w:rPr>
              <w:t>din 5 în 5 ani începând cu anul calendaristic 2021, în format electronic compatibil cu standardele EUROCONTROL pentru date radar Asterix</w:t>
            </w:r>
            <w:r w:rsidRPr="008E647E">
              <w:rPr>
                <w:rFonts w:ascii="Times New Roman" w:hAnsi="Times New Roman"/>
                <w:sz w:val="24"/>
                <w:szCs w:val="24"/>
                <w:shd w:val="clear" w:color="auto" w:fill="FFFFFF"/>
              </w:rPr>
              <w:t>, care se păstrează de către administrațiile aeroportuare pentru o perioadă de 12 luni de la momentul solicitării</w:t>
            </w:r>
            <w:r>
              <w:rPr>
                <w:rFonts w:ascii="Times New Roman" w:hAnsi="Times New Roman"/>
                <w:sz w:val="24"/>
                <w:szCs w:val="24"/>
                <w:shd w:val="clear" w:color="auto" w:fill="FFFFFF"/>
              </w:rPr>
              <w:t>.</w:t>
            </w:r>
          </w:p>
          <w:p w:rsidR="009975D2" w:rsidRPr="005A502B" w:rsidRDefault="009975D2" w:rsidP="00BB5D89">
            <w:pPr>
              <w:pStyle w:val="ListParagraph"/>
              <w:numPr>
                <w:ilvl w:val="0"/>
                <w:numId w:val="8"/>
              </w:numPr>
              <w:spacing w:before="120" w:after="120" w:line="259" w:lineRule="auto"/>
              <w:contextualSpacing w:val="0"/>
              <w:jc w:val="both"/>
              <w:rPr>
                <w:rFonts w:ascii="Times New Roman" w:hAnsi="Times New Roman"/>
                <w:sz w:val="24"/>
                <w:szCs w:val="24"/>
                <w:shd w:val="clear" w:color="auto" w:fill="FFFFFF"/>
              </w:rPr>
            </w:pPr>
            <w:r>
              <w:rPr>
                <w:rFonts w:ascii="Times New Roman" w:hAnsi="Times New Roman"/>
                <w:sz w:val="24"/>
                <w:szCs w:val="24"/>
                <w:shd w:val="clear" w:color="auto" w:fill="FFFFFF"/>
              </w:rPr>
              <w:t>asigură</w:t>
            </w:r>
            <w:r w:rsidRPr="008E647E">
              <w:rPr>
                <w:rFonts w:ascii="Times New Roman" w:hAnsi="Times New Roman"/>
                <w:sz w:val="24"/>
                <w:szCs w:val="24"/>
                <w:shd w:val="clear" w:color="auto" w:fill="FFFFFF"/>
              </w:rPr>
              <w:t xml:space="preserve"> proiectarea procedurilor de zbor ținând seama inclusiv de impactul zgomotului produs de utilizarea acestora asupra populației care locuiește în vecinătatea aeroporturilor din România, prin realizarea unor modelări acustice c</w:t>
            </w:r>
            <w:r>
              <w:rPr>
                <w:rFonts w:ascii="Times New Roman" w:hAnsi="Times New Roman"/>
                <w:sz w:val="24"/>
                <w:szCs w:val="24"/>
                <w:shd w:val="clear" w:color="auto" w:fill="FFFFFF"/>
              </w:rPr>
              <w:t>are să aibă</w:t>
            </w:r>
            <w:r w:rsidRPr="008E647E">
              <w:rPr>
                <w:rFonts w:ascii="Times New Roman" w:hAnsi="Times New Roman"/>
                <w:sz w:val="24"/>
                <w:szCs w:val="24"/>
                <w:shd w:val="clear" w:color="auto" w:fill="FFFFFF"/>
              </w:rPr>
              <w:t xml:space="preserve"> ca scop previzionarea amprentei zgomotului la sol cauzată de utilizarea în viitor a respectivelor proceduri de zbor</w:t>
            </w:r>
            <w:r>
              <w:rPr>
                <w:rFonts w:ascii="Times New Roman" w:hAnsi="Times New Roman"/>
                <w:sz w:val="24"/>
                <w:szCs w:val="24"/>
                <w:shd w:val="clear" w:color="auto" w:fill="FFFFFF"/>
              </w:rPr>
              <w:t>.</w:t>
            </w:r>
          </w:p>
        </w:tc>
        <w:tc>
          <w:tcPr>
            <w:tcW w:w="6379" w:type="dxa"/>
          </w:tcPr>
          <w:p w:rsidR="009975D2" w:rsidRDefault="009975D2" w:rsidP="006E2379">
            <w:pPr>
              <w:jc w:val="both"/>
              <w:rPr>
                <w:rFonts w:ascii="Times New Roman" w:hAnsi="Times New Roman" w:cs="Times New Roman"/>
              </w:rPr>
            </w:pPr>
            <w:r w:rsidRPr="00CB6C7F">
              <w:rPr>
                <w:rFonts w:ascii="Times New Roman" w:hAnsi="Times New Roman" w:cs="Times New Roman"/>
              </w:rPr>
              <w:lastRenderedPageBreak/>
              <w:t xml:space="preserve"> </w:t>
            </w:r>
            <w:r w:rsidRPr="005A502B">
              <w:rPr>
                <w:rFonts w:ascii="Times New Roman" w:hAnsi="Times New Roman" w:cs="Times New Roman"/>
                <w:b/>
                <w:sz w:val="24"/>
                <w:szCs w:val="24"/>
              </w:rPr>
              <w:t>Art.80</w:t>
            </w:r>
            <w:r>
              <w:rPr>
                <w:rFonts w:ascii="Times New Roman" w:hAnsi="Times New Roman" w:cs="Times New Roman"/>
                <w:b/>
                <w:sz w:val="24"/>
                <w:szCs w:val="24"/>
              </w:rPr>
              <w:t xml:space="preserve">. </w:t>
            </w:r>
            <w:r>
              <w:rPr>
                <w:rFonts w:ascii="Times New Roman" w:hAnsi="Times New Roman" w:cs="Times New Roman"/>
                <w:sz w:val="24"/>
                <w:szCs w:val="24"/>
              </w:rPr>
              <w:t>Furnizo</w:t>
            </w:r>
            <w:r>
              <w:rPr>
                <w:rFonts w:ascii="Times New Roman" w:hAnsi="Times New Roman" w:cs="Times New Roman"/>
                <w:sz w:val="24"/>
                <w:szCs w:val="24"/>
                <w:lang w:val="ro-RO"/>
              </w:rPr>
              <w:t xml:space="preserve">rii de servicii de navigație aeriană </w:t>
            </w:r>
            <w:r>
              <w:rPr>
                <w:rStyle w:val="Strong"/>
                <w:rFonts w:ascii="Times New Roman" w:hAnsi="Times New Roman"/>
                <w:sz w:val="24"/>
                <w:szCs w:val="24"/>
                <w:shd w:val="clear" w:color="auto" w:fill="FFFFFF"/>
                <w:lang w:val="ro-RO"/>
              </w:rPr>
              <w:t xml:space="preserve">au urmatoarele responsabilitati: </w:t>
            </w:r>
          </w:p>
          <w:p w:rsidR="009975D2" w:rsidRDefault="009975D2"/>
          <w:p w:rsidR="009975D2" w:rsidRDefault="009975D2" w:rsidP="00BF7D81">
            <w:pPr>
              <w:rPr>
                <w:rFonts w:ascii="Times New Roman" w:hAnsi="Times New Roman" w:cs="Times New Roman"/>
              </w:rPr>
            </w:pPr>
            <w:r w:rsidRPr="00BF7D81">
              <w:rPr>
                <w:rFonts w:ascii="Times New Roman" w:hAnsi="Times New Roman" w:cs="Times New Roman"/>
              </w:rPr>
              <w:t xml:space="preserve">a) Nemodificat </w:t>
            </w:r>
          </w:p>
          <w:p w:rsidR="009975D2" w:rsidRDefault="009975D2" w:rsidP="00BF7D81">
            <w:pPr>
              <w:rPr>
                <w:rFonts w:ascii="Times New Roman" w:hAnsi="Times New Roman" w:cs="Times New Roman"/>
              </w:rPr>
            </w:pPr>
          </w:p>
          <w:p w:rsidR="009975D2" w:rsidRDefault="009975D2" w:rsidP="00BF7D81">
            <w:pPr>
              <w:rPr>
                <w:rFonts w:ascii="Times New Roman" w:hAnsi="Times New Roman" w:cs="Times New Roman"/>
              </w:rPr>
            </w:pPr>
          </w:p>
          <w:p w:rsidR="009975D2" w:rsidRDefault="009975D2" w:rsidP="00BF7D81">
            <w:pPr>
              <w:rPr>
                <w:rFonts w:ascii="Times New Roman" w:hAnsi="Times New Roman" w:cs="Times New Roman"/>
              </w:rPr>
            </w:pPr>
          </w:p>
          <w:p w:rsidR="009975D2" w:rsidRDefault="009975D2" w:rsidP="00BF7D81">
            <w:pPr>
              <w:rPr>
                <w:rFonts w:ascii="Times New Roman" w:hAnsi="Times New Roman" w:cs="Times New Roman"/>
              </w:rPr>
            </w:pPr>
            <w:r>
              <w:rPr>
                <w:rFonts w:ascii="Times New Roman" w:hAnsi="Times New Roman" w:cs="Times New Roman"/>
              </w:rPr>
              <w:t>1.</w:t>
            </w:r>
            <w:r w:rsidRPr="00BF7D81">
              <w:rPr>
                <w:rFonts w:ascii="Times New Roman" w:hAnsi="Times New Roman" w:cs="Times New Roman"/>
              </w:rPr>
              <w:t xml:space="preserve"> Nemodificat</w:t>
            </w:r>
          </w:p>
          <w:p w:rsidR="009975D2" w:rsidRPr="00BF7D81" w:rsidRDefault="009975D2" w:rsidP="00BF7D81">
            <w:pPr>
              <w:rPr>
                <w:rFonts w:ascii="Times New Roman" w:hAnsi="Times New Roman" w:cs="Times New Roman"/>
              </w:rPr>
            </w:pPr>
          </w:p>
          <w:p w:rsidR="009975D2" w:rsidRDefault="009975D2" w:rsidP="00BF7D81">
            <w:pPr>
              <w:rPr>
                <w:rFonts w:ascii="Times New Roman" w:hAnsi="Times New Roman" w:cs="Times New Roman"/>
              </w:rPr>
            </w:pPr>
          </w:p>
          <w:p w:rsidR="009975D2" w:rsidRDefault="009975D2" w:rsidP="00BF7D81">
            <w:pPr>
              <w:rPr>
                <w:rFonts w:ascii="Times New Roman" w:hAnsi="Times New Roman" w:cs="Times New Roman"/>
              </w:rPr>
            </w:pPr>
          </w:p>
          <w:p w:rsidR="009975D2" w:rsidRDefault="009975D2" w:rsidP="00BF7D81">
            <w:pPr>
              <w:rPr>
                <w:rFonts w:ascii="Times New Roman" w:hAnsi="Times New Roman" w:cs="Times New Roman"/>
              </w:rPr>
            </w:pPr>
          </w:p>
          <w:p w:rsidR="009975D2" w:rsidRDefault="009975D2" w:rsidP="00BF7D81">
            <w:pPr>
              <w:rPr>
                <w:rFonts w:ascii="Times New Roman" w:hAnsi="Times New Roman" w:cs="Times New Roman"/>
              </w:rPr>
            </w:pPr>
            <w:r>
              <w:rPr>
                <w:rFonts w:ascii="Times New Roman" w:hAnsi="Times New Roman" w:cs="Times New Roman"/>
              </w:rPr>
              <w:t>2.</w:t>
            </w:r>
            <w:r w:rsidRPr="00BF7D81">
              <w:rPr>
                <w:rFonts w:ascii="Times New Roman" w:hAnsi="Times New Roman" w:cs="Times New Roman"/>
              </w:rPr>
              <w:t xml:space="preserve"> Nemodificat</w:t>
            </w:r>
          </w:p>
          <w:p w:rsidR="009975D2" w:rsidRPr="00DE68CA"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r>
              <w:rPr>
                <w:rFonts w:ascii="Times New Roman" w:hAnsi="Times New Roman" w:cs="Times New Roman"/>
              </w:rPr>
              <w:t>b</w:t>
            </w:r>
            <w:r w:rsidRPr="00BF7D81">
              <w:rPr>
                <w:rFonts w:ascii="Times New Roman" w:hAnsi="Times New Roman" w:cs="Times New Roman"/>
              </w:rPr>
              <w:t>) Nemodificat</w:t>
            </w: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r>
              <w:rPr>
                <w:rFonts w:ascii="Times New Roman" w:hAnsi="Times New Roman" w:cs="Times New Roman"/>
              </w:rPr>
              <w:t>c</w:t>
            </w:r>
            <w:r w:rsidRPr="00BF7D81">
              <w:rPr>
                <w:rFonts w:ascii="Times New Roman" w:hAnsi="Times New Roman" w:cs="Times New Roman"/>
              </w:rPr>
              <w:t xml:space="preserve">) Nemodificat </w:t>
            </w:r>
          </w:p>
          <w:p w:rsidR="009975D2" w:rsidRDefault="009975D2" w:rsidP="00DE68CA">
            <w:pPr>
              <w:rPr>
                <w:rFonts w:ascii="Times New Roman" w:hAnsi="Times New Roman" w:cs="Times New Roman"/>
              </w:rPr>
            </w:pPr>
            <w:r w:rsidRPr="00BF7D81">
              <w:rPr>
                <w:rFonts w:ascii="Times New Roman" w:hAnsi="Times New Roman" w:cs="Times New Roman"/>
              </w:rPr>
              <w:t xml:space="preserve"> </w:t>
            </w:r>
          </w:p>
          <w:p w:rsidR="009975D2" w:rsidRDefault="009975D2" w:rsidP="00DE68CA">
            <w:pPr>
              <w:rPr>
                <w:rFonts w:ascii="Times New Roman" w:hAnsi="Times New Roman" w:cs="Times New Roman"/>
              </w:rPr>
            </w:pPr>
          </w:p>
          <w:p w:rsidR="009975D2" w:rsidRDefault="009975D2" w:rsidP="00DE68CA">
            <w:pPr>
              <w:rPr>
                <w:rFonts w:ascii="Times New Roman" w:hAnsi="Times New Roman" w:cs="Times New Roman"/>
              </w:rPr>
            </w:pPr>
          </w:p>
          <w:p w:rsidR="009975D2" w:rsidRPr="009B2E61" w:rsidRDefault="009975D2" w:rsidP="00DE68CA">
            <w:pPr>
              <w:rPr>
                <w:rFonts w:ascii="Times New Roman" w:hAnsi="Times New Roman" w:cs="Times New Roman"/>
                <w:i/>
              </w:rPr>
            </w:pPr>
            <w:r w:rsidRPr="009B2E61">
              <w:rPr>
                <w:rFonts w:ascii="Times New Roman" w:hAnsi="Times New Roman" w:cs="Times New Roman"/>
                <w:i/>
              </w:rPr>
              <w:t>Autor: Comisia pentru mediu și echilibru ecologic</w:t>
            </w:r>
          </w:p>
        </w:tc>
        <w:tc>
          <w:tcPr>
            <w:tcW w:w="1843" w:type="dxa"/>
          </w:tcPr>
          <w:p w:rsidR="009975D2" w:rsidRPr="00BF7D81" w:rsidRDefault="009975D2">
            <w:pPr>
              <w:rPr>
                <w:rFonts w:ascii="Times New Roman" w:hAnsi="Times New Roman" w:cs="Times New Roman"/>
              </w:rPr>
            </w:pPr>
            <w:r>
              <w:rPr>
                <w:rFonts w:ascii="Times New Roman" w:hAnsi="Times New Roman" w:cs="Times New Roman"/>
              </w:rPr>
              <w:lastRenderedPageBreak/>
              <w:t>Tehnica legislativa</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0A0871" w:rsidRDefault="009975D2" w:rsidP="000A0871">
            <w:pPr>
              <w:spacing w:before="240"/>
              <w:rPr>
                <w:rFonts w:ascii="Times New Roman" w:hAnsi="Times New Roman" w:cs="Times New Roman"/>
                <w:b/>
                <w:sz w:val="24"/>
                <w:szCs w:val="24"/>
              </w:rPr>
            </w:pPr>
            <w:r w:rsidRPr="000A0871">
              <w:rPr>
                <w:rFonts w:ascii="Times New Roman" w:hAnsi="Times New Roman" w:cs="Times New Roman"/>
                <w:b/>
                <w:sz w:val="24"/>
                <w:szCs w:val="24"/>
              </w:rPr>
              <w:t>Capitolul V</w:t>
            </w:r>
          </w:p>
          <w:p w:rsidR="009975D2" w:rsidRPr="000A0871" w:rsidRDefault="009975D2" w:rsidP="000A0871">
            <w:pPr>
              <w:autoSpaceDE w:val="0"/>
              <w:autoSpaceDN w:val="0"/>
              <w:adjustRightInd w:val="0"/>
              <w:spacing w:before="240"/>
              <w:rPr>
                <w:rFonts w:ascii="Times New Roman" w:hAnsi="Times New Roman" w:cs="Times New Roman"/>
                <w:b/>
                <w:sz w:val="24"/>
                <w:szCs w:val="24"/>
              </w:rPr>
            </w:pPr>
            <w:r w:rsidRPr="000A0871">
              <w:rPr>
                <w:rFonts w:ascii="Times New Roman" w:hAnsi="Times New Roman" w:cs="Times New Roman"/>
                <w:b/>
                <w:sz w:val="24"/>
                <w:szCs w:val="24"/>
              </w:rPr>
              <w:t>Contravenții</w:t>
            </w:r>
          </w:p>
          <w:p w:rsidR="009975D2" w:rsidRPr="00DB604A" w:rsidRDefault="009975D2" w:rsidP="005F3732">
            <w:pPr>
              <w:autoSpaceDE w:val="0"/>
              <w:autoSpaceDN w:val="0"/>
              <w:adjustRightInd w:val="0"/>
              <w:jc w:val="both"/>
              <w:rPr>
                <w:rFonts w:ascii="Times New Roman" w:hAnsi="Times New Roman" w:cs="Times New Roman"/>
                <w:sz w:val="24"/>
                <w:szCs w:val="24"/>
              </w:rPr>
            </w:pPr>
            <w:r w:rsidRPr="005A502B">
              <w:rPr>
                <w:rFonts w:ascii="Times New Roman" w:hAnsi="Times New Roman" w:cs="Times New Roman"/>
                <w:b/>
                <w:sz w:val="24"/>
                <w:szCs w:val="24"/>
              </w:rPr>
              <w:t>Art. 81.</w:t>
            </w:r>
            <w:r w:rsidRPr="00DB604A">
              <w:rPr>
                <w:rFonts w:ascii="Times New Roman" w:hAnsi="Times New Roman" w:cs="Times New Roman"/>
                <w:sz w:val="24"/>
                <w:szCs w:val="24"/>
              </w:rPr>
              <w:t xml:space="preserve"> Următoarele fapte constituie contravenţii şi se sancţionează după cum urmează:</w:t>
            </w:r>
          </w:p>
          <w:p w:rsidR="009975D2" w:rsidRPr="00B61207" w:rsidRDefault="009975D2" w:rsidP="005F3732">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iCs/>
                <w:sz w:val="24"/>
                <w:szCs w:val="24"/>
              </w:rPr>
              <w:t>a</w:t>
            </w:r>
            <w:r w:rsidRPr="00B61207">
              <w:rPr>
                <w:rFonts w:ascii="Times New Roman" w:hAnsi="Times New Roman" w:cs="Times New Roman"/>
                <w:iCs/>
                <w:sz w:val="24"/>
                <w:szCs w:val="24"/>
              </w:rPr>
              <w:t xml:space="preserve">) </w:t>
            </w:r>
            <w:r>
              <w:rPr>
                <w:rFonts w:ascii="Times New Roman" w:hAnsi="Times New Roman" w:cs="Times New Roman"/>
                <w:iCs/>
                <w:sz w:val="24"/>
                <w:szCs w:val="24"/>
              </w:rPr>
              <w:tab/>
              <w:t>n</w:t>
            </w:r>
            <w:r w:rsidRPr="00B61207">
              <w:rPr>
                <w:rFonts w:ascii="Times New Roman" w:hAnsi="Times New Roman" w:cs="Times New Roman"/>
                <w:iCs/>
                <w:sz w:val="24"/>
                <w:szCs w:val="24"/>
              </w:rPr>
              <w:t>etransmiterea către autoritățile pentru protecția mediului a hărţilor strategice de zgomot și a rapoartelor prevăzute la art. 41 până la data de 30 iunie 2022 şi apoi la fiecare 5 ani începând cu această dată, cu amendă de la 30.000 lei la 50.000 lei;</w:t>
            </w:r>
          </w:p>
          <w:p w:rsidR="009975D2" w:rsidRPr="00B61207" w:rsidRDefault="009975D2" w:rsidP="005F3732">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sz w:val="24"/>
                <w:szCs w:val="24"/>
              </w:rPr>
              <w:t>b</w:t>
            </w:r>
            <w:r w:rsidRPr="00B61207">
              <w:rPr>
                <w:rFonts w:ascii="Times New Roman" w:hAnsi="Times New Roman" w:cs="Times New Roman"/>
                <w:sz w:val="24"/>
                <w:szCs w:val="24"/>
              </w:rPr>
              <w:t xml:space="preserve">) </w:t>
            </w:r>
            <w:r>
              <w:rPr>
                <w:rFonts w:ascii="Times New Roman" w:hAnsi="Times New Roman" w:cs="Times New Roman"/>
                <w:sz w:val="24"/>
                <w:szCs w:val="24"/>
              </w:rPr>
              <w:tab/>
              <w:t>n</w:t>
            </w:r>
            <w:r w:rsidRPr="00B61207">
              <w:rPr>
                <w:rFonts w:ascii="Times New Roman" w:hAnsi="Times New Roman" w:cs="Times New Roman"/>
                <w:sz w:val="24"/>
                <w:szCs w:val="24"/>
              </w:rPr>
              <w:t xml:space="preserve">etransmiterea </w:t>
            </w:r>
            <w:r w:rsidRPr="00B61207">
              <w:rPr>
                <w:rFonts w:ascii="Times New Roman" w:hAnsi="Times New Roman" w:cs="Times New Roman"/>
                <w:iCs/>
                <w:sz w:val="24"/>
                <w:szCs w:val="24"/>
              </w:rPr>
              <w:t xml:space="preserve">către autoritățile pentru protecția mediului a </w:t>
            </w:r>
            <w:r w:rsidRPr="00B61207">
              <w:rPr>
                <w:rFonts w:ascii="Times New Roman" w:hAnsi="Times New Roman" w:cs="Times New Roman"/>
                <w:sz w:val="24"/>
                <w:szCs w:val="24"/>
              </w:rPr>
              <w:t xml:space="preserve">planurilor de acțiune și a zonelor liniștite prevăzute la art. 42 până la data de 18 iulie 2023 și apoi la fiecare 5 ani începând cu această data, </w:t>
            </w:r>
            <w:r w:rsidRPr="00B61207">
              <w:rPr>
                <w:rFonts w:ascii="Times New Roman" w:hAnsi="Times New Roman" w:cs="Times New Roman"/>
                <w:iCs/>
                <w:sz w:val="24"/>
                <w:szCs w:val="24"/>
              </w:rPr>
              <w:t>cu amendă de la 30.000 lei la 50.000 lei;</w:t>
            </w:r>
          </w:p>
          <w:p w:rsidR="009975D2" w:rsidRPr="00B61207" w:rsidRDefault="009975D2" w:rsidP="005F3732">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sz w:val="24"/>
                <w:szCs w:val="24"/>
              </w:rPr>
              <w:t>c</w:t>
            </w:r>
            <w:r w:rsidRPr="00B61207">
              <w:rPr>
                <w:rFonts w:ascii="Times New Roman" w:hAnsi="Times New Roman" w:cs="Times New Roman"/>
                <w:sz w:val="24"/>
                <w:szCs w:val="24"/>
              </w:rPr>
              <w:t>)</w:t>
            </w:r>
            <w:r>
              <w:rPr>
                <w:rFonts w:ascii="Times New Roman" w:hAnsi="Times New Roman" w:cs="Times New Roman"/>
                <w:sz w:val="24"/>
                <w:szCs w:val="24"/>
              </w:rPr>
              <w:tab/>
              <w:t>n</w:t>
            </w:r>
            <w:r w:rsidRPr="00B61207">
              <w:rPr>
                <w:rFonts w:ascii="Times New Roman" w:hAnsi="Times New Roman" w:cs="Times New Roman"/>
                <w:sz w:val="24"/>
                <w:szCs w:val="24"/>
              </w:rPr>
              <w:t xml:space="preserve">erealizarea consultării publice în conformitate cu prevederile art. 34 în cadrul procesului de elaborare a planurilor de acțiune, </w:t>
            </w:r>
            <w:r w:rsidRPr="00B61207">
              <w:rPr>
                <w:rFonts w:ascii="Times New Roman" w:hAnsi="Times New Roman" w:cs="Times New Roman"/>
                <w:iCs/>
                <w:sz w:val="24"/>
                <w:szCs w:val="24"/>
              </w:rPr>
              <w:t>cu amendă de la 10.000 lei la 20.000 lei;</w:t>
            </w:r>
          </w:p>
          <w:p w:rsidR="009975D2" w:rsidRPr="00B61207" w:rsidRDefault="009975D2" w:rsidP="005F3732">
            <w:pPr>
              <w:autoSpaceDE w:val="0"/>
              <w:autoSpaceDN w:val="0"/>
              <w:adjustRightInd w:val="0"/>
              <w:spacing w:before="120" w:after="120"/>
              <w:jc w:val="both"/>
              <w:rPr>
                <w:rFonts w:ascii="Times New Roman" w:hAnsi="Times New Roman" w:cs="Times New Roman"/>
                <w:sz w:val="24"/>
                <w:szCs w:val="24"/>
              </w:rPr>
            </w:pPr>
            <w:r>
              <w:rPr>
                <w:rFonts w:ascii="Times New Roman" w:hAnsi="Times New Roman" w:cs="Times New Roman"/>
                <w:sz w:val="24"/>
                <w:szCs w:val="24"/>
              </w:rPr>
              <w:t>d</w:t>
            </w:r>
            <w:r w:rsidRPr="00B61207">
              <w:rPr>
                <w:rFonts w:ascii="Times New Roman" w:hAnsi="Times New Roman" w:cs="Times New Roman"/>
                <w:sz w:val="24"/>
                <w:szCs w:val="24"/>
              </w:rPr>
              <w:t>)</w:t>
            </w:r>
            <w:r>
              <w:rPr>
                <w:rFonts w:ascii="Times New Roman" w:hAnsi="Times New Roman" w:cs="Times New Roman"/>
                <w:sz w:val="24"/>
                <w:szCs w:val="24"/>
              </w:rPr>
              <w:t xml:space="preserve">      n</w:t>
            </w:r>
            <w:r w:rsidRPr="00B61207">
              <w:rPr>
                <w:rFonts w:ascii="Times New Roman" w:hAnsi="Times New Roman" w:cs="Times New Roman"/>
                <w:sz w:val="24"/>
                <w:szCs w:val="24"/>
              </w:rPr>
              <w:t>erealizarea in</w:t>
            </w:r>
            <w:r>
              <w:rPr>
                <w:rFonts w:ascii="Times New Roman" w:hAnsi="Times New Roman" w:cs="Times New Roman"/>
                <w:sz w:val="24"/>
                <w:szCs w:val="24"/>
              </w:rPr>
              <w:t xml:space="preserve">formării publice în conformitat </w:t>
            </w:r>
            <w:r w:rsidRPr="00B61207">
              <w:rPr>
                <w:rFonts w:ascii="Times New Roman" w:hAnsi="Times New Roman" w:cs="Times New Roman"/>
                <w:sz w:val="24"/>
                <w:szCs w:val="24"/>
              </w:rPr>
              <w:t xml:space="preserve">cu </w:t>
            </w:r>
            <w:r w:rsidRPr="00B61207">
              <w:rPr>
                <w:rFonts w:ascii="Times New Roman" w:hAnsi="Times New Roman" w:cs="Times New Roman"/>
                <w:sz w:val="24"/>
                <w:szCs w:val="24"/>
              </w:rPr>
              <w:lastRenderedPageBreak/>
              <w:t>prevederile art. 36 și 37,</w:t>
            </w:r>
            <w:r w:rsidRPr="00B61207">
              <w:rPr>
                <w:rFonts w:ascii="Times New Roman" w:hAnsi="Times New Roman" w:cs="Times New Roman"/>
                <w:iCs/>
                <w:sz w:val="24"/>
                <w:szCs w:val="24"/>
              </w:rPr>
              <w:t xml:space="preserve"> cu amendă de la 10.000 lei la 20.000 lei</w:t>
            </w:r>
            <w:r w:rsidRPr="00B61207">
              <w:rPr>
                <w:rFonts w:ascii="Times New Roman" w:hAnsi="Times New Roman" w:cs="Times New Roman"/>
                <w:sz w:val="24"/>
                <w:szCs w:val="24"/>
              </w:rPr>
              <w:t>;</w:t>
            </w:r>
          </w:p>
          <w:p w:rsidR="009975D2" w:rsidRPr="005F3732" w:rsidRDefault="009975D2" w:rsidP="005F3732">
            <w:pPr>
              <w:pStyle w:val="ListParagraph"/>
              <w:numPr>
                <w:ilvl w:val="0"/>
                <w:numId w:val="9"/>
              </w:numPr>
              <w:autoSpaceDE w:val="0"/>
              <w:autoSpaceDN w:val="0"/>
              <w:adjustRightInd w:val="0"/>
              <w:spacing w:before="120" w:after="120"/>
              <w:ind w:left="0" w:firstLine="0"/>
              <w:contextualSpacing w:val="0"/>
              <w:jc w:val="both"/>
              <w:rPr>
                <w:rFonts w:ascii="Times New Roman" w:hAnsi="Times New Roman"/>
                <w:sz w:val="24"/>
                <w:szCs w:val="24"/>
              </w:rPr>
            </w:pPr>
            <w:r>
              <w:rPr>
                <w:rFonts w:ascii="Times New Roman" w:hAnsi="Times New Roman"/>
                <w:iCs/>
                <w:sz w:val="24"/>
                <w:szCs w:val="24"/>
              </w:rPr>
              <w:t>n</w:t>
            </w:r>
            <w:r w:rsidRPr="00B61207">
              <w:rPr>
                <w:rFonts w:ascii="Times New Roman" w:hAnsi="Times New Roman"/>
                <w:iCs/>
                <w:sz w:val="24"/>
                <w:szCs w:val="24"/>
              </w:rPr>
              <w:t>epunerea la dispoziţia autorităţii centrale pentru protecţia mediului, la solicitarea</w:t>
            </w:r>
            <w:r>
              <w:rPr>
                <w:rFonts w:ascii="Times New Roman" w:hAnsi="Times New Roman"/>
                <w:iCs/>
                <w:sz w:val="24"/>
                <w:szCs w:val="24"/>
              </w:rPr>
              <w:t xml:space="preserve"> </w:t>
            </w:r>
            <w:r w:rsidRPr="00B61207">
              <w:rPr>
                <w:rFonts w:ascii="Times New Roman" w:hAnsi="Times New Roman"/>
                <w:iCs/>
                <w:sz w:val="24"/>
                <w:szCs w:val="24"/>
              </w:rPr>
              <w:t xml:space="preserve">acesteia, a datelor  suplimentare faţă de cele care se predau potrivit prevederilor art. 41 şi 42, în vederea îndeplinirii obligaţiilor ce revin României în calitate de stat membru al Uniunii Europene, </w:t>
            </w:r>
            <w:r w:rsidRPr="00B61207">
              <w:rPr>
                <w:rFonts w:ascii="Times New Roman" w:hAnsi="Times New Roman"/>
                <w:sz w:val="24"/>
                <w:szCs w:val="24"/>
              </w:rPr>
              <w:t>în conformitate cu prevederile art. 58, cu amendă de la 10000 lei la 15000 lei;</w:t>
            </w:r>
          </w:p>
          <w:p w:rsidR="009975D2" w:rsidRPr="005F3732" w:rsidRDefault="009975D2" w:rsidP="005F3732">
            <w:pPr>
              <w:pStyle w:val="ListParagraph"/>
              <w:numPr>
                <w:ilvl w:val="0"/>
                <w:numId w:val="9"/>
              </w:numPr>
              <w:autoSpaceDE w:val="0"/>
              <w:autoSpaceDN w:val="0"/>
              <w:adjustRightInd w:val="0"/>
              <w:spacing w:before="120" w:after="120"/>
              <w:ind w:left="0" w:firstLine="0"/>
              <w:contextualSpacing w:val="0"/>
              <w:jc w:val="both"/>
              <w:rPr>
                <w:rFonts w:ascii="Times New Roman" w:hAnsi="Times New Roman"/>
                <w:sz w:val="24"/>
                <w:szCs w:val="24"/>
              </w:rPr>
            </w:pPr>
            <w:r>
              <w:rPr>
                <w:rFonts w:ascii="Times New Roman" w:hAnsi="Times New Roman"/>
                <w:iCs/>
                <w:sz w:val="24"/>
                <w:szCs w:val="24"/>
              </w:rPr>
              <w:t>n</w:t>
            </w:r>
            <w:r w:rsidRPr="00B61207">
              <w:rPr>
                <w:rFonts w:ascii="Times New Roman" w:hAnsi="Times New Roman"/>
                <w:iCs/>
                <w:sz w:val="24"/>
                <w:szCs w:val="24"/>
              </w:rPr>
              <w:t>e</w:t>
            </w:r>
            <w:r>
              <w:rPr>
                <w:rFonts w:ascii="Times New Roman" w:hAnsi="Times New Roman"/>
                <w:iCs/>
                <w:sz w:val="24"/>
                <w:szCs w:val="24"/>
              </w:rPr>
              <w:t>de</w:t>
            </w:r>
            <w:r w:rsidRPr="00B61207">
              <w:rPr>
                <w:rFonts w:ascii="Times New Roman" w:hAnsi="Times New Roman"/>
                <w:iCs/>
                <w:sz w:val="24"/>
                <w:szCs w:val="24"/>
              </w:rPr>
              <w:t>punere</w:t>
            </w:r>
            <w:r>
              <w:rPr>
                <w:rFonts w:ascii="Times New Roman" w:hAnsi="Times New Roman"/>
                <w:iCs/>
                <w:sz w:val="24"/>
                <w:szCs w:val="24"/>
              </w:rPr>
              <w:t>a</w:t>
            </w:r>
            <w:r w:rsidRPr="00B61207">
              <w:rPr>
                <w:rFonts w:ascii="Times New Roman" w:hAnsi="Times New Roman"/>
                <w:iCs/>
                <w:sz w:val="24"/>
                <w:szCs w:val="24"/>
              </w:rPr>
              <w:t xml:space="preserve"> datelor, cu titlu gratuit, potrivit legii, la dispoziţia autorităţilor administraţiei publice locale sau a operatorilor economici care au obligația să realizeze hărți strategice de zgomot și planuri de acțiune,</w:t>
            </w:r>
            <w:r w:rsidRPr="00B61207">
              <w:rPr>
                <w:rFonts w:ascii="Times New Roman" w:hAnsi="Times New Roman"/>
                <w:sz w:val="24"/>
                <w:szCs w:val="24"/>
              </w:rPr>
              <w:t xml:space="preserve"> în conformitate cu prevederile art. 52, cu amendă de la 5000 lei la 10000 lei;</w:t>
            </w:r>
          </w:p>
          <w:p w:rsidR="009975D2" w:rsidRPr="005F3732" w:rsidRDefault="009975D2" w:rsidP="005F3732">
            <w:pPr>
              <w:pStyle w:val="ListParagraph"/>
              <w:numPr>
                <w:ilvl w:val="0"/>
                <w:numId w:val="9"/>
              </w:numPr>
              <w:autoSpaceDE w:val="0"/>
              <w:autoSpaceDN w:val="0"/>
              <w:adjustRightInd w:val="0"/>
              <w:spacing w:before="120" w:after="120"/>
              <w:ind w:left="0" w:firstLine="0"/>
              <w:contextualSpacing w:val="0"/>
              <w:jc w:val="both"/>
              <w:rPr>
                <w:rFonts w:ascii="Times New Roman" w:hAnsi="Times New Roman"/>
                <w:sz w:val="24"/>
                <w:szCs w:val="24"/>
              </w:rPr>
            </w:pPr>
            <w:r>
              <w:rPr>
                <w:rFonts w:ascii="Times New Roman" w:hAnsi="Times New Roman"/>
                <w:iCs/>
                <w:sz w:val="24"/>
                <w:szCs w:val="24"/>
              </w:rPr>
              <w:t>n</w:t>
            </w:r>
            <w:r w:rsidRPr="00B61207">
              <w:rPr>
                <w:rFonts w:ascii="Times New Roman" w:hAnsi="Times New Roman"/>
                <w:iCs/>
                <w:sz w:val="24"/>
                <w:szCs w:val="24"/>
              </w:rPr>
              <w:t xml:space="preserve">epermiterea accesului în interiorul amplasamentelor industriale a reprezentanţilor autorităţilor administraţiei publice locale și ai agențiilor județene pentru protecția mediului sau ai Agenției pentru Protecția Mediului București, în conformitate cu </w:t>
            </w:r>
            <w:r w:rsidRPr="00B61207">
              <w:rPr>
                <w:rFonts w:ascii="Times New Roman" w:hAnsi="Times New Roman"/>
                <w:sz w:val="24"/>
                <w:szCs w:val="24"/>
              </w:rPr>
              <w:t xml:space="preserve">prevederile art. 53 </w:t>
            </w:r>
            <w:r>
              <w:rPr>
                <w:rFonts w:ascii="Times New Roman" w:hAnsi="Times New Roman"/>
                <w:sz w:val="24"/>
                <w:szCs w:val="24"/>
              </w:rPr>
              <w:t>lit. a</w:t>
            </w:r>
            <w:r w:rsidRPr="00B61207">
              <w:rPr>
                <w:rFonts w:ascii="Times New Roman" w:hAnsi="Times New Roman"/>
                <w:sz w:val="24"/>
                <w:szCs w:val="24"/>
              </w:rPr>
              <w:t>) cu amendă de la 5000 lei la 10000 lei;</w:t>
            </w:r>
          </w:p>
          <w:p w:rsidR="009975D2" w:rsidRPr="005F3732" w:rsidRDefault="009975D2" w:rsidP="005F3732">
            <w:pPr>
              <w:pStyle w:val="ListParagraph"/>
              <w:numPr>
                <w:ilvl w:val="0"/>
                <w:numId w:val="9"/>
              </w:numPr>
              <w:autoSpaceDE w:val="0"/>
              <w:autoSpaceDN w:val="0"/>
              <w:adjustRightInd w:val="0"/>
              <w:spacing w:before="120" w:after="120"/>
              <w:ind w:left="0" w:firstLine="0"/>
              <w:contextualSpacing w:val="0"/>
              <w:jc w:val="both"/>
              <w:rPr>
                <w:rFonts w:ascii="Times New Roman" w:hAnsi="Times New Roman"/>
                <w:sz w:val="24"/>
                <w:szCs w:val="24"/>
              </w:rPr>
            </w:pPr>
            <w:r>
              <w:rPr>
                <w:rFonts w:ascii="Times New Roman" w:hAnsi="Times New Roman"/>
                <w:iCs/>
                <w:sz w:val="24"/>
                <w:szCs w:val="24"/>
              </w:rPr>
              <w:t>n</w:t>
            </w:r>
            <w:r w:rsidRPr="00B61207">
              <w:rPr>
                <w:rFonts w:ascii="Times New Roman" w:hAnsi="Times New Roman"/>
                <w:iCs/>
                <w:sz w:val="24"/>
                <w:szCs w:val="24"/>
              </w:rPr>
              <w:t xml:space="preserve">epermiterea realizării măsurătorilor acustice pentru toate sursele de zgomot identificate în interiorul amplasamentelor industriale, în conformitate cu </w:t>
            </w:r>
            <w:r w:rsidRPr="00B61207">
              <w:rPr>
                <w:rFonts w:ascii="Times New Roman" w:hAnsi="Times New Roman"/>
                <w:sz w:val="24"/>
                <w:szCs w:val="24"/>
              </w:rPr>
              <w:t xml:space="preserve">prevederile art. 53 </w:t>
            </w:r>
            <w:r>
              <w:rPr>
                <w:rFonts w:ascii="Times New Roman" w:hAnsi="Times New Roman"/>
                <w:sz w:val="24"/>
                <w:szCs w:val="24"/>
              </w:rPr>
              <w:t>lit. b</w:t>
            </w:r>
            <w:r w:rsidRPr="00B61207">
              <w:rPr>
                <w:rFonts w:ascii="Times New Roman" w:hAnsi="Times New Roman"/>
                <w:sz w:val="24"/>
                <w:szCs w:val="24"/>
              </w:rPr>
              <w:t>) cu amendă de la 5000 lei la 10000 lei;</w:t>
            </w:r>
          </w:p>
          <w:p w:rsidR="009975D2" w:rsidRPr="005F3732" w:rsidRDefault="009975D2" w:rsidP="005F3732">
            <w:pPr>
              <w:pStyle w:val="ListParagraph"/>
              <w:numPr>
                <w:ilvl w:val="0"/>
                <w:numId w:val="9"/>
              </w:numPr>
              <w:autoSpaceDE w:val="0"/>
              <w:autoSpaceDN w:val="0"/>
              <w:adjustRightInd w:val="0"/>
              <w:spacing w:before="120" w:after="120"/>
              <w:ind w:left="0" w:firstLine="0"/>
              <w:contextualSpacing w:val="0"/>
              <w:jc w:val="both"/>
              <w:rPr>
                <w:rFonts w:ascii="Times New Roman" w:hAnsi="Times New Roman"/>
                <w:sz w:val="24"/>
                <w:szCs w:val="24"/>
              </w:rPr>
            </w:pPr>
            <w:r>
              <w:rPr>
                <w:rFonts w:ascii="Times New Roman" w:hAnsi="Times New Roman"/>
                <w:iCs/>
                <w:sz w:val="24"/>
                <w:szCs w:val="24"/>
              </w:rPr>
              <w:t>n</w:t>
            </w:r>
            <w:r w:rsidRPr="00B61207">
              <w:rPr>
                <w:rFonts w:ascii="Times New Roman" w:hAnsi="Times New Roman"/>
                <w:iCs/>
                <w:sz w:val="24"/>
                <w:szCs w:val="24"/>
              </w:rPr>
              <w:t xml:space="preserve">eimplementarea măsurilor de reducere a zgomotului ținând seama de </w:t>
            </w:r>
            <w:r w:rsidRPr="009F68DA">
              <w:rPr>
                <w:rStyle w:val="Strong"/>
                <w:rFonts w:ascii="Times New Roman" w:hAnsi="Times New Roman"/>
                <w:b w:val="0"/>
                <w:color w:val="131313"/>
                <w:sz w:val="24"/>
                <w:szCs w:val="24"/>
                <w:shd w:val="clear" w:color="auto" w:fill="FFFFFF"/>
              </w:rPr>
              <w:t>Deciziile de punere în aplicare ale Comisiei Europene, de stabilire a concluziilor privind cele mai bune tehnici disponibile în temeiul Directivei 2010/75/UE privind emisiile industriale,</w:t>
            </w:r>
            <w:r w:rsidRPr="00B61207">
              <w:rPr>
                <w:rStyle w:val="Strong"/>
                <w:rFonts w:ascii="Times New Roman" w:hAnsi="Times New Roman"/>
                <w:color w:val="131313"/>
                <w:sz w:val="24"/>
                <w:szCs w:val="24"/>
                <w:shd w:val="clear" w:color="auto" w:fill="FFFFFF"/>
              </w:rPr>
              <w:t xml:space="preserve"> </w:t>
            </w:r>
            <w:r w:rsidRPr="00B61207">
              <w:rPr>
                <w:rFonts w:ascii="Times New Roman" w:hAnsi="Times New Roman"/>
                <w:iCs/>
                <w:sz w:val="24"/>
                <w:szCs w:val="24"/>
              </w:rPr>
              <w:t xml:space="preserve">în conformitate cu </w:t>
            </w:r>
            <w:r w:rsidRPr="00B61207">
              <w:rPr>
                <w:rFonts w:ascii="Times New Roman" w:hAnsi="Times New Roman"/>
                <w:sz w:val="24"/>
                <w:szCs w:val="24"/>
              </w:rPr>
              <w:t xml:space="preserve">prevederile art. 53 </w:t>
            </w:r>
            <w:r>
              <w:rPr>
                <w:rFonts w:ascii="Times New Roman" w:hAnsi="Times New Roman"/>
                <w:sz w:val="24"/>
                <w:szCs w:val="24"/>
              </w:rPr>
              <w:t>lit. c</w:t>
            </w:r>
            <w:r w:rsidRPr="00B61207">
              <w:rPr>
                <w:rFonts w:ascii="Times New Roman" w:hAnsi="Times New Roman"/>
                <w:sz w:val="24"/>
                <w:szCs w:val="24"/>
              </w:rPr>
              <w:t>) cu amendă de la 5000 lei la 10000 lei;</w:t>
            </w:r>
          </w:p>
          <w:p w:rsidR="009975D2" w:rsidRPr="005F3732" w:rsidRDefault="009975D2" w:rsidP="005F3732">
            <w:pPr>
              <w:pStyle w:val="ListParagraph"/>
              <w:numPr>
                <w:ilvl w:val="0"/>
                <w:numId w:val="9"/>
              </w:numPr>
              <w:spacing w:before="120" w:after="120"/>
              <w:ind w:left="0" w:firstLine="0"/>
              <w:contextualSpacing w:val="0"/>
              <w:jc w:val="both"/>
              <w:rPr>
                <w:rFonts w:ascii="Times New Roman" w:hAnsi="Times New Roman"/>
                <w:sz w:val="24"/>
                <w:szCs w:val="24"/>
              </w:rPr>
            </w:pPr>
            <w:r>
              <w:rPr>
                <w:rFonts w:ascii="Times New Roman" w:hAnsi="Times New Roman"/>
                <w:sz w:val="24"/>
                <w:szCs w:val="24"/>
              </w:rPr>
              <w:t>n</w:t>
            </w:r>
            <w:r w:rsidRPr="00B61207">
              <w:rPr>
                <w:rFonts w:ascii="Times New Roman" w:hAnsi="Times New Roman"/>
                <w:sz w:val="24"/>
                <w:szCs w:val="24"/>
              </w:rPr>
              <w:t xml:space="preserve">erealizarea schimbului de date necesare în procesul de cartare a zgomotului ambiant, de către autorităţile administraţiei publice locale și operatorii economici care au obligația să realizeze hărți strategice de zgomot și planuri de acțiune, </w:t>
            </w:r>
            <w:r w:rsidRPr="00B61207">
              <w:rPr>
                <w:rFonts w:ascii="Times New Roman" w:hAnsi="Times New Roman"/>
                <w:iCs/>
                <w:sz w:val="24"/>
                <w:szCs w:val="24"/>
              </w:rPr>
              <w:t xml:space="preserve">în conformitate cu </w:t>
            </w:r>
            <w:r w:rsidRPr="00B61207">
              <w:rPr>
                <w:rFonts w:ascii="Times New Roman" w:hAnsi="Times New Roman"/>
                <w:sz w:val="24"/>
                <w:szCs w:val="24"/>
              </w:rPr>
              <w:t xml:space="preserve">prevederile art. 54, cu amendă de la 5000 lei la </w:t>
            </w:r>
            <w:r w:rsidRPr="00B61207">
              <w:rPr>
                <w:rFonts w:ascii="Times New Roman" w:hAnsi="Times New Roman"/>
                <w:sz w:val="24"/>
                <w:szCs w:val="24"/>
              </w:rPr>
              <w:lastRenderedPageBreak/>
              <w:t>10000 lei;</w:t>
            </w:r>
          </w:p>
          <w:p w:rsidR="009975D2" w:rsidRPr="005F3732" w:rsidRDefault="009975D2" w:rsidP="005F3732">
            <w:pPr>
              <w:pStyle w:val="ListParagraph"/>
              <w:numPr>
                <w:ilvl w:val="0"/>
                <w:numId w:val="9"/>
              </w:numPr>
              <w:spacing w:before="120" w:after="120"/>
              <w:ind w:left="0" w:firstLine="0"/>
              <w:contextualSpacing w:val="0"/>
              <w:jc w:val="both"/>
              <w:rPr>
                <w:rFonts w:ascii="Times New Roman" w:hAnsi="Times New Roman"/>
                <w:sz w:val="24"/>
                <w:szCs w:val="24"/>
              </w:rPr>
            </w:pPr>
            <w:r>
              <w:rPr>
                <w:rFonts w:ascii="Times New Roman" w:hAnsi="Times New Roman"/>
                <w:sz w:val="24"/>
                <w:szCs w:val="24"/>
              </w:rPr>
              <w:t>n</w:t>
            </w:r>
            <w:r w:rsidRPr="00B61207">
              <w:rPr>
                <w:rFonts w:ascii="Times New Roman" w:hAnsi="Times New Roman"/>
                <w:sz w:val="24"/>
                <w:szCs w:val="24"/>
              </w:rPr>
              <w:t>eutilizarea, de către</w:t>
            </w:r>
            <w:r w:rsidRPr="00B61207">
              <w:rPr>
                <w:rFonts w:ascii="Times New Roman" w:hAnsi="Times New Roman"/>
                <w:iCs/>
                <w:sz w:val="24"/>
                <w:szCs w:val="24"/>
              </w:rPr>
              <w:t xml:space="preserve"> autorităţile administraţiei publice locale și operatorii economici, atunci când realizează hărţile strategice de zgomot şi planurile de acţiune, a </w:t>
            </w:r>
            <w:r w:rsidRPr="00B61207">
              <w:rPr>
                <w:rFonts w:ascii="Times New Roman" w:hAnsi="Times New Roman"/>
                <w:sz w:val="24"/>
                <w:szCs w:val="24"/>
              </w:rPr>
              <w:t>datelor în conformitate cu prevederile art. 55 cu amendă de la 5000 lei la 10000 lei;</w:t>
            </w:r>
          </w:p>
          <w:p w:rsidR="009975D2" w:rsidRPr="00217073" w:rsidRDefault="009975D2" w:rsidP="005F3732">
            <w:pPr>
              <w:pStyle w:val="ListParagraph"/>
              <w:numPr>
                <w:ilvl w:val="0"/>
                <w:numId w:val="9"/>
              </w:numPr>
              <w:autoSpaceDE w:val="0"/>
              <w:autoSpaceDN w:val="0"/>
              <w:adjustRightInd w:val="0"/>
              <w:spacing w:before="120" w:after="120"/>
              <w:ind w:left="0" w:firstLine="0"/>
              <w:contextualSpacing w:val="0"/>
              <w:jc w:val="both"/>
              <w:rPr>
                <w:rFonts w:ascii="Times New Roman" w:hAnsi="Times New Roman"/>
                <w:sz w:val="24"/>
                <w:szCs w:val="24"/>
              </w:rPr>
            </w:pPr>
            <w:r>
              <w:rPr>
                <w:rFonts w:ascii="Times New Roman" w:hAnsi="Times New Roman"/>
                <w:sz w:val="24"/>
                <w:szCs w:val="24"/>
              </w:rPr>
              <w:t>n</w:t>
            </w:r>
            <w:r w:rsidRPr="00B61207">
              <w:rPr>
                <w:rFonts w:ascii="Times New Roman" w:hAnsi="Times New Roman"/>
                <w:sz w:val="24"/>
                <w:szCs w:val="24"/>
              </w:rPr>
              <w:t>edezvoltarea și neactualizarea, de către autorităţile administraţiei publice locale și operatorii economici care au obligaţia să realizeze hărţi strategice de zgomot şi planuri de acţiune, de baze de date geospațiale cu datele spațiale necesare pentru realizarea hărților strategice de zgomot, în conformitate cu  prevederile art. 56, cu amendă de la 5000 lei la 10000 le</w:t>
            </w:r>
          </w:p>
          <w:p w:rsidR="009975D2" w:rsidRPr="00CB6C7F" w:rsidRDefault="009975D2" w:rsidP="005F3732">
            <w:pPr>
              <w:pStyle w:val="ListParagraph"/>
              <w:numPr>
                <w:ilvl w:val="0"/>
                <w:numId w:val="9"/>
              </w:numPr>
              <w:autoSpaceDE w:val="0"/>
              <w:autoSpaceDN w:val="0"/>
              <w:adjustRightInd w:val="0"/>
              <w:spacing w:before="120" w:after="120"/>
              <w:ind w:left="0" w:firstLine="0"/>
              <w:contextualSpacing w:val="0"/>
              <w:jc w:val="both"/>
              <w:rPr>
                <w:rFonts w:ascii="Times New Roman" w:hAnsi="Times New Roman"/>
                <w:sz w:val="24"/>
                <w:szCs w:val="24"/>
              </w:rPr>
            </w:pPr>
            <w:r>
              <w:rPr>
                <w:rFonts w:ascii="Times New Roman" w:hAnsi="Times New Roman"/>
                <w:sz w:val="24"/>
                <w:szCs w:val="24"/>
              </w:rPr>
              <w:t>n</w:t>
            </w:r>
            <w:r w:rsidRPr="00B61207">
              <w:rPr>
                <w:rFonts w:ascii="Times New Roman" w:hAnsi="Times New Roman"/>
                <w:sz w:val="24"/>
                <w:szCs w:val="24"/>
              </w:rPr>
              <w:t>eimplementarea măsurilor stabilite în cadrul planurilor de acțiune</w:t>
            </w:r>
            <w:r w:rsidRPr="00B61207">
              <w:rPr>
                <w:rFonts w:ascii="Times New Roman" w:hAnsi="Times New Roman"/>
                <w:iCs/>
                <w:sz w:val="24"/>
                <w:szCs w:val="24"/>
              </w:rPr>
              <w:t xml:space="preserve"> de către autoritățile responsabile precizate în acest sens în planurile de acţiune și la termenele </w:t>
            </w:r>
            <w:r>
              <w:rPr>
                <w:rFonts w:ascii="Times New Roman" w:hAnsi="Times New Roman"/>
                <w:iCs/>
                <w:sz w:val="24"/>
                <w:szCs w:val="24"/>
              </w:rPr>
              <w:t>prevăzute</w:t>
            </w:r>
            <w:r w:rsidRPr="00B61207">
              <w:rPr>
                <w:rFonts w:ascii="Times New Roman" w:hAnsi="Times New Roman"/>
                <w:iCs/>
                <w:sz w:val="24"/>
                <w:szCs w:val="24"/>
              </w:rPr>
              <w:t xml:space="preserve"> în acestea, cu amendă de la 10000 lei la 20000 lei.</w:t>
            </w:r>
          </w:p>
          <w:p w:rsidR="009975D2" w:rsidRDefault="009975D2" w:rsidP="00CB6C7F">
            <w:pPr>
              <w:pStyle w:val="ListParagraph"/>
              <w:autoSpaceDE w:val="0"/>
              <w:autoSpaceDN w:val="0"/>
              <w:adjustRightInd w:val="0"/>
              <w:ind w:left="0"/>
              <w:jc w:val="both"/>
              <w:rPr>
                <w:rFonts w:ascii="Times New Roman" w:hAnsi="Times New Roman"/>
                <w:sz w:val="24"/>
                <w:szCs w:val="24"/>
              </w:rPr>
            </w:pPr>
          </w:p>
          <w:p w:rsidR="009975D2" w:rsidRDefault="009975D2" w:rsidP="00CB6C7F">
            <w:pPr>
              <w:pStyle w:val="ListParagraph"/>
              <w:autoSpaceDE w:val="0"/>
              <w:autoSpaceDN w:val="0"/>
              <w:adjustRightInd w:val="0"/>
              <w:ind w:left="0"/>
              <w:jc w:val="both"/>
              <w:rPr>
                <w:rFonts w:ascii="Times New Roman" w:hAnsi="Times New Roman"/>
                <w:sz w:val="24"/>
                <w:szCs w:val="24"/>
              </w:rPr>
            </w:pPr>
          </w:p>
          <w:p w:rsidR="009975D2" w:rsidRPr="00B61207" w:rsidRDefault="009975D2" w:rsidP="00CB6C7F">
            <w:pPr>
              <w:pStyle w:val="ListParagraph"/>
              <w:autoSpaceDE w:val="0"/>
              <w:autoSpaceDN w:val="0"/>
              <w:adjustRightInd w:val="0"/>
              <w:ind w:left="0"/>
              <w:jc w:val="both"/>
              <w:rPr>
                <w:rFonts w:ascii="Times New Roman" w:hAnsi="Times New Roman"/>
                <w:sz w:val="24"/>
                <w:szCs w:val="24"/>
              </w:rPr>
            </w:pPr>
          </w:p>
          <w:p w:rsidR="009975D2" w:rsidRPr="00294075" w:rsidRDefault="009975D2" w:rsidP="009622CC">
            <w:pPr>
              <w:pStyle w:val="ListParagraph"/>
              <w:autoSpaceDE w:val="0"/>
              <w:autoSpaceDN w:val="0"/>
              <w:adjustRightInd w:val="0"/>
              <w:ind w:left="0"/>
              <w:jc w:val="both"/>
              <w:rPr>
                <w:rFonts w:ascii="Times New Roman" w:hAnsi="Times New Roman"/>
                <w:sz w:val="24"/>
                <w:szCs w:val="24"/>
              </w:rPr>
            </w:pPr>
            <w:r>
              <w:rPr>
                <w:rFonts w:ascii="Times New Roman" w:hAnsi="Times New Roman"/>
                <w:sz w:val="24"/>
                <w:szCs w:val="24"/>
              </w:rPr>
              <w:t>n) n</w:t>
            </w:r>
            <w:r w:rsidRPr="00294075">
              <w:rPr>
                <w:rFonts w:ascii="Times New Roman" w:hAnsi="Times New Roman"/>
                <w:sz w:val="24"/>
                <w:szCs w:val="24"/>
              </w:rPr>
              <w:t xml:space="preserve">eîndeplinirea obligațiilor de realizare a hărților strategice de zgomot și a planurilor de acțiune în conformitate cu prevederile </w:t>
            </w:r>
            <w:r w:rsidRPr="009622CC">
              <w:rPr>
                <w:rFonts w:ascii="Times New Roman" w:hAnsi="Times New Roman"/>
                <w:b/>
                <w:sz w:val="24"/>
                <w:szCs w:val="24"/>
              </w:rPr>
              <w:t>art. 105</w:t>
            </w:r>
            <w:r w:rsidRPr="00294075">
              <w:rPr>
                <w:rFonts w:ascii="Times New Roman" w:hAnsi="Times New Roman"/>
                <w:sz w:val="24"/>
                <w:szCs w:val="24"/>
              </w:rPr>
              <w:t>,</w:t>
            </w:r>
            <w:r w:rsidRPr="00294075">
              <w:rPr>
                <w:rFonts w:ascii="Times New Roman" w:hAnsi="Times New Roman"/>
                <w:iCs/>
                <w:sz w:val="24"/>
                <w:szCs w:val="24"/>
              </w:rPr>
              <w:t xml:space="preserve"> cu amendă de la 50.000 lei la 60.000 lei;</w:t>
            </w:r>
          </w:p>
          <w:p w:rsidR="009975D2" w:rsidRDefault="009975D2"/>
        </w:tc>
        <w:tc>
          <w:tcPr>
            <w:tcW w:w="6379" w:type="dxa"/>
          </w:tcPr>
          <w:p w:rsidR="009975D2" w:rsidRPr="000A0871" w:rsidRDefault="009975D2" w:rsidP="00CB6C7F">
            <w:pPr>
              <w:autoSpaceDE w:val="0"/>
              <w:autoSpaceDN w:val="0"/>
              <w:adjustRightInd w:val="0"/>
              <w:jc w:val="both"/>
              <w:rPr>
                <w:rFonts w:ascii="Times New Roman" w:hAnsi="Times New Roman" w:cs="Times New Roman"/>
                <w:sz w:val="24"/>
                <w:szCs w:val="24"/>
              </w:rPr>
            </w:pPr>
            <w:r w:rsidRPr="000A0871">
              <w:rPr>
                <w:rFonts w:ascii="Times New Roman" w:hAnsi="Times New Roman" w:cs="Times New Roman"/>
                <w:sz w:val="24"/>
                <w:szCs w:val="24"/>
              </w:rPr>
              <w:lastRenderedPageBreak/>
              <w:t xml:space="preserve">Nemodificat </w:t>
            </w:r>
          </w:p>
          <w:p w:rsidR="009975D2" w:rsidRDefault="009975D2" w:rsidP="00CB6C7F">
            <w:pPr>
              <w:autoSpaceDE w:val="0"/>
              <w:autoSpaceDN w:val="0"/>
              <w:adjustRightInd w:val="0"/>
              <w:jc w:val="both"/>
              <w:rPr>
                <w:rFonts w:ascii="Times New Roman" w:hAnsi="Times New Roman" w:cs="Times New Roman"/>
                <w:b/>
                <w:sz w:val="24"/>
                <w:szCs w:val="24"/>
              </w:rPr>
            </w:pPr>
          </w:p>
          <w:p w:rsidR="009975D2" w:rsidRDefault="009975D2" w:rsidP="00CB6C7F">
            <w:pPr>
              <w:autoSpaceDE w:val="0"/>
              <w:autoSpaceDN w:val="0"/>
              <w:adjustRightInd w:val="0"/>
              <w:jc w:val="both"/>
              <w:rPr>
                <w:rFonts w:ascii="Times New Roman" w:hAnsi="Times New Roman" w:cs="Times New Roman"/>
                <w:b/>
                <w:sz w:val="24"/>
                <w:szCs w:val="24"/>
              </w:rPr>
            </w:pPr>
          </w:p>
          <w:p w:rsidR="009975D2" w:rsidRDefault="009975D2" w:rsidP="00CB6C7F">
            <w:pPr>
              <w:autoSpaceDE w:val="0"/>
              <w:autoSpaceDN w:val="0"/>
              <w:adjustRightInd w:val="0"/>
              <w:jc w:val="both"/>
              <w:rPr>
                <w:rFonts w:ascii="Times New Roman" w:hAnsi="Times New Roman" w:cs="Times New Roman"/>
                <w:b/>
                <w:sz w:val="24"/>
                <w:szCs w:val="24"/>
              </w:rPr>
            </w:pPr>
          </w:p>
          <w:p w:rsidR="009975D2" w:rsidRDefault="009975D2" w:rsidP="00CB6C7F">
            <w:pPr>
              <w:autoSpaceDE w:val="0"/>
              <w:autoSpaceDN w:val="0"/>
              <w:adjustRightInd w:val="0"/>
              <w:jc w:val="both"/>
              <w:rPr>
                <w:rFonts w:ascii="Times New Roman" w:hAnsi="Times New Roman" w:cs="Times New Roman"/>
                <w:sz w:val="24"/>
                <w:szCs w:val="24"/>
              </w:rPr>
            </w:pPr>
            <w:r w:rsidRPr="005A502B">
              <w:rPr>
                <w:rFonts w:ascii="Times New Roman" w:hAnsi="Times New Roman" w:cs="Times New Roman"/>
                <w:b/>
                <w:sz w:val="24"/>
                <w:szCs w:val="24"/>
              </w:rPr>
              <w:t>Art. 81.</w:t>
            </w:r>
            <w:r w:rsidRPr="00DB604A">
              <w:rPr>
                <w:rFonts w:ascii="Times New Roman" w:hAnsi="Times New Roman" w:cs="Times New Roman"/>
                <w:sz w:val="24"/>
                <w:szCs w:val="24"/>
              </w:rPr>
              <w:t xml:space="preserve"> Următoarele fapte constituie contravenţii şi se sancţionează după cum urmează:</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 xml:space="preserve">a) Nemodificat </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5F3732">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 xml:space="preserve">b) Nemodificat </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5F3732">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 xml:space="preserve">c) Nemodificat </w:t>
            </w:r>
          </w:p>
          <w:p w:rsidR="009975D2" w:rsidRPr="005F3732" w:rsidRDefault="009975D2" w:rsidP="00CB6C7F">
            <w:pPr>
              <w:pStyle w:val="ListParagraph"/>
              <w:autoSpaceDE w:val="0"/>
              <w:autoSpaceDN w:val="0"/>
              <w:adjustRightInd w:val="0"/>
              <w:ind w:left="0"/>
              <w:jc w:val="both"/>
              <w:rPr>
                <w:rFonts w:ascii="Times New Roman" w:hAnsi="Times New Roman"/>
                <w:b/>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5F3732">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 xml:space="preserve">d) Nemodificat </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5F3732">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 xml:space="preserve">e) Nemodificat </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5F3732">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 xml:space="preserve">f) Nemodificat </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g) Nemodificat</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5F3732">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 xml:space="preserve">h) Nemodificat </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5F3732">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 xml:space="preserve">i) Nemodificat </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3424AD">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 xml:space="preserve">j) Nemodificat </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3424AD">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lastRenderedPageBreak/>
              <w:t xml:space="preserve">k) Nemodificat </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3424AD">
            <w:pPr>
              <w:pStyle w:val="ListParagraph"/>
              <w:autoSpaceDE w:val="0"/>
              <w:autoSpaceDN w:val="0"/>
              <w:adjustRightInd w:val="0"/>
              <w:ind w:left="0"/>
              <w:jc w:val="both"/>
              <w:rPr>
                <w:rFonts w:ascii="Times New Roman" w:hAnsi="Times New Roman"/>
                <w:iCs/>
                <w:sz w:val="24"/>
                <w:szCs w:val="24"/>
              </w:rPr>
            </w:pPr>
            <w:r>
              <w:rPr>
                <w:rFonts w:ascii="Times New Roman" w:hAnsi="Times New Roman"/>
                <w:iCs/>
                <w:sz w:val="24"/>
                <w:szCs w:val="24"/>
              </w:rPr>
              <w:t xml:space="preserve">l) Nemodificat </w:t>
            </w: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217073" w:rsidRDefault="00217073"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p>
          <w:p w:rsidR="009975D2" w:rsidRDefault="009975D2" w:rsidP="00BF7D81">
            <w:pPr>
              <w:pStyle w:val="ListParagraph"/>
              <w:autoSpaceDE w:val="0"/>
              <w:autoSpaceDN w:val="0"/>
              <w:adjustRightInd w:val="0"/>
              <w:spacing w:before="120" w:after="120"/>
              <w:ind w:left="0"/>
              <w:contextualSpacing w:val="0"/>
              <w:jc w:val="both"/>
              <w:rPr>
                <w:rFonts w:ascii="Times New Roman" w:hAnsi="Times New Roman"/>
                <w:sz w:val="24"/>
                <w:szCs w:val="24"/>
              </w:rPr>
            </w:pPr>
            <w:r>
              <w:rPr>
                <w:rFonts w:ascii="Times New Roman" w:hAnsi="Times New Roman"/>
                <w:sz w:val="24"/>
                <w:szCs w:val="24"/>
              </w:rPr>
              <w:t>m) n</w:t>
            </w:r>
            <w:r w:rsidRPr="00B61207">
              <w:rPr>
                <w:rFonts w:ascii="Times New Roman" w:hAnsi="Times New Roman"/>
                <w:sz w:val="24"/>
                <w:szCs w:val="24"/>
              </w:rPr>
              <w:t>eimplementarea măsurilor stabilite în cadrul planurilor de acțiune</w:t>
            </w:r>
            <w:r>
              <w:rPr>
                <w:rFonts w:ascii="Times New Roman" w:hAnsi="Times New Roman"/>
                <w:iCs/>
                <w:sz w:val="24"/>
                <w:szCs w:val="24"/>
              </w:rPr>
              <w:t xml:space="preserve"> </w:t>
            </w:r>
            <w:r>
              <w:rPr>
                <w:rFonts w:ascii="Times New Roman" w:hAnsi="Times New Roman"/>
                <w:b/>
                <w:iCs/>
                <w:sz w:val="24"/>
                <w:szCs w:val="24"/>
              </w:rPr>
              <w:t>î</w:t>
            </w:r>
            <w:r w:rsidRPr="00C60E6B">
              <w:rPr>
                <w:rFonts w:ascii="Times New Roman" w:hAnsi="Times New Roman"/>
                <w:b/>
                <w:iCs/>
                <w:sz w:val="24"/>
                <w:szCs w:val="24"/>
              </w:rPr>
              <w:t>n conformitate c</w:t>
            </w:r>
            <w:r>
              <w:rPr>
                <w:rFonts w:ascii="Times New Roman" w:hAnsi="Times New Roman"/>
                <w:b/>
                <w:iCs/>
                <w:sz w:val="24"/>
                <w:szCs w:val="24"/>
              </w:rPr>
              <w:t xml:space="preserve">u prevederile art.30 alin (1) </w:t>
            </w:r>
            <w:r w:rsidRPr="00C60E6B">
              <w:rPr>
                <w:rFonts w:ascii="Times New Roman" w:hAnsi="Times New Roman"/>
                <w:b/>
                <w:iCs/>
                <w:sz w:val="24"/>
                <w:szCs w:val="24"/>
              </w:rPr>
              <w:t>lit. a)</w:t>
            </w:r>
            <w:r>
              <w:rPr>
                <w:rFonts w:ascii="Times New Roman" w:hAnsi="Times New Roman"/>
                <w:iCs/>
                <w:sz w:val="24"/>
                <w:szCs w:val="24"/>
              </w:rPr>
              <w:t xml:space="preserve"> </w:t>
            </w:r>
            <w:r w:rsidRPr="00C60E6B">
              <w:rPr>
                <w:rFonts w:ascii="Times New Roman" w:hAnsi="Times New Roman"/>
                <w:b/>
                <w:iCs/>
                <w:sz w:val="24"/>
                <w:szCs w:val="24"/>
              </w:rPr>
              <w:t>coroborat cu art.42 lit.a)</w:t>
            </w:r>
            <w:r>
              <w:rPr>
                <w:rFonts w:ascii="Times New Roman" w:hAnsi="Times New Roman"/>
                <w:iCs/>
                <w:sz w:val="24"/>
                <w:szCs w:val="24"/>
              </w:rPr>
              <w:t xml:space="preserve"> </w:t>
            </w:r>
            <w:r w:rsidRPr="00B61207">
              <w:rPr>
                <w:rFonts w:ascii="Times New Roman" w:hAnsi="Times New Roman"/>
                <w:iCs/>
                <w:sz w:val="24"/>
                <w:szCs w:val="24"/>
              </w:rPr>
              <w:t xml:space="preserve">de către autoritățile responsabile precizate în acest sens în planurile de acţiune și la termenele </w:t>
            </w:r>
            <w:r>
              <w:rPr>
                <w:rFonts w:ascii="Times New Roman" w:hAnsi="Times New Roman"/>
                <w:iCs/>
                <w:sz w:val="24"/>
                <w:szCs w:val="24"/>
              </w:rPr>
              <w:t>prevăzute</w:t>
            </w:r>
            <w:r w:rsidRPr="00B61207">
              <w:rPr>
                <w:rFonts w:ascii="Times New Roman" w:hAnsi="Times New Roman"/>
                <w:iCs/>
                <w:sz w:val="24"/>
                <w:szCs w:val="24"/>
              </w:rPr>
              <w:t xml:space="preserve"> în acestea, cu amendă de la 10000 lei la 20000 lei.</w:t>
            </w:r>
          </w:p>
          <w:p w:rsidR="009975D2" w:rsidRDefault="009975D2" w:rsidP="00CB6C7F">
            <w:pPr>
              <w:pStyle w:val="ListParagraph"/>
              <w:autoSpaceDE w:val="0"/>
              <w:autoSpaceDN w:val="0"/>
              <w:adjustRightInd w:val="0"/>
              <w:ind w:left="0"/>
              <w:jc w:val="both"/>
              <w:rPr>
                <w:rFonts w:ascii="Times New Roman" w:hAnsi="Times New Roman"/>
                <w:sz w:val="24"/>
                <w:szCs w:val="24"/>
              </w:rPr>
            </w:pPr>
          </w:p>
          <w:p w:rsidR="00217073" w:rsidRPr="00B61207" w:rsidRDefault="00217073" w:rsidP="00CB6C7F">
            <w:pPr>
              <w:pStyle w:val="ListParagraph"/>
              <w:autoSpaceDE w:val="0"/>
              <w:autoSpaceDN w:val="0"/>
              <w:adjustRightInd w:val="0"/>
              <w:ind w:left="0"/>
              <w:jc w:val="both"/>
              <w:rPr>
                <w:rFonts w:ascii="Times New Roman" w:hAnsi="Times New Roman"/>
                <w:sz w:val="24"/>
                <w:szCs w:val="24"/>
              </w:rPr>
            </w:pPr>
          </w:p>
          <w:p w:rsidR="009975D2" w:rsidRDefault="009975D2" w:rsidP="00CB6C7F">
            <w:pPr>
              <w:pStyle w:val="ListParagraph"/>
              <w:autoSpaceDE w:val="0"/>
              <w:autoSpaceDN w:val="0"/>
              <w:adjustRightInd w:val="0"/>
              <w:ind w:left="0"/>
              <w:jc w:val="both"/>
              <w:rPr>
                <w:rFonts w:ascii="Times New Roman" w:hAnsi="Times New Roman"/>
                <w:iCs/>
                <w:sz w:val="24"/>
                <w:szCs w:val="24"/>
              </w:rPr>
            </w:pPr>
            <w:r>
              <w:rPr>
                <w:rFonts w:ascii="Times New Roman" w:hAnsi="Times New Roman"/>
                <w:sz w:val="24"/>
                <w:szCs w:val="24"/>
              </w:rPr>
              <w:t>n) n</w:t>
            </w:r>
            <w:r w:rsidRPr="00294075">
              <w:rPr>
                <w:rFonts w:ascii="Times New Roman" w:hAnsi="Times New Roman"/>
                <w:sz w:val="24"/>
                <w:szCs w:val="24"/>
              </w:rPr>
              <w:t xml:space="preserve">eîndeplinirea obligațiilor de realizare a hărților strategice de zgomot și a planurilor de acțiune în conformitate cu prevederile </w:t>
            </w:r>
            <w:r w:rsidRPr="00CB6C7F">
              <w:rPr>
                <w:rFonts w:ascii="Times New Roman" w:hAnsi="Times New Roman"/>
                <w:b/>
                <w:sz w:val="24"/>
                <w:szCs w:val="24"/>
              </w:rPr>
              <w:t>art. 93</w:t>
            </w:r>
            <w:r w:rsidRPr="00294075">
              <w:rPr>
                <w:rFonts w:ascii="Times New Roman" w:hAnsi="Times New Roman"/>
                <w:sz w:val="24"/>
                <w:szCs w:val="24"/>
              </w:rPr>
              <w:t>,</w:t>
            </w:r>
            <w:r w:rsidRPr="00294075">
              <w:rPr>
                <w:rFonts w:ascii="Times New Roman" w:hAnsi="Times New Roman"/>
                <w:iCs/>
                <w:sz w:val="24"/>
                <w:szCs w:val="24"/>
              </w:rPr>
              <w:t xml:space="preserve"> cu amendă de la 50.000 lei la 60.000 lei;</w:t>
            </w:r>
          </w:p>
          <w:p w:rsidR="009975D2" w:rsidRPr="00294075" w:rsidRDefault="009975D2" w:rsidP="00CB6C7F">
            <w:pPr>
              <w:pStyle w:val="ListParagraph"/>
              <w:autoSpaceDE w:val="0"/>
              <w:autoSpaceDN w:val="0"/>
              <w:adjustRightInd w:val="0"/>
              <w:ind w:left="0"/>
              <w:jc w:val="both"/>
              <w:rPr>
                <w:rFonts w:ascii="Times New Roman" w:hAnsi="Times New Roman"/>
                <w:sz w:val="24"/>
                <w:szCs w:val="24"/>
              </w:rPr>
            </w:pPr>
          </w:p>
          <w:p w:rsidR="009975D2" w:rsidRPr="009B2E61" w:rsidRDefault="009975D2" w:rsidP="00CB6C7F">
            <w:pPr>
              <w:rPr>
                <w:i/>
              </w:rPr>
            </w:pPr>
            <w:r w:rsidRPr="009B2E61">
              <w:rPr>
                <w:rFonts w:ascii="Times New Roman" w:hAnsi="Times New Roman" w:cs="Times New Roman"/>
                <w:i/>
              </w:rPr>
              <w:t>Autor: Comisia pentru mediu și echilibru ecologic</w:t>
            </w:r>
          </w:p>
        </w:tc>
        <w:tc>
          <w:tcPr>
            <w:tcW w:w="1843" w:type="dxa"/>
          </w:tcPr>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pPr>
          </w:p>
          <w:p w:rsidR="009975D2" w:rsidRDefault="009975D2" w:rsidP="002732D5">
            <w:pPr>
              <w:jc w:val="both"/>
              <w:rPr>
                <w:rFonts w:ascii="Times New Roman" w:hAnsi="Times New Roman" w:cs="Times New Roman"/>
              </w:rPr>
            </w:pPr>
            <w:r w:rsidRPr="002732D5">
              <w:rPr>
                <w:rFonts w:ascii="Times New Roman" w:hAnsi="Times New Roman" w:cs="Times New Roman"/>
              </w:rPr>
              <w:t>.</w:t>
            </w: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Default="009975D2" w:rsidP="002732D5">
            <w:pPr>
              <w:jc w:val="both"/>
              <w:rPr>
                <w:rFonts w:ascii="Times New Roman" w:hAnsi="Times New Roman" w:cs="Times New Roman"/>
              </w:rPr>
            </w:pPr>
          </w:p>
          <w:p w:rsidR="009975D2" w:rsidRPr="002732D5" w:rsidRDefault="009975D2" w:rsidP="002732D5">
            <w:pPr>
              <w:jc w:val="both"/>
              <w:rPr>
                <w:rFonts w:ascii="Times New Roman" w:hAnsi="Times New Roman" w:cs="Times New Roman"/>
              </w:rPr>
            </w:pP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5A502B">
            <w:pPr>
              <w:autoSpaceDE w:val="0"/>
              <w:autoSpaceDN w:val="0"/>
              <w:adjustRightInd w:val="0"/>
              <w:jc w:val="both"/>
              <w:rPr>
                <w:rFonts w:ascii="Times New Roman" w:hAnsi="Times New Roman" w:cs="Times New Roman"/>
                <w:sz w:val="24"/>
                <w:szCs w:val="24"/>
              </w:rPr>
            </w:pPr>
            <w:r w:rsidRPr="005A502B">
              <w:rPr>
                <w:rFonts w:ascii="Times New Roman" w:hAnsi="Times New Roman" w:cs="Times New Roman"/>
                <w:b/>
                <w:sz w:val="24"/>
                <w:szCs w:val="24"/>
              </w:rPr>
              <w:t>Art. 82.</w:t>
            </w:r>
            <w:r w:rsidRPr="00DB604A">
              <w:rPr>
                <w:rFonts w:ascii="Times New Roman" w:hAnsi="Times New Roman" w:cs="Times New Roman"/>
                <w:sz w:val="24"/>
                <w:szCs w:val="24"/>
              </w:rPr>
              <w:t xml:space="preserve">  Constatarea contravenţiilor şi aplicarea sancţiunilor prevăzute la </w:t>
            </w:r>
            <w:r w:rsidRPr="0019670F">
              <w:rPr>
                <w:rFonts w:ascii="Times New Roman" w:hAnsi="Times New Roman" w:cs="Times New Roman"/>
                <w:sz w:val="24"/>
                <w:szCs w:val="24"/>
              </w:rPr>
              <w:t xml:space="preserve">art. </w:t>
            </w:r>
            <w:r>
              <w:rPr>
                <w:rFonts w:ascii="Times New Roman" w:hAnsi="Times New Roman" w:cs="Times New Roman"/>
                <w:sz w:val="24"/>
                <w:szCs w:val="24"/>
              </w:rPr>
              <w:t>81</w:t>
            </w:r>
            <w:r w:rsidRPr="0019670F">
              <w:rPr>
                <w:rFonts w:ascii="Times New Roman" w:hAnsi="Times New Roman" w:cs="Times New Roman"/>
                <w:sz w:val="24"/>
                <w:szCs w:val="24"/>
              </w:rPr>
              <w:t xml:space="preserve"> </w:t>
            </w:r>
            <w:r w:rsidRPr="00DB604A">
              <w:rPr>
                <w:rFonts w:ascii="Times New Roman" w:hAnsi="Times New Roman" w:cs="Times New Roman"/>
                <w:sz w:val="24"/>
                <w:szCs w:val="24"/>
              </w:rPr>
              <w:t>se realizează de către persoanele împuternicite din cadrul Gărzii Naţionale de Mediu.</w:t>
            </w:r>
          </w:p>
          <w:p w:rsidR="009975D2" w:rsidRDefault="009975D2"/>
        </w:tc>
        <w:tc>
          <w:tcPr>
            <w:tcW w:w="6379" w:type="dxa"/>
          </w:tcPr>
          <w:p w:rsidR="009975D2" w:rsidRDefault="009975D2">
            <w:r>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217073" w:rsidRDefault="009975D2" w:rsidP="00217073">
            <w:pPr>
              <w:autoSpaceDE w:val="0"/>
              <w:autoSpaceDN w:val="0"/>
              <w:adjustRightInd w:val="0"/>
              <w:jc w:val="both"/>
              <w:rPr>
                <w:rFonts w:ascii="Times New Roman" w:hAnsi="Times New Roman" w:cs="Times New Roman"/>
                <w:sz w:val="24"/>
                <w:szCs w:val="24"/>
              </w:rPr>
            </w:pPr>
            <w:r w:rsidRPr="005A502B">
              <w:rPr>
                <w:rFonts w:ascii="Times New Roman" w:hAnsi="Times New Roman" w:cs="Times New Roman"/>
                <w:b/>
                <w:sz w:val="24"/>
                <w:szCs w:val="24"/>
              </w:rPr>
              <w:t>Art. 83</w:t>
            </w:r>
            <w:r w:rsidRPr="00DB604A">
              <w:rPr>
                <w:rFonts w:ascii="Times New Roman" w:hAnsi="Times New Roman" w:cs="Times New Roman"/>
                <w:sz w:val="24"/>
                <w:szCs w:val="24"/>
              </w:rPr>
              <w:t xml:space="preserve">. </w:t>
            </w:r>
            <w:r>
              <w:rPr>
                <w:rFonts w:ascii="Times New Roman" w:hAnsi="Times New Roman" w:cs="Times New Roman"/>
                <w:sz w:val="24"/>
                <w:szCs w:val="24"/>
              </w:rPr>
              <w:t>Contravențiile prevăzute la art. 81 le sunt aplicabile</w:t>
            </w:r>
            <w:r w:rsidRPr="00DB604A">
              <w:rPr>
                <w:rFonts w:ascii="Times New Roman" w:hAnsi="Times New Roman" w:cs="Times New Roman"/>
                <w:sz w:val="24"/>
                <w:szCs w:val="24"/>
              </w:rPr>
              <w:t xml:space="preserve"> dispoziţiile Ordonanţei Guvernului nr. 2/2001 privind regimul juridic al contravenţiilor, aprobată cu modificări şi completări prin Legea nr. 180/2002, cu modificările şi completările ulterioare.</w:t>
            </w:r>
          </w:p>
        </w:tc>
        <w:tc>
          <w:tcPr>
            <w:tcW w:w="6379" w:type="dxa"/>
          </w:tcPr>
          <w:p w:rsidR="009975D2" w:rsidRDefault="009975D2">
            <w:r>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A502B" w:rsidRDefault="009975D2" w:rsidP="005A502B">
            <w:pPr>
              <w:autoSpaceDE w:val="0"/>
              <w:autoSpaceDN w:val="0"/>
              <w:adjustRightInd w:val="0"/>
              <w:rPr>
                <w:rFonts w:ascii="Times New Roman" w:hAnsi="Times New Roman" w:cs="Times New Roman"/>
                <w:b/>
                <w:sz w:val="24"/>
                <w:szCs w:val="24"/>
              </w:rPr>
            </w:pPr>
            <w:r w:rsidRPr="005A502B">
              <w:rPr>
                <w:rFonts w:ascii="Times New Roman" w:hAnsi="Times New Roman" w:cs="Times New Roman"/>
                <w:b/>
                <w:sz w:val="24"/>
                <w:szCs w:val="24"/>
              </w:rPr>
              <w:t>Capitolul VI</w:t>
            </w:r>
          </w:p>
          <w:p w:rsidR="009975D2" w:rsidRPr="005A502B" w:rsidRDefault="009975D2" w:rsidP="005A502B">
            <w:pPr>
              <w:autoSpaceDE w:val="0"/>
              <w:autoSpaceDN w:val="0"/>
              <w:adjustRightInd w:val="0"/>
              <w:rPr>
                <w:rFonts w:ascii="Times New Roman" w:hAnsi="Times New Roman" w:cs="Times New Roman"/>
                <w:b/>
                <w:sz w:val="24"/>
                <w:szCs w:val="24"/>
              </w:rPr>
            </w:pPr>
            <w:r w:rsidRPr="005A502B">
              <w:rPr>
                <w:rFonts w:ascii="Times New Roman" w:hAnsi="Times New Roman" w:cs="Times New Roman"/>
                <w:b/>
                <w:sz w:val="24"/>
                <w:szCs w:val="24"/>
              </w:rPr>
              <w:t>Dispoziții tranzitorii și finale</w:t>
            </w:r>
          </w:p>
          <w:p w:rsidR="009975D2" w:rsidRPr="005A502B" w:rsidRDefault="009975D2" w:rsidP="005A502B">
            <w:pPr>
              <w:autoSpaceDE w:val="0"/>
              <w:autoSpaceDN w:val="0"/>
              <w:adjustRightInd w:val="0"/>
              <w:rPr>
                <w:rFonts w:ascii="Times New Roman" w:hAnsi="Times New Roman" w:cs="Times New Roman"/>
                <w:b/>
                <w:sz w:val="24"/>
                <w:szCs w:val="24"/>
              </w:rPr>
            </w:pPr>
          </w:p>
          <w:p w:rsidR="009975D2" w:rsidRDefault="009975D2" w:rsidP="003424AD">
            <w:pPr>
              <w:autoSpaceDE w:val="0"/>
              <w:autoSpaceDN w:val="0"/>
              <w:adjustRightInd w:val="0"/>
              <w:jc w:val="both"/>
              <w:rPr>
                <w:rFonts w:ascii="Times New Roman" w:hAnsi="Times New Roman" w:cs="Times New Roman"/>
                <w:sz w:val="24"/>
                <w:szCs w:val="24"/>
              </w:rPr>
            </w:pPr>
            <w:r w:rsidRPr="005A502B">
              <w:rPr>
                <w:rFonts w:ascii="Times New Roman" w:hAnsi="Times New Roman" w:cs="Times New Roman"/>
                <w:b/>
                <w:sz w:val="24"/>
                <w:szCs w:val="24"/>
              </w:rPr>
              <w:t>Art. 84.</w:t>
            </w:r>
            <w:r w:rsidRPr="00DB604A">
              <w:rPr>
                <w:rFonts w:ascii="Times New Roman" w:hAnsi="Times New Roman" w:cs="Times New Roman"/>
                <w:sz w:val="24"/>
                <w:szCs w:val="24"/>
              </w:rPr>
              <w:t xml:space="preserve"> Anex</w:t>
            </w:r>
            <w:r>
              <w:rPr>
                <w:rFonts w:ascii="Times New Roman" w:hAnsi="Times New Roman" w:cs="Times New Roman"/>
                <w:sz w:val="24"/>
                <w:szCs w:val="24"/>
              </w:rPr>
              <w:t>ele</w:t>
            </w:r>
            <w:r w:rsidRPr="00DB604A">
              <w:rPr>
                <w:rFonts w:ascii="Times New Roman" w:hAnsi="Times New Roman" w:cs="Times New Roman"/>
                <w:sz w:val="24"/>
                <w:szCs w:val="24"/>
              </w:rPr>
              <w:t xml:space="preserve"> nr. 1-6 se modific</w:t>
            </w:r>
            <w:r>
              <w:rPr>
                <w:rFonts w:ascii="Times New Roman" w:hAnsi="Times New Roman" w:cs="Times New Roman"/>
                <w:sz w:val="24"/>
                <w:szCs w:val="24"/>
              </w:rPr>
              <w:t xml:space="preserve">ă și se completează prin hotărâre </w:t>
            </w:r>
            <w:r w:rsidRPr="00DB604A">
              <w:rPr>
                <w:rFonts w:ascii="Times New Roman" w:hAnsi="Times New Roman" w:cs="Times New Roman"/>
                <w:sz w:val="24"/>
                <w:szCs w:val="24"/>
              </w:rPr>
              <w:t xml:space="preserve">a Guvernului, la inițiativa </w:t>
            </w:r>
            <w:r w:rsidRPr="006E70C4">
              <w:rPr>
                <w:rFonts w:ascii="Times New Roman" w:hAnsi="Times New Roman" w:cs="Times New Roman"/>
                <w:b/>
                <w:sz w:val="24"/>
                <w:szCs w:val="24"/>
              </w:rPr>
              <w:t>autorității centrale</w:t>
            </w:r>
            <w:r w:rsidRPr="00DB604A">
              <w:rPr>
                <w:rFonts w:ascii="Times New Roman" w:hAnsi="Times New Roman" w:cs="Times New Roman"/>
                <w:sz w:val="24"/>
                <w:szCs w:val="24"/>
              </w:rPr>
              <w:t xml:space="preserve"> pentru protecția mediului, </w:t>
            </w:r>
            <w:r w:rsidRPr="006E70C4">
              <w:rPr>
                <w:rFonts w:ascii="Times New Roman" w:hAnsi="Times New Roman" w:cs="Times New Roman"/>
                <w:sz w:val="24"/>
                <w:szCs w:val="24"/>
              </w:rPr>
              <w:t>dacă</w:t>
            </w:r>
            <w:r w:rsidRPr="00DB604A">
              <w:rPr>
                <w:rFonts w:ascii="Times New Roman" w:hAnsi="Times New Roman" w:cs="Times New Roman"/>
                <w:sz w:val="24"/>
                <w:szCs w:val="24"/>
              </w:rPr>
              <w:t xml:space="preserve"> cuprinsul acestora trebuie modificat, completat sau actualizat ca urmare a prevederilor unor directive, regulamente și/sau decizii ale Uniunii Europene.</w:t>
            </w:r>
          </w:p>
          <w:p w:rsidR="009975D2" w:rsidRPr="003424AD" w:rsidRDefault="009975D2" w:rsidP="003424AD">
            <w:pPr>
              <w:autoSpaceDE w:val="0"/>
              <w:autoSpaceDN w:val="0"/>
              <w:adjustRightInd w:val="0"/>
              <w:jc w:val="both"/>
              <w:rPr>
                <w:rFonts w:ascii="Times New Roman" w:hAnsi="Times New Roman" w:cs="Times New Roman"/>
                <w:sz w:val="24"/>
                <w:szCs w:val="24"/>
              </w:rPr>
            </w:pPr>
          </w:p>
        </w:tc>
        <w:tc>
          <w:tcPr>
            <w:tcW w:w="6379" w:type="dxa"/>
          </w:tcPr>
          <w:p w:rsidR="009975D2" w:rsidRDefault="009975D2" w:rsidP="009622CC">
            <w:pPr>
              <w:autoSpaceDE w:val="0"/>
              <w:autoSpaceDN w:val="0"/>
              <w:adjustRightInd w:val="0"/>
              <w:jc w:val="both"/>
              <w:rPr>
                <w:rFonts w:ascii="Times New Roman" w:hAnsi="Times New Roman" w:cs="Times New Roman"/>
              </w:rPr>
            </w:pPr>
          </w:p>
          <w:p w:rsidR="009975D2" w:rsidRDefault="009975D2" w:rsidP="009622CC">
            <w:pPr>
              <w:autoSpaceDE w:val="0"/>
              <w:autoSpaceDN w:val="0"/>
              <w:adjustRightInd w:val="0"/>
              <w:jc w:val="both"/>
              <w:rPr>
                <w:rFonts w:ascii="Times New Roman" w:hAnsi="Times New Roman" w:cs="Times New Roman"/>
              </w:rPr>
            </w:pPr>
          </w:p>
          <w:p w:rsidR="009975D2" w:rsidRDefault="009975D2" w:rsidP="009622CC">
            <w:pPr>
              <w:autoSpaceDE w:val="0"/>
              <w:autoSpaceDN w:val="0"/>
              <w:adjustRightInd w:val="0"/>
              <w:jc w:val="both"/>
              <w:rPr>
                <w:rFonts w:ascii="Times New Roman" w:hAnsi="Times New Roman" w:cs="Times New Roman"/>
              </w:rPr>
            </w:pPr>
          </w:p>
          <w:p w:rsidR="009975D2" w:rsidRDefault="009975D2" w:rsidP="00357F42">
            <w:pPr>
              <w:autoSpaceDE w:val="0"/>
              <w:autoSpaceDN w:val="0"/>
              <w:adjustRightInd w:val="0"/>
              <w:jc w:val="both"/>
              <w:rPr>
                <w:rFonts w:ascii="Times New Roman" w:hAnsi="Times New Roman" w:cs="Times New Roman"/>
                <w:sz w:val="24"/>
                <w:szCs w:val="24"/>
              </w:rPr>
            </w:pPr>
            <w:r w:rsidRPr="005A502B">
              <w:rPr>
                <w:rFonts w:ascii="Times New Roman" w:hAnsi="Times New Roman" w:cs="Times New Roman"/>
                <w:b/>
                <w:sz w:val="24"/>
                <w:szCs w:val="24"/>
              </w:rPr>
              <w:t>Art. 84.</w:t>
            </w:r>
            <w:r w:rsidRPr="00DB604A">
              <w:rPr>
                <w:rFonts w:ascii="Times New Roman" w:hAnsi="Times New Roman" w:cs="Times New Roman"/>
                <w:sz w:val="24"/>
                <w:szCs w:val="24"/>
              </w:rPr>
              <w:t xml:space="preserve"> Anex</w:t>
            </w:r>
            <w:r>
              <w:rPr>
                <w:rFonts w:ascii="Times New Roman" w:hAnsi="Times New Roman" w:cs="Times New Roman"/>
                <w:sz w:val="24"/>
                <w:szCs w:val="24"/>
              </w:rPr>
              <w:t>ele</w:t>
            </w:r>
            <w:r w:rsidRPr="00DB604A">
              <w:rPr>
                <w:rFonts w:ascii="Times New Roman" w:hAnsi="Times New Roman" w:cs="Times New Roman"/>
                <w:sz w:val="24"/>
                <w:szCs w:val="24"/>
              </w:rPr>
              <w:t xml:space="preserve"> nr. 1-6 se modific</w:t>
            </w:r>
            <w:r>
              <w:rPr>
                <w:rFonts w:ascii="Times New Roman" w:hAnsi="Times New Roman" w:cs="Times New Roman"/>
                <w:sz w:val="24"/>
                <w:szCs w:val="24"/>
              </w:rPr>
              <w:t xml:space="preserve">ă și se completează prin hotărâre </w:t>
            </w:r>
            <w:r w:rsidRPr="00DB604A">
              <w:rPr>
                <w:rFonts w:ascii="Times New Roman" w:hAnsi="Times New Roman" w:cs="Times New Roman"/>
                <w:sz w:val="24"/>
                <w:szCs w:val="24"/>
              </w:rPr>
              <w:t xml:space="preserve">a Guvernului, la inițiativa </w:t>
            </w:r>
            <w:r w:rsidRPr="006E70C4">
              <w:rPr>
                <w:rFonts w:ascii="Times New Roman" w:hAnsi="Times New Roman" w:cs="Times New Roman"/>
                <w:b/>
                <w:sz w:val="24"/>
                <w:szCs w:val="24"/>
              </w:rPr>
              <w:t>autorității publice centrale</w:t>
            </w:r>
            <w:r w:rsidRPr="00DB604A">
              <w:rPr>
                <w:rFonts w:ascii="Times New Roman" w:hAnsi="Times New Roman" w:cs="Times New Roman"/>
                <w:sz w:val="24"/>
                <w:szCs w:val="24"/>
              </w:rPr>
              <w:t xml:space="preserve"> pentru protecția mediului,</w:t>
            </w:r>
            <w:r w:rsidRPr="00357F42">
              <w:rPr>
                <w:rFonts w:ascii="Times New Roman" w:hAnsi="Times New Roman" w:cs="Times New Roman"/>
                <w:sz w:val="24"/>
                <w:szCs w:val="24"/>
              </w:rPr>
              <w:t xml:space="preserve"> dacă</w:t>
            </w:r>
            <w:r w:rsidRPr="00DB604A">
              <w:rPr>
                <w:rFonts w:ascii="Times New Roman" w:hAnsi="Times New Roman" w:cs="Times New Roman"/>
                <w:sz w:val="24"/>
                <w:szCs w:val="24"/>
              </w:rPr>
              <w:t xml:space="preserve"> cuprinsul acestora trebuie modificat, completat sau actualizat ca urmare a prevederilor unor directive, regulamente și/sau decizii ale Uniunii Europene.</w:t>
            </w:r>
          </w:p>
          <w:p w:rsidR="009975D2" w:rsidRDefault="009975D2" w:rsidP="00357F42">
            <w:pPr>
              <w:autoSpaceDE w:val="0"/>
              <w:autoSpaceDN w:val="0"/>
              <w:adjustRightInd w:val="0"/>
              <w:jc w:val="both"/>
              <w:rPr>
                <w:rFonts w:ascii="Times New Roman" w:hAnsi="Times New Roman" w:cs="Times New Roman"/>
                <w:sz w:val="24"/>
                <w:szCs w:val="24"/>
              </w:rPr>
            </w:pPr>
          </w:p>
          <w:p w:rsidR="009975D2" w:rsidRDefault="009975D2" w:rsidP="009622CC">
            <w:pPr>
              <w:autoSpaceDE w:val="0"/>
              <w:autoSpaceDN w:val="0"/>
              <w:adjustRightInd w:val="0"/>
              <w:jc w:val="both"/>
            </w:pPr>
            <w:r w:rsidRPr="009B2E61">
              <w:rPr>
                <w:rFonts w:ascii="Times New Roman" w:hAnsi="Times New Roman" w:cs="Times New Roman"/>
                <w:i/>
              </w:rPr>
              <w:t>Autor: Comisia pentru mediu și echilibru ecologic</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AB1547" w:rsidRDefault="009975D2" w:rsidP="005A502B">
            <w:pPr>
              <w:jc w:val="both"/>
              <w:rPr>
                <w:rFonts w:ascii="Times New Roman" w:hAnsi="Times New Roman" w:cs="Times New Roman"/>
                <w:iCs/>
                <w:color w:val="000000" w:themeColor="text1"/>
                <w:sz w:val="24"/>
                <w:szCs w:val="24"/>
              </w:rPr>
            </w:pPr>
            <w:r w:rsidRPr="005A502B">
              <w:rPr>
                <w:rFonts w:ascii="Times New Roman" w:hAnsi="Times New Roman" w:cs="Times New Roman"/>
                <w:b/>
                <w:iCs/>
                <w:sz w:val="24"/>
                <w:szCs w:val="24"/>
              </w:rPr>
              <w:t>Art. 85.</w:t>
            </w:r>
            <w:r w:rsidRPr="00DB604A">
              <w:rPr>
                <w:rFonts w:ascii="Times New Roman" w:hAnsi="Times New Roman" w:cs="Times New Roman"/>
                <w:iCs/>
                <w:sz w:val="24"/>
                <w:szCs w:val="24"/>
              </w:rPr>
              <w:t xml:space="preserve"> Aglomerările pentru care trebuie realizate hărţile strategice de zgomot sunt </w:t>
            </w:r>
            <w:r>
              <w:rPr>
                <w:rFonts w:ascii="Times New Roman" w:hAnsi="Times New Roman" w:cs="Times New Roman"/>
                <w:iCs/>
                <w:sz w:val="24"/>
                <w:szCs w:val="24"/>
              </w:rPr>
              <w:t>prevăzute</w:t>
            </w:r>
            <w:r w:rsidRPr="00DB604A">
              <w:rPr>
                <w:rFonts w:ascii="Times New Roman" w:hAnsi="Times New Roman" w:cs="Times New Roman"/>
                <w:iCs/>
                <w:sz w:val="24"/>
                <w:szCs w:val="24"/>
              </w:rPr>
              <w:t xml:space="preserve"> în anexa nr. </w:t>
            </w:r>
            <w:r w:rsidRPr="00AB1547">
              <w:rPr>
                <w:rFonts w:ascii="Times New Roman" w:hAnsi="Times New Roman" w:cs="Times New Roman"/>
                <w:iCs/>
                <w:color w:val="000000" w:themeColor="text1"/>
                <w:sz w:val="24"/>
                <w:szCs w:val="24"/>
              </w:rPr>
              <w:t>7.</w:t>
            </w:r>
          </w:p>
          <w:p w:rsidR="009975D2" w:rsidRDefault="009975D2"/>
        </w:tc>
        <w:tc>
          <w:tcPr>
            <w:tcW w:w="6379" w:type="dxa"/>
          </w:tcPr>
          <w:p w:rsidR="009975D2" w:rsidRDefault="009975D2">
            <w:r w:rsidRPr="00CB6C7F">
              <w:rPr>
                <w:rFonts w:ascii="Times New Roman" w:hAnsi="Times New Roman" w:cs="Times New Roman"/>
              </w:rPr>
              <w:t xml:space="preserve"> </w:t>
            </w:r>
            <w:r>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5A502B">
            <w:pPr>
              <w:jc w:val="both"/>
              <w:rPr>
                <w:rFonts w:ascii="Times New Roman" w:hAnsi="Times New Roman" w:cs="Times New Roman"/>
                <w:iCs/>
                <w:sz w:val="24"/>
                <w:szCs w:val="24"/>
              </w:rPr>
            </w:pPr>
            <w:r w:rsidRPr="005A502B">
              <w:rPr>
                <w:rFonts w:ascii="Times New Roman" w:hAnsi="Times New Roman" w:cs="Times New Roman"/>
                <w:b/>
                <w:iCs/>
                <w:sz w:val="24"/>
                <w:szCs w:val="24"/>
              </w:rPr>
              <w:t>Art. 86.</w:t>
            </w:r>
            <w:r w:rsidRPr="00DB604A">
              <w:rPr>
                <w:rFonts w:ascii="Times New Roman" w:hAnsi="Times New Roman" w:cs="Times New Roman"/>
                <w:iCs/>
                <w:sz w:val="24"/>
                <w:szCs w:val="24"/>
              </w:rPr>
              <w:t xml:space="preserve"> Anexa nr.</w:t>
            </w:r>
            <w:r w:rsidRPr="00DB604A">
              <w:rPr>
                <w:rFonts w:ascii="Times New Roman" w:hAnsi="Times New Roman" w:cs="Times New Roman"/>
                <w:iCs/>
                <w:color w:val="FF0000"/>
                <w:sz w:val="24"/>
                <w:szCs w:val="24"/>
              </w:rPr>
              <w:t xml:space="preserve"> </w:t>
            </w:r>
            <w:r w:rsidRPr="00DB604A">
              <w:rPr>
                <w:rFonts w:ascii="Times New Roman" w:hAnsi="Times New Roman" w:cs="Times New Roman"/>
                <w:iCs/>
                <w:sz w:val="24"/>
                <w:szCs w:val="24"/>
              </w:rPr>
              <w:t>7</w:t>
            </w:r>
            <w:r w:rsidRPr="00DB604A">
              <w:rPr>
                <w:rFonts w:ascii="Times New Roman" w:hAnsi="Times New Roman" w:cs="Times New Roman"/>
                <w:iCs/>
                <w:color w:val="FF0000"/>
                <w:sz w:val="24"/>
                <w:szCs w:val="24"/>
              </w:rPr>
              <w:t xml:space="preserve"> </w:t>
            </w:r>
            <w:r w:rsidRPr="00DB604A">
              <w:rPr>
                <w:rFonts w:ascii="Times New Roman" w:hAnsi="Times New Roman" w:cs="Times New Roman"/>
                <w:iCs/>
                <w:sz w:val="24"/>
                <w:szCs w:val="24"/>
              </w:rPr>
              <w:t xml:space="preserve">se actualizează prin </w:t>
            </w:r>
            <w:r>
              <w:rPr>
                <w:rFonts w:ascii="Times New Roman" w:hAnsi="Times New Roman" w:cs="Times New Roman"/>
                <w:iCs/>
                <w:sz w:val="24"/>
                <w:szCs w:val="24"/>
              </w:rPr>
              <w:t>h</w:t>
            </w:r>
            <w:r w:rsidRPr="00DB604A">
              <w:rPr>
                <w:rFonts w:ascii="Times New Roman" w:hAnsi="Times New Roman" w:cs="Times New Roman"/>
                <w:iCs/>
                <w:sz w:val="24"/>
                <w:szCs w:val="24"/>
              </w:rPr>
              <w:t>otărâre a Guvernului, din 4 în 4 ani față de termenul de referință de 30 iunie 2017, la inițiativa autorității administrației publice centrale pentru protecția mediului, în următoarele cazuri:</w:t>
            </w:r>
          </w:p>
          <w:p w:rsidR="009975D2" w:rsidRPr="00B61207" w:rsidRDefault="009975D2" w:rsidP="009622CC">
            <w:pPr>
              <w:spacing w:before="120" w:after="120"/>
              <w:jc w:val="both"/>
              <w:rPr>
                <w:rFonts w:ascii="Times New Roman" w:hAnsi="Times New Roman" w:cs="Times New Roman"/>
                <w:iCs/>
                <w:sz w:val="24"/>
                <w:szCs w:val="24"/>
              </w:rPr>
            </w:pPr>
            <w:r>
              <w:rPr>
                <w:rFonts w:ascii="Times New Roman" w:hAnsi="Times New Roman" w:cs="Times New Roman"/>
                <w:iCs/>
                <w:sz w:val="24"/>
                <w:szCs w:val="24"/>
              </w:rPr>
              <w:t>a) d</w:t>
            </w:r>
            <w:r w:rsidRPr="00B61207">
              <w:rPr>
                <w:rFonts w:ascii="Times New Roman" w:hAnsi="Times New Roman" w:cs="Times New Roman"/>
                <w:iCs/>
                <w:sz w:val="24"/>
                <w:szCs w:val="24"/>
              </w:rPr>
              <w:t>acă sunt identificate noi aglomerări fa</w:t>
            </w:r>
            <w:r w:rsidRPr="00B61207">
              <w:rPr>
                <w:rFonts w:ascii="Times New Roman" w:hAnsi="Times New Roman" w:cs="Times New Roman"/>
                <w:iCs/>
                <w:sz w:val="24"/>
                <w:szCs w:val="24"/>
                <w:lang w:val="ro-RO"/>
              </w:rPr>
              <w:t xml:space="preserve">ță de cele </w:t>
            </w:r>
            <w:r>
              <w:rPr>
                <w:rFonts w:ascii="Times New Roman" w:hAnsi="Times New Roman" w:cs="Times New Roman"/>
                <w:iCs/>
                <w:sz w:val="24"/>
                <w:szCs w:val="24"/>
                <w:lang w:val="ro-RO"/>
              </w:rPr>
              <w:t>prevăzute</w:t>
            </w:r>
            <w:r w:rsidRPr="00B61207">
              <w:rPr>
                <w:rFonts w:ascii="Times New Roman" w:hAnsi="Times New Roman" w:cs="Times New Roman"/>
                <w:iCs/>
                <w:sz w:val="24"/>
                <w:szCs w:val="24"/>
                <w:lang w:val="ro-RO"/>
              </w:rPr>
              <w:t xml:space="preserve"> în anexa nr. 7</w:t>
            </w:r>
            <w:r w:rsidRPr="00B61207">
              <w:rPr>
                <w:rFonts w:ascii="Times New Roman" w:hAnsi="Times New Roman" w:cs="Times New Roman"/>
                <w:iCs/>
                <w:sz w:val="24"/>
                <w:szCs w:val="24"/>
              </w:rPr>
              <w:t>, în baza datelor statistice oficiale;</w:t>
            </w:r>
          </w:p>
          <w:p w:rsidR="009975D2" w:rsidRPr="009622CC" w:rsidRDefault="009975D2" w:rsidP="009622CC">
            <w:pPr>
              <w:spacing w:before="120" w:after="120"/>
              <w:jc w:val="both"/>
              <w:rPr>
                <w:rFonts w:ascii="Times New Roman" w:hAnsi="Times New Roman" w:cs="Times New Roman"/>
                <w:iCs/>
                <w:sz w:val="24"/>
                <w:szCs w:val="24"/>
              </w:rPr>
            </w:pPr>
            <w:r>
              <w:rPr>
                <w:rFonts w:ascii="Times New Roman" w:hAnsi="Times New Roman" w:cs="Times New Roman"/>
                <w:iCs/>
                <w:sz w:val="24"/>
                <w:szCs w:val="24"/>
              </w:rPr>
              <w:t>b) d</w:t>
            </w:r>
            <w:r w:rsidRPr="00B61207">
              <w:rPr>
                <w:rFonts w:ascii="Times New Roman" w:hAnsi="Times New Roman" w:cs="Times New Roman"/>
                <w:iCs/>
                <w:sz w:val="24"/>
                <w:szCs w:val="24"/>
              </w:rPr>
              <w:t xml:space="preserve">acă cel puțin una din aglomerările existente nu mai îndeplinește criteriul de aglomerare conform definiției acesteia </w:t>
            </w:r>
            <w:r>
              <w:rPr>
                <w:rFonts w:ascii="Times New Roman" w:hAnsi="Times New Roman" w:cs="Times New Roman"/>
                <w:iCs/>
                <w:sz w:val="24"/>
                <w:szCs w:val="24"/>
              </w:rPr>
              <w:t>prevăzută</w:t>
            </w:r>
            <w:r w:rsidRPr="00B61207">
              <w:rPr>
                <w:rFonts w:ascii="Times New Roman" w:hAnsi="Times New Roman" w:cs="Times New Roman"/>
                <w:iCs/>
                <w:sz w:val="24"/>
                <w:szCs w:val="24"/>
              </w:rPr>
              <w:t xml:space="preserve"> la art. 4 pct. 2, în baza datelor statistice oficiale.</w:t>
            </w:r>
          </w:p>
        </w:tc>
        <w:tc>
          <w:tcPr>
            <w:tcW w:w="6379" w:type="dxa"/>
          </w:tcPr>
          <w:p w:rsidR="009975D2" w:rsidRDefault="009975D2">
            <w:r>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B61207" w:rsidRDefault="009975D2" w:rsidP="005A502B">
            <w:pPr>
              <w:jc w:val="both"/>
              <w:rPr>
                <w:rFonts w:ascii="Times New Roman" w:hAnsi="Times New Roman" w:cs="Times New Roman"/>
                <w:iCs/>
                <w:sz w:val="24"/>
                <w:szCs w:val="24"/>
              </w:rPr>
            </w:pPr>
            <w:r w:rsidRPr="005A502B">
              <w:rPr>
                <w:rFonts w:ascii="Times New Roman" w:hAnsi="Times New Roman" w:cs="Times New Roman"/>
                <w:b/>
                <w:iCs/>
                <w:sz w:val="24"/>
                <w:szCs w:val="24"/>
              </w:rPr>
              <w:t>Art. 87</w:t>
            </w:r>
            <w:r w:rsidRPr="00B61207">
              <w:rPr>
                <w:rFonts w:ascii="Times New Roman" w:hAnsi="Times New Roman" w:cs="Times New Roman"/>
                <w:iCs/>
                <w:sz w:val="24"/>
                <w:szCs w:val="24"/>
              </w:rPr>
              <w:t xml:space="preserve">. Drumurile principale, căile ferate principale și porturile, aflate în administrarea Companiei Naționale de Administrare a Infrastructurii Rutiere SA, Companiei Naționale de Căi Ferate “CFR” SA, </w:t>
            </w:r>
            <w:r w:rsidRPr="009F68DA">
              <w:rPr>
                <w:rFonts w:ascii="Times New Roman" w:hAnsi="Times New Roman" w:cs="Times New Roman"/>
                <w:iCs/>
                <w:sz w:val="24"/>
                <w:szCs w:val="24"/>
              </w:rPr>
              <w:t>C</w:t>
            </w:r>
            <w:r w:rsidRPr="00E474BB">
              <w:rPr>
                <w:rStyle w:val="Strong"/>
                <w:rFonts w:ascii="Times New Roman" w:hAnsi="Times New Roman"/>
                <w:b w:val="0"/>
                <w:sz w:val="24"/>
                <w:szCs w:val="24"/>
                <w:shd w:val="clear" w:color="auto" w:fill="FFFFFF"/>
              </w:rPr>
              <w:t>ompaniei Naționale "Administrația Porturilor Maritime" S.A. Constanța și Companiei Naționale “Adminstrația Porturilor Dunării Maritime” SA Galați,</w:t>
            </w:r>
            <w:r w:rsidRPr="00B61207">
              <w:rPr>
                <w:rFonts w:ascii="Times New Roman" w:hAnsi="Times New Roman" w:cs="Times New Roman"/>
                <w:iCs/>
                <w:sz w:val="24"/>
                <w:szCs w:val="24"/>
              </w:rPr>
              <w:t xml:space="preserve"> pentru care există obligația realizării hărților strategice de zgomot și a planurilor de acțiune, se stabilesc prin Ordin comun al conducătorului autorității administrației publice centrale pentru transporturi și al conducătorului autorității administrației publice centrale pentru protecția mediului, din 4 în 4 ani față de termenul de referință de 30 iunie 2017, ținându-se seama de următoarele criterii:</w:t>
            </w:r>
          </w:p>
          <w:p w:rsidR="009975D2" w:rsidRPr="00B61207" w:rsidRDefault="009975D2" w:rsidP="009622CC">
            <w:pPr>
              <w:pStyle w:val="ListParagraph"/>
              <w:numPr>
                <w:ilvl w:val="0"/>
                <w:numId w:val="10"/>
              </w:numPr>
              <w:spacing w:before="120" w:after="120" w:line="259" w:lineRule="auto"/>
              <w:ind w:left="357" w:hanging="357"/>
              <w:contextualSpacing w:val="0"/>
              <w:jc w:val="both"/>
              <w:rPr>
                <w:rFonts w:ascii="Times New Roman" w:hAnsi="Times New Roman"/>
                <w:iCs/>
                <w:sz w:val="24"/>
                <w:szCs w:val="24"/>
              </w:rPr>
            </w:pPr>
            <w:r>
              <w:rPr>
                <w:rFonts w:ascii="Times New Roman" w:hAnsi="Times New Roman"/>
                <w:iCs/>
                <w:sz w:val="24"/>
                <w:szCs w:val="24"/>
              </w:rPr>
              <w:lastRenderedPageBreak/>
              <w:t>d</w:t>
            </w:r>
            <w:r w:rsidRPr="00B61207">
              <w:rPr>
                <w:rFonts w:ascii="Times New Roman" w:hAnsi="Times New Roman"/>
                <w:iCs/>
                <w:sz w:val="24"/>
                <w:szCs w:val="24"/>
              </w:rPr>
              <w:t>efiniția drumului principal de la art. 4 pct. 6;</w:t>
            </w:r>
          </w:p>
          <w:p w:rsidR="009975D2" w:rsidRPr="00B61207" w:rsidRDefault="009975D2" w:rsidP="009622CC">
            <w:pPr>
              <w:pStyle w:val="ListParagraph"/>
              <w:numPr>
                <w:ilvl w:val="0"/>
                <w:numId w:val="10"/>
              </w:numPr>
              <w:spacing w:before="120" w:after="120" w:line="259" w:lineRule="auto"/>
              <w:ind w:left="357" w:hanging="357"/>
              <w:contextualSpacing w:val="0"/>
              <w:jc w:val="both"/>
              <w:rPr>
                <w:rFonts w:ascii="Times New Roman" w:hAnsi="Times New Roman"/>
                <w:iCs/>
                <w:sz w:val="24"/>
                <w:szCs w:val="24"/>
              </w:rPr>
            </w:pPr>
            <w:r>
              <w:rPr>
                <w:rFonts w:ascii="Times New Roman" w:hAnsi="Times New Roman"/>
                <w:iCs/>
                <w:sz w:val="24"/>
                <w:szCs w:val="24"/>
              </w:rPr>
              <w:t>d</w:t>
            </w:r>
            <w:r w:rsidRPr="00B61207">
              <w:rPr>
                <w:rFonts w:ascii="Times New Roman" w:hAnsi="Times New Roman"/>
                <w:iCs/>
                <w:sz w:val="24"/>
                <w:szCs w:val="24"/>
              </w:rPr>
              <w:t xml:space="preserve">efiniția căii ferate principale de la art. 4 </w:t>
            </w:r>
            <w:r>
              <w:rPr>
                <w:rFonts w:ascii="Times New Roman" w:hAnsi="Times New Roman"/>
                <w:iCs/>
                <w:sz w:val="24"/>
                <w:szCs w:val="24"/>
              </w:rPr>
              <w:t>pct</w:t>
            </w:r>
            <w:r w:rsidRPr="00B61207">
              <w:rPr>
                <w:rFonts w:ascii="Times New Roman" w:hAnsi="Times New Roman"/>
                <w:iCs/>
                <w:sz w:val="24"/>
                <w:szCs w:val="24"/>
              </w:rPr>
              <w:t>. 3;</w:t>
            </w:r>
          </w:p>
          <w:p w:rsidR="009975D2" w:rsidRPr="00B61207" w:rsidRDefault="009975D2" w:rsidP="009622CC">
            <w:pPr>
              <w:pStyle w:val="ListParagraph"/>
              <w:numPr>
                <w:ilvl w:val="0"/>
                <w:numId w:val="10"/>
              </w:numPr>
              <w:spacing w:before="120" w:after="120" w:line="259" w:lineRule="auto"/>
              <w:ind w:left="357" w:hanging="357"/>
              <w:contextualSpacing w:val="0"/>
              <w:jc w:val="both"/>
              <w:rPr>
                <w:rFonts w:ascii="Times New Roman" w:hAnsi="Times New Roman"/>
                <w:iCs/>
                <w:sz w:val="24"/>
                <w:szCs w:val="24"/>
              </w:rPr>
            </w:pPr>
            <w:r>
              <w:rPr>
                <w:rFonts w:ascii="Times New Roman" w:hAnsi="Times New Roman"/>
                <w:iCs/>
                <w:sz w:val="24"/>
                <w:szCs w:val="24"/>
              </w:rPr>
              <w:t>l</w:t>
            </w:r>
            <w:r w:rsidRPr="00B61207">
              <w:rPr>
                <w:rFonts w:ascii="Times New Roman" w:hAnsi="Times New Roman"/>
                <w:iCs/>
                <w:sz w:val="24"/>
                <w:szCs w:val="24"/>
              </w:rPr>
              <w:t xml:space="preserve">ocalizarea porturilor în interiorul sau în imediata vecinătate a aglomerărilor </w:t>
            </w:r>
            <w:r>
              <w:rPr>
                <w:rFonts w:ascii="Times New Roman" w:hAnsi="Times New Roman"/>
                <w:iCs/>
                <w:sz w:val="24"/>
                <w:szCs w:val="24"/>
              </w:rPr>
              <w:t>prevăzute</w:t>
            </w:r>
            <w:r w:rsidRPr="00B61207">
              <w:rPr>
                <w:rFonts w:ascii="Times New Roman" w:hAnsi="Times New Roman"/>
                <w:iCs/>
                <w:sz w:val="24"/>
                <w:szCs w:val="24"/>
              </w:rPr>
              <w:t xml:space="preserve"> în anexa nr. 7;</w:t>
            </w:r>
          </w:p>
          <w:p w:rsidR="009975D2" w:rsidRPr="00635630" w:rsidRDefault="009975D2" w:rsidP="00635630">
            <w:pPr>
              <w:pStyle w:val="ListParagraph"/>
              <w:numPr>
                <w:ilvl w:val="0"/>
                <w:numId w:val="10"/>
              </w:numPr>
              <w:spacing w:before="120" w:after="120" w:line="259" w:lineRule="auto"/>
              <w:ind w:left="357" w:hanging="357"/>
              <w:contextualSpacing w:val="0"/>
              <w:jc w:val="both"/>
              <w:rPr>
                <w:rFonts w:ascii="Times New Roman" w:hAnsi="Times New Roman"/>
                <w:iCs/>
                <w:sz w:val="24"/>
                <w:szCs w:val="24"/>
              </w:rPr>
            </w:pPr>
            <w:r>
              <w:rPr>
                <w:rFonts w:ascii="Times New Roman" w:hAnsi="Times New Roman"/>
                <w:iCs/>
                <w:sz w:val="24"/>
                <w:szCs w:val="24"/>
              </w:rPr>
              <w:t>s</w:t>
            </w:r>
            <w:r w:rsidRPr="00B61207">
              <w:rPr>
                <w:rFonts w:ascii="Times New Roman" w:hAnsi="Times New Roman"/>
                <w:iCs/>
                <w:sz w:val="24"/>
                <w:szCs w:val="24"/>
              </w:rPr>
              <w:t>chimbarea administratorului drumului principal, căii ferate principale precum și a porturilor, dacă este cazul.</w:t>
            </w:r>
          </w:p>
        </w:tc>
        <w:tc>
          <w:tcPr>
            <w:tcW w:w="6379" w:type="dxa"/>
          </w:tcPr>
          <w:p w:rsidR="009975D2" w:rsidRDefault="009975D2">
            <w:r w:rsidRPr="00CB6C7F">
              <w:rPr>
                <w:rFonts w:ascii="Times New Roman" w:hAnsi="Times New Roman" w:cs="Times New Roman"/>
              </w:rPr>
              <w:lastRenderedPageBreak/>
              <w:t xml:space="preserve"> </w:t>
            </w:r>
            <w:r>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5A502B">
            <w:pPr>
              <w:jc w:val="both"/>
              <w:rPr>
                <w:rFonts w:ascii="Times New Roman" w:hAnsi="Times New Roman" w:cs="Times New Roman"/>
                <w:iCs/>
                <w:sz w:val="24"/>
                <w:szCs w:val="24"/>
              </w:rPr>
            </w:pPr>
            <w:r w:rsidRPr="005A502B">
              <w:rPr>
                <w:rFonts w:ascii="Times New Roman" w:hAnsi="Times New Roman" w:cs="Times New Roman"/>
                <w:b/>
                <w:iCs/>
                <w:sz w:val="24"/>
                <w:szCs w:val="24"/>
              </w:rPr>
              <w:t>Art.88.</w:t>
            </w:r>
            <w:r w:rsidRPr="00DB604A">
              <w:rPr>
                <w:rFonts w:ascii="Times New Roman" w:hAnsi="Times New Roman" w:cs="Times New Roman"/>
                <w:iCs/>
                <w:sz w:val="24"/>
                <w:szCs w:val="24"/>
              </w:rPr>
              <w:t xml:space="preserve"> </w:t>
            </w:r>
            <w:r>
              <w:rPr>
                <w:rFonts w:ascii="Times New Roman" w:hAnsi="Times New Roman" w:cs="Times New Roman"/>
                <w:iCs/>
                <w:sz w:val="24"/>
                <w:szCs w:val="24"/>
              </w:rPr>
              <w:t>Aeroporturile principale și a</w:t>
            </w:r>
            <w:r w:rsidRPr="00DB604A">
              <w:rPr>
                <w:rFonts w:ascii="Times New Roman" w:hAnsi="Times New Roman" w:cs="Times New Roman"/>
                <w:iCs/>
                <w:sz w:val="24"/>
                <w:szCs w:val="24"/>
              </w:rPr>
              <w:t>eroporturile urbane aflate în interiorul aglomerărilor sau care deși se află poziționate în afara aglomerărilor, au o activitate aeroportuară care influentează nivelurile de zgomot din interiorul aglomerărilor,</w:t>
            </w:r>
            <w:r>
              <w:rPr>
                <w:rFonts w:ascii="Times New Roman" w:hAnsi="Times New Roman" w:cs="Times New Roman"/>
                <w:iCs/>
                <w:sz w:val="24"/>
                <w:szCs w:val="24"/>
              </w:rPr>
              <w:t xml:space="preserve"> </w:t>
            </w:r>
            <w:r w:rsidRPr="00DB604A">
              <w:rPr>
                <w:rFonts w:ascii="Times New Roman" w:hAnsi="Times New Roman" w:cs="Times New Roman"/>
                <w:iCs/>
                <w:sz w:val="24"/>
                <w:szCs w:val="24"/>
              </w:rPr>
              <w:t xml:space="preserve">pentru care există obligația realizării hărților strategice de zgomot și a planurilor de acțiune, se stabilesc prin </w:t>
            </w:r>
            <w:r>
              <w:rPr>
                <w:rFonts w:ascii="Times New Roman" w:hAnsi="Times New Roman" w:cs="Times New Roman"/>
                <w:iCs/>
                <w:sz w:val="24"/>
                <w:szCs w:val="24"/>
              </w:rPr>
              <w:t>hotărâre a Guvernului</w:t>
            </w:r>
            <w:r w:rsidRPr="00DB604A">
              <w:rPr>
                <w:rFonts w:ascii="Times New Roman" w:hAnsi="Times New Roman" w:cs="Times New Roman"/>
                <w:iCs/>
                <w:sz w:val="24"/>
                <w:szCs w:val="24"/>
              </w:rPr>
              <w:t xml:space="preserve">, </w:t>
            </w:r>
            <w:r>
              <w:rPr>
                <w:rFonts w:ascii="Times New Roman" w:hAnsi="Times New Roman" w:cs="Times New Roman"/>
                <w:iCs/>
                <w:sz w:val="24"/>
                <w:szCs w:val="24"/>
              </w:rPr>
              <w:t xml:space="preserve">la inițiativa autorității publice centrale pentru protecția mediului, </w:t>
            </w:r>
            <w:r w:rsidRPr="00DB604A">
              <w:rPr>
                <w:rFonts w:ascii="Times New Roman" w:hAnsi="Times New Roman" w:cs="Times New Roman"/>
                <w:iCs/>
                <w:sz w:val="24"/>
                <w:szCs w:val="24"/>
              </w:rPr>
              <w:t>din 4 în 4 ani față de termenul de referință de 30 iunie 2017, ținându-se seama de următoarele criterii:</w:t>
            </w:r>
          </w:p>
          <w:p w:rsidR="009975D2" w:rsidRPr="00B61207" w:rsidRDefault="009975D2" w:rsidP="003424AD">
            <w:pPr>
              <w:spacing w:before="120" w:after="120"/>
              <w:jc w:val="both"/>
              <w:rPr>
                <w:rFonts w:ascii="Times New Roman" w:hAnsi="Times New Roman" w:cs="Times New Roman"/>
                <w:iCs/>
                <w:sz w:val="24"/>
                <w:szCs w:val="24"/>
              </w:rPr>
            </w:pPr>
            <w:r>
              <w:rPr>
                <w:rFonts w:ascii="Times New Roman" w:hAnsi="Times New Roman" w:cs="Times New Roman"/>
                <w:iCs/>
                <w:sz w:val="24"/>
                <w:szCs w:val="24"/>
              </w:rPr>
              <w:t xml:space="preserve">a) </w:t>
            </w:r>
            <w:r w:rsidRPr="00B61207">
              <w:rPr>
                <w:rFonts w:ascii="Times New Roman" w:hAnsi="Times New Roman" w:cs="Times New Roman"/>
                <w:iCs/>
                <w:sz w:val="24"/>
                <w:szCs w:val="24"/>
              </w:rPr>
              <w:t>procedurile de operare ale aeroporturilor, în special dacă acestea conduc la survolul aglomerării sau a zonelor limitrofe acesteia;</w:t>
            </w:r>
          </w:p>
          <w:p w:rsidR="009975D2" w:rsidRPr="005A502B" w:rsidRDefault="009975D2" w:rsidP="003424AD">
            <w:pPr>
              <w:spacing w:before="120" w:after="120"/>
              <w:jc w:val="both"/>
              <w:rPr>
                <w:rFonts w:ascii="Times New Roman" w:hAnsi="Times New Roman" w:cs="Times New Roman"/>
                <w:iCs/>
                <w:sz w:val="24"/>
                <w:szCs w:val="24"/>
              </w:rPr>
            </w:pPr>
            <w:r>
              <w:rPr>
                <w:rFonts w:ascii="Times New Roman" w:hAnsi="Times New Roman" w:cs="Times New Roman"/>
                <w:iCs/>
                <w:sz w:val="24"/>
                <w:szCs w:val="24"/>
              </w:rPr>
              <w:t xml:space="preserve">b) </w:t>
            </w:r>
            <w:r w:rsidRPr="00B61207">
              <w:rPr>
                <w:rFonts w:ascii="Times New Roman" w:hAnsi="Times New Roman" w:cs="Times New Roman"/>
                <w:iCs/>
                <w:sz w:val="24"/>
                <w:szCs w:val="24"/>
              </w:rPr>
              <w:t>construirea de noi piste sau modificarea lungimii și/sau orientării pistelor existente.</w:t>
            </w:r>
          </w:p>
        </w:tc>
        <w:tc>
          <w:tcPr>
            <w:tcW w:w="6379" w:type="dxa"/>
          </w:tcPr>
          <w:p w:rsidR="009975D2" w:rsidRDefault="009975D2">
            <w:r w:rsidRPr="00CB6C7F">
              <w:rPr>
                <w:rFonts w:ascii="Times New Roman" w:hAnsi="Times New Roman" w:cs="Times New Roman"/>
              </w:rPr>
              <w:t xml:space="preserve"> </w:t>
            </w:r>
            <w:r>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5A502B">
            <w:pPr>
              <w:jc w:val="both"/>
              <w:rPr>
                <w:rFonts w:ascii="Times New Roman" w:hAnsi="Times New Roman" w:cs="Times New Roman"/>
                <w:iCs/>
                <w:sz w:val="24"/>
                <w:szCs w:val="24"/>
              </w:rPr>
            </w:pPr>
            <w:r>
              <w:rPr>
                <w:rFonts w:ascii="Times New Roman" w:hAnsi="Times New Roman" w:cs="Times New Roman"/>
                <w:b/>
                <w:iCs/>
                <w:sz w:val="24"/>
                <w:szCs w:val="24"/>
              </w:rPr>
              <w:t>Art.</w:t>
            </w:r>
            <w:r w:rsidRPr="005A502B">
              <w:rPr>
                <w:rFonts w:ascii="Times New Roman" w:hAnsi="Times New Roman" w:cs="Times New Roman"/>
                <w:b/>
                <w:iCs/>
                <w:sz w:val="24"/>
                <w:szCs w:val="24"/>
              </w:rPr>
              <w:t>89.</w:t>
            </w:r>
            <w:r w:rsidRPr="00DB604A">
              <w:rPr>
                <w:rFonts w:ascii="Times New Roman" w:hAnsi="Times New Roman" w:cs="Times New Roman"/>
                <w:iCs/>
                <w:sz w:val="24"/>
                <w:szCs w:val="24"/>
              </w:rPr>
              <w:t xml:space="preserve"> Amplasamentele industriale în care se desfăşoară activităţi</w:t>
            </w:r>
            <w:r>
              <w:rPr>
                <w:rFonts w:ascii="Times New Roman" w:hAnsi="Times New Roman" w:cs="Times New Roman"/>
                <w:iCs/>
                <w:sz w:val="24"/>
                <w:szCs w:val="24"/>
              </w:rPr>
              <w:t xml:space="preserve"> industriale</w:t>
            </w:r>
            <w:r w:rsidRPr="00DB604A">
              <w:rPr>
                <w:rFonts w:ascii="Times New Roman" w:hAnsi="Times New Roman" w:cs="Times New Roman"/>
                <w:iCs/>
                <w:sz w:val="24"/>
                <w:szCs w:val="24"/>
              </w:rPr>
              <w:t xml:space="preserve"> potrivit anexei nr. 1 la Legea nr. 278/2013</w:t>
            </w:r>
            <w:r>
              <w:rPr>
                <w:rFonts w:ascii="Times New Roman" w:hAnsi="Times New Roman" w:cs="Times New Roman"/>
                <w:iCs/>
                <w:sz w:val="24"/>
                <w:szCs w:val="24"/>
              </w:rPr>
              <w:t>,</w:t>
            </w:r>
            <w:r w:rsidRPr="00B84874">
              <w:rPr>
                <w:rFonts w:ascii="Times New Roman" w:hAnsi="Times New Roman" w:cs="Times New Roman"/>
                <w:iCs/>
                <w:sz w:val="24"/>
                <w:szCs w:val="24"/>
                <w:lang w:val="ro-RO"/>
              </w:rPr>
              <w:t xml:space="preserve"> </w:t>
            </w:r>
            <w:r>
              <w:rPr>
                <w:rFonts w:ascii="Times New Roman" w:hAnsi="Times New Roman" w:cs="Times New Roman"/>
                <w:iCs/>
                <w:sz w:val="24"/>
                <w:szCs w:val="24"/>
                <w:lang w:val="ro-RO"/>
              </w:rPr>
              <w:t>cu modificările și completările ulterioare</w:t>
            </w:r>
            <w:r w:rsidRPr="00DB604A">
              <w:rPr>
                <w:rFonts w:ascii="Times New Roman" w:hAnsi="Times New Roman" w:cs="Times New Roman"/>
                <w:iCs/>
                <w:sz w:val="24"/>
                <w:szCs w:val="24"/>
              </w:rPr>
              <w:t xml:space="preserve">, precum și drumurile principale aflate în administrarea autorităților administrației publice locale, pentru care există obligația realizării hărților strategice de zgomot și a planurilor de acțiune, se stabilesc prin </w:t>
            </w:r>
            <w:r>
              <w:rPr>
                <w:rFonts w:ascii="Times New Roman" w:hAnsi="Times New Roman" w:cs="Times New Roman"/>
                <w:iCs/>
                <w:sz w:val="24"/>
                <w:szCs w:val="24"/>
              </w:rPr>
              <w:t>O</w:t>
            </w:r>
            <w:r w:rsidRPr="00DB604A">
              <w:rPr>
                <w:rFonts w:ascii="Times New Roman" w:hAnsi="Times New Roman" w:cs="Times New Roman"/>
                <w:iCs/>
                <w:sz w:val="24"/>
                <w:szCs w:val="24"/>
              </w:rPr>
              <w:t>rdin al conducătorului autorității admin</w:t>
            </w:r>
            <w:r>
              <w:rPr>
                <w:rFonts w:ascii="Times New Roman" w:hAnsi="Times New Roman" w:cs="Times New Roman"/>
                <w:iCs/>
                <w:sz w:val="24"/>
                <w:szCs w:val="24"/>
              </w:rPr>
              <w:t>s</w:t>
            </w:r>
            <w:r w:rsidRPr="00DB604A">
              <w:rPr>
                <w:rFonts w:ascii="Times New Roman" w:hAnsi="Times New Roman" w:cs="Times New Roman"/>
                <w:iCs/>
                <w:sz w:val="24"/>
                <w:szCs w:val="24"/>
              </w:rPr>
              <w:t>itrației publice centrale pentru protecția mediului, din 4 în 4 ani față de termenul de referință de 30 iunie 2017, ținându-se seama de următoarele criterii:</w:t>
            </w:r>
          </w:p>
          <w:p w:rsidR="009975D2" w:rsidRPr="00B61207" w:rsidRDefault="009975D2" w:rsidP="003424AD">
            <w:pPr>
              <w:spacing w:before="120" w:after="120"/>
              <w:jc w:val="both"/>
              <w:rPr>
                <w:rFonts w:ascii="Times New Roman" w:hAnsi="Times New Roman" w:cs="Times New Roman"/>
                <w:iCs/>
                <w:sz w:val="24"/>
                <w:szCs w:val="24"/>
              </w:rPr>
            </w:pPr>
            <w:r>
              <w:rPr>
                <w:rFonts w:ascii="Times New Roman" w:hAnsi="Times New Roman" w:cs="Times New Roman"/>
                <w:iCs/>
                <w:sz w:val="24"/>
                <w:szCs w:val="24"/>
              </w:rPr>
              <w:t xml:space="preserve">a) </w:t>
            </w:r>
            <w:r w:rsidRPr="00B61207">
              <w:rPr>
                <w:rFonts w:ascii="Times New Roman" w:hAnsi="Times New Roman" w:cs="Times New Roman"/>
                <w:iCs/>
                <w:sz w:val="24"/>
                <w:szCs w:val="24"/>
              </w:rPr>
              <w:t xml:space="preserve">localizarea acestora în interiorul aglomerărilor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în </w:t>
            </w:r>
            <w:r w:rsidRPr="00B61207">
              <w:rPr>
                <w:rFonts w:ascii="Times New Roman" w:hAnsi="Times New Roman" w:cs="Times New Roman"/>
                <w:iCs/>
                <w:sz w:val="24"/>
                <w:szCs w:val="24"/>
              </w:rPr>
              <w:lastRenderedPageBreak/>
              <w:t>anexa nr. 7;</w:t>
            </w:r>
          </w:p>
          <w:p w:rsidR="009975D2" w:rsidRPr="003424AD" w:rsidRDefault="009975D2" w:rsidP="003424AD">
            <w:pPr>
              <w:spacing w:before="120" w:after="120"/>
              <w:jc w:val="both"/>
              <w:rPr>
                <w:rFonts w:ascii="Times New Roman" w:hAnsi="Times New Roman" w:cs="Times New Roman"/>
                <w:iCs/>
                <w:sz w:val="24"/>
                <w:szCs w:val="24"/>
              </w:rPr>
            </w:pPr>
            <w:r>
              <w:rPr>
                <w:rFonts w:ascii="Times New Roman" w:hAnsi="Times New Roman" w:cs="Times New Roman"/>
                <w:iCs/>
                <w:sz w:val="24"/>
                <w:szCs w:val="24"/>
              </w:rPr>
              <w:t xml:space="preserve">b) </w:t>
            </w:r>
            <w:r w:rsidRPr="00B61207">
              <w:rPr>
                <w:rFonts w:ascii="Times New Roman" w:hAnsi="Times New Roman" w:cs="Times New Roman"/>
                <w:iCs/>
                <w:sz w:val="24"/>
                <w:szCs w:val="24"/>
              </w:rPr>
              <w:t xml:space="preserve">localizarea acestora în imediata vecinătate a aglomerărilor </w:t>
            </w:r>
            <w:r>
              <w:rPr>
                <w:rFonts w:ascii="Times New Roman" w:hAnsi="Times New Roman" w:cs="Times New Roman"/>
                <w:iCs/>
                <w:sz w:val="24"/>
                <w:szCs w:val="24"/>
              </w:rPr>
              <w:t>prevăzute</w:t>
            </w:r>
            <w:r w:rsidRPr="00B61207">
              <w:rPr>
                <w:rFonts w:ascii="Times New Roman" w:hAnsi="Times New Roman" w:cs="Times New Roman"/>
                <w:iCs/>
                <w:sz w:val="24"/>
                <w:szCs w:val="24"/>
              </w:rPr>
              <w:t xml:space="preserve"> în anexa nr. 7, dacă acestea contibuie la modificarea nivelurilor de zgomot din interiorul aglomerărilor.</w:t>
            </w:r>
          </w:p>
        </w:tc>
        <w:tc>
          <w:tcPr>
            <w:tcW w:w="6379" w:type="dxa"/>
          </w:tcPr>
          <w:p w:rsidR="009975D2" w:rsidRDefault="009975D2">
            <w:r w:rsidRPr="00CB6C7F">
              <w:rPr>
                <w:rFonts w:ascii="Times New Roman" w:hAnsi="Times New Roman" w:cs="Times New Roman"/>
              </w:rPr>
              <w:lastRenderedPageBreak/>
              <w:t xml:space="preserve"> </w:t>
            </w:r>
            <w:r>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A502B" w:rsidRDefault="009975D2" w:rsidP="003424AD">
            <w:pPr>
              <w:autoSpaceDE w:val="0"/>
              <w:autoSpaceDN w:val="0"/>
              <w:adjustRightInd w:val="0"/>
              <w:spacing w:before="120" w:after="120"/>
              <w:jc w:val="both"/>
              <w:rPr>
                <w:rFonts w:ascii="Times New Roman" w:hAnsi="Times New Roman" w:cs="Times New Roman"/>
                <w:color w:val="000000"/>
                <w:sz w:val="24"/>
                <w:szCs w:val="24"/>
              </w:rPr>
            </w:pPr>
            <w:r w:rsidRPr="005A502B">
              <w:rPr>
                <w:rFonts w:ascii="Times New Roman" w:hAnsi="Times New Roman" w:cs="Times New Roman"/>
                <w:b/>
                <w:iCs/>
                <w:sz w:val="24"/>
                <w:szCs w:val="24"/>
              </w:rPr>
              <w:t>Art.90.</w:t>
            </w:r>
            <w:r w:rsidRPr="00DB604A">
              <w:rPr>
                <w:rFonts w:ascii="Times New Roman" w:hAnsi="Times New Roman" w:cs="Times New Roman"/>
                <w:iCs/>
                <w:sz w:val="24"/>
                <w:szCs w:val="24"/>
              </w:rPr>
              <w:t xml:space="preserve"> Apendic</w:t>
            </w:r>
            <w:r>
              <w:rPr>
                <w:rFonts w:ascii="Times New Roman" w:hAnsi="Times New Roman" w:cs="Times New Roman"/>
                <w:iCs/>
                <w:sz w:val="24"/>
                <w:szCs w:val="24"/>
              </w:rPr>
              <w:t>ele</w:t>
            </w:r>
            <w:r w:rsidRPr="00DB604A">
              <w:rPr>
                <w:rFonts w:ascii="Times New Roman" w:hAnsi="Times New Roman" w:cs="Times New Roman"/>
                <w:iCs/>
                <w:sz w:val="24"/>
                <w:szCs w:val="24"/>
              </w:rPr>
              <w:t xml:space="preserve"> A-I a</w:t>
            </w:r>
            <w:r>
              <w:rPr>
                <w:rFonts w:ascii="Times New Roman" w:hAnsi="Times New Roman" w:cs="Times New Roman"/>
                <w:iCs/>
                <w:sz w:val="24"/>
                <w:szCs w:val="24"/>
              </w:rPr>
              <w:t>l</w:t>
            </w:r>
            <w:r w:rsidRPr="00DB604A">
              <w:rPr>
                <w:rFonts w:ascii="Times New Roman" w:hAnsi="Times New Roman" w:cs="Times New Roman"/>
                <w:iCs/>
                <w:sz w:val="24"/>
                <w:szCs w:val="24"/>
              </w:rPr>
              <w:t xml:space="preserve"> anexei </w:t>
            </w:r>
            <w:r w:rsidRPr="00692D5F">
              <w:rPr>
                <w:rFonts w:ascii="Times New Roman" w:hAnsi="Times New Roman" w:cs="Times New Roman"/>
                <w:iCs/>
                <w:sz w:val="24"/>
                <w:szCs w:val="24"/>
                <w:lang w:val="ro-RO"/>
              </w:rPr>
              <w:t xml:space="preserve">Directivei </w:t>
            </w:r>
            <w:r>
              <w:rPr>
                <w:rFonts w:ascii="Times New Roman" w:hAnsi="Times New Roman" w:cs="Times New Roman"/>
                <w:iCs/>
                <w:sz w:val="24"/>
                <w:szCs w:val="24"/>
                <w:lang w:val="ro-RO"/>
              </w:rPr>
              <w:t xml:space="preserve">(UE) </w:t>
            </w:r>
            <w:r w:rsidRPr="00692D5F">
              <w:rPr>
                <w:rFonts w:ascii="Times New Roman" w:hAnsi="Times New Roman" w:cs="Times New Roman"/>
                <w:iCs/>
                <w:sz w:val="24"/>
                <w:szCs w:val="24"/>
                <w:lang w:val="ro-RO"/>
              </w:rPr>
              <w:t>2015/996</w:t>
            </w:r>
            <w:r>
              <w:rPr>
                <w:rFonts w:ascii="Times New Roman" w:hAnsi="Times New Roman" w:cs="Times New Roman"/>
                <w:iCs/>
                <w:sz w:val="24"/>
                <w:szCs w:val="24"/>
                <w:lang w:val="ro-RO"/>
              </w:rPr>
              <w:t xml:space="preserve"> a Comisiei din 19 mai 2015</w:t>
            </w:r>
            <w:r w:rsidRPr="00DB604A">
              <w:rPr>
                <w:rFonts w:ascii="Times New Roman" w:hAnsi="Times New Roman" w:cs="Times New Roman"/>
                <w:sz w:val="24"/>
                <w:szCs w:val="24"/>
              </w:rPr>
              <w:t xml:space="preserve"> </w:t>
            </w:r>
            <w:r w:rsidRPr="00DB604A">
              <w:rPr>
                <w:rFonts w:ascii="Times New Roman" w:hAnsi="Times New Roman" w:cs="Times New Roman"/>
                <w:color w:val="000000"/>
                <w:sz w:val="24"/>
                <w:szCs w:val="24"/>
              </w:rPr>
              <w:t>de stabilire a unor metode comune de evaluare a zgomotului, în conformitate cu Directiva 2002/49/CE a Parlamentului European și a Consiliului, se</w:t>
            </w:r>
            <w:r>
              <w:rPr>
                <w:rFonts w:ascii="Times New Roman" w:hAnsi="Times New Roman" w:cs="Times New Roman"/>
                <w:color w:val="000000"/>
                <w:sz w:val="24"/>
                <w:szCs w:val="24"/>
              </w:rPr>
              <w:t xml:space="preserve"> transpune în legislația națională</w:t>
            </w:r>
            <w:r w:rsidRPr="00DB604A">
              <w:rPr>
                <w:rFonts w:ascii="Times New Roman" w:hAnsi="Times New Roman" w:cs="Times New Roman"/>
                <w:color w:val="000000"/>
                <w:sz w:val="24"/>
                <w:szCs w:val="24"/>
              </w:rPr>
              <w:t xml:space="preserve"> prin ordin al conduc</w:t>
            </w:r>
            <w:r>
              <w:rPr>
                <w:rFonts w:ascii="Times New Roman" w:hAnsi="Times New Roman" w:cs="Times New Roman"/>
                <w:color w:val="000000"/>
                <w:sz w:val="24"/>
                <w:szCs w:val="24"/>
              </w:rPr>
              <w:t>ă</w:t>
            </w:r>
            <w:r w:rsidRPr="00DB604A">
              <w:rPr>
                <w:rFonts w:ascii="Times New Roman" w:hAnsi="Times New Roman" w:cs="Times New Roman"/>
                <w:color w:val="000000"/>
                <w:sz w:val="24"/>
                <w:szCs w:val="24"/>
              </w:rPr>
              <w:t xml:space="preserve">torului admnistrației publice centrale pentru protecția mediului în termen de </w:t>
            </w:r>
            <w:r>
              <w:rPr>
                <w:rFonts w:ascii="Times New Roman" w:hAnsi="Times New Roman" w:cs="Times New Roman"/>
                <w:color w:val="000000"/>
                <w:sz w:val="24"/>
                <w:szCs w:val="24"/>
              </w:rPr>
              <w:t>60</w:t>
            </w:r>
            <w:r w:rsidRPr="00DB604A">
              <w:rPr>
                <w:rFonts w:ascii="Times New Roman" w:hAnsi="Times New Roman" w:cs="Times New Roman"/>
                <w:color w:val="000000"/>
                <w:sz w:val="24"/>
                <w:szCs w:val="24"/>
              </w:rPr>
              <w:t xml:space="preserve"> zile de la</w:t>
            </w:r>
            <w:r>
              <w:rPr>
                <w:rFonts w:ascii="Times New Roman" w:hAnsi="Times New Roman" w:cs="Times New Roman"/>
                <w:color w:val="000000"/>
                <w:sz w:val="24"/>
                <w:szCs w:val="24"/>
              </w:rPr>
              <w:t xml:space="preserve"> data</w:t>
            </w:r>
            <w:r w:rsidRPr="00DB604A">
              <w:rPr>
                <w:rFonts w:ascii="Times New Roman" w:hAnsi="Times New Roman" w:cs="Times New Roman"/>
                <w:color w:val="000000"/>
                <w:sz w:val="24"/>
                <w:szCs w:val="24"/>
              </w:rPr>
              <w:t xml:space="preserve"> intr</w:t>
            </w:r>
            <w:r>
              <w:rPr>
                <w:rFonts w:ascii="Times New Roman" w:hAnsi="Times New Roman" w:cs="Times New Roman"/>
                <w:color w:val="000000"/>
                <w:sz w:val="24"/>
                <w:szCs w:val="24"/>
              </w:rPr>
              <w:t>ă</w:t>
            </w:r>
            <w:r w:rsidRPr="00DB604A">
              <w:rPr>
                <w:rFonts w:ascii="Times New Roman" w:hAnsi="Times New Roman" w:cs="Times New Roman"/>
                <w:color w:val="000000"/>
                <w:sz w:val="24"/>
                <w:szCs w:val="24"/>
              </w:rPr>
              <w:t>r</w:t>
            </w:r>
            <w:r>
              <w:rPr>
                <w:rFonts w:ascii="Times New Roman" w:hAnsi="Times New Roman" w:cs="Times New Roman"/>
                <w:color w:val="000000"/>
                <w:sz w:val="24"/>
                <w:szCs w:val="24"/>
              </w:rPr>
              <w:t>ii</w:t>
            </w:r>
            <w:r w:rsidRPr="00DB604A">
              <w:rPr>
                <w:rFonts w:ascii="Times New Roman" w:hAnsi="Times New Roman" w:cs="Times New Roman"/>
                <w:color w:val="000000"/>
                <w:sz w:val="24"/>
                <w:szCs w:val="24"/>
              </w:rPr>
              <w:t xml:space="preserve"> în vigoare a prezentei legi.</w:t>
            </w:r>
          </w:p>
        </w:tc>
        <w:tc>
          <w:tcPr>
            <w:tcW w:w="6379" w:type="dxa"/>
          </w:tcPr>
          <w:p w:rsidR="009975D2" w:rsidRDefault="009975D2">
            <w:r>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3424AD" w:rsidRDefault="009975D2" w:rsidP="003424AD">
            <w:pPr>
              <w:autoSpaceDE w:val="0"/>
              <w:autoSpaceDN w:val="0"/>
              <w:adjustRightInd w:val="0"/>
              <w:spacing w:before="120" w:after="120"/>
              <w:jc w:val="both"/>
              <w:rPr>
                <w:rFonts w:ascii="Times New Roman" w:hAnsi="Times New Roman" w:cs="Times New Roman"/>
                <w:b/>
                <w:iCs/>
                <w:sz w:val="24"/>
                <w:szCs w:val="24"/>
              </w:rPr>
            </w:pPr>
            <w:r w:rsidRPr="005A502B">
              <w:rPr>
                <w:rFonts w:ascii="Times New Roman" w:hAnsi="Times New Roman" w:cs="Times New Roman"/>
                <w:b/>
                <w:color w:val="000000"/>
                <w:sz w:val="24"/>
                <w:szCs w:val="24"/>
              </w:rPr>
              <w:t>Art. 91</w:t>
            </w:r>
          </w:p>
          <w:p w:rsidR="009975D2" w:rsidRPr="00DB604A" w:rsidRDefault="009975D2" w:rsidP="003424AD">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iCs/>
                <w:sz w:val="24"/>
                <w:szCs w:val="24"/>
              </w:rPr>
              <w:t>(1)</w:t>
            </w:r>
            <w:r w:rsidRPr="00DB604A">
              <w:rPr>
                <w:rFonts w:ascii="Times New Roman" w:hAnsi="Times New Roman" w:cs="Times New Roman"/>
                <w:iCs/>
                <w:sz w:val="24"/>
                <w:szCs w:val="24"/>
              </w:rPr>
              <w:t xml:space="preserve"> Comisiile de evaluare a hărților strategice de zgomot de la nivelul autorităților pentru protecția mediului și regulamentul de funcționare și organizare a acestora, se aprobă prin ordin al conducătorului autorităţii publice centrale pentru protecţia mediului, în termen de 3</w:t>
            </w:r>
            <w:r>
              <w:rPr>
                <w:rFonts w:ascii="Times New Roman" w:hAnsi="Times New Roman" w:cs="Times New Roman"/>
                <w:iCs/>
                <w:sz w:val="24"/>
                <w:szCs w:val="24"/>
              </w:rPr>
              <w:t>0 de</w:t>
            </w:r>
            <w:r w:rsidRPr="00DB604A">
              <w:rPr>
                <w:rFonts w:ascii="Times New Roman" w:hAnsi="Times New Roman" w:cs="Times New Roman"/>
                <w:iCs/>
                <w:sz w:val="24"/>
                <w:szCs w:val="24"/>
              </w:rPr>
              <w:t xml:space="preserve"> </w:t>
            </w:r>
            <w:r>
              <w:rPr>
                <w:rFonts w:ascii="Times New Roman" w:hAnsi="Times New Roman" w:cs="Times New Roman"/>
                <w:iCs/>
                <w:sz w:val="24"/>
                <w:szCs w:val="24"/>
              </w:rPr>
              <w:t>zile</w:t>
            </w:r>
            <w:r w:rsidRPr="00DB604A">
              <w:rPr>
                <w:rFonts w:ascii="Times New Roman" w:hAnsi="Times New Roman" w:cs="Times New Roman"/>
                <w:iCs/>
                <w:sz w:val="24"/>
                <w:szCs w:val="24"/>
              </w:rPr>
              <w:t xml:space="preserve"> de la</w:t>
            </w:r>
            <w:r>
              <w:rPr>
                <w:rFonts w:ascii="Times New Roman" w:hAnsi="Times New Roman" w:cs="Times New Roman"/>
                <w:iCs/>
                <w:sz w:val="24"/>
                <w:szCs w:val="24"/>
              </w:rPr>
              <w:t xml:space="preserve"> data</w:t>
            </w:r>
            <w:r w:rsidRPr="00DB604A">
              <w:rPr>
                <w:rFonts w:ascii="Times New Roman" w:hAnsi="Times New Roman" w:cs="Times New Roman"/>
                <w:iCs/>
                <w:sz w:val="24"/>
                <w:szCs w:val="24"/>
              </w:rPr>
              <w:t xml:space="preserve"> intr</w:t>
            </w:r>
            <w:r>
              <w:rPr>
                <w:rFonts w:ascii="Times New Roman" w:hAnsi="Times New Roman" w:cs="Times New Roman"/>
                <w:iCs/>
                <w:sz w:val="24"/>
                <w:szCs w:val="24"/>
              </w:rPr>
              <w:t>ării</w:t>
            </w:r>
            <w:r w:rsidRPr="00DB604A">
              <w:rPr>
                <w:rFonts w:ascii="Times New Roman" w:hAnsi="Times New Roman" w:cs="Times New Roman"/>
                <w:iCs/>
                <w:sz w:val="24"/>
                <w:szCs w:val="24"/>
              </w:rPr>
              <w:t xml:space="preserve"> în vigoare a</w:t>
            </w:r>
            <w:r>
              <w:rPr>
                <w:rFonts w:ascii="Times New Roman" w:hAnsi="Times New Roman" w:cs="Times New Roman"/>
                <w:iCs/>
                <w:sz w:val="24"/>
                <w:szCs w:val="24"/>
              </w:rPr>
              <w:t xml:space="preserve"> prezentei</w:t>
            </w:r>
            <w:r w:rsidRPr="00DB604A">
              <w:rPr>
                <w:rFonts w:ascii="Times New Roman" w:hAnsi="Times New Roman" w:cs="Times New Roman"/>
                <w:iCs/>
                <w:sz w:val="24"/>
                <w:szCs w:val="24"/>
              </w:rPr>
              <w:t xml:space="preserve"> legii, și se actualizează atunci când este cazul.</w:t>
            </w:r>
          </w:p>
          <w:p w:rsidR="009975D2" w:rsidRPr="00DB604A" w:rsidRDefault="009975D2" w:rsidP="003424AD">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iCs/>
                <w:sz w:val="24"/>
                <w:szCs w:val="24"/>
              </w:rPr>
              <w:t>(2)</w:t>
            </w:r>
            <w:r w:rsidRPr="00DB604A">
              <w:rPr>
                <w:rFonts w:ascii="Times New Roman" w:hAnsi="Times New Roman" w:cs="Times New Roman"/>
                <w:iCs/>
                <w:sz w:val="24"/>
                <w:szCs w:val="24"/>
              </w:rPr>
              <w:t xml:space="preserve"> Comisiile de evaluare a planurilor de acțiune la nivelul autorităților pentru protecția mediului și regulamentul de funcționare și organizare a acestora, se aprobă prin ordin comun al conducătorului autorităţii publice centrale pentru protecţia mediului și al conducătorului autorității publice centrale pentru sănătate, în termen de 6 luni de la</w:t>
            </w:r>
            <w:r>
              <w:rPr>
                <w:rFonts w:ascii="Times New Roman" w:hAnsi="Times New Roman" w:cs="Times New Roman"/>
                <w:iCs/>
                <w:sz w:val="24"/>
                <w:szCs w:val="24"/>
              </w:rPr>
              <w:t xml:space="preserve"> data</w:t>
            </w:r>
            <w:r w:rsidRPr="00DB604A">
              <w:rPr>
                <w:rFonts w:ascii="Times New Roman" w:hAnsi="Times New Roman" w:cs="Times New Roman"/>
                <w:iCs/>
                <w:sz w:val="24"/>
                <w:szCs w:val="24"/>
              </w:rPr>
              <w:t xml:space="preserve"> intr</w:t>
            </w:r>
            <w:r>
              <w:rPr>
                <w:rFonts w:ascii="Times New Roman" w:hAnsi="Times New Roman" w:cs="Times New Roman"/>
                <w:iCs/>
                <w:sz w:val="24"/>
                <w:szCs w:val="24"/>
              </w:rPr>
              <w:t>ării</w:t>
            </w:r>
            <w:r w:rsidRPr="00DB604A">
              <w:rPr>
                <w:rFonts w:ascii="Times New Roman" w:hAnsi="Times New Roman" w:cs="Times New Roman"/>
                <w:iCs/>
                <w:sz w:val="24"/>
                <w:szCs w:val="24"/>
              </w:rPr>
              <w:t xml:space="preserve"> în vigoare a</w:t>
            </w:r>
            <w:r>
              <w:rPr>
                <w:rFonts w:ascii="Times New Roman" w:hAnsi="Times New Roman" w:cs="Times New Roman"/>
                <w:iCs/>
                <w:sz w:val="24"/>
                <w:szCs w:val="24"/>
              </w:rPr>
              <w:t xml:space="preserve"> prezentei</w:t>
            </w:r>
            <w:r w:rsidRPr="00DB604A">
              <w:rPr>
                <w:rFonts w:ascii="Times New Roman" w:hAnsi="Times New Roman" w:cs="Times New Roman"/>
                <w:iCs/>
                <w:sz w:val="24"/>
                <w:szCs w:val="24"/>
              </w:rPr>
              <w:t xml:space="preserve"> legi, și se actualizează atunci când este cazul.</w:t>
            </w:r>
          </w:p>
          <w:p w:rsidR="009975D2" w:rsidRPr="00DB604A" w:rsidRDefault="009975D2" w:rsidP="003424AD">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iCs/>
                <w:sz w:val="24"/>
                <w:szCs w:val="24"/>
              </w:rPr>
              <w:t>(3)</w:t>
            </w:r>
            <w:r w:rsidRPr="00DB604A">
              <w:rPr>
                <w:rFonts w:ascii="Times New Roman" w:hAnsi="Times New Roman" w:cs="Times New Roman"/>
                <w:iCs/>
                <w:sz w:val="24"/>
                <w:szCs w:val="24"/>
              </w:rPr>
              <w:t xml:space="preserve"> Valorile limită pentru indicatorii L</w:t>
            </w:r>
            <w:r w:rsidRPr="00DB604A">
              <w:rPr>
                <w:rFonts w:ascii="Times New Roman" w:hAnsi="Times New Roman" w:cs="Times New Roman"/>
                <w:iCs/>
                <w:sz w:val="24"/>
                <w:szCs w:val="24"/>
                <w:vertAlign w:val="subscript"/>
              </w:rPr>
              <w:t>zsn</w:t>
            </w:r>
            <w:r w:rsidRPr="00DB604A">
              <w:rPr>
                <w:rFonts w:ascii="Times New Roman" w:hAnsi="Times New Roman" w:cs="Times New Roman"/>
                <w:iCs/>
                <w:sz w:val="24"/>
                <w:szCs w:val="24"/>
              </w:rPr>
              <w:t xml:space="preserve"> și L</w:t>
            </w:r>
            <w:r w:rsidRPr="00DB604A">
              <w:rPr>
                <w:rFonts w:ascii="Times New Roman" w:hAnsi="Times New Roman" w:cs="Times New Roman"/>
                <w:iCs/>
                <w:sz w:val="24"/>
                <w:szCs w:val="24"/>
                <w:vertAlign w:val="subscript"/>
              </w:rPr>
              <w:t>noapte</w:t>
            </w:r>
            <w:r w:rsidRPr="00DB604A">
              <w:rPr>
                <w:rFonts w:ascii="Times New Roman" w:hAnsi="Times New Roman" w:cs="Times New Roman"/>
                <w:iCs/>
                <w:sz w:val="24"/>
                <w:szCs w:val="24"/>
              </w:rPr>
              <w:t>, și dacă este cazul pentru indicatorii L</w:t>
            </w:r>
            <w:r w:rsidRPr="00DB604A">
              <w:rPr>
                <w:rFonts w:ascii="Times New Roman" w:hAnsi="Times New Roman" w:cs="Times New Roman"/>
                <w:iCs/>
                <w:sz w:val="24"/>
                <w:szCs w:val="24"/>
                <w:vertAlign w:val="subscript"/>
              </w:rPr>
              <w:t>zi</w:t>
            </w:r>
            <w:r w:rsidRPr="00DB604A">
              <w:rPr>
                <w:rFonts w:ascii="Times New Roman" w:hAnsi="Times New Roman" w:cs="Times New Roman"/>
                <w:iCs/>
                <w:sz w:val="24"/>
                <w:szCs w:val="24"/>
              </w:rPr>
              <w:t xml:space="preserve"> și L</w:t>
            </w:r>
            <w:r w:rsidRPr="00DB604A">
              <w:rPr>
                <w:rFonts w:ascii="Times New Roman" w:hAnsi="Times New Roman" w:cs="Times New Roman"/>
                <w:iCs/>
                <w:sz w:val="24"/>
                <w:szCs w:val="24"/>
                <w:vertAlign w:val="subscript"/>
              </w:rPr>
              <w:t>seară</w:t>
            </w:r>
            <w:r w:rsidRPr="00DB604A">
              <w:rPr>
                <w:rFonts w:ascii="Times New Roman" w:hAnsi="Times New Roman" w:cs="Times New Roman"/>
                <w:iCs/>
                <w:sz w:val="24"/>
                <w:szCs w:val="24"/>
              </w:rPr>
              <w:t xml:space="preserve">,  se aprobă prin ordin al conducătorului autorităţii publice centrale pentru protecţia mediului, în termen de </w:t>
            </w:r>
            <w:r>
              <w:rPr>
                <w:rFonts w:ascii="Times New Roman" w:hAnsi="Times New Roman" w:cs="Times New Roman"/>
                <w:iCs/>
                <w:sz w:val="24"/>
                <w:szCs w:val="24"/>
              </w:rPr>
              <w:t>30 de</w:t>
            </w:r>
            <w:r w:rsidRPr="00DB604A">
              <w:rPr>
                <w:rFonts w:ascii="Times New Roman" w:hAnsi="Times New Roman" w:cs="Times New Roman"/>
                <w:iCs/>
                <w:sz w:val="24"/>
                <w:szCs w:val="24"/>
              </w:rPr>
              <w:t xml:space="preserve"> </w:t>
            </w:r>
            <w:r>
              <w:rPr>
                <w:rFonts w:ascii="Times New Roman" w:hAnsi="Times New Roman" w:cs="Times New Roman"/>
                <w:iCs/>
                <w:sz w:val="24"/>
                <w:szCs w:val="24"/>
              </w:rPr>
              <w:t>zile</w:t>
            </w:r>
            <w:r w:rsidRPr="00DB604A">
              <w:rPr>
                <w:rFonts w:ascii="Times New Roman" w:hAnsi="Times New Roman" w:cs="Times New Roman"/>
                <w:iCs/>
                <w:sz w:val="24"/>
                <w:szCs w:val="24"/>
              </w:rPr>
              <w:t xml:space="preserve"> de la</w:t>
            </w:r>
            <w:r>
              <w:rPr>
                <w:rFonts w:ascii="Times New Roman" w:hAnsi="Times New Roman" w:cs="Times New Roman"/>
                <w:iCs/>
                <w:sz w:val="24"/>
                <w:szCs w:val="24"/>
              </w:rPr>
              <w:t xml:space="preserve"> data</w:t>
            </w:r>
            <w:r w:rsidRPr="00DB604A">
              <w:rPr>
                <w:rFonts w:ascii="Times New Roman" w:hAnsi="Times New Roman" w:cs="Times New Roman"/>
                <w:iCs/>
                <w:sz w:val="24"/>
                <w:szCs w:val="24"/>
              </w:rPr>
              <w:t xml:space="preserve"> intr</w:t>
            </w:r>
            <w:r>
              <w:rPr>
                <w:rFonts w:ascii="Times New Roman" w:hAnsi="Times New Roman" w:cs="Times New Roman"/>
                <w:iCs/>
                <w:sz w:val="24"/>
                <w:szCs w:val="24"/>
              </w:rPr>
              <w:t>ă</w:t>
            </w:r>
            <w:r w:rsidRPr="00DB604A">
              <w:rPr>
                <w:rFonts w:ascii="Times New Roman" w:hAnsi="Times New Roman" w:cs="Times New Roman"/>
                <w:iCs/>
                <w:sz w:val="24"/>
                <w:szCs w:val="24"/>
              </w:rPr>
              <w:t>r</w:t>
            </w:r>
            <w:r>
              <w:rPr>
                <w:rFonts w:ascii="Times New Roman" w:hAnsi="Times New Roman" w:cs="Times New Roman"/>
                <w:iCs/>
                <w:sz w:val="24"/>
                <w:szCs w:val="24"/>
              </w:rPr>
              <w:t>ii</w:t>
            </w:r>
            <w:r w:rsidRPr="00DB604A">
              <w:rPr>
                <w:rFonts w:ascii="Times New Roman" w:hAnsi="Times New Roman" w:cs="Times New Roman"/>
                <w:iCs/>
                <w:sz w:val="24"/>
                <w:szCs w:val="24"/>
              </w:rPr>
              <w:t xml:space="preserve"> în vigoare a</w:t>
            </w:r>
            <w:r>
              <w:rPr>
                <w:rFonts w:ascii="Times New Roman" w:hAnsi="Times New Roman" w:cs="Times New Roman"/>
                <w:iCs/>
                <w:sz w:val="24"/>
                <w:szCs w:val="24"/>
              </w:rPr>
              <w:t xml:space="preserve"> prezentei</w:t>
            </w:r>
            <w:r w:rsidRPr="00DB604A">
              <w:rPr>
                <w:rFonts w:ascii="Times New Roman" w:hAnsi="Times New Roman" w:cs="Times New Roman"/>
                <w:iCs/>
                <w:sz w:val="24"/>
                <w:szCs w:val="24"/>
              </w:rPr>
              <w:t xml:space="preserve"> legi și se actualizează când este cazul, ținându-se seama de următoarele criterii:</w:t>
            </w:r>
          </w:p>
          <w:p w:rsidR="009975D2" w:rsidRPr="00B61207" w:rsidRDefault="009975D2" w:rsidP="003424AD">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a) </w:t>
            </w:r>
            <w:r w:rsidRPr="00B61207">
              <w:rPr>
                <w:rFonts w:ascii="Times New Roman" w:hAnsi="Times New Roman" w:cs="Times New Roman"/>
                <w:iCs/>
                <w:sz w:val="24"/>
                <w:szCs w:val="24"/>
              </w:rPr>
              <w:t>respectarea definiției de la art. 4 pct. 19;</w:t>
            </w:r>
          </w:p>
          <w:p w:rsidR="009975D2" w:rsidRPr="00DB604A" w:rsidRDefault="009975D2" w:rsidP="003424AD">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iCs/>
                <w:sz w:val="24"/>
                <w:szCs w:val="24"/>
              </w:rPr>
              <w:t xml:space="preserve">b) </w:t>
            </w:r>
            <w:r w:rsidRPr="00B61207">
              <w:rPr>
                <w:rFonts w:ascii="Times New Roman" w:hAnsi="Times New Roman" w:cs="Times New Roman"/>
                <w:iCs/>
                <w:sz w:val="24"/>
                <w:szCs w:val="24"/>
              </w:rPr>
              <w:t>valorile limită pentru L</w:t>
            </w:r>
            <w:r w:rsidRPr="00B61207">
              <w:rPr>
                <w:rFonts w:ascii="Times New Roman" w:hAnsi="Times New Roman" w:cs="Times New Roman"/>
                <w:iCs/>
                <w:sz w:val="24"/>
                <w:szCs w:val="24"/>
                <w:vertAlign w:val="subscript"/>
              </w:rPr>
              <w:t>zsn</w:t>
            </w:r>
            <w:r w:rsidRPr="00B61207">
              <w:rPr>
                <w:rFonts w:ascii="Times New Roman" w:hAnsi="Times New Roman" w:cs="Times New Roman"/>
                <w:iCs/>
                <w:sz w:val="24"/>
                <w:szCs w:val="24"/>
              </w:rPr>
              <w:t xml:space="preserve"> și L</w:t>
            </w:r>
            <w:r w:rsidRPr="00B61207">
              <w:rPr>
                <w:rFonts w:ascii="Times New Roman" w:hAnsi="Times New Roman" w:cs="Times New Roman"/>
                <w:iCs/>
                <w:sz w:val="24"/>
                <w:szCs w:val="24"/>
                <w:vertAlign w:val="subscript"/>
              </w:rPr>
              <w:t>noapte</w:t>
            </w:r>
            <w:r w:rsidRPr="00B61207">
              <w:rPr>
                <w:rFonts w:ascii="Times New Roman" w:hAnsi="Times New Roman" w:cs="Times New Roman"/>
                <w:iCs/>
                <w:sz w:val="24"/>
                <w:szCs w:val="24"/>
              </w:rPr>
              <w:t xml:space="preserve"> nu pot fi mai mici decât cele existente înainte de data intrării în vigoare a prezentei legi.</w:t>
            </w:r>
          </w:p>
          <w:p w:rsidR="009975D2" w:rsidRPr="00DB604A" w:rsidRDefault="009975D2" w:rsidP="003424AD">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iCs/>
                <w:sz w:val="24"/>
                <w:szCs w:val="24"/>
              </w:rPr>
              <w:t>(4)</w:t>
            </w:r>
            <w:r w:rsidRPr="00DB604A">
              <w:rPr>
                <w:rFonts w:ascii="Times New Roman" w:hAnsi="Times New Roman" w:cs="Times New Roman"/>
                <w:iCs/>
                <w:sz w:val="24"/>
                <w:szCs w:val="24"/>
              </w:rPr>
              <w:t xml:space="preserve"> Ghidul de evaluare a hărților strategice de zgomot și a planurilor de acțiune se aprobă prin ordin al conducătorului autorităţii publice centrale pentru protecţia mediului, în termen de 6 luni de la</w:t>
            </w:r>
            <w:r>
              <w:rPr>
                <w:rFonts w:ascii="Times New Roman" w:hAnsi="Times New Roman" w:cs="Times New Roman"/>
                <w:iCs/>
                <w:sz w:val="24"/>
                <w:szCs w:val="24"/>
              </w:rPr>
              <w:t xml:space="preserve"> data</w:t>
            </w:r>
            <w:r w:rsidRPr="00DB604A">
              <w:rPr>
                <w:rFonts w:ascii="Times New Roman" w:hAnsi="Times New Roman" w:cs="Times New Roman"/>
                <w:iCs/>
                <w:sz w:val="24"/>
                <w:szCs w:val="24"/>
              </w:rPr>
              <w:t xml:space="preserve"> intr</w:t>
            </w:r>
            <w:r>
              <w:rPr>
                <w:rFonts w:ascii="Times New Roman" w:hAnsi="Times New Roman" w:cs="Times New Roman"/>
                <w:iCs/>
                <w:sz w:val="24"/>
                <w:szCs w:val="24"/>
              </w:rPr>
              <w:t>ă</w:t>
            </w:r>
            <w:r w:rsidRPr="00DB604A">
              <w:rPr>
                <w:rFonts w:ascii="Times New Roman" w:hAnsi="Times New Roman" w:cs="Times New Roman"/>
                <w:iCs/>
                <w:sz w:val="24"/>
                <w:szCs w:val="24"/>
              </w:rPr>
              <w:t>r</w:t>
            </w:r>
            <w:r>
              <w:rPr>
                <w:rFonts w:ascii="Times New Roman" w:hAnsi="Times New Roman" w:cs="Times New Roman"/>
                <w:iCs/>
                <w:sz w:val="24"/>
                <w:szCs w:val="24"/>
              </w:rPr>
              <w:t>ii</w:t>
            </w:r>
            <w:r w:rsidRPr="00DB604A">
              <w:rPr>
                <w:rFonts w:ascii="Times New Roman" w:hAnsi="Times New Roman" w:cs="Times New Roman"/>
                <w:iCs/>
                <w:sz w:val="24"/>
                <w:szCs w:val="24"/>
              </w:rPr>
              <w:t xml:space="preserve"> în vigoare a</w:t>
            </w:r>
            <w:r>
              <w:rPr>
                <w:rFonts w:ascii="Times New Roman" w:hAnsi="Times New Roman" w:cs="Times New Roman"/>
                <w:iCs/>
                <w:sz w:val="24"/>
                <w:szCs w:val="24"/>
              </w:rPr>
              <w:t xml:space="preserve"> prezentei</w:t>
            </w:r>
            <w:r w:rsidRPr="00DB604A">
              <w:rPr>
                <w:rFonts w:ascii="Times New Roman" w:hAnsi="Times New Roman" w:cs="Times New Roman"/>
                <w:iCs/>
                <w:sz w:val="24"/>
                <w:szCs w:val="24"/>
              </w:rPr>
              <w:t xml:space="preserve"> legi, și se actualizează când este cazul.</w:t>
            </w:r>
          </w:p>
          <w:p w:rsidR="009975D2" w:rsidRPr="00DB604A" w:rsidRDefault="009975D2" w:rsidP="003424AD">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iCs/>
                <w:sz w:val="24"/>
                <w:szCs w:val="24"/>
              </w:rPr>
              <w:t>(5)</w:t>
            </w:r>
            <w:r w:rsidRPr="00DB604A">
              <w:rPr>
                <w:rFonts w:ascii="Times New Roman" w:hAnsi="Times New Roman" w:cs="Times New Roman"/>
                <w:iCs/>
                <w:sz w:val="24"/>
                <w:szCs w:val="24"/>
              </w:rPr>
              <w:t xml:space="preserve"> Ghidul de realizare a hărților strategice de zgomot se aprobă prin ordin al conducătorului autorităţii publice centrale pentru protecţia mediului, în termen de 3 luni de la </w:t>
            </w:r>
            <w:r>
              <w:rPr>
                <w:rFonts w:ascii="Times New Roman" w:hAnsi="Times New Roman" w:cs="Times New Roman"/>
                <w:iCs/>
                <w:sz w:val="24"/>
                <w:szCs w:val="24"/>
              </w:rPr>
              <w:t xml:space="preserve">data </w:t>
            </w:r>
            <w:r w:rsidRPr="00DB604A">
              <w:rPr>
                <w:rFonts w:ascii="Times New Roman" w:hAnsi="Times New Roman" w:cs="Times New Roman"/>
                <w:iCs/>
                <w:sz w:val="24"/>
                <w:szCs w:val="24"/>
              </w:rPr>
              <w:t>intr</w:t>
            </w:r>
            <w:r>
              <w:rPr>
                <w:rFonts w:ascii="Times New Roman" w:hAnsi="Times New Roman" w:cs="Times New Roman"/>
                <w:iCs/>
                <w:sz w:val="24"/>
                <w:szCs w:val="24"/>
              </w:rPr>
              <w:t>ă</w:t>
            </w:r>
            <w:r w:rsidRPr="00DB604A">
              <w:rPr>
                <w:rFonts w:ascii="Times New Roman" w:hAnsi="Times New Roman" w:cs="Times New Roman"/>
                <w:iCs/>
                <w:sz w:val="24"/>
                <w:szCs w:val="24"/>
              </w:rPr>
              <w:t>r</w:t>
            </w:r>
            <w:r>
              <w:rPr>
                <w:rFonts w:ascii="Times New Roman" w:hAnsi="Times New Roman" w:cs="Times New Roman"/>
                <w:iCs/>
                <w:sz w:val="24"/>
                <w:szCs w:val="24"/>
              </w:rPr>
              <w:t>ii</w:t>
            </w:r>
            <w:r w:rsidRPr="00DB604A">
              <w:rPr>
                <w:rFonts w:ascii="Times New Roman" w:hAnsi="Times New Roman" w:cs="Times New Roman"/>
                <w:iCs/>
                <w:sz w:val="24"/>
                <w:szCs w:val="24"/>
              </w:rPr>
              <w:t xml:space="preserve"> în vigoare a</w:t>
            </w:r>
            <w:r>
              <w:rPr>
                <w:rFonts w:ascii="Times New Roman" w:hAnsi="Times New Roman" w:cs="Times New Roman"/>
                <w:iCs/>
                <w:sz w:val="24"/>
                <w:szCs w:val="24"/>
              </w:rPr>
              <w:t xml:space="preserve"> prezentei</w:t>
            </w:r>
            <w:r w:rsidRPr="00DB604A">
              <w:rPr>
                <w:rFonts w:ascii="Times New Roman" w:hAnsi="Times New Roman" w:cs="Times New Roman"/>
                <w:iCs/>
                <w:sz w:val="24"/>
                <w:szCs w:val="24"/>
              </w:rPr>
              <w:t xml:space="preserve"> legi, și se actualizează când este cazul.</w:t>
            </w:r>
          </w:p>
          <w:p w:rsidR="009975D2" w:rsidRPr="009B61BD" w:rsidRDefault="009975D2" w:rsidP="003424AD">
            <w:pPr>
              <w:autoSpaceDE w:val="0"/>
              <w:autoSpaceDN w:val="0"/>
              <w:adjustRightInd w:val="0"/>
              <w:spacing w:before="120" w:after="120"/>
              <w:jc w:val="both"/>
              <w:rPr>
                <w:rFonts w:ascii="Times New Roman" w:hAnsi="Times New Roman" w:cs="Times New Roman"/>
                <w:iCs/>
                <w:sz w:val="24"/>
                <w:szCs w:val="24"/>
              </w:rPr>
            </w:pPr>
            <w:r>
              <w:rPr>
                <w:rFonts w:ascii="Times New Roman" w:hAnsi="Times New Roman" w:cs="Times New Roman"/>
                <w:iCs/>
                <w:sz w:val="24"/>
                <w:szCs w:val="24"/>
              </w:rPr>
              <w:t>(6)</w:t>
            </w:r>
            <w:r w:rsidRPr="00DB604A">
              <w:rPr>
                <w:rFonts w:ascii="Times New Roman" w:hAnsi="Times New Roman" w:cs="Times New Roman"/>
                <w:iCs/>
                <w:sz w:val="24"/>
                <w:szCs w:val="24"/>
              </w:rPr>
              <w:t xml:space="preserve"> Ghidul de elaborare a planurilor de acțiune se aprobă prin ordin al conducătorului autorităţii publice centrale pentru protecţia mediului, în termen de 5 luni de la</w:t>
            </w:r>
            <w:r>
              <w:rPr>
                <w:rFonts w:ascii="Times New Roman" w:hAnsi="Times New Roman" w:cs="Times New Roman"/>
                <w:iCs/>
                <w:sz w:val="24"/>
                <w:szCs w:val="24"/>
              </w:rPr>
              <w:t xml:space="preserve"> data</w:t>
            </w:r>
            <w:r w:rsidRPr="00DB604A">
              <w:rPr>
                <w:rFonts w:ascii="Times New Roman" w:hAnsi="Times New Roman" w:cs="Times New Roman"/>
                <w:iCs/>
                <w:sz w:val="24"/>
                <w:szCs w:val="24"/>
              </w:rPr>
              <w:t xml:space="preserve"> intr</w:t>
            </w:r>
            <w:r>
              <w:rPr>
                <w:rFonts w:ascii="Times New Roman" w:hAnsi="Times New Roman" w:cs="Times New Roman"/>
                <w:iCs/>
                <w:sz w:val="24"/>
                <w:szCs w:val="24"/>
              </w:rPr>
              <w:t>ă</w:t>
            </w:r>
            <w:r w:rsidRPr="00DB604A">
              <w:rPr>
                <w:rFonts w:ascii="Times New Roman" w:hAnsi="Times New Roman" w:cs="Times New Roman"/>
                <w:iCs/>
                <w:sz w:val="24"/>
                <w:szCs w:val="24"/>
              </w:rPr>
              <w:t>r</w:t>
            </w:r>
            <w:r>
              <w:rPr>
                <w:rFonts w:ascii="Times New Roman" w:hAnsi="Times New Roman" w:cs="Times New Roman"/>
                <w:iCs/>
                <w:sz w:val="24"/>
                <w:szCs w:val="24"/>
              </w:rPr>
              <w:t>ii</w:t>
            </w:r>
            <w:r w:rsidRPr="00DB604A">
              <w:rPr>
                <w:rFonts w:ascii="Times New Roman" w:hAnsi="Times New Roman" w:cs="Times New Roman"/>
                <w:iCs/>
                <w:sz w:val="24"/>
                <w:szCs w:val="24"/>
              </w:rPr>
              <w:t xml:space="preserve"> în vigoare a</w:t>
            </w:r>
            <w:r>
              <w:rPr>
                <w:rFonts w:ascii="Times New Roman" w:hAnsi="Times New Roman" w:cs="Times New Roman"/>
                <w:iCs/>
                <w:sz w:val="24"/>
                <w:szCs w:val="24"/>
              </w:rPr>
              <w:t xml:space="preserve"> prezentei</w:t>
            </w:r>
            <w:r w:rsidRPr="00DB604A">
              <w:rPr>
                <w:rFonts w:ascii="Times New Roman" w:hAnsi="Times New Roman" w:cs="Times New Roman"/>
                <w:iCs/>
                <w:sz w:val="24"/>
                <w:szCs w:val="24"/>
              </w:rPr>
              <w:t xml:space="preserve"> legi, și se actualizează când este cazul.</w:t>
            </w:r>
          </w:p>
        </w:tc>
        <w:tc>
          <w:tcPr>
            <w:tcW w:w="6379" w:type="dxa"/>
          </w:tcPr>
          <w:p w:rsidR="009975D2" w:rsidRDefault="009975D2"/>
          <w:p w:rsidR="009975D2" w:rsidRDefault="009975D2"/>
          <w:p w:rsidR="009975D2" w:rsidRDefault="009975D2"/>
          <w:p w:rsidR="009975D2" w:rsidRDefault="009975D2"/>
          <w:p w:rsidR="009975D2" w:rsidRDefault="009975D2" w:rsidP="009B61BD">
            <w:pPr>
              <w:rPr>
                <w:rFonts w:ascii="Times New Roman" w:hAnsi="Times New Roman" w:cs="Times New Roman"/>
              </w:rPr>
            </w:pPr>
            <w:r>
              <w:rPr>
                <w:rFonts w:ascii="Times New Roman" w:hAnsi="Times New Roman" w:cs="Times New Roman"/>
              </w:rPr>
              <w:t>1</w:t>
            </w:r>
            <w:r w:rsidRPr="00CB6C7F">
              <w:rPr>
                <w:rFonts w:ascii="Times New Roman" w:hAnsi="Times New Roman" w:cs="Times New Roman"/>
              </w:rPr>
              <w:t xml:space="preserve">) </w:t>
            </w:r>
            <w:r>
              <w:rPr>
                <w:rFonts w:ascii="Times New Roman" w:hAnsi="Times New Roman" w:cs="Times New Roman"/>
              </w:rPr>
              <w:t>Nemodificat</w:t>
            </w:r>
          </w:p>
          <w:p w:rsidR="009975D2" w:rsidRDefault="009975D2"/>
          <w:p w:rsidR="009975D2" w:rsidRDefault="009975D2"/>
          <w:p w:rsidR="009975D2" w:rsidRDefault="009975D2"/>
          <w:p w:rsidR="009975D2" w:rsidRDefault="009975D2" w:rsidP="009B61BD">
            <w:pPr>
              <w:rPr>
                <w:rFonts w:ascii="Times New Roman" w:hAnsi="Times New Roman" w:cs="Times New Roman"/>
              </w:rPr>
            </w:pPr>
          </w:p>
          <w:p w:rsidR="009975D2" w:rsidRDefault="009975D2" w:rsidP="009B61BD">
            <w:pPr>
              <w:rPr>
                <w:rFonts w:ascii="Times New Roman" w:hAnsi="Times New Roman" w:cs="Times New Roman"/>
              </w:rPr>
            </w:pPr>
            <w:r>
              <w:rPr>
                <w:rFonts w:ascii="Times New Roman" w:hAnsi="Times New Roman" w:cs="Times New Roman"/>
              </w:rPr>
              <w:t>2</w:t>
            </w:r>
            <w:r w:rsidRPr="00CB6C7F">
              <w:rPr>
                <w:rFonts w:ascii="Times New Roman" w:hAnsi="Times New Roman" w:cs="Times New Roman"/>
              </w:rPr>
              <w:t xml:space="preserve">) </w:t>
            </w:r>
            <w:r>
              <w:rPr>
                <w:rFonts w:ascii="Times New Roman" w:hAnsi="Times New Roman" w:cs="Times New Roman"/>
              </w:rPr>
              <w:t>Nemodificat</w:t>
            </w:r>
          </w:p>
          <w:p w:rsidR="009975D2" w:rsidRDefault="009975D2"/>
          <w:p w:rsidR="009975D2" w:rsidRDefault="009975D2"/>
          <w:p w:rsidR="009975D2" w:rsidRDefault="009975D2"/>
          <w:p w:rsidR="009975D2" w:rsidRDefault="009975D2"/>
          <w:p w:rsidR="009975D2" w:rsidRDefault="009975D2"/>
          <w:p w:rsidR="009975D2" w:rsidRDefault="009975D2"/>
          <w:p w:rsidR="009975D2" w:rsidRDefault="009975D2"/>
          <w:p w:rsidR="009975D2" w:rsidRDefault="009975D2"/>
          <w:p w:rsidR="009975D2" w:rsidRDefault="009975D2"/>
          <w:p w:rsidR="009975D2" w:rsidRDefault="009975D2">
            <w:pPr>
              <w:rPr>
                <w:rFonts w:ascii="Times New Roman" w:hAnsi="Times New Roman" w:cs="Times New Roman"/>
              </w:rPr>
            </w:pPr>
            <w:r w:rsidRPr="00CB6C7F">
              <w:rPr>
                <w:rFonts w:ascii="Times New Roman" w:hAnsi="Times New Roman" w:cs="Times New Roman"/>
              </w:rPr>
              <w:t xml:space="preserve">3) </w:t>
            </w:r>
            <w:r>
              <w:rPr>
                <w:rFonts w:ascii="Times New Roman" w:hAnsi="Times New Roman" w:cs="Times New Roman"/>
              </w:rPr>
              <w:t>Nemodificat</w:t>
            </w: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r>
              <w:rPr>
                <w:rFonts w:ascii="Times New Roman" w:hAnsi="Times New Roman" w:cs="Times New Roman"/>
              </w:rPr>
              <w:t>4</w:t>
            </w:r>
            <w:r w:rsidRPr="00CB6C7F">
              <w:rPr>
                <w:rFonts w:ascii="Times New Roman" w:hAnsi="Times New Roman" w:cs="Times New Roman"/>
              </w:rPr>
              <w:t xml:space="preserve">) </w:t>
            </w:r>
            <w:r>
              <w:rPr>
                <w:rFonts w:ascii="Times New Roman" w:hAnsi="Times New Roman" w:cs="Times New Roman"/>
              </w:rPr>
              <w:t>Nemodificat</w:t>
            </w:r>
          </w:p>
          <w:p w:rsidR="009975D2" w:rsidRPr="00CB6C7F" w:rsidRDefault="009975D2" w:rsidP="00CB6C7F">
            <w:pPr>
              <w:rPr>
                <w:rFonts w:ascii="Times New Roman" w:hAnsi="Times New Roman" w:cs="Times New Roman"/>
              </w:rPr>
            </w:pPr>
          </w:p>
          <w:p w:rsidR="009975D2" w:rsidRDefault="009975D2" w:rsidP="00CB6C7F">
            <w:pPr>
              <w:rPr>
                <w:rFonts w:ascii="Times New Roman" w:hAnsi="Times New Roman" w:cs="Times New Roman"/>
              </w:rPr>
            </w:pPr>
          </w:p>
          <w:p w:rsidR="009975D2" w:rsidRDefault="009975D2" w:rsidP="00CB6C7F">
            <w:pPr>
              <w:rPr>
                <w:rFonts w:ascii="Times New Roman" w:hAnsi="Times New Roman" w:cs="Times New Roman"/>
              </w:rPr>
            </w:pPr>
          </w:p>
          <w:p w:rsidR="009975D2" w:rsidRDefault="009975D2" w:rsidP="00CB6C7F">
            <w:pPr>
              <w:rPr>
                <w:rFonts w:ascii="Times New Roman" w:hAnsi="Times New Roman" w:cs="Times New Roman"/>
              </w:rPr>
            </w:pPr>
            <w:r>
              <w:rPr>
                <w:rFonts w:ascii="Times New Roman" w:hAnsi="Times New Roman" w:cs="Times New Roman"/>
              </w:rPr>
              <w:t>5</w:t>
            </w:r>
            <w:r w:rsidRPr="00CB6C7F">
              <w:rPr>
                <w:rFonts w:ascii="Times New Roman" w:hAnsi="Times New Roman" w:cs="Times New Roman"/>
              </w:rPr>
              <w:t xml:space="preserve">) </w:t>
            </w:r>
            <w:r>
              <w:rPr>
                <w:rFonts w:ascii="Times New Roman" w:hAnsi="Times New Roman" w:cs="Times New Roman"/>
              </w:rPr>
              <w:t>Nemodificat</w:t>
            </w:r>
          </w:p>
          <w:p w:rsidR="009975D2" w:rsidRPr="00CB6C7F" w:rsidRDefault="009975D2" w:rsidP="00CB6C7F">
            <w:pPr>
              <w:rPr>
                <w:rFonts w:ascii="Times New Roman" w:hAnsi="Times New Roman" w:cs="Times New Roman"/>
              </w:rPr>
            </w:pPr>
          </w:p>
          <w:p w:rsidR="009975D2" w:rsidRDefault="009975D2" w:rsidP="00CB6C7F">
            <w:pPr>
              <w:rPr>
                <w:rFonts w:ascii="Times New Roman" w:hAnsi="Times New Roman" w:cs="Times New Roman"/>
              </w:rPr>
            </w:pPr>
          </w:p>
          <w:p w:rsidR="009975D2" w:rsidRDefault="009975D2" w:rsidP="00CB6C7F">
            <w:pPr>
              <w:rPr>
                <w:rFonts w:ascii="Times New Roman" w:hAnsi="Times New Roman" w:cs="Times New Roman"/>
              </w:rPr>
            </w:pPr>
          </w:p>
          <w:p w:rsidR="009975D2" w:rsidRDefault="009975D2" w:rsidP="00CB6C7F">
            <w:pPr>
              <w:rPr>
                <w:rFonts w:ascii="Times New Roman" w:hAnsi="Times New Roman" w:cs="Times New Roman"/>
              </w:rPr>
            </w:pPr>
          </w:p>
          <w:p w:rsidR="009975D2" w:rsidRPr="00CB6C7F" w:rsidRDefault="009975D2" w:rsidP="00CB6C7F">
            <w:pPr>
              <w:rPr>
                <w:rFonts w:ascii="Times New Roman" w:hAnsi="Times New Roman" w:cs="Times New Roman"/>
              </w:rPr>
            </w:pPr>
            <w:r>
              <w:rPr>
                <w:rFonts w:ascii="Times New Roman" w:hAnsi="Times New Roman" w:cs="Times New Roman"/>
              </w:rPr>
              <w:t>6</w:t>
            </w:r>
            <w:r w:rsidRPr="00CB6C7F">
              <w:rPr>
                <w:rFonts w:ascii="Times New Roman" w:hAnsi="Times New Roman" w:cs="Times New Roman"/>
              </w:rPr>
              <w:t xml:space="preserve">) </w:t>
            </w:r>
            <w:r>
              <w:rPr>
                <w:rFonts w:ascii="Times New Roman" w:hAnsi="Times New Roman" w:cs="Times New Roman"/>
              </w:rPr>
              <w:t>Nemodificat</w:t>
            </w:r>
          </w:p>
        </w:tc>
        <w:tc>
          <w:tcPr>
            <w:tcW w:w="1843" w:type="dxa"/>
          </w:tcPr>
          <w:p w:rsidR="009975D2" w:rsidRPr="00CB6C7F" w:rsidRDefault="009975D2" w:rsidP="00CB6C7F">
            <w:pPr>
              <w:jc w:val="both"/>
              <w:rPr>
                <w:rFonts w:ascii="Times New Roman" w:hAnsi="Times New Roman" w:cs="Times New Roman"/>
              </w:rPr>
            </w:pP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232B" w:rsidRDefault="009975D2" w:rsidP="00DB232B">
            <w:pPr>
              <w:spacing w:before="120" w:after="120"/>
              <w:jc w:val="both"/>
              <w:rPr>
                <w:rFonts w:ascii="Times New Roman" w:hAnsi="Times New Roman" w:cs="Times New Roman"/>
                <w:sz w:val="24"/>
                <w:szCs w:val="24"/>
              </w:rPr>
            </w:pPr>
            <w:r w:rsidRPr="000045A1">
              <w:rPr>
                <w:rFonts w:ascii="Times New Roman" w:hAnsi="Times New Roman" w:cs="Times New Roman"/>
                <w:b/>
                <w:sz w:val="24"/>
                <w:szCs w:val="24"/>
              </w:rPr>
              <w:t>Art. 92</w:t>
            </w:r>
            <w:r w:rsidRPr="00DB232B">
              <w:rPr>
                <w:rFonts w:ascii="Times New Roman" w:hAnsi="Times New Roman" w:cs="Times New Roman"/>
                <w:sz w:val="24"/>
                <w:szCs w:val="24"/>
              </w:rPr>
              <w:t>. La intrarea în vigoare a prezentei legi se abrogă:</w:t>
            </w:r>
          </w:p>
          <w:p w:rsidR="009975D2" w:rsidRPr="00DB232B" w:rsidRDefault="009975D2" w:rsidP="00DB232B">
            <w:pPr>
              <w:spacing w:before="120" w:after="120"/>
              <w:jc w:val="both"/>
              <w:rPr>
                <w:rFonts w:ascii="Times New Roman" w:hAnsi="Times New Roman" w:cs="Times New Roman"/>
                <w:sz w:val="24"/>
                <w:szCs w:val="24"/>
              </w:rPr>
            </w:pPr>
            <w:r w:rsidRPr="00DB232B">
              <w:rPr>
                <w:rFonts w:ascii="Times New Roman" w:hAnsi="Times New Roman" w:cs="Times New Roman"/>
                <w:sz w:val="24"/>
                <w:szCs w:val="24"/>
              </w:rPr>
              <w:t>a) Hotărârea Guvernului nr. 321/2005 privind evaluarea și gestionarea zgomotului ambiant, republicată în Monitorul Oficial al României, Partea I, nr. 19 din 10 ianuarie 2008, cu modificările și completările ulterioare;</w:t>
            </w:r>
          </w:p>
          <w:p w:rsidR="009975D2" w:rsidRPr="00DB232B" w:rsidRDefault="009975D2" w:rsidP="00DB232B">
            <w:pPr>
              <w:spacing w:before="120" w:after="120"/>
              <w:jc w:val="both"/>
              <w:rPr>
                <w:rFonts w:ascii="Times New Roman" w:hAnsi="Times New Roman" w:cs="Times New Roman"/>
                <w:sz w:val="24"/>
                <w:szCs w:val="24"/>
              </w:rPr>
            </w:pPr>
            <w:r w:rsidRPr="00DB232B">
              <w:rPr>
                <w:rFonts w:ascii="Times New Roman" w:hAnsi="Times New Roman" w:cs="Times New Roman"/>
                <w:sz w:val="24"/>
                <w:szCs w:val="24"/>
              </w:rPr>
              <w:t>b) Ordinul ministrului mediului şi schimbărilor climatice şi ministrului sănătăţii nr. 1311/861/2013 privind înfiinţarea comisiilor pentru verificarea criteriilor utilizate la elaborarea planurilor de acţiune şi analizarea acestora, precum şi pentru aprobarea componenţei şi a regulamentului de organizare şi funcţionare ale acestora, publicat în Monitorul Oficial al României, Partea I, nr. 471 din 31 iulie 2013;</w:t>
            </w:r>
          </w:p>
          <w:p w:rsidR="009975D2" w:rsidRPr="00DB232B" w:rsidRDefault="009975D2" w:rsidP="00DB232B">
            <w:pPr>
              <w:spacing w:before="120" w:after="120"/>
              <w:jc w:val="both"/>
              <w:rPr>
                <w:rFonts w:ascii="Times New Roman" w:hAnsi="Times New Roman" w:cs="Times New Roman"/>
                <w:sz w:val="24"/>
                <w:szCs w:val="24"/>
              </w:rPr>
            </w:pPr>
            <w:r w:rsidRPr="00DB232B">
              <w:rPr>
                <w:rFonts w:ascii="Times New Roman" w:hAnsi="Times New Roman" w:cs="Times New Roman"/>
                <w:sz w:val="24"/>
                <w:szCs w:val="24"/>
              </w:rPr>
              <w:t xml:space="preserve">c) Ordinul ministrului mediului şi dezvoltării durabile, ministrului transporturilor, ministrului sănătăţii publice şi ministrului internelor şi reformei administrative nr. </w:t>
            </w:r>
            <w:r w:rsidRPr="00DB232B">
              <w:rPr>
                <w:rFonts w:ascii="Times New Roman" w:hAnsi="Times New Roman" w:cs="Times New Roman"/>
                <w:sz w:val="24"/>
                <w:szCs w:val="24"/>
              </w:rPr>
              <w:lastRenderedPageBreak/>
              <w:t>152/558/1119/532/2008 pentru aprobarea Ghidului privind adoptarea valorilor-limită şi a modului de aplicare a acestora atunci când se elaborează planurile de acţiune, pentru indicatorii L</w:t>
            </w:r>
            <w:r w:rsidRPr="000A0871">
              <w:rPr>
                <w:rFonts w:ascii="Times New Roman" w:hAnsi="Times New Roman" w:cs="Times New Roman"/>
                <w:sz w:val="24"/>
                <w:szCs w:val="24"/>
                <w:vertAlign w:val="subscript"/>
              </w:rPr>
              <w:t>zsn</w:t>
            </w:r>
            <w:r w:rsidRPr="00DB232B">
              <w:rPr>
                <w:rFonts w:ascii="Times New Roman" w:hAnsi="Times New Roman" w:cs="Times New Roman"/>
                <w:sz w:val="24"/>
                <w:szCs w:val="24"/>
              </w:rPr>
              <w:t xml:space="preserve"> şi L</w:t>
            </w:r>
            <w:r w:rsidRPr="000A0871">
              <w:rPr>
                <w:rFonts w:ascii="Times New Roman" w:hAnsi="Times New Roman" w:cs="Times New Roman"/>
                <w:sz w:val="24"/>
                <w:szCs w:val="24"/>
                <w:vertAlign w:val="subscript"/>
              </w:rPr>
              <w:t>noapte</w:t>
            </w:r>
            <w:r w:rsidRPr="00DB232B">
              <w:rPr>
                <w:rFonts w:ascii="Times New Roman" w:hAnsi="Times New Roman" w:cs="Times New Roman"/>
                <w:sz w:val="24"/>
                <w:szCs w:val="24"/>
              </w:rPr>
              <w:t xml:space="preserve"> în cazul zgomotului produs de traficul rutier pe drumurile principale şi în aglomerări, traficul feroviar pe căile ferate principale şi în aglomerări, traficul aerian pe aeroporturile mari şi/sau urbane şi pentru zgomotul produs în zonele de aglomerări unde se desfaşoară activităţi industriale prevăzute în anexa nr. 1 la Ordonanța de urgență a Guvernului nr. 152/2005 privind prevenirea şi controlul integrat al poluării, aprobată cu modificări şi completări prin Legea nr. 84/2006, publicat în Monitorul Oficial al României, Partea I, nr. 531 din 15 iulie 2008.</w:t>
            </w:r>
          </w:p>
          <w:p w:rsidR="009975D2" w:rsidRPr="00DB232B" w:rsidRDefault="009975D2" w:rsidP="00DB232B">
            <w:pPr>
              <w:spacing w:before="120" w:after="120"/>
              <w:jc w:val="both"/>
              <w:rPr>
                <w:rFonts w:ascii="Times New Roman" w:hAnsi="Times New Roman" w:cs="Times New Roman"/>
                <w:sz w:val="24"/>
                <w:szCs w:val="24"/>
              </w:rPr>
            </w:pPr>
            <w:r w:rsidRPr="00DB232B">
              <w:rPr>
                <w:rFonts w:ascii="Times New Roman" w:hAnsi="Times New Roman" w:cs="Times New Roman"/>
                <w:sz w:val="24"/>
                <w:szCs w:val="24"/>
              </w:rPr>
              <w:t>d) Ordinul ministrului mediului şi gospodăririi apelor, ministrului transporturilor, construcţiilor şi turismului, ministrului sănătăţii publice şi ministrului administraţiei şi internelor nr. 678/1344/915/1397/2006 pentru aprobarea Ghidului privind metodele interimare de calcul a indicatorilor de zgomot pentru zgomotul produs de activităţile din zonele industriale, de traficul rutier, feroviar şi aerian din vecinătatea aeroporturilor, publicat în Monitorul Oficial al României, Partea I, nr. 730 din 25 august 2006.</w:t>
            </w:r>
          </w:p>
          <w:p w:rsidR="009975D2" w:rsidRPr="00DB232B" w:rsidRDefault="009975D2" w:rsidP="00DB232B">
            <w:pPr>
              <w:spacing w:before="120" w:after="120"/>
              <w:jc w:val="both"/>
              <w:rPr>
                <w:rFonts w:ascii="Times New Roman" w:hAnsi="Times New Roman" w:cs="Times New Roman"/>
                <w:sz w:val="24"/>
                <w:szCs w:val="24"/>
              </w:rPr>
            </w:pPr>
            <w:r w:rsidRPr="00DB232B">
              <w:rPr>
                <w:rFonts w:ascii="Times New Roman" w:hAnsi="Times New Roman" w:cs="Times New Roman"/>
                <w:sz w:val="24"/>
                <w:szCs w:val="24"/>
              </w:rPr>
              <w:t>e) Ordinul ministrului mediului şi dezvoltării durabile nr. 1830/2007 pentru aprobarea Ghidului privind realizarea, analizarea şi evaluarea hărţilor strategice de zgomot, publicat în Monitorul Oficial al României, Partea I, nr. 864 din 18 decembrie 2007.</w:t>
            </w:r>
          </w:p>
          <w:p w:rsidR="009975D2" w:rsidRPr="00DB232B" w:rsidRDefault="009975D2" w:rsidP="00DB232B">
            <w:pPr>
              <w:spacing w:before="120" w:after="120"/>
              <w:jc w:val="both"/>
              <w:rPr>
                <w:rFonts w:ascii="Times New Roman" w:hAnsi="Times New Roman" w:cs="Times New Roman"/>
                <w:sz w:val="24"/>
                <w:szCs w:val="24"/>
              </w:rPr>
            </w:pPr>
            <w:r w:rsidRPr="00DB232B">
              <w:rPr>
                <w:rFonts w:ascii="Times New Roman" w:hAnsi="Times New Roman" w:cs="Times New Roman"/>
                <w:sz w:val="24"/>
                <w:szCs w:val="24"/>
              </w:rPr>
              <w:t>f) Ordinul ministrului mediului și dezvoltării druabile nr. 465/2013 pentru aprobarea structurii componeneţei comisiilor care se înfiinţează în cadrul autorităţilor publice pentru protecţia mediului în vederea analizării şi evaluării hărţilor strategice de zgomot și a rapoartelor aferente acestora.</w:t>
            </w:r>
          </w:p>
          <w:p w:rsidR="009975D2" w:rsidRPr="00DB232B" w:rsidRDefault="009975D2" w:rsidP="00DB232B">
            <w:pPr>
              <w:spacing w:before="120" w:after="120"/>
              <w:jc w:val="both"/>
              <w:rPr>
                <w:rFonts w:ascii="Times New Roman" w:hAnsi="Times New Roman" w:cs="Times New Roman"/>
                <w:sz w:val="24"/>
                <w:szCs w:val="24"/>
              </w:rPr>
            </w:pPr>
            <w:r w:rsidRPr="00DB232B">
              <w:rPr>
                <w:rFonts w:ascii="Times New Roman" w:hAnsi="Times New Roman" w:cs="Times New Roman"/>
                <w:sz w:val="24"/>
                <w:szCs w:val="24"/>
              </w:rPr>
              <w:t xml:space="preserve">g) Ordinul ministrului mediului şi schimbărilor climatice nr. </w:t>
            </w:r>
            <w:r w:rsidRPr="00DB232B">
              <w:rPr>
                <w:rFonts w:ascii="Times New Roman" w:hAnsi="Times New Roman" w:cs="Times New Roman"/>
                <w:sz w:val="24"/>
                <w:szCs w:val="24"/>
              </w:rPr>
              <w:lastRenderedPageBreak/>
              <w:t>673/2013 pentru aprobarea componenţei şi regulamentului de organizare şi funcţionare a comisiilor înfiinţate în cadrul autorităţilor publice pentru protecţia mediului în vederea analizării şi evaluării hărţilor strategice de zgomot şi a rapoartelor aferente acestora, cu modificările și completărilr ulterioare.</w:t>
            </w:r>
          </w:p>
          <w:p w:rsidR="009975D2" w:rsidRPr="005A502B" w:rsidRDefault="009975D2" w:rsidP="00DB232B">
            <w:pPr>
              <w:spacing w:before="120" w:after="120"/>
              <w:jc w:val="both"/>
              <w:rPr>
                <w:rFonts w:ascii="Times New Roman" w:hAnsi="Times New Roman" w:cs="Times New Roman"/>
                <w:b/>
                <w:sz w:val="24"/>
                <w:szCs w:val="24"/>
              </w:rPr>
            </w:pPr>
            <w:r w:rsidRPr="00DB232B">
              <w:rPr>
                <w:rFonts w:ascii="Times New Roman" w:hAnsi="Times New Roman" w:cs="Times New Roman"/>
                <w:sz w:val="24"/>
                <w:szCs w:val="24"/>
              </w:rPr>
              <w:t>h) Ordinul ministrului transporturilor, construcţiilor şi turismului nr. 1.258/2005 pentru stabilirea unităţilor responsabile cu cartarea zgomotului pentru căile ferate, drumurile, porturile din interiorul aglomerărilor şi aeroporturile, aflate în administrarea lor, elaborarea hărţilor strategice de zgomot şi a planurilor de acţiune aferente acestora, din domeniul propriu de activitate, cu modificările și completările ulterioare, publicat în Monitorul Oficial al României, Partea I, nr. 766 din 23 august 2005.</w:t>
            </w:r>
          </w:p>
        </w:tc>
        <w:tc>
          <w:tcPr>
            <w:tcW w:w="6379" w:type="dxa"/>
          </w:tcPr>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r>
              <w:rPr>
                <w:rFonts w:ascii="Times New Roman" w:hAnsi="Times New Roman" w:cs="Times New Roman"/>
              </w:rPr>
              <w:t>Nemodificat</w:t>
            </w: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r>
              <w:rPr>
                <w:rFonts w:ascii="Times New Roman" w:hAnsi="Times New Roman" w:cs="Times New Roman"/>
              </w:rPr>
              <w:t>Nemodificat</w:t>
            </w: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217073" w:rsidRDefault="00217073"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A0871">
            <w:pPr>
              <w:rPr>
                <w:rFonts w:ascii="Times New Roman" w:hAnsi="Times New Roman" w:cs="Times New Roman"/>
              </w:rPr>
            </w:pPr>
            <w:r>
              <w:rPr>
                <w:rFonts w:ascii="Times New Roman" w:hAnsi="Times New Roman" w:cs="Times New Roman"/>
              </w:rPr>
              <w:t>Nemodificat</w:t>
            </w: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Default="009975D2" w:rsidP="00056DB9">
            <w:pPr>
              <w:rPr>
                <w:rFonts w:ascii="Times New Roman" w:hAnsi="Times New Roman" w:cs="Times New Roman"/>
              </w:rPr>
            </w:pPr>
          </w:p>
          <w:p w:rsidR="009975D2" w:rsidRPr="005A502B" w:rsidRDefault="009975D2" w:rsidP="00056DB9">
            <w:pPr>
              <w:rPr>
                <w:rFonts w:ascii="Times New Roman" w:hAnsi="Times New Roman" w:cs="Times New Roman"/>
                <w:b/>
                <w:sz w:val="24"/>
                <w:szCs w:val="24"/>
              </w:rPr>
            </w:pPr>
          </w:p>
        </w:tc>
        <w:tc>
          <w:tcPr>
            <w:tcW w:w="1843" w:type="dxa"/>
          </w:tcPr>
          <w:p w:rsidR="009975D2" w:rsidRPr="00056DB9" w:rsidRDefault="009975D2" w:rsidP="00056DB9">
            <w:pPr>
              <w:jc w:val="both"/>
              <w:rPr>
                <w:rFonts w:ascii="Times New Roman" w:hAnsi="Times New Roman" w:cs="Times New Roman"/>
              </w:rPr>
            </w:pP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3424AD" w:rsidRDefault="009975D2" w:rsidP="003424AD">
            <w:pPr>
              <w:spacing w:before="120" w:after="120"/>
              <w:jc w:val="both"/>
              <w:rPr>
                <w:rFonts w:ascii="Times New Roman" w:hAnsi="Times New Roman" w:cs="Times New Roman"/>
                <w:sz w:val="24"/>
                <w:szCs w:val="24"/>
              </w:rPr>
            </w:pPr>
            <w:r w:rsidRPr="005A502B">
              <w:rPr>
                <w:rFonts w:ascii="Times New Roman" w:hAnsi="Times New Roman" w:cs="Times New Roman"/>
                <w:b/>
                <w:sz w:val="24"/>
                <w:szCs w:val="24"/>
              </w:rPr>
              <w:t>Art. 93.</w:t>
            </w:r>
            <w:r>
              <w:rPr>
                <w:rFonts w:ascii="Times New Roman" w:hAnsi="Times New Roman" w:cs="Times New Roman"/>
                <w:sz w:val="24"/>
                <w:szCs w:val="24"/>
              </w:rPr>
              <w:t xml:space="preserve"> Autoritățile publice și operatorii economici care la data intrării în vigoare a legii, nu și-au îndeplinit obligațiile de realizare a hărților strategice de zgomot și a planurilor de acțiune în conformitate cu prevederile Hotărârii Guvernului nr. 321/2005, republicată, cu modificările și completările ulterioare, au obligația să îndeplinească aceste obligații până la data de  </w:t>
            </w:r>
            <w:r w:rsidRPr="000045A1">
              <w:rPr>
                <w:rFonts w:ascii="Times New Roman" w:hAnsi="Times New Roman" w:cs="Times New Roman"/>
                <w:b/>
                <w:sz w:val="24"/>
                <w:szCs w:val="24"/>
              </w:rPr>
              <w:t>30 aprilie 2019.</w:t>
            </w:r>
          </w:p>
        </w:tc>
        <w:tc>
          <w:tcPr>
            <w:tcW w:w="6379" w:type="dxa"/>
          </w:tcPr>
          <w:p w:rsidR="009975D2" w:rsidRDefault="009975D2" w:rsidP="00B348BC">
            <w:pPr>
              <w:jc w:val="both"/>
            </w:pPr>
            <w:r w:rsidRPr="005A502B">
              <w:rPr>
                <w:rFonts w:ascii="Times New Roman" w:hAnsi="Times New Roman" w:cs="Times New Roman"/>
                <w:b/>
                <w:sz w:val="24"/>
                <w:szCs w:val="24"/>
              </w:rPr>
              <w:t>Art. 93.</w:t>
            </w:r>
            <w:r>
              <w:rPr>
                <w:rFonts w:ascii="Times New Roman" w:hAnsi="Times New Roman" w:cs="Times New Roman"/>
                <w:sz w:val="24"/>
                <w:szCs w:val="24"/>
              </w:rPr>
              <w:t xml:space="preserve"> Autoritățile publice și operatorii economici care la data intrării în vigoare a legii, nu și-au îndeplinit obligațiile de realizare a hărților strategice de zgomot și a planurilor de acțiune în conformitate cu prevederile Hotărârii Guvernului nr. 321/2005, republicată, cu modificările și completările ulterioare, au obligația să îndeplinească aceste obligații până la data de</w:t>
            </w:r>
            <w:bookmarkStart w:id="0" w:name="_GoBack"/>
            <w:bookmarkEnd w:id="0"/>
            <w:r>
              <w:rPr>
                <w:rFonts w:ascii="Times New Roman" w:hAnsi="Times New Roman" w:cs="Times New Roman"/>
                <w:sz w:val="24"/>
                <w:szCs w:val="24"/>
              </w:rPr>
              <w:t xml:space="preserve"> </w:t>
            </w:r>
            <w:r w:rsidRPr="000045A1">
              <w:rPr>
                <w:rFonts w:ascii="Times New Roman" w:hAnsi="Times New Roman" w:cs="Times New Roman"/>
                <w:b/>
                <w:sz w:val="24"/>
                <w:szCs w:val="24"/>
              </w:rPr>
              <w:t>30 septembrie 2019.</w:t>
            </w:r>
          </w:p>
        </w:tc>
        <w:tc>
          <w:tcPr>
            <w:tcW w:w="1843" w:type="dxa"/>
          </w:tcPr>
          <w:p w:rsidR="009975D2" w:rsidRPr="00056DB9" w:rsidRDefault="009975D2" w:rsidP="00056DB9">
            <w:pPr>
              <w:jc w:val="both"/>
              <w:rPr>
                <w:rFonts w:ascii="Times New Roman" w:hAnsi="Times New Roman" w:cs="Times New Roman"/>
              </w:rPr>
            </w:pPr>
            <w:r w:rsidRPr="00056DB9">
              <w:rPr>
                <w:rFonts w:ascii="Times New Roman" w:hAnsi="Times New Roman" w:cs="Times New Roman"/>
              </w:rPr>
              <w:t>Până intră în vigoare legea, se va crea retroactivitate daca rămâne luna aprilie.</w:t>
            </w:r>
          </w:p>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3424AD">
            <w:pPr>
              <w:autoSpaceDE w:val="0"/>
              <w:autoSpaceDN w:val="0"/>
              <w:adjustRightInd w:val="0"/>
              <w:spacing w:before="120" w:after="120"/>
              <w:jc w:val="both"/>
              <w:rPr>
                <w:rFonts w:ascii="Times New Roman" w:hAnsi="Times New Roman" w:cs="Times New Roman"/>
                <w:sz w:val="24"/>
                <w:szCs w:val="24"/>
              </w:rPr>
            </w:pPr>
            <w:r w:rsidRPr="005A502B">
              <w:rPr>
                <w:rFonts w:ascii="Times New Roman" w:hAnsi="Times New Roman" w:cs="Times New Roman"/>
                <w:b/>
                <w:sz w:val="24"/>
                <w:szCs w:val="24"/>
              </w:rPr>
              <w:t>Art. 94.</w:t>
            </w:r>
            <w:r w:rsidRPr="00DB604A">
              <w:rPr>
                <w:rFonts w:ascii="Times New Roman" w:hAnsi="Times New Roman" w:cs="Times New Roman"/>
                <w:sz w:val="24"/>
                <w:szCs w:val="24"/>
              </w:rPr>
              <w:t xml:space="preserve"> Anexele nr. 1 - 7 fac parte integrantă din prezenta lege.</w:t>
            </w:r>
          </w:p>
          <w:p w:rsidR="009975D2" w:rsidRPr="003269F1" w:rsidRDefault="009975D2" w:rsidP="00B348BC">
            <w:pPr>
              <w:autoSpaceDE w:val="0"/>
              <w:autoSpaceDN w:val="0"/>
              <w:adjustRightInd w:val="0"/>
              <w:spacing w:before="120" w:after="120"/>
              <w:jc w:val="center"/>
              <w:rPr>
                <w:rFonts w:ascii="Times New Roman" w:hAnsi="Times New Roman" w:cs="Times New Roman"/>
                <w:sz w:val="24"/>
                <w:szCs w:val="24"/>
              </w:rPr>
            </w:pPr>
            <w:r>
              <w:rPr>
                <w:rFonts w:ascii="Times New Roman" w:hAnsi="Times New Roman" w:cs="Times New Roman"/>
                <w:sz w:val="24"/>
                <w:szCs w:val="24"/>
              </w:rPr>
              <w:t>***</w:t>
            </w:r>
          </w:p>
          <w:p w:rsidR="009975D2" w:rsidRPr="000A0871" w:rsidRDefault="009975D2" w:rsidP="00C60E6B">
            <w:pPr>
              <w:spacing w:before="120" w:after="120"/>
              <w:jc w:val="both"/>
              <w:rPr>
                <w:rFonts w:ascii="Times New Roman" w:hAnsi="Times New Roman" w:cs="Times New Roman"/>
                <w:i/>
                <w:sz w:val="24"/>
                <w:szCs w:val="24"/>
                <w:lang w:val="ro-RO"/>
              </w:rPr>
            </w:pPr>
            <w:r w:rsidRPr="000A0871">
              <w:rPr>
                <w:rFonts w:ascii="Times New Roman" w:hAnsi="Times New Roman" w:cs="Times New Roman"/>
                <w:i/>
                <w:sz w:val="24"/>
                <w:szCs w:val="24"/>
                <w:lang w:val="ro-RO"/>
              </w:rPr>
              <w:t>Prezenta lege transpune prevederile Directivei 2002/49/CE a Parlamentului European și a Consiliului din 25 iunie 2002 privind evaluarea și gestiunea zgomotului ambiental, publicată în Jurnalul Oficial al Comunităților Europene (JOCE), seria L, nr. 189 din 18 iulie 2002 și ale anexei Directivei (UE) 2015/996 a Comisiei din 19 mai 2015</w:t>
            </w:r>
            <w:r w:rsidRPr="000A0871">
              <w:rPr>
                <w:i/>
                <w:color w:val="000000"/>
                <w:sz w:val="24"/>
                <w:szCs w:val="24"/>
                <w:lang w:val="ro-RO"/>
              </w:rPr>
              <w:t xml:space="preserve"> </w:t>
            </w:r>
            <w:r w:rsidRPr="000A0871">
              <w:rPr>
                <w:rFonts w:ascii="Times New Roman" w:hAnsi="Times New Roman" w:cs="Times New Roman"/>
                <w:i/>
                <w:color w:val="000000"/>
                <w:sz w:val="24"/>
                <w:szCs w:val="24"/>
                <w:lang w:val="ro-RO"/>
              </w:rPr>
              <w:t>de stabilire a unor metode comune de evaluare a zgomotului, în conformitate cu Directiva 2002/49/CE a Parlamentului European și a Consiliului,</w:t>
            </w:r>
            <w:r w:rsidRPr="000A0871">
              <w:rPr>
                <w:rFonts w:ascii="Times New Roman" w:hAnsi="Times New Roman" w:cs="Times New Roman"/>
                <w:i/>
                <w:sz w:val="24"/>
                <w:szCs w:val="24"/>
                <w:lang w:val="ro-RO"/>
              </w:rPr>
              <w:t xml:space="preserve"> publicată în Jurnalul Oficial al Uniunii Europene (JOUE),</w:t>
            </w:r>
            <w:r w:rsidRPr="000A0871">
              <w:rPr>
                <w:rFonts w:ascii="Times New Roman" w:hAnsi="Times New Roman" w:cs="Times New Roman"/>
                <w:i/>
                <w:color w:val="FF0000"/>
                <w:sz w:val="24"/>
                <w:szCs w:val="24"/>
                <w:lang w:val="ro-RO"/>
              </w:rPr>
              <w:t xml:space="preserve"> </w:t>
            </w:r>
            <w:r w:rsidRPr="000A0871">
              <w:rPr>
                <w:rFonts w:ascii="Times New Roman" w:hAnsi="Times New Roman" w:cs="Times New Roman"/>
                <w:i/>
                <w:sz w:val="24"/>
                <w:szCs w:val="24"/>
                <w:lang w:val="ro-RO"/>
              </w:rPr>
              <w:t xml:space="preserve">seria </w:t>
            </w:r>
            <w:r w:rsidRPr="000A0871">
              <w:rPr>
                <w:rFonts w:ascii="Times New Roman" w:hAnsi="Times New Roman" w:cs="Times New Roman"/>
                <w:i/>
                <w:sz w:val="24"/>
                <w:szCs w:val="24"/>
                <w:lang w:val="ro-RO"/>
              </w:rPr>
              <w:lastRenderedPageBreak/>
              <w:t>L, nr. 168 din 1 iulie 2015, cu excepția apendicilor A-I care se transpun conform prevederilor art. 90.</w:t>
            </w:r>
          </w:p>
        </w:tc>
        <w:tc>
          <w:tcPr>
            <w:tcW w:w="6379" w:type="dxa"/>
          </w:tcPr>
          <w:p w:rsidR="009975D2" w:rsidRDefault="009975D2">
            <w:pPr>
              <w:rPr>
                <w:rFonts w:ascii="Times New Roman" w:hAnsi="Times New Roman" w:cs="Times New Roman"/>
              </w:rPr>
            </w:pPr>
          </w:p>
          <w:p w:rsidR="009975D2" w:rsidRDefault="009975D2">
            <w:r w:rsidRPr="00CB6C7F">
              <w:rPr>
                <w:rFonts w:ascii="Times New Roman" w:hAnsi="Times New Roman" w:cs="Times New Roman"/>
              </w:rPr>
              <w:t xml:space="preserve"> </w:t>
            </w:r>
            <w:r>
              <w:rPr>
                <w:rFonts w:ascii="Times New Roman" w:hAnsi="Times New Roman" w:cs="Times New Roman"/>
              </w:rPr>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5A502B" w:rsidRDefault="009975D2" w:rsidP="005A502B">
            <w:pPr>
              <w:jc w:val="right"/>
              <w:rPr>
                <w:rFonts w:ascii="Times New Roman" w:hAnsi="Times New Roman" w:cs="Times New Roman"/>
                <w:b/>
                <w:sz w:val="24"/>
                <w:szCs w:val="24"/>
              </w:rPr>
            </w:pPr>
            <w:r w:rsidRPr="005A502B">
              <w:rPr>
                <w:rFonts w:ascii="Times New Roman" w:hAnsi="Times New Roman" w:cs="Times New Roman"/>
                <w:b/>
                <w:sz w:val="24"/>
                <w:szCs w:val="24"/>
              </w:rPr>
              <w:t>Anexa nr. 1</w:t>
            </w:r>
          </w:p>
          <w:p w:rsidR="009975D2" w:rsidRPr="005A502B" w:rsidRDefault="009975D2" w:rsidP="005A502B">
            <w:pPr>
              <w:autoSpaceDE w:val="0"/>
              <w:autoSpaceDN w:val="0"/>
              <w:adjustRightInd w:val="0"/>
              <w:jc w:val="both"/>
              <w:rPr>
                <w:rFonts w:ascii="Times New Roman" w:hAnsi="Times New Roman" w:cs="Times New Roman"/>
                <w:b/>
                <w:sz w:val="24"/>
                <w:szCs w:val="24"/>
              </w:rPr>
            </w:pPr>
            <w:r w:rsidRPr="005A502B">
              <w:rPr>
                <w:rFonts w:ascii="Times New Roman" w:hAnsi="Times New Roman" w:cs="Times New Roman"/>
                <w:b/>
                <w:sz w:val="24"/>
                <w:szCs w:val="24"/>
              </w:rPr>
              <w:t xml:space="preserve">   Indicatori de zgomot</w:t>
            </w:r>
          </w:p>
          <w:p w:rsidR="009975D2" w:rsidRPr="00EB552D" w:rsidRDefault="009975D2" w:rsidP="005A502B">
            <w:pPr>
              <w:autoSpaceDE w:val="0"/>
              <w:autoSpaceDN w:val="0"/>
              <w:adjustRightInd w:val="0"/>
              <w:jc w:val="both"/>
              <w:rPr>
                <w:rFonts w:ascii="Times New Roman" w:hAnsi="Times New Roman" w:cs="Times New Roman"/>
                <w:sz w:val="24"/>
                <w:szCs w:val="24"/>
              </w:rPr>
            </w:pPr>
          </w:p>
          <w:p w:rsidR="009975D2" w:rsidRPr="00683649" w:rsidRDefault="009975D2" w:rsidP="00683649">
            <w:pPr>
              <w:autoSpaceDE w:val="0"/>
              <w:autoSpaceDN w:val="0"/>
              <w:adjustRightInd w:val="0"/>
              <w:spacing w:before="120" w:after="120"/>
              <w:jc w:val="both"/>
              <w:rPr>
                <w:rFonts w:ascii="Times New Roman" w:hAnsi="Times New Roman" w:cs="Times New Roman"/>
                <w:b/>
                <w:sz w:val="24"/>
                <w:szCs w:val="24"/>
              </w:rPr>
            </w:pPr>
            <w:r w:rsidRPr="00683649">
              <w:rPr>
                <w:rFonts w:ascii="Times New Roman" w:hAnsi="Times New Roman" w:cs="Times New Roman"/>
                <w:b/>
                <w:sz w:val="24"/>
                <w:szCs w:val="24"/>
              </w:rPr>
              <w:t xml:space="preserve">    1. Definirea nivelului de zgomot zi-seară-noapte L</w:t>
            </w:r>
            <w:r w:rsidRPr="00683649">
              <w:rPr>
                <w:rFonts w:ascii="Times New Roman" w:hAnsi="Times New Roman" w:cs="Times New Roman"/>
                <w:b/>
                <w:sz w:val="24"/>
                <w:szCs w:val="24"/>
                <w:vertAlign w:val="subscript"/>
              </w:rPr>
              <w:t>zsn</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1.1. Nivelul de zgomot zi-seară-noapte L</w:t>
            </w:r>
            <w:r w:rsidRPr="00EB552D">
              <w:rPr>
                <w:rFonts w:ascii="Times New Roman" w:hAnsi="Times New Roman" w:cs="Times New Roman"/>
                <w:sz w:val="24"/>
                <w:szCs w:val="24"/>
                <w:vertAlign w:val="subscript"/>
              </w:rPr>
              <w:t>zsn</w:t>
            </w:r>
            <w:r w:rsidRPr="00EB552D">
              <w:rPr>
                <w:rFonts w:ascii="Times New Roman" w:hAnsi="Times New Roman" w:cs="Times New Roman"/>
                <w:sz w:val="24"/>
                <w:szCs w:val="24"/>
              </w:rPr>
              <w:t xml:space="preserve"> în decibeli (dB) se defineşte prin următoarea relaţie:</w:t>
            </w:r>
          </w:p>
          <w:p w:rsidR="009975D2" w:rsidRPr="00EB552D" w:rsidRDefault="009975D2" w:rsidP="005A502B">
            <w:pPr>
              <w:autoSpaceDE w:val="0"/>
              <w:autoSpaceDN w:val="0"/>
              <w:adjustRightInd w:val="0"/>
              <w:jc w:val="both"/>
              <w:rPr>
                <w:rFonts w:ascii="Courier New" w:hAnsi="Courier New" w:cs="Courier New"/>
                <w:sz w:val="24"/>
                <w:szCs w:val="24"/>
              </w:rPr>
            </w:pPr>
            <w:r w:rsidRPr="00EB552D">
              <w:rPr>
                <w:rFonts w:ascii="Courier New" w:hAnsi="Courier New" w:cs="Courier New"/>
                <w:sz w:val="24"/>
                <w:szCs w:val="24"/>
              </w:rPr>
              <w:t xml:space="preserve">     </w:t>
            </w:r>
          </w:p>
          <w:p w:rsidR="009975D2" w:rsidRPr="00EB552D" w:rsidRDefault="009975D2" w:rsidP="005A502B">
            <w:pPr>
              <w:autoSpaceDE w:val="0"/>
              <w:autoSpaceDN w:val="0"/>
              <w:adjustRightInd w:val="0"/>
              <w:jc w:val="center"/>
              <w:rPr>
                <w:rFonts w:ascii="Times New Roman" w:hAnsi="Times New Roman" w:cs="Times New Roman"/>
                <w:sz w:val="24"/>
                <w:szCs w:val="24"/>
              </w:rPr>
            </w:pPr>
            <w:r w:rsidRPr="00251842">
              <w:rPr>
                <w:noProof/>
              </w:rPr>
              <w:drawing>
                <wp:inline distT="0" distB="0" distL="0" distR="0">
                  <wp:extent cx="2962275" cy="379253"/>
                  <wp:effectExtent l="19050" t="0" r="9525" b="0"/>
                  <wp:docPr id="1" name="Picture 24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62275" cy="379253"/>
                          </a:xfrm>
                          <a:prstGeom prst="rect">
                            <a:avLst/>
                          </a:prstGeom>
                          <a:noFill/>
                          <a:ln>
                            <a:noFill/>
                          </a:ln>
                        </pic:spPr>
                      </pic:pic>
                    </a:graphicData>
                  </a:graphic>
                </wp:inline>
              </w:drawing>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unde:</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a) L</w:t>
            </w:r>
            <w:r w:rsidRPr="00EB552D">
              <w:rPr>
                <w:rFonts w:ascii="Times New Roman" w:hAnsi="Times New Roman" w:cs="Times New Roman"/>
                <w:sz w:val="24"/>
                <w:szCs w:val="24"/>
                <w:vertAlign w:val="subscript"/>
              </w:rPr>
              <w:t>zi</w:t>
            </w:r>
            <w:r w:rsidRPr="00EB552D">
              <w:rPr>
                <w:rFonts w:ascii="Times New Roman" w:hAnsi="Times New Roman" w:cs="Times New Roman"/>
                <w:sz w:val="24"/>
                <w:szCs w:val="24"/>
              </w:rPr>
              <w:t xml:space="preserve"> este nivelul acustic mediu ponderat (A) în interval lung de timp, conform definiţiei din ISO 1996-2:1995, determinat pentru totalul perioadelor de zi dintr-un an;</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b) L</w:t>
            </w:r>
            <w:r w:rsidRPr="00EB552D">
              <w:rPr>
                <w:rFonts w:ascii="Times New Roman" w:hAnsi="Times New Roman" w:cs="Times New Roman"/>
                <w:sz w:val="24"/>
                <w:szCs w:val="24"/>
                <w:vertAlign w:val="subscript"/>
              </w:rPr>
              <w:t>seară</w:t>
            </w:r>
            <w:r w:rsidRPr="00EB552D">
              <w:rPr>
                <w:rFonts w:ascii="Times New Roman" w:hAnsi="Times New Roman" w:cs="Times New Roman"/>
                <w:sz w:val="24"/>
                <w:szCs w:val="24"/>
              </w:rPr>
              <w:t xml:space="preserve"> este nivelul acustic mediu ponderat (A) în interval lung de timp, conform definiţiei din ISO 1996-2:1995, determinat pentru totalul perioadelor de seară dintr-un an;</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c) L</w:t>
            </w:r>
            <w:r w:rsidRPr="00EB552D">
              <w:rPr>
                <w:rFonts w:ascii="Times New Roman" w:hAnsi="Times New Roman" w:cs="Times New Roman"/>
                <w:sz w:val="24"/>
                <w:szCs w:val="24"/>
                <w:vertAlign w:val="subscript"/>
              </w:rPr>
              <w:t>noapte</w:t>
            </w:r>
            <w:r w:rsidRPr="00EB552D">
              <w:rPr>
                <w:rFonts w:ascii="Times New Roman" w:hAnsi="Times New Roman" w:cs="Times New Roman"/>
                <w:sz w:val="24"/>
                <w:szCs w:val="24"/>
              </w:rPr>
              <w:t xml:space="preserve"> este nivelul acustic mediu ponderat (A) în interval lung de timp, conform definiţiei din ISO 1996-2:1995, determinat pentru totalul perioadelor de noapte dintr-un an;</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d) perioada de zi are 12 ore, perioada de seară are 4 ore şi perioada de noapte are 8 ore, pentru toate sursele de zgomot analizate;</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e) intervalele orare ale perioadelor de zi, seară şi noapte sunt: 07,00 - 19,00; 19,00 - 23,00 şi 23,00 - 7,00, ora locală;</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f) se iau în calcul un an reprezentativ în ceea ce priveşte emisia de zgomot şi un an mediu în privinţa condiţiilor meteorologice;</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g) se ia în considerare zgomotul incident, ceea ce înseamnă că nu se ţine seama de zgomotul reflectat de faţada clădirii studiate. În general, acest aspect implică o corecţie de 3 dB în cazul măsurării.</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lastRenderedPageBreak/>
              <w:t xml:space="preserve">    1.2. Alegerea înălţimii punctului de evaluare a L</w:t>
            </w:r>
            <w:r w:rsidRPr="00EB552D">
              <w:rPr>
                <w:rFonts w:ascii="Times New Roman" w:hAnsi="Times New Roman" w:cs="Times New Roman"/>
                <w:sz w:val="24"/>
                <w:szCs w:val="24"/>
                <w:vertAlign w:val="subscript"/>
              </w:rPr>
              <w:t>zsn</w:t>
            </w:r>
            <w:r w:rsidRPr="00EB552D">
              <w:rPr>
                <w:rFonts w:ascii="Times New Roman" w:hAnsi="Times New Roman" w:cs="Times New Roman"/>
                <w:sz w:val="24"/>
                <w:szCs w:val="24"/>
              </w:rPr>
              <w:t xml:space="preserve"> depinde de alegerea metodei de evaluare, astfel:</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a) dacă se utilizează calculul pentru realizarea cartării strategice de zgomot, în ce priveşte expunerea la zgomot în interiorul şi în exteriorul clădirilor, punctele de evaluare se situează la 4,0 +/- 0,2 m deasupra nivelului solului şi la faţada cea mai expusă; prin faţada cea mai expusă se înţelege peretele exterior dinspre sursa de zgomot specifică şi cel mai apropiat de aceasta; pentru alte scopuri se pot alege alte înălţimi ale punctului de calcul;</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b) dacă se utilizează măsurarea pentru realizarea cartării strategice de zgomot, în ce priveşte expunerea la zgomot în interiorul şi în exteriorul clădirilor, pot fi alese înălţimi diferite, dar niciodată mai mici de 1,5 m deasupra nivelului solului, iar rezultatele măsurărilor se corectează pentru înălţimea echivalentă de 4 m;</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c) pentru alte scopuri, cum ar fi planificarea acustică şi zonarea zgomotului, pot fi alese alte înălţimi, dar acestea nu pot fi la mai puţin de 1,5 m deasupra nivelului solului, ca de exemplu, pentru:</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 zone rurale cu case cu un singur etaj;</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 proiect de măsuri locale în vederea reducerii impactului zgomotului asupra clădirilor individuale;</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 realizarea unei cartări de zgomot detaliate într-o zonă cu suprafaţă limitată, prezentând expunerea la zgomot pentru fiecare locuinţă.</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2. Definirea indicatorului de zgomot L</w:t>
            </w:r>
            <w:r w:rsidRPr="00EB552D">
              <w:rPr>
                <w:rFonts w:ascii="Times New Roman" w:hAnsi="Times New Roman" w:cs="Times New Roman"/>
                <w:sz w:val="24"/>
                <w:szCs w:val="24"/>
                <w:vertAlign w:val="subscript"/>
              </w:rPr>
              <w:t xml:space="preserve">noapte </w:t>
            </w:r>
            <w:r w:rsidRPr="00EB552D">
              <w:rPr>
                <w:rFonts w:ascii="Times New Roman" w:hAnsi="Times New Roman" w:cs="Times New Roman"/>
                <w:sz w:val="24"/>
                <w:szCs w:val="24"/>
              </w:rPr>
              <w:t>pentru perioada de noapte</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Indicatorul de zgomot pentru perioada de noapte, L</w:t>
            </w:r>
            <w:r w:rsidRPr="00EB552D">
              <w:rPr>
                <w:rFonts w:ascii="Times New Roman" w:hAnsi="Times New Roman" w:cs="Times New Roman"/>
                <w:sz w:val="24"/>
                <w:szCs w:val="24"/>
                <w:vertAlign w:val="subscript"/>
              </w:rPr>
              <w:t>noapte</w:t>
            </w:r>
            <w:r w:rsidRPr="00EB552D">
              <w:rPr>
                <w:rFonts w:ascii="Times New Roman" w:hAnsi="Times New Roman" w:cs="Times New Roman"/>
                <w:sz w:val="24"/>
                <w:szCs w:val="24"/>
              </w:rPr>
              <w:t>, este nivelul acustic mediu ponderat (A) în interval lung de timp, conform definiţiei din ISO 1996-2:1995, determinat pentru totalul perioadelor de noapte dintr-un an, pentru care:</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a) durata nopţii este de 8 ore, în conformitate cu definiţia dată la pct. 1.1 lit. d);</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b) se ia în calcul un an reprezentativ în ceea ce priveşte emisia </w:t>
            </w:r>
            <w:r w:rsidRPr="00EB552D">
              <w:rPr>
                <w:rFonts w:ascii="Times New Roman" w:hAnsi="Times New Roman" w:cs="Times New Roman"/>
                <w:sz w:val="24"/>
                <w:szCs w:val="24"/>
              </w:rPr>
              <w:lastRenderedPageBreak/>
              <w:t>de zgomot şi un an mediu în privinţa condiţiilor meteorologice;</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c) se ia în considerare zgomotul incident, conform precizării de la pct. 1.1 lit. g);</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d) alegerea înălţimii punctului de evaluare este aceeaşi ca pentru indicatorul L</w:t>
            </w:r>
            <w:r w:rsidRPr="00EB552D">
              <w:rPr>
                <w:rFonts w:ascii="Times New Roman" w:hAnsi="Times New Roman" w:cs="Times New Roman"/>
                <w:sz w:val="24"/>
                <w:szCs w:val="24"/>
                <w:vertAlign w:val="subscript"/>
              </w:rPr>
              <w:t>zsn</w:t>
            </w:r>
            <w:r w:rsidRPr="00EB552D">
              <w:rPr>
                <w:rFonts w:ascii="Times New Roman" w:hAnsi="Times New Roman" w:cs="Times New Roman"/>
                <w:sz w:val="24"/>
                <w:szCs w:val="24"/>
              </w:rPr>
              <w:t>.</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3. Indicatori suplimentari de zgomot</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În completare faţă de L</w:t>
            </w:r>
            <w:r w:rsidRPr="00EB552D">
              <w:rPr>
                <w:rFonts w:ascii="Times New Roman" w:hAnsi="Times New Roman" w:cs="Times New Roman"/>
                <w:sz w:val="24"/>
                <w:szCs w:val="24"/>
                <w:vertAlign w:val="subscript"/>
              </w:rPr>
              <w:t>zsn</w:t>
            </w:r>
            <w:r w:rsidRPr="00EB552D">
              <w:rPr>
                <w:rFonts w:ascii="Times New Roman" w:hAnsi="Times New Roman" w:cs="Times New Roman"/>
                <w:sz w:val="24"/>
                <w:szCs w:val="24"/>
              </w:rPr>
              <w:t xml:space="preserve"> şi L</w:t>
            </w:r>
            <w:r w:rsidRPr="00EB552D">
              <w:rPr>
                <w:rFonts w:ascii="Times New Roman" w:hAnsi="Times New Roman" w:cs="Times New Roman"/>
                <w:sz w:val="24"/>
                <w:szCs w:val="24"/>
                <w:vertAlign w:val="subscript"/>
              </w:rPr>
              <w:t>noapte</w:t>
            </w:r>
            <w:r w:rsidRPr="00EB552D">
              <w:rPr>
                <w:rFonts w:ascii="Times New Roman" w:hAnsi="Times New Roman" w:cs="Times New Roman"/>
                <w:sz w:val="24"/>
                <w:szCs w:val="24"/>
              </w:rPr>
              <w:t xml:space="preserve"> şi, unde este cazul, L</w:t>
            </w:r>
            <w:r w:rsidRPr="00EB552D">
              <w:rPr>
                <w:rFonts w:ascii="Times New Roman" w:hAnsi="Times New Roman" w:cs="Times New Roman"/>
                <w:sz w:val="24"/>
                <w:szCs w:val="24"/>
                <w:vertAlign w:val="subscript"/>
              </w:rPr>
              <w:t xml:space="preserve">zi </w:t>
            </w:r>
            <w:r w:rsidRPr="00EB552D">
              <w:rPr>
                <w:rFonts w:ascii="Times New Roman" w:hAnsi="Times New Roman" w:cs="Times New Roman"/>
                <w:sz w:val="24"/>
                <w:szCs w:val="24"/>
              </w:rPr>
              <w:t>şi L</w:t>
            </w:r>
            <w:r w:rsidRPr="00EB552D">
              <w:rPr>
                <w:rFonts w:ascii="Times New Roman" w:hAnsi="Times New Roman" w:cs="Times New Roman"/>
                <w:sz w:val="24"/>
                <w:szCs w:val="24"/>
                <w:vertAlign w:val="subscript"/>
              </w:rPr>
              <w:t>seară</w:t>
            </w:r>
            <w:r w:rsidRPr="00EB552D">
              <w:rPr>
                <w:rFonts w:ascii="Times New Roman" w:hAnsi="Times New Roman" w:cs="Times New Roman"/>
                <w:sz w:val="24"/>
                <w:szCs w:val="24"/>
              </w:rPr>
              <w:t>, este avantajoasă folosirea unor indicatori de zgomot speciali şi a unor valori limită corespunzătoare acestora, în următoarele situaţii:</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a) când sursa de zgomot considerată emite o perioadă scurtă de timp (de exemplu, mai puţin de 20% din timp, raportat la totalul perioadelor de zi dintr-un an sau la totalul perioadelor de seară dintr-un an sau la totalul perioadelor de noapte dintr-un an);</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b) când media numărului de evenimente sonore, în cursul uneia sau a mai multor perioade considerate, este foarte mică (de exemplu, mai puţin de un eveniment sonor pe oră);</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c) când componentele de joasă frecvenţă ale zgomotului sunt importante;</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d) când se are în vedere o protecţie suplimentară în timpul zilelor de sfârşit de săptămână sau într-o perioadă particulară a anului;</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e) când se are în vedere o protecţie suplimentară în perioada de zi;</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f) când se are în vedere o protecţie suplimentară în perioada de seară;</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g) când există o combinaţie a zgomotelor din surse diferite;</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h) în cazul unei zone liniştite în spaţiu deschis;</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i) în cazul unui zgomot conţinând componente tonale puternice;</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j) în cazul unui zgomot cu caracter impulsiv;</w:t>
            </w:r>
          </w:p>
          <w:p w:rsidR="009975D2" w:rsidRPr="00EB552D" w:rsidRDefault="009975D2" w:rsidP="005A502B">
            <w:pPr>
              <w:autoSpaceDE w:val="0"/>
              <w:autoSpaceDN w:val="0"/>
              <w:adjustRightInd w:val="0"/>
              <w:jc w:val="both"/>
              <w:rPr>
                <w:rFonts w:ascii="Times New Roman" w:hAnsi="Times New Roman" w:cs="Times New Roman"/>
                <w:sz w:val="24"/>
                <w:szCs w:val="24"/>
              </w:rPr>
            </w:pPr>
            <w:r w:rsidRPr="00EB552D">
              <w:rPr>
                <w:rFonts w:ascii="Times New Roman" w:hAnsi="Times New Roman" w:cs="Times New Roman"/>
                <w:sz w:val="24"/>
                <w:szCs w:val="24"/>
              </w:rPr>
              <w:t xml:space="preserve">    k) în cazul unor vârfuri de zgomot ridicate pentru protecţia în perioada de noapte, caz în care indicatorul suplimentar recomandat este LAmax sau SEL (nivelul de expunere la zgomot).</w:t>
            </w:r>
          </w:p>
          <w:p w:rsidR="009975D2" w:rsidRDefault="009975D2" w:rsidP="005A502B">
            <w:r w:rsidRPr="00EB552D">
              <w:rPr>
                <w:rFonts w:ascii="Times New Roman" w:hAnsi="Times New Roman" w:cs="Times New Roman"/>
                <w:sz w:val="24"/>
                <w:szCs w:val="24"/>
              </w:rPr>
              <w:lastRenderedPageBreak/>
              <w:t xml:space="preserve">    Evenimentul sonor </w:t>
            </w:r>
            <w:r>
              <w:rPr>
                <w:rFonts w:ascii="Times New Roman" w:hAnsi="Times New Roman" w:cs="Times New Roman"/>
                <w:sz w:val="24"/>
                <w:szCs w:val="24"/>
              </w:rPr>
              <w:t>prevăzut</w:t>
            </w:r>
            <w:r w:rsidRPr="00EB552D">
              <w:rPr>
                <w:rFonts w:ascii="Times New Roman" w:hAnsi="Times New Roman" w:cs="Times New Roman"/>
                <w:sz w:val="24"/>
                <w:szCs w:val="24"/>
              </w:rPr>
              <w:t xml:space="preserve"> la lit. b) este definit ca un zgomot care durează mai puţin de 5 minute (cum este, de exemplu, zgomotul produs la trecerea unui tren sau a unui avion).</w:t>
            </w:r>
          </w:p>
        </w:tc>
        <w:tc>
          <w:tcPr>
            <w:tcW w:w="6379" w:type="dxa"/>
          </w:tcPr>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Default="009975D2">
            <w:pPr>
              <w:rPr>
                <w:rFonts w:ascii="Times New Roman" w:hAnsi="Times New Roman" w:cs="Times New Roman"/>
              </w:rPr>
            </w:pPr>
          </w:p>
          <w:p w:rsidR="009975D2" w:rsidRPr="00B348BC" w:rsidRDefault="009975D2">
            <w:pPr>
              <w:rPr>
                <w:rFonts w:ascii="Times New Roman" w:hAnsi="Times New Roman" w:cs="Times New Roman"/>
              </w:rPr>
            </w:pPr>
            <w:r w:rsidRPr="00B348BC">
              <w:rPr>
                <w:rFonts w:ascii="Times New Roman" w:hAnsi="Times New Roman" w:cs="Times New Roman"/>
              </w:rPr>
              <w:t xml:space="preserve">Nemodificat </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4A1627" w:rsidRDefault="009975D2" w:rsidP="004A1627">
            <w:pPr>
              <w:autoSpaceDE w:val="0"/>
              <w:autoSpaceDN w:val="0"/>
              <w:adjustRightInd w:val="0"/>
              <w:jc w:val="right"/>
              <w:rPr>
                <w:rFonts w:ascii="Times New Roman" w:hAnsi="Times New Roman" w:cs="Times New Roman"/>
                <w:b/>
                <w:sz w:val="24"/>
                <w:szCs w:val="24"/>
              </w:rPr>
            </w:pPr>
            <w:r w:rsidRPr="00EA66EE">
              <w:rPr>
                <w:rFonts w:ascii="Times New Roman" w:hAnsi="Times New Roman" w:cs="Times New Roman"/>
                <w:b/>
                <w:sz w:val="24"/>
                <w:szCs w:val="24"/>
              </w:rPr>
              <w:t xml:space="preserve">Anexa nr. 2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METODE DE EVALUARE PENTRU DETERMINAREA INDICATORILOR DE ZGOMOT</w:t>
            </w: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la articolul 6 din Directiva 2002/49/CE</w:t>
            </w:r>
          </w:p>
          <w:p w:rsidR="009975D2" w:rsidRPr="00217073" w:rsidRDefault="009975D2" w:rsidP="004A1627">
            <w:pPr>
              <w:pStyle w:val="ListParagraph"/>
              <w:numPr>
                <w:ilvl w:val="6"/>
                <w:numId w:val="9"/>
              </w:numPr>
              <w:spacing w:after="160" w:line="259" w:lineRule="auto"/>
              <w:ind w:left="709" w:hanging="283"/>
              <w:jc w:val="both"/>
              <w:rPr>
                <w:rFonts w:ascii="Times New Roman" w:hAnsi="Times New Roman"/>
                <w:b/>
                <w:sz w:val="24"/>
                <w:szCs w:val="24"/>
                <w:lang w:val="ro-RO"/>
              </w:rPr>
            </w:pPr>
            <w:r w:rsidRPr="00B61207">
              <w:rPr>
                <w:rFonts w:ascii="Times New Roman" w:hAnsi="Times New Roman"/>
                <w:b/>
                <w:sz w:val="24"/>
                <w:szCs w:val="24"/>
                <w:lang w:val="ro-RO"/>
              </w:rPr>
              <w:t>Introducere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Valorile L</w:t>
            </w:r>
            <w:r>
              <w:rPr>
                <w:rFonts w:ascii="Times New Roman" w:hAnsi="Times New Roman" w:cs="Times New Roman"/>
                <w:sz w:val="24"/>
                <w:szCs w:val="24"/>
                <w:lang w:val="ro-RO"/>
              </w:rPr>
              <w:t>zsn</w:t>
            </w:r>
            <w:r w:rsidRPr="00203657">
              <w:rPr>
                <w:rFonts w:ascii="Times New Roman" w:hAnsi="Times New Roman" w:cs="Times New Roman"/>
                <w:sz w:val="24"/>
                <w:szCs w:val="24"/>
                <w:lang w:val="ro-RO"/>
              </w:rPr>
              <w:t xml:space="preserve"> și Ln</w:t>
            </w:r>
            <w:r>
              <w:rPr>
                <w:rFonts w:ascii="Times New Roman" w:hAnsi="Times New Roman" w:cs="Times New Roman"/>
                <w:sz w:val="24"/>
                <w:szCs w:val="24"/>
                <w:lang w:val="ro-RO"/>
              </w:rPr>
              <w:t>oapte</w:t>
            </w:r>
            <w:r w:rsidRPr="00203657">
              <w:rPr>
                <w:rFonts w:ascii="Times New Roman" w:hAnsi="Times New Roman" w:cs="Times New Roman"/>
                <w:sz w:val="24"/>
                <w:szCs w:val="24"/>
                <w:lang w:val="ro-RO"/>
              </w:rPr>
              <w:t xml:space="preserve"> se determină prin calcul în pozițiile evaluate, conform metodei stabilite în capitolul 2 și datelor descrise în capitolul 3. Măsurătorile pot fi efectuate conform capitolului 4. </w:t>
            </w:r>
          </w:p>
          <w:p w:rsidR="009975D2" w:rsidRPr="00B61207" w:rsidRDefault="009975D2" w:rsidP="004A1627">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 xml:space="preserve">2. Metode comune de evaluare a zgomotului </w:t>
            </w:r>
          </w:p>
          <w:p w:rsidR="009975D2" w:rsidRPr="00B61207" w:rsidRDefault="009975D2" w:rsidP="004A1627">
            <w:pPr>
              <w:spacing w:before="120" w:after="120"/>
              <w:jc w:val="both"/>
              <w:rPr>
                <w:rFonts w:ascii="Times New Roman" w:hAnsi="Times New Roman" w:cs="Times New Roman"/>
                <w:b/>
                <w:sz w:val="24"/>
                <w:szCs w:val="24"/>
                <w:lang w:val="ro-RO"/>
              </w:rPr>
            </w:pPr>
            <w:r>
              <w:rPr>
                <w:rFonts w:ascii="Times New Roman" w:hAnsi="Times New Roman" w:cs="Times New Roman"/>
                <w:sz w:val="24"/>
                <w:szCs w:val="24"/>
                <w:lang w:val="ro-RO"/>
              </w:rPr>
              <w:t>2</w:t>
            </w:r>
            <w:r w:rsidRPr="00B61207">
              <w:rPr>
                <w:rFonts w:ascii="Times New Roman" w:hAnsi="Times New Roman" w:cs="Times New Roman"/>
                <w:b/>
                <w:sz w:val="24"/>
                <w:szCs w:val="24"/>
                <w:lang w:val="ro-RO"/>
              </w:rPr>
              <w:t>.1. Dispoziții generale – Zgomotul provocat de traficul rutier și feroviar și zgomotul industrial</w:t>
            </w:r>
          </w:p>
          <w:p w:rsidR="009975D2" w:rsidRDefault="009975D2" w:rsidP="004A1627">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2.1.1. Definirea indicatorilor, a gamei și a benzilor de frecvență</w:t>
            </w:r>
          </w:p>
          <w:p w:rsidR="00217073" w:rsidRPr="00B61207" w:rsidRDefault="00217073" w:rsidP="004A1627">
            <w:pPr>
              <w:spacing w:before="120" w:after="120"/>
              <w:jc w:val="both"/>
              <w:rPr>
                <w:rFonts w:ascii="Times New Roman" w:hAnsi="Times New Roman" w:cs="Times New Roman"/>
                <w:b/>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Calculele de zgomot sunt definite în gama de frecvență 63 Hz - 8 kHz. Rezultatele aferente benzilor de frecvență se furnizează în intervalul de frecvență corespunzător.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Calculul zgomotului produs de traficul rutier și feroviar și al zgomotului industrial se efectuează în benzi de o octavă, cu excepția calculului puterii acustice a sursei zgomotului din traficul feroviar, pentru care se utilizează benzi de o treime de octavă. Pentru zgomotul produs de traficul rutier și feroviar și pentru zgomotul industrial, pe baza acestor rezultate din benzile de o octavă, nivelul mediu de presiune acustică pe termen lung, ponderat pe curba A pentru zi, seară și noapte, definit în anexa I și </w:t>
            </w:r>
            <w:r>
              <w:rPr>
                <w:rFonts w:ascii="Times New Roman" w:hAnsi="Times New Roman" w:cs="Times New Roman"/>
                <w:sz w:val="24"/>
                <w:szCs w:val="24"/>
                <w:lang w:val="ro-RO"/>
              </w:rPr>
              <w:t>prevăzut</w:t>
            </w:r>
            <w:r w:rsidRPr="00203657">
              <w:rPr>
                <w:rFonts w:ascii="Times New Roman" w:hAnsi="Times New Roman" w:cs="Times New Roman"/>
                <w:sz w:val="24"/>
                <w:szCs w:val="24"/>
                <w:lang w:val="ro-RO"/>
              </w:rPr>
              <w:t xml:space="preserve"> la articolul 5 din Directiva 2002/49/CE, se calculează prin însumare pentru toate frecvențele: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1990725" cy="495300"/>
                  <wp:effectExtent l="0" t="0" r="9525" b="0"/>
                  <wp:docPr id="2"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90725" cy="4953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(2.1.1)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Ai reprezintă corecția corespunzătoare ponderării pe curba A conform standardului IEC 61672-1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 = indicele benzii de frecvență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și T este perioada de timp care corespunde zilei, serii sau nopții.</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Parametrii de zgomot:</w:t>
            </w:r>
          </w:p>
          <w:tbl>
            <w:tblPr>
              <w:tblW w:w="5657" w:type="dxa"/>
              <w:jc w:val="center"/>
              <w:tblLayout w:type="fixed"/>
              <w:tblLook w:val="0000"/>
            </w:tblPr>
            <w:tblGrid>
              <w:gridCol w:w="634"/>
              <w:gridCol w:w="3825"/>
              <w:gridCol w:w="1198"/>
            </w:tblGrid>
            <w:tr w:rsidR="009975D2" w:rsidRPr="00203657" w:rsidTr="002D120A">
              <w:trPr>
                <w:trHeight w:val="916"/>
                <w:jc w:val="center"/>
              </w:trPr>
              <w:tc>
                <w:tcPr>
                  <w:tcW w:w="634"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Lp</w:t>
                  </w:r>
                </w:p>
              </w:tc>
              <w:tc>
                <w:tcPr>
                  <w:tcW w:w="3825"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presiunii acustice instantanee</w:t>
                  </w:r>
                </w:p>
              </w:tc>
              <w:tc>
                <w:tcPr>
                  <w:tcW w:w="1198" w:type="dxa"/>
                  <w:tcBorders>
                    <w:top w:val="single" w:sz="4" w:space="0" w:color="000000"/>
                    <w:left w:val="single" w:sz="4" w:space="0" w:color="000000"/>
                    <w:bottom w:val="single" w:sz="4" w:space="0" w:color="000000"/>
                    <w:right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[dB]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 2 10-5 Pa)</w:t>
                  </w:r>
                </w:p>
              </w:tc>
            </w:tr>
            <w:tr w:rsidR="009975D2" w:rsidRPr="00203657" w:rsidTr="002D120A">
              <w:trPr>
                <w:trHeight w:val="916"/>
                <w:jc w:val="center"/>
              </w:trPr>
              <w:tc>
                <w:tcPr>
                  <w:tcW w:w="634"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LAeq,LT</w:t>
                  </w:r>
                </w:p>
              </w:tc>
              <w:tc>
                <w:tcPr>
                  <w:tcW w:w="3825"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acustic total pe termen lung LAeq, corespunzător tuturor surselor și surselor de tip imagine la punctul R.</w:t>
                  </w:r>
                </w:p>
              </w:tc>
              <w:tc>
                <w:tcPr>
                  <w:tcW w:w="1198" w:type="dxa"/>
                  <w:tcBorders>
                    <w:top w:val="single" w:sz="4" w:space="0" w:color="000000"/>
                    <w:left w:val="single" w:sz="4" w:space="0" w:color="000000"/>
                    <w:bottom w:val="single" w:sz="4" w:space="0" w:color="000000"/>
                    <w:right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[dB]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 2 10-5 Pa)</w:t>
                  </w:r>
                </w:p>
              </w:tc>
            </w:tr>
            <w:tr w:rsidR="009975D2" w:rsidRPr="00203657" w:rsidTr="002D120A">
              <w:trPr>
                <w:trHeight w:val="916"/>
                <w:jc w:val="center"/>
              </w:trPr>
              <w:tc>
                <w:tcPr>
                  <w:tcW w:w="634"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w:t>
                  </w:r>
                </w:p>
              </w:tc>
              <w:tc>
                <w:tcPr>
                  <w:tcW w:w="3825"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puterii acustice „in situ” al unei surse punctiforme (mobile sau fixe)</w:t>
                  </w:r>
                </w:p>
              </w:tc>
              <w:tc>
                <w:tcPr>
                  <w:tcW w:w="1198" w:type="dxa"/>
                  <w:tcBorders>
                    <w:top w:val="single" w:sz="4" w:space="0" w:color="000000"/>
                    <w:left w:val="single" w:sz="4" w:space="0" w:color="000000"/>
                    <w:bottom w:val="single" w:sz="4" w:space="0" w:color="000000"/>
                    <w:right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[dB]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 10-12 W)</w:t>
                  </w:r>
                </w:p>
              </w:tc>
            </w:tr>
            <w:tr w:rsidR="009975D2" w:rsidRPr="00203657" w:rsidTr="002D120A">
              <w:trPr>
                <w:trHeight w:val="902"/>
                <w:jc w:val="center"/>
              </w:trPr>
              <w:tc>
                <w:tcPr>
                  <w:tcW w:w="634"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LW,i,dir </w:t>
                  </w:r>
                </w:p>
              </w:tc>
              <w:tc>
                <w:tcPr>
                  <w:tcW w:w="3825"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puterii acustice direcționale „in situ” pentru banda de frecvență i</w:t>
                  </w:r>
                </w:p>
              </w:tc>
              <w:tc>
                <w:tcPr>
                  <w:tcW w:w="1198" w:type="dxa"/>
                  <w:tcBorders>
                    <w:top w:val="single" w:sz="4" w:space="0" w:color="000000"/>
                    <w:left w:val="single" w:sz="4" w:space="0" w:color="000000"/>
                    <w:bottom w:val="single" w:sz="4" w:space="0" w:color="000000"/>
                    <w:right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[dB]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 10-12 W)</w:t>
                  </w:r>
                </w:p>
              </w:tc>
            </w:tr>
            <w:tr w:rsidR="009975D2" w:rsidRPr="00203657" w:rsidTr="00E46339">
              <w:trPr>
                <w:trHeight w:val="274"/>
                <w:jc w:val="center"/>
              </w:trPr>
              <w:tc>
                <w:tcPr>
                  <w:tcW w:w="634"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w:t>
                  </w:r>
                </w:p>
              </w:tc>
              <w:tc>
                <w:tcPr>
                  <w:tcW w:w="3825"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mediu al puterii acustice „in situ” pe metru de sursă liniară</w:t>
                  </w:r>
                </w:p>
              </w:tc>
              <w:tc>
                <w:tcPr>
                  <w:tcW w:w="1198" w:type="dxa"/>
                  <w:tcBorders>
                    <w:top w:val="single" w:sz="4" w:space="0" w:color="000000"/>
                    <w:left w:val="single" w:sz="4" w:space="0" w:color="000000"/>
                    <w:bottom w:val="single" w:sz="4" w:space="0" w:color="000000"/>
                    <w:right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[dB/m]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(re. 10-12 </w:t>
                  </w:r>
                  <w:r w:rsidRPr="00203657">
                    <w:rPr>
                      <w:rFonts w:ascii="Times New Roman" w:hAnsi="Times New Roman" w:cs="Times New Roman"/>
                      <w:sz w:val="24"/>
                      <w:szCs w:val="24"/>
                      <w:lang w:val="ro-RO"/>
                    </w:rPr>
                    <w:lastRenderedPageBreak/>
                    <w:t>W)</w:t>
                  </w:r>
                </w:p>
              </w:tc>
            </w:tr>
          </w:tbl>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Alți parametri fizici:</w:t>
            </w:r>
          </w:p>
          <w:tbl>
            <w:tblPr>
              <w:tblW w:w="5158" w:type="dxa"/>
              <w:tblInd w:w="534" w:type="dxa"/>
              <w:tblLayout w:type="fixed"/>
              <w:tblLook w:val="0000"/>
            </w:tblPr>
            <w:tblGrid>
              <w:gridCol w:w="504"/>
              <w:gridCol w:w="3555"/>
              <w:gridCol w:w="1099"/>
            </w:tblGrid>
            <w:tr w:rsidR="009975D2" w:rsidRPr="00203657" w:rsidTr="002D120A">
              <w:trPr>
                <w:trHeight w:val="568"/>
              </w:trPr>
              <w:tc>
                <w:tcPr>
                  <w:tcW w:w="504"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 </w:t>
                  </w:r>
                </w:p>
              </w:tc>
              <w:tc>
                <w:tcPr>
                  <w:tcW w:w="3555"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valoarea efectivă a presiunii acustice instantanee</w:t>
                  </w:r>
                </w:p>
              </w:tc>
              <w:tc>
                <w:tcPr>
                  <w:tcW w:w="1099" w:type="dxa"/>
                  <w:tcBorders>
                    <w:top w:val="single" w:sz="4" w:space="0" w:color="000000"/>
                    <w:left w:val="single" w:sz="4" w:space="0" w:color="000000"/>
                    <w:bottom w:val="single" w:sz="4" w:space="0" w:color="000000"/>
                    <w:right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w:t>
                  </w:r>
                </w:p>
              </w:tc>
            </w:tr>
            <w:tr w:rsidR="009975D2" w:rsidRPr="00203657" w:rsidTr="002D120A">
              <w:trPr>
                <w:trHeight w:val="585"/>
              </w:trPr>
              <w:tc>
                <w:tcPr>
                  <w:tcW w:w="504"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p0 </w:t>
                  </w:r>
                </w:p>
              </w:tc>
              <w:tc>
                <w:tcPr>
                  <w:tcW w:w="3555"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Presiunea acustică de referință = 2 10-5 Pa</w:t>
                  </w:r>
                </w:p>
              </w:tc>
              <w:tc>
                <w:tcPr>
                  <w:tcW w:w="1099" w:type="dxa"/>
                  <w:tcBorders>
                    <w:top w:val="single" w:sz="4" w:space="0" w:color="000000"/>
                    <w:left w:val="single" w:sz="4" w:space="0" w:color="000000"/>
                    <w:bottom w:val="single" w:sz="4" w:space="0" w:color="000000"/>
                    <w:right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w:t>
                  </w:r>
                </w:p>
              </w:tc>
            </w:tr>
            <w:tr w:rsidR="009975D2" w:rsidRPr="00203657" w:rsidTr="002D120A">
              <w:trPr>
                <w:trHeight w:val="585"/>
              </w:trPr>
              <w:tc>
                <w:tcPr>
                  <w:tcW w:w="504"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W0</w:t>
                  </w:r>
                </w:p>
              </w:tc>
              <w:tc>
                <w:tcPr>
                  <w:tcW w:w="3555"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Puterea acustică de referință = 10-12 W</w:t>
                  </w:r>
                </w:p>
              </w:tc>
              <w:tc>
                <w:tcPr>
                  <w:tcW w:w="1099" w:type="dxa"/>
                  <w:tcBorders>
                    <w:top w:val="single" w:sz="4" w:space="0" w:color="000000"/>
                    <w:left w:val="single" w:sz="4" w:space="0" w:color="000000"/>
                    <w:bottom w:val="single" w:sz="4" w:space="0" w:color="000000"/>
                    <w:right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[watt]</w:t>
                  </w:r>
                </w:p>
              </w:tc>
            </w:tr>
          </w:tbl>
          <w:p w:rsidR="009975D2" w:rsidRPr="00203657" w:rsidRDefault="009975D2" w:rsidP="004A1627">
            <w:pPr>
              <w:jc w:val="both"/>
              <w:rPr>
                <w:rFonts w:ascii="Times New Roman" w:hAnsi="Times New Roman" w:cs="Times New Roman"/>
                <w:sz w:val="24"/>
                <w:szCs w:val="24"/>
                <w:lang w:val="ro-RO"/>
              </w:rPr>
            </w:pPr>
          </w:p>
          <w:p w:rsidR="009975D2" w:rsidRPr="00B61207"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2.1.2. Cadrul privind calitatea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Acuratețea valorilor de intrare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Toate valorile de intrare care afectează nivelul emisiilor unei surse se stabilesc cel puțin cu acuratețea corespunzătoare unei incertitudini de ± 2 dB(A) din nivelul emisiilor sursei (toți ceilalți parametri rămânând neschimbați).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Utilizarea valorilor implicite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cadrul aplicării metodei, datele de intrare trebuie să reflecte utilizarea reală. În general, nu trebuie să se folosească valori de intrare implicite sau ipoteze. Valorile de intrare implicite și ipotezele sunt acceptate în cazul în care colectarea datelor reale presupune costuri disproporționat de mari.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Calitatea programului informatic utilizat pentru calcule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Conformitatea cu metodele descrise mai jos a programelor informatice utilizate pentru calcule trebuie dovedită prin certificarea rezultatelor în condițiile de testare.</w:t>
            </w:r>
          </w:p>
          <w:p w:rsidR="009975D2" w:rsidRPr="00203657" w:rsidRDefault="009975D2" w:rsidP="004A1627">
            <w:pPr>
              <w:jc w:val="both"/>
              <w:rPr>
                <w:rFonts w:ascii="Times New Roman" w:hAnsi="Times New Roman" w:cs="Times New Roman"/>
                <w:sz w:val="24"/>
                <w:szCs w:val="24"/>
                <w:lang w:val="ro-RO"/>
              </w:rPr>
            </w:pPr>
          </w:p>
          <w:p w:rsidR="009975D2" w:rsidRPr="00B61207"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 Zgomotul produs de traficul rutier</w:t>
            </w:r>
          </w:p>
          <w:p w:rsidR="009975D2" w:rsidRPr="00B61207"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 xml:space="preserve">2.2.1. Descrierea sursei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Clasificarea vehiculelor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Sursa de zgomot din traficul rutier se determină prin combinarea emisiilor de zgomot ale fiecărui vehicul care formează fluxul de trafic. Aceste vehicule sunt grupate în cinci categorii, în funcție de caracteristicile emisiilor lor de zgomot.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Categoria 1: Vehicule ușoare cu motor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Categoria 2: Vehicule cu greutate medie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Categoria 3: Vehicule grele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Categoria 4: Vehicule motorizate cu două roți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Categoria 5: Categorie deschisă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vehiculelor motorizate cu două roți, sunt definite două subclase pentru mopeduri și pentru motocicletele mai puternice, întrucât acestea dispun de moduri de conducere foarte diferite și numărul lor variază, de obicei, foarte mult.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 utilizează primele patru categorii, a cincea fiind opțională. Aceasta este prevăzută pentru vehiculele noi care ar putea fi dezvoltate în viitor și care ar fi suficient de diferite din punctul de vedere al emisiilor de zgomot pentru a impune definirea unei categorii suplimentare. Această categorie ar putea acoperi, de exemplu, vehiculele electrice sau cele hibride sau orice vehicul dezvoltat în viitor, care este substanțial diferit de cele din categoriile 1-4.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diferitelor clase de vehicule sunt prezentate în tabelul [2.2.a].</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Tabelul [2.2.a]: Clase de vehicule</w:t>
            </w:r>
          </w:p>
          <w:tbl>
            <w:tblPr>
              <w:tblW w:w="5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142" w:type="dxa"/>
              </w:tblCellMar>
              <w:tblLook w:val="01E0"/>
            </w:tblPr>
            <w:tblGrid>
              <w:gridCol w:w="841"/>
              <w:gridCol w:w="971"/>
              <w:gridCol w:w="477"/>
              <w:gridCol w:w="1895"/>
              <w:gridCol w:w="1467"/>
            </w:tblGrid>
            <w:tr w:rsidR="009975D2" w:rsidRPr="00203657" w:rsidTr="002D120A">
              <w:trPr>
                <w:trHeight w:val="1526"/>
                <w:jc w:val="center"/>
              </w:trPr>
              <w:tc>
                <w:tcPr>
                  <w:tcW w:w="841" w:type="dxa"/>
                  <w:tcBorders>
                    <w:left w:val="nil"/>
                    <w:bottom w:val="single" w:sz="4" w:space="0" w:color="auto"/>
                  </w:tcBorders>
                  <w:shd w:val="clear" w:color="auto" w:fill="D9D9D9"/>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Categoria</w:t>
                  </w:r>
                </w:p>
              </w:tc>
              <w:tc>
                <w:tcPr>
                  <w:tcW w:w="971" w:type="dxa"/>
                  <w:tcBorders>
                    <w:bottom w:val="single" w:sz="4" w:space="0" w:color="auto"/>
                  </w:tcBorders>
                  <w:shd w:val="clear" w:color="auto" w:fill="D9D9D9"/>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Denumirea</w:t>
                  </w:r>
                </w:p>
              </w:tc>
              <w:tc>
                <w:tcPr>
                  <w:tcW w:w="2372" w:type="dxa"/>
                  <w:gridSpan w:val="2"/>
                  <w:tcBorders>
                    <w:bottom w:val="single" w:sz="4" w:space="0" w:color="auto"/>
                  </w:tcBorders>
                  <w:shd w:val="clear" w:color="auto" w:fill="D9D9D9"/>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Descrierea</w:t>
                  </w:r>
                </w:p>
              </w:tc>
              <w:tc>
                <w:tcPr>
                  <w:tcW w:w="1467" w:type="dxa"/>
                  <w:tcBorders>
                    <w:bottom w:val="single" w:sz="4" w:space="0" w:color="auto"/>
                    <w:right w:val="nil"/>
                  </w:tcBorders>
                  <w:shd w:val="clear" w:color="auto" w:fill="D9D9D9"/>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Categoria vehiculului în CE</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Omologarea de tip completă a vehiculelor</w:t>
                  </w:r>
                  <w:r w:rsidRPr="00203657">
                    <w:rPr>
                      <w:rFonts w:ascii="Times New Roman" w:hAnsi="Times New Roman" w:cs="Times New Roman"/>
                      <w:sz w:val="24"/>
                      <w:szCs w:val="24"/>
                      <w:vertAlign w:val="superscript"/>
                      <w:lang w:val="ro-RO"/>
                    </w:rPr>
                    <w:footnoteReference w:id="2"/>
                  </w:r>
                </w:p>
              </w:tc>
            </w:tr>
            <w:tr w:rsidR="009975D2" w:rsidRPr="00203657" w:rsidTr="002D120A">
              <w:trPr>
                <w:trHeight w:val="1059"/>
                <w:jc w:val="center"/>
              </w:trPr>
              <w:tc>
                <w:tcPr>
                  <w:tcW w:w="841"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p>
              </w:tc>
              <w:tc>
                <w:tcPr>
                  <w:tcW w:w="971"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Vehicule ușoare cu motor</w:t>
                  </w:r>
                </w:p>
              </w:tc>
              <w:tc>
                <w:tcPr>
                  <w:tcW w:w="2372" w:type="dxa"/>
                  <w:gridSpan w:val="2"/>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Autoturisme, autoutilitare ≤ 3,5 tone, SUV-uri</w:t>
                  </w:r>
                  <w:r w:rsidRPr="00203657">
                    <w:rPr>
                      <w:rFonts w:ascii="Times New Roman" w:hAnsi="Times New Roman" w:cs="Times New Roman"/>
                      <w:sz w:val="24"/>
                      <w:szCs w:val="24"/>
                      <w:vertAlign w:val="superscript"/>
                      <w:lang w:val="ro-RO"/>
                    </w:rPr>
                    <w:footnoteReference w:id="3"/>
                  </w:r>
                  <w:r w:rsidRPr="00203657">
                    <w:rPr>
                      <w:rFonts w:ascii="Times New Roman" w:hAnsi="Times New Roman" w:cs="Times New Roman"/>
                      <w:sz w:val="24"/>
                      <w:szCs w:val="24"/>
                      <w:lang w:val="ro-RO"/>
                    </w:rPr>
                    <w:t>, MPV-uri</w:t>
                  </w:r>
                  <w:r w:rsidRPr="00203657">
                    <w:rPr>
                      <w:rFonts w:ascii="Times New Roman" w:hAnsi="Times New Roman" w:cs="Times New Roman"/>
                      <w:sz w:val="24"/>
                      <w:szCs w:val="24"/>
                      <w:vertAlign w:val="superscript"/>
                      <w:lang w:val="ro-RO"/>
                    </w:rPr>
                    <w:footnoteReference w:id="4"/>
                  </w:r>
                  <w:r w:rsidRPr="00203657">
                    <w:rPr>
                      <w:rFonts w:ascii="Times New Roman" w:hAnsi="Times New Roman" w:cs="Times New Roman"/>
                      <w:sz w:val="24"/>
                      <w:szCs w:val="24"/>
                      <w:lang w:val="ro-RO"/>
                    </w:rPr>
                    <w:t>, inclusiv remorci și rulote</w:t>
                  </w:r>
                </w:p>
              </w:tc>
              <w:tc>
                <w:tcPr>
                  <w:tcW w:w="1467"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M1 și N1</w:t>
                  </w:r>
                </w:p>
              </w:tc>
            </w:tr>
            <w:tr w:rsidR="009975D2" w:rsidRPr="00203657" w:rsidTr="002D120A">
              <w:trPr>
                <w:trHeight w:val="1637"/>
                <w:jc w:val="center"/>
              </w:trPr>
              <w:tc>
                <w:tcPr>
                  <w:tcW w:w="841"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w:t>
                  </w:r>
                </w:p>
              </w:tc>
              <w:tc>
                <w:tcPr>
                  <w:tcW w:w="971"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Vehicule cu greutate medie</w:t>
                  </w:r>
                </w:p>
              </w:tc>
              <w:tc>
                <w:tcPr>
                  <w:tcW w:w="2372" w:type="dxa"/>
                  <w:gridSpan w:val="2"/>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Vehicule cu greutate medie, autoutilitare &gt; 3,5 tone, autobuze, rulote auto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xml:space="preserve">. cu două osii și pneuri jumelate montate pe osia din </w:t>
                  </w:r>
                  <w:r w:rsidRPr="00203657">
                    <w:rPr>
                      <w:rFonts w:ascii="Times New Roman" w:hAnsi="Times New Roman" w:cs="Times New Roman"/>
                      <w:sz w:val="24"/>
                      <w:szCs w:val="24"/>
                      <w:lang w:val="ro-RO"/>
                    </w:rPr>
                    <w:lastRenderedPageBreak/>
                    <w:t>spate</w:t>
                  </w:r>
                </w:p>
              </w:tc>
              <w:tc>
                <w:tcPr>
                  <w:tcW w:w="1467"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M2, M3 și N2, N3</w:t>
                  </w:r>
                </w:p>
              </w:tc>
            </w:tr>
            <w:tr w:rsidR="009975D2" w:rsidRPr="00203657" w:rsidTr="002D120A">
              <w:trPr>
                <w:trHeight w:val="756"/>
                <w:jc w:val="center"/>
              </w:trPr>
              <w:tc>
                <w:tcPr>
                  <w:tcW w:w="841"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3</w:t>
                  </w:r>
                </w:p>
              </w:tc>
              <w:tc>
                <w:tcPr>
                  <w:tcW w:w="971"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Vehicule grele</w:t>
                  </w:r>
                </w:p>
              </w:tc>
              <w:tc>
                <w:tcPr>
                  <w:tcW w:w="2372" w:type="dxa"/>
                  <w:gridSpan w:val="2"/>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Vehicule grele, autocare, autobuze, cu trei sau mai multe osii</w:t>
                  </w:r>
                </w:p>
              </w:tc>
              <w:tc>
                <w:tcPr>
                  <w:tcW w:w="1467"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M2 și N2 cu remorcă, M3 și N3</w:t>
                  </w:r>
                </w:p>
              </w:tc>
            </w:tr>
            <w:tr w:rsidR="009975D2" w:rsidRPr="00203657" w:rsidTr="002D120A">
              <w:trPr>
                <w:cantSplit/>
                <w:trHeight w:val="756"/>
                <w:jc w:val="center"/>
              </w:trPr>
              <w:tc>
                <w:tcPr>
                  <w:tcW w:w="841" w:type="dxa"/>
                  <w:vMerge w:val="restart"/>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4</w:t>
                  </w:r>
                </w:p>
              </w:tc>
              <w:tc>
                <w:tcPr>
                  <w:tcW w:w="971" w:type="dxa"/>
                  <w:vMerge w:val="restart"/>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Vehicule motorizate cu două roți</w:t>
                  </w:r>
                </w:p>
              </w:tc>
              <w:tc>
                <w:tcPr>
                  <w:tcW w:w="477"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4a</w:t>
                  </w:r>
                </w:p>
              </w:tc>
              <w:tc>
                <w:tcPr>
                  <w:tcW w:w="1895"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Mopeduri cu două, trei sau patru roți</w:t>
                  </w:r>
                </w:p>
              </w:tc>
              <w:tc>
                <w:tcPr>
                  <w:tcW w:w="1467"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L1, L2, L6</w:t>
                  </w:r>
                </w:p>
              </w:tc>
            </w:tr>
            <w:tr w:rsidR="009975D2" w:rsidRPr="00203657" w:rsidTr="002D120A">
              <w:trPr>
                <w:cantSplit/>
                <w:trHeight w:val="132"/>
                <w:jc w:val="center"/>
              </w:trPr>
              <w:tc>
                <w:tcPr>
                  <w:tcW w:w="841" w:type="dxa"/>
                  <w:vMerge/>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p>
              </w:tc>
              <w:tc>
                <w:tcPr>
                  <w:tcW w:w="971" w:type="dxa"/>
                  <w:vMerge/>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p>
              </w:tc>
              <w:tc>
                <w:tcPr>
                  <w:tcW w:w="477"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4b</w:t>
                  </w:r>
                </w:p>
              </w:tc>
              <w:tc>
                <w:tcPr>
                  <w:tcW w:w="1895"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Motociclete cu sau fără ataș, tricicluri și cvadricicluri</w:t>
                  </w:r>
                </w:p>
              </w:tc>
              <w:tc>
                <w:tcPr>
                  <w:tcW w:w="1467"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L3, L4, L5, L7</w:t>
                  </w:r>
                </w:p>
              </w:tc>
            </w:tr>
            <w:tr w:rsidR="009975D2" w:rsidRPr="00203657" w:rsidTr="002D120A">
              <w:trPr>
                <w:cantSplit/>
                <w:trHeight w:val="770"/>
                <w:jc w:val="center"/>
              </w:trPr>
              <w:tc>
                <w:tcPr>
                  <w:tcW w:w="841"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5</w:t>
                  </w:r>
                </w:p>
              </w:tc>
              <w:tc>
                <w:tcPr>
                  <w:tcW w:w="971"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Categorie deschisă</w:t>
                  </w:r>
                </w:p>
              </w:tc>
              <w:tc>
                <w:tcPr>
                  <w:tcW w:w="2372" w:type="dxa"/>
                  <w:gridSpan w:val="2"/>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Urmează a fi definită conform necesităților viitoare </w:t>
                  </w:r>
                </w:p>
              </w:tc>
              <w:tc>
                <w:tcPr>
                  <w:tcW w:w="1467" w:type="dxa"/>
                  <w:tcBorders>
                    <w:left w:val="nil"/>
                    <w:right w:val="nil"/>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N/A</w:t>
                  </w:r>
                </w:p>
              </w:tc>
            </w:tr>
          </w:tbl>
          <w:p w:rsidR="009975D2" w:rsidRPr="00203657" w:rsidRDefault="009975D2" w:rsidP="004A1627">
            <w:pPr>
              <w:jc w:val="both"/>
              <w:rPr>
                <w:rFonts w:ascii="Times New Roman" w:hAnsi="Times New Roman" w:cs="Times New Roman"/>
                <w:sz w:val="24"/>
                <w:szCs w:val="24"/>
                <w:lang w:val="ro-RO"/>
              </w:rPr>
            </w:pPr>
          </w:p>
          <w:p w:rsidR="009975D2" w:rsidRDefault="009975D2" w:rsidP="00E46339">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w:t>
            </w:r>
          </w:p>
          <w:p w:rsidR="009975D2" w:rsidRPr="00203657" w:rsidRDefault="009975D2" w:rsidP="00E46339">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 și amplasarea surselor sonore echivalente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cadrul acestei metode, fiecare vehicul (din categoria 1, 2, 3, 4 sau 5) este reprezentat printr-o singură sursă punctiformă care radiază uniform în jumătatea 2-</w:t>
            </w:r>
            <w:r w:rsidRPr="00203657">
              <w:rPr>
                <w:rFonts w:ascii="Times New Roman" w:hAnsi="Times New Roman" w:cs="Times New Roman"/>
                <w:sz w:val="24"/>
                <w:szCs w:val="24"/>
                <w:lang w:val="ro-RO"/>
              </w:rPr>
              <w:sym w:font="Symbol" w:char="F070"/>
            </w:r>
            <w:r w:rsidRPr="00203657">
              <w:rPr>
                <w:rFonts w:ascii="Times New Roman" w:hAnsi="Times New Roman" w:cs="Times New Roman"/>
                <w:sz w:val="24"/>
                <w:szCs w:val="24"/>
                <w:lang w:val="ro-RO"/>
              </w:rPr>
              <w:t xml:space="preserve"> a spațiului de deasupra solului. Prima reflexie pe suprafața drumului este tratată implicit. După </w:t>
            </w:r>
            <w:r w:rsidRPr="00203657">
              <w:rPr>
                <w:rFonts w:ascii="Times New Roman" w:hAnsi="Times New Roman" w:cs="Times New Roman"/>
                <w:sz w:val="24"/>
                <w:szCs w:val="24"/>
                <w:lang w:val="ro-RO"/>
              </w:rPr>
              <w:lastRenderedPageBreak/>
              <w:t>cum se arată în figura [2.2.a], această sursă punctiformă este amplasată la 0,05 m deasupra suprafeței drumului.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819400" cy="1790700"/>
                  <wp:effectExtent l="0" t="0" r="0" b="0"/>
                  <wp:docPr id="3"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19400" cy="1790700"/>
                          </a:xfrm>
                          <a:prstGeom prst="rect">
                            <a:avLst/>
                          </a:prstGeom>
                          <a:noFill/>
                          <a:ln>
                            <a:noFill/>
                          </a:ln>
                        </pic:spPr>
                      </pic:pic>
                    </a:graphicData>
                  </a:graphic>
                </wp:inline>
              </w:drawing>
            </w:r>
            <w:r w:rsidRPr="00203657">
              <w:rPr>
                <w:rFonts w:ascii="Times New Roman" w:hAnsi="Times New Roman" w:cs="Times New Roman"/>
                <w:noProof/>
                <w:sz w:val="24"/>
                <w:szCs w:val="24"/>
              </w:rPr>
              <w:drawing>
                <wp:inline distT="0" distB="0" distL="0" distR="0">
                  <wp:extent cx="2981325" cy="1619250"/>
                  <wp:effectExtent l="0" t="0" r="9525" b="0"/>
                  <wp:docPr id="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1325" cy="1619250"/>
                          </a:xfrm>
                          <a:prstGeom prst="rect">
                            <a:avLst/>
                          </a:prstGeom>
                          <a:noFill/>
                          <a:ln>
                            <a:noFill/>
                          </a:ln>
                        </pic:spPr>
                      </pic:pic>
                    </a:graphicData>
                  </a:graphic>
                </wp:inline>
              </w:drawing>
            </w:r>
            <w:r w:rsidRPr="00203657">
              <w:rPr>
                <w:rFonts w:ascii="Times New Roman" w:hAnsi="Times New Roman" w:cs="Times New Roman"/>
                <w:sz w:val="24"/>
                <w:szCs w:val="24"/>
                <w:lang w:val="ro-RO"/>
              </w:rPr>
              <w:tab/>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914525" cy="1200150"/>
                  <wp:effectExtent l="0" t="0" r="9525" b="0"/>
                  <wp:docPr id="5"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4525" cy="1200150"/>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[2.2.a]: Amplasarea surselor punctiforme echivalente la vehiculele ușoare (categoria 1), la vehiculele grele (categoriile 2 și 3) și la vehiculele motorizate cu două roți (categoria 4)</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Fluxul de trafic este reprezentat printr-o sursă liniară. În modelarea unui drum cu mai multe benzi, fiecare bandă ar trebui reprezentată, în mod ideal, printr-o sursă liniară amplasată în centrul său. Se acceptă însă și reprezentarea unei șosele cu două </w:t>
            </w:r>
            <w:r w:rsidRPr="00203657">
              <w:rPr>
                <w:rFonts w:ascii="Times New Roman" w:hAnsi="Times New Roman" w:cs="Times New Roman"/>
                <w:sz w:val="24"/>
                <w:szCs w:val="24"/>
                <w:lang w:val="ro-RO"/>
              </w:rPr>
              <w:lastRenderedPageBreak/>
              <w:t>benzi printr</w:t>
            </w:r>
            <w:r w:rsidRPr="00203657">
              <w:rPr>
                <w:rFonts w:ascii="Times New Roman" w:hAnsi="Times New Roman" w:cs="Times New Roman"/>
                <w:sz w:val="24"/>
                <w:szCs w:val="24"/>
                <w:lang w:val="ro-RO"/>
              </w:rPr>
              <w:noBreakHyphen/>
              <w:t xml:space="preserve">o sursă liniară amplasată în centrul său sau a unei șosele cu mai multe benzi prin două surse liniare, câte una pentru fiecare sens, amplasate pe benzile de la margine. </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E46339">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Emisia de putere acustică</w:t>
            </w:r>
          </w:p>
          <w:p w:rsidR="009975D2" w:rsidRPr="00203657" w:rsidRDefault="009975D2" w:rsidP="00E46339">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Considerații generale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Puterea acustică a sursei este definită în „câmp semideschis”, astfel încât aceasta include efectul reflexiei pe sol sub sursa modelată, dacă nu există obiecte perturbatoare în vecinătatea imediată, cu excepția reflexiei pe suprafața drumului care nu se găsește imediat sub sursa modelată.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Fluxul de trafic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Emisiile de zgomot ale fluxului de trafic sunt reprezentate printr-o sursă liniară, caracterizată de puterea sa acustică direcțională per metru și per frecvență. Aceasta corespunde sumei emisiilor de zgomot provenite de la vehiculele individuale din fluxul de trafic, efectuată ținând seama de timpul petrecut de vehicule pe secțiunea de drum respectivă. Pentru luarea în considerare a unui vehicul individual în trafic, trebuie aplicat un model de flux de trafic.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se presupune un flux de trafic constant de Qm vehicule din categoria m pe oră, cu viteza medie vm (în km/h), puterea acustică direcțională per metru în banda de frecvență i a sursei liniare LW’, eq,line,i,m este definită prin:</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62200" cy="495300"/>
                  <wp:effectExtent l="0" t="0" r="0" b="0"/>
                  <wp:docPr id="6"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62200" cy="4953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(2.2.1)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LW,i,m este puterea acustică direcțională a unui singur vehicul. LW’,m este exprimată în dB (re. 10-12 W/m). Aceste niveluri de putere acustică se calculează pentru fiecare bandă i de o octavă, de la 125 Hz la 4 kHz.</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Datele privind fluxul de trafic Qm se exprimă ca medie anuală pe </w:t>
            </w:r>
            <w:r w:rsidRPr="00203657">
              <w:rPr>
                <w:rFonts w:ascii="Times New Roman" w:hAnsi="Times New Roman" w:cs="Times New Roman"/>
                <w:sz w:val="24"/>
                <w:szCs w:val="24"/>
                <w:lang w:val="ro-RO"/>
              </w:rPr>
              <w:lastRenderedPageBreak/>
              <w:t xml:space="preserve">oră, pe perioadă de timp (zi-seară-noapte), pe clasă de vehicule și pe sursă liniară. Pentru toate categoriile, trebuie utilizate date de intrare privind fluxul de trafic obținute prin măsurarea traficului sau cu ajutorul modelor de trafic.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Viteza vm este viteza reprezentativă pentru categoria de vehicule: în majoritatea cazurilor, este vorba de valoarea cea mai mică dintre viteza maximă legală pe porțiunea de drum și viteza maximă legală pentru categoria vehiculului. Dacă nu sunt disponibile date obținute din măsurători locale, se utilizează viteza maximă legală pentru categoria vehiculului. </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Vehiculul individual</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fluxul de trafic, se presupune că toate vehiculele din categoria m se deplasează cu aceeași viteză, și anume viteza medie vm a fluxului de vehicule din această categorie.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 vehicul rutier este modelat printr-un set de ecuații matematice care reprezintă cele două surse principale de zgomot: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 zgomotul de rulare cauzat de interacțiunea pneu/drum;</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2. zgomotul de propulsie produs de transmisia vehiculului (motorul, eșapamentul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Zgomotul aerodinamic este inclus în sursa zgomotului de rulare.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vehiculele cu motor ușoare, de greutate medie și grele (categoriile 1, 2 și 3), puterea acustică totală corespunde sumei energetice dintre zgomotul de rulare și zgomotul de propulsie. Astfel, nivelul total de putere acustică al surselor liniare m=1, 2 sau 3 este definit de:</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718034" cy="381000"/>
                  <wp:effectExtent l="19050" t="0" r="0" b="0"/>
                  <wp:docPr id="7"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18034" cy="3810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(2.2.2)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LWR,i,m este nivelul de putere acustică pentru zgomotul de </w:t>
            </w:r>
            <w:r w:rsidRPr="00203657">
              <w:rPr>
                <w:rFonts w:ascii="Times New Roman" w:hAnsi="Times New Roman" w:cs="Times New Roman"/>
                <w:sz w:val="24"/>
                <w:szCs w:val="24"/>
                <w:lang w:val="ro-RO"/>
              </w:rPr>
              <w:lastRenderedPageBreak/>
              <w:t>rulare și LWP,i,m este nivelul de putere acustică pentru zgomotul de propulsie. Acest lucru este valabil pentru toate intervalele de viteză. Pentru viteze mai mici de 20 km/h, se consideră că nivelul de putere acustică este cel obținut cu ajutorul formulei pentru vm=20 km/h.</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vehiculele cu două roți (categoria 4), se ia în considerare pentru sursă numai zgomotul de propulsie: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174206" cy="409575"/>
                  <wp:effectExtent l="0" t="0" r="0" b="0"/>
                  <wp:docPr id="8"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74206" cy="409575"/>
                          </a:xfrm>
                          <a:prstGeom prst="rect">
                            <a:avLst/>
                          </a:prstGeom>
                          <a:noFill/>
                          <a:ln>
                            <a:noFill/>
                          </a:ln>
                        </pic:spPr>
                      </pic:pic>
                    </a:graphicData>
                  </a:graphic>
                </wp:inline>
              </w:drawing>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(2.2.3)</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Acest lucru este valabil pentru toate intervalele de viteză. Pentru viteze mai mici de 20 km/h, se consideră că nivelul de putere acustică este cel obținut cu ajutorul formulei pentru vm=20km/h.</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2.2.2. Condiții de referință</w:t>
            </w:r>
          </w:p>
          <w:p w:rsidR="009975D2" w:rsidRPr="00B61207" w:rsidRDefault="009975D2" w:rsidP="004A1627">
            <w:pPr>
              <w:jc w:val="both"/>
              <w:rPr>
                <w:rFonts w:ascii="Times New Roman" w:hAnsi="Times New Roman" w:cs="Times New Roman"/>
                <w:b/>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Ecuațiile și coeficienții sursei sunt valabile pentru următoarele condiții de referință: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viteză constantă a vehiculului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drum plat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temperatură a aerului τref = 20 °C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suprafață virtuală de referință a drumului, constând în medie din beton asfaltic dens 0/11 și beton asfaltic cu conținut ridicat de mastic 0/11, cu o vechime între 2 și 7 ani și într-o stare de întreținere reprezentativă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suprafață a drumului uscată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pneuri fără nituri.</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B61207"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2.2.3. Zgomotul de rulare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Ecuația generală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de putere acustică al zgomotului de rulare în banda de frecvență i pentru un vehicul din clasa m=1,2 sau 3 este definit </w:t>
            </w:r>
            <w:r w:rsidRPr="00203657">
              <w:rPr>
                <w:rFonts w:ascii="Times New Roman" w:hAnsi="Times New Roman" w:cs="Times New Roman"/>
                <w:sz w:val="24"/>
                <w:szCs w:val="24"/>
                <w:lang w:val="ro-RO"/>
              </w:rPr>
              <w:lastRenderedPageBreak/>
              <w:t>ca: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lang w:val="ro-RO" w:eastAsia="ro-RO"/>
              </w:rPr>
              <w:t xml:space="preserve"> </w:t>
            </w:r>
            <w:r w:rsidRPr="00203657">
              <w:rPr>
                <w:rFonts w:ascii="Times New Roman" w:hAnsi="Times New Roman" w:cs="Times New Roman"/>
                <w:noProof/>
                <w:sz w:val="24"/>
                <w:szCs w:val="24"/>
              </w:rPr>
              <w:drawing>
                <wp:inline distT="0" distB="0" distL="0" distR="0">
                  <wp:extent cx="3209925" cy="618208"/>
                  <wp:effectExtent l="19050" t="0" r="9525" b="0"/>
                  <wp:docPr id="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09925" cy="618208"/>
                          </a:xfrm>
                          <a:prstGeom prst="rect">
                            <a:avLst/>
                          </a:prstGeom>
                          <a:noFill/>
                          <a:ln>
                            <a:noFill/>
                          </a:ln>
                        </pic:spPr>
                      </pic:pic>
                    </a:graphicData>
                  </a:graphic>
                </wp:inline>
              </w:drawing>
            </w:r>
            <w:r w:rsidRPr="00203657">
              <w:rPr>
                <w:rFonts w:ascii="Times New Roman" w:hAnsi="Times New Roman" w:cs="Times New Roman"/>
                <w:noProof/>
                <w:sz w:val="24"/>
                <w:szCs w:val="24"/>
                <w:lang w:val="ro-RO" w:eastAsia="ro-RO"/>
              </w:rPr>
              <w:t xml:space="preserve">                                                         </w:t>
            </w:r>
            <w:r w:rsidRPr="00203657">
              <w:rPr>
                <w:rFonts w:ascii="Times New Roman" w:hAnsi="Times New Roman" w:cs="Times New Roman"/>
                <w:sz w:val="24"/>
                <w:szCs w:val="24"/>
                <w:lang w:val="ro-RO"/>
              </w:rPr>
              <w:t>(2.2.4)</w:t>
            </w:r>
            <w:r w:rsidRPr="00203657">
              <w:rPr>
                <w:rFonts w:ascii="Times New Roman" w:hAnsi="Times New Roman" w:cs="Times New Roman"/>
                <w:sz w:val="24"/>
                <w:szCs w:val="24"/>
                <w:lang w:val="ro-RO"/>
              </w:rPr>
              <w:tab/>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Coeficienții AR,i,m și BR,i,m sunt dați în benzi de octavă pentru fiecare categorie de vehicul și pentru o viteză de referință vref = 70 km/h. ΔLWR,i,m corespunde sumei coeficienților de corecție care trebuie aplicați emisiei de zgomot de rulare pentru condiții specifice drumului sau vehiculului care se abat de la condițiile de referință: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19500" cy="238125"/>
                  <wp:effectExtent l="0" t="0" r="0" b="9525"/>
                  <wp:docPr id="10"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19500" cy="2381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(2.2.5)</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ΔLWR,road,i,m reprezintă efectul asupra zgomotului de rulare a unei suprafețe a drumului cu proprietăți acustice diferite de cele ale suprafeței de referință virtuale definită la capitolul 2.2.2. Acesta include atât efectul asupra propagării, cât și a generării.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ΔLstudded tyres,i,m este un coeficient de corecție care reprezintă zgomotul de rulare mai ridicat al vehiculelor ușoare echipate cu pneuri cu nituri.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ΔLWR,acc,i,m reprezintă efectul asupra zgomotului de rulare al unei intersecții semaforizate sau al unui sens giratoriu. Acesta include efectul asupra zgomotului unei variații de viteză.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ΔLW,temp este un coeficient de corecție pentru o temperatură medie τ diferită de temperatura de referință τref = 20 °C.</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pentru pneurile cu nituri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situațiile în care un număr semnificativ de vehicule ușoare din trafic utilizează pneuri cu nituri pe parcursul mai multor luni în fiecare an, efectul indus asupra zgomotului de rulare trebuie să fie luat în considerare. Pentru fiecare vehicul din categoria m=1 echipat cu pneuri cu nituri, o creștere în funcție de viteză a emisiilor de zgomot de rulare este evaluată prin:</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981325" cy="714375"/>
                  <wp:effectExtent l="0" t="0" r="9525" b="9525"/>
                  <wp:docPr id="12"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1325" cy="7143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(2.2.6)</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coeficienții ai și bi sunt prezentați pentru fiecare bandă de octavă.</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Creșterea emisiilor de zgomot de rulare trebuie să fie atribuită conform proporției de vehicule ușoare cu pneuri cu nituri și pe o perioadă limitată, Ts (în luni) pe parcursul anului. Dacă Qstud,ratio este raportul mediu al volumului total al vehiculelor ușoare pe oră echipate cu pneuri cu nituri în perioada Ts (în luni), atunci proporția medie anuală a vehiculelor echipate cu pneuri cu nituri ps este exprimată prin:</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038225" cy="390525"/>
                  <wp:effectExtent l="0" t="0" r="9525" b="9525"/>
                  <wp:docPr id="13"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225" cy="3905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(2.2.7)</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rezultată care trebuie să se aplice emisiilor de putere acustică provocate de rulare ca urmare a utilizării pneurilor cu nituri pentru vehiculele din categoria m=1 în banda de frecvențe i este: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771775" cy="504825"/>
                  <wp:effectExtent l="0" t="0" r="9525" b="9525"/>
                  <wp:docPr id="14"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71775" cy="5048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(2.2.8)</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vehiculele din toate celelalte categorii nu se aplică nicio corecție: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095375" cy="238125"/>
                  <wp:effectExtent l="0" t="0" r="9525" b="9525"/>
                  <wp:docPr id="15"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95375"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(2.2.9)</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Efectul temperaturii aerului asupra corecției zgomotului de rulare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Temperatura aerului afectează emisiile de zgomot de rulare; nivelul puterii acustice a zgomotului de rulare scade atunci când temperatura aerului crește. Acest efect este introdus în corecția suprafeței drumului. Corecțiile suprafeței drumurilor sunt de obicei evaluate la o temperatură a aerului de τref = 20 °C. În cazul unei temperaturi a aerului medii anuale diferite, zgomotul suprafeței drumului trebuie să fie corectat prin:</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781175" cy="238125"/>
                  <wp:effectExtent l="0" t="0" r="9525" b="9525"/>
                  <wp:docPr id="16"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81175"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(2.2.10)</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Coeficientul de corecție este pozitiv (adică nivelul de zgomot crește) pentru temperaturi sub 20 °C și negativ (adică nivelul de zgomot scade) la temperaturi mai ridicate. Coeficientul K depinde de suprafața drumului și de caracteristicile pneului și în general prezintă o oarecare dependență de frecvență. Un coeficient generic Km=1 = 0,08 dB/°C pentru vehiculele ușoare (categoria 1) și Km=2=Km=3=0,04 dB/°C pentru vehiculele grele (categoriile 2 și 3) se aplică tuturor suprafețelor drumului. Coeficientul de corecție trebuie să se aplice în mod egal în toate benzile de octavă de la 63 la 8 000 Hz.</w:t>
            </w:r>
          </w:p>
          <w:p w:rsidR="009975D2" w:rsidRPr="00203657" w:rsidRDefault="009975D2" w:rsidP="004A1627">
            <w:pPr>
              <w:jc w:val="both"/>
              <w:rPr>
                <w:rFonts w:ascii="Times New Roman" w:hAnsi="Times New Roman" w:cs="Times New Roman"/>
                <w:sz w:val="24"/>
                <w:szCs w:val="24"/>
                <w:lang w:val="ro-RO"/>
              </w:rPr>
            </w:pPr>
          </w:p>
          <w:p w:rsidR="009975D2" w:rsidRPr="00B61207"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2.2.4. Zgomotul de propulsie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Ecuația generală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Emisiile de zgomot de propulsie includ toate contribuțiile motorului, eșapamentului, elementelor tracțiunii și prizei de aer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Nivelul puterii acustice a zgomotului de propulsie în banda de frecvență i pentru un vehicul din clasa m este definit astfel:</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2628900" cy="466725"/>
                  <wp:effectExtent l="0" t="0" r="0" b="9525"/>
                  <wp:docPr id="17"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28900" cy="4667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(2.2.11)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Coeficienții AP,i,m și BP,i,m sunt prezentați în benzi de octavă pentru fiecare categorie de vehicul și pentru o perioadă de referință vref = 70 km/h.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ΔLWP,i,m corespunde sumei coeficienților de corecție care trebuie aplicați emisiei de zgomot de propulsie pentru condiții specifice de conducere sau condiții regionale care se abat de la condițiile de referință:</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886075" cy="238125"/>
                  <wp:effectExtent l="0" t="0" r="9525" b="9525"/>
                  <wp:docPr id="18"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86075" cy="2381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(2.2.12)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ΔLWP,road,i,m reprezintă efectul suprafeței drumului asupra zgomotului de propulsie prin absorbție. Calculul se efectuează în conformitate cu capitolul 2.2.6.</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ΔLWP,acc,i,m și ΔLWP,grad,i,m reprezintă efectul pantelor drumului și al accelerării și decelerării la intersecții. Acestea vor fi calculate în conformitate cu capitolele 2.2.4 și, respectiv, 2.2.5.</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Efectul pantelor drumului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Panta drumului are două efecte asupra emisiilor de zgomot ale vehiculului: în primul rând, afectează viteza vehiculului și astfel emisia de zgomot de rulare și de propulsie a vehiculului; în al doilea rând, afectează atât sarcina motorului, cât și viteza motorului prin alegerea treptei de viteză și astfel emisia de zgomot de propulsie a vehiculului. În prezenta secțiune se ia în considerare numai efectul asupra zgomotului de propulsie, în cazul unei viteze constante.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Efectul pantei drumului asupra zgomotului de propulsie este luat în considerare de un coeficient de corecție ΔLWP,grad,m care este o funcție a pantei s (în %), viteza vehiculului vm (în km/h) și </w:t>
            </w:r>
            <w:r w:rsidRPr="00203657">
              <w:rPr>
                <w:rFonts w:ascii="Times New Roman" w:hAnsi="Times New Roman" w:cs="Times New Roman"/>
                <w:sz w:val="24"/>
                <w:szCs w:val="24"/>
                <w:lang w:val="ro-RO"/>
              </w:rPr>
              <w:lastRenderedPageBreak/>
              <w:t>categoria vehiculului m. În cazul unui trafic bidirecțional, este necesar să se împartă fluxul în două componente și să se corecteze jumătate pentru amonte și jumătate pentru aval. Coeficientul de corecție este atribuit tuturor benzilor de octavă în mod egal: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m=1</w:t>
            </w:r>
            <w:r w:rsidRPr="00203657">
              <w:rPr>
                <w:rFonts w:ascii="Times New Roman" w:hAnsi="Times New Roman" w:cs="Times New Roman"/>
                <w:sz w:val="24"/>
                <w:szCs w:val="24"/>
                <w:lang w:val="ro-RO"/>
              </w:rPr>
              <w:tab/>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32030" cy="1276350"/>
                  <wp:effectExtent l="19050" t="0" r="6520" b="0"/>
                  <wp:docPr id="19"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2030" cy="1276350"/>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(2.2.13)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562350" cy="1164014"/>
                  <wp:effectExtent l="19050" t="0" r="0" b="0"/>
                  <wp:docPr id="20"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81580" cy="1170298"/>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                                                                                                                         (2.2.14)</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564140" cy="1162050"/>
                  <wp:effectExtent l="19050" t="0" r="0" b="0"/>
                  <wp:docPr id="22"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64140" cy="11620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(2.2.15)</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m=4</w:t>
            </w:r>
            <w:r w:rsidRPr="00203657">
              <w:rPr>
                <w:rFonts w:ascii="Times New Roman" w:hAnsi="Times New Roman" w:cs="Times New Roman"/>
                <w:sz w:val="24"/>
                <w:szCs w:val="24"/>
                <w:lang w:val="ro-RO"/>
              </w:rPr>
              <w:tab/>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162050" cy="266700"/>
                  <wp:effectExtent l="0" t="0" r="0" b="0"/>
                  <wp:docPr id="23"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62050" cy="2667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(2.2.16)</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Corecția ΔLWP,grad,m include implicit efectul pantei asupra vitezei. </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2.2.5. Efectul accelerației și decelerației vehiculelor</w:t>
            </w:r>
          </w:p>
          <w:p w:rsidR="009975D2" w:rsidRPr="00B61207" w:rsidRDefault="009975D2" w:rsidP="004A1627">
            <w:pPr>
              <w:jc w:val="both"/>
              <w:rPr>
                <w:rFonts w:ascii="Times New Roman" w:hAnsi="Times New Roman" w:cs="Times New Roman"/>
                <w:b/>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Înainte sau după intersecții semaforizate și sensuri giratorii se aplică o corecție pentru efectul accelerației și decelerației conform descrierii de mai jos.</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Coeficienții de corecție pentru zgomotul de rulare, ΔLWR,acc,m,k, și pentru zgomotul de propulsie, ΔLWP,acc,m,k, sunt funcții liniare ale distanței x (în m) dintre sursa punctiformă și cea mai apropiată intersecție a sursei liniare respective cu o altă sursă liniară. Aceștia sunt atribuiți tuturor benzilor de o octavă în mod egal: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133600" cy="428625"/>
                  <wp:effectExtent l="0" t="0" r="0" b="9525"/>
                  <wp:docPr id="24"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3600" cy="4286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(2.2.17)</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133600" cy="428625"/>
                  <wp:effectExtent l="0" t="0" r="0" b="9525"/>
                  <wp:docPr id="2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3600" cy="4286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(2.2.18)</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Coeficienții CR,m,k și CP,m,k depind de tipul de intersecție k (k = 1 pentru o intersecție semaforizată ; k = 2 pentru un sens giratoriu) și sunt prezentați pentru fiecare categorie de vehicul. Corecția include efectul de variație a vitezei la apropierea sau depărtarea de o intersecție sau un sens giratoriu.</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 reținut că la o distanță de |x| ≥ 100 m, ΔLWR,acc,m,k = ΔLWP,acc,m,k = 0.</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w:t>
            </w:r>
            <w:r>
              <w:rPr>
                <w:rFonts w:ascii="Times New Roman" w:hAnsi="Times New Roman" w:cs="Times New Roman"/>
                <w:b/>
                <w:sz w:val="24"/>
                <w:szCs w:val="24"/>
                <w:lang w:val="ro-RO"/>
              </w:rPr>
              <w:t>6</w:t>
            </w:r>
            <w:r w:rsidRPr="00B61207">
              <w:rPr>
                <w:rFonts w:ascii="Times New Roman" w:hAnsi="Times New Roman" w:cs="Times New Roman"/>
                <w:b/>
                <w:sz w:val="24"/>
                <w:szCs w:val="24"/>
                <w:lang w:val="ro-RO"/>
              </w:rPr>
              <w:t xml:space="preserve"> Efectul tipului de suprafață a drumului</w:t>
            </w:r>
          </w:p>
          <w:p w:rsidR="009975D2" w:rsidRPr="00B61207" w:rsidRDefault="009975D2" w:rsidP="004A1627">
            <w:pPr>
              <w:jc w:val="both"/>
              <w:rPr>
                <w:rFonts w:ascii="Times New Roman" w:hAnsi="Times New Roman" w:cs="Times New Roman"/>
                <w:b/>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Principiile generale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suprafețele drumului cu proprietăți acustice diferite de cele ale suprafeței de referință, se aplică un coeficient de corecție spectral, atât pentru zgomotul de rulare, cât și pentru zgomotul de propulsie.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Coeficientul de corecție a suprafeței drumului pentru emisia de zgomot de rulare este dat de:</w:t>
            </w:r>
            <w:r w:rsidRPr="00203657">
              <w:rPr>
                <w:rFonts w:ascii="Times New Roman" w:hAnsi="Times New Roman" w:cs="Times New Roman"/>
                <w:noProof/>
                <w:sz w:val="24"/>
                <w:szCs w:val="24"/>
              </w:rPr>
              <w:drawing>
                <wp:inline distT="0" distB="0" distL="0" distR="0">
                  <wp:extent cx="1981200" cy="504825"/>
                  <wp:effectExtent l="0" t="0" r="0" b="9525"/>
                  <wp:docPr id="26"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81200" cy="5048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(2.2.19)  </w:t>
            </w:r>
            <w:r>
              <w:rPr>
                <w:rFonts w:ascii="Times New Roman" w:hAnsi="Times New Roman" w:cs="Times New Roman"/>
                <w:sz w:val="24"/>
                <w:szCs w:val="24"/>
                <w:lang w:val="ro-RO"/>
              </w:rPr>
              <w:t xml:space="preserv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r w:rsidRPr="00203657">
              <w:rPr>
                <w:rFonts w:ascii="Times New Roman" w:hAnsi="Times New Roman" w:cs="Times New Roman"/>
                <w:sz w:val="24"/>
                <w:szCs w:val="24"/>
                <w:lang w:val="ro-RO"/>
              </w:rPr>
              <w:tab/>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αi,m este corecția spectrală în dB la viteza de referință vref pentru categoria m (1, 2 sau 3) și banda spectrală i. </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βm este efectul vitezei asupra reducerii zgomotului de rulare pentru categoria m (1, 2 sau 3) și este identic pentru toate benzile de frecvență.</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Coeficientul de corecție a suprafeței drumului pentru emisia de zgomot de propulsie este dat de: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514475" cy="238125"/>
                  <wp:effectExtent l="0" t="0" r="9525" b="9525"/>
                  <wp:docPr id="27"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14475" cy="23812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(2.2.20)                </w:t>
            </w:r>
            <w:r>
              <w:rPr>
                <w:rFonts w:ascii="Times New Roman" w:hAnsi="Times New Roman" w:cs="Times New Roman"/>
                <w:sz w:val="24"/>
                <w:szCs w:val="24"/>
                <w:lang w:val="ro-RO"/>
              </w:rPr>
              <w:t xml:space="preserve">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Suprafețele absorbante scad nivelul zgomotului de propulsie, în timp ce suprafețele neabsorbante nu îl cresc. </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Efectul vechimii asupra proprietăților sonore ale suprafeței drumului</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Caracteristicile sonore ale suprafețelor drumului variază în funcție de vechime și de nivelul de întreținere, cu tendința de a deveni mai zgomotoase în timp. În această metodă, parametrii suprafeței drumului sunt derivați pentru a fi reprezentativi pentru performanța acustică a tipului de suprafață rutieră calculat ca medie pentru durata sa de viață reprezentativă și presupunând o întreținere corespunzătoare. </w:t>
            </w:r>
          </w:p>
          <w:p w:rsidR="009975D2" w:rsidRPr="00203657" w:rsidRDefault="009975D2" w:rsidP="004A1627">
            <w:pPr>
              <w:jc w:val="both"/>
              <w:rPr>
                <w:rFonts w:ascii="Times New Roman" w:hAnsi="Times New Roman" w:cs="Times New Roman"/>
                <w:sz w:val="24"/>
                <w:szCs w:val="24"/>
                <w:lang w:val="ro-RO"/>
              </w:rPr>
            </w:pPr>
          </w:p>
          <w:p w:rsidR="009975D2" w:rsidRPr="00B61207"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2.3. Zgomotul produs de traficul feroviar</w:t>
            </w:r>
          </w:p>
          <w:p w:rsidR="009975D2" w:rsidRPr="00B61207"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 xml:space="preserve">2.3.1. Descrierea sursei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Clasificarea vehiculelor</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Definiția vehiculului și trenului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sensul prezentei metode de calcul a zgomotului, un vehicul este definit ca orice subunitate individuală feroviară a unui tren (de obicei o locomotivă, un vagon autopropulsat, un vagon remorcat sau un vagon de marfă) care poate fi deplasat în mod independent și care poate fi separat de restul trenului. Anumite împrejurări specifice pot apărea pentru subunitățile unui tren care fac parte dintr-o garnitură nedetașabilă, de exemplu, au un boghiu între ele. În sensul acestei metode de calcul, toate aceste subunități sunt grupate într-un singur vehicul.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sensul prezentei metode de calcul, un tren este alcătuit dintr-o serie de vehicule cuplate.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Tabelul [2.3.a] definește un limbaj comun pentru descrierea tipurilor de vehicule incluse în baza de date sursă. Acesta prezintă codurile relevante care trebuie folosite pentru clasificarea vehiculelor în întregime. Aceste coduri corespund proprietăților vehiculului, care afectează puterea acustică </w:t>
            </w:r>
            <w:r w:rsidRPr="00203657">
              <w:rPr>
                <w:rFonts w:ascii="Times New Roman" w:hAnsi="Times New Roman" w:cs="Times New Roman"/>
                <w:sz w:val="24"/>
                <w:szCs w:val="24"/>
                <w:lang w:val="ro-RO"/>
              </w:rPr>
              <w:lastRenderedPageBreak/>
              <w:t>direcțională per metru de sursă liniară echivalentă modelată.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vehiculelor din fiecare categorie se stabilește pe fiecare din tronsoanele de cale ferată pentru fiecare dintre perioadele de timp care urmează să fie folosite în calculul zgomotului. Acesta este exprimat ca un număr mediu de vehicule pe oră, care se obține prin împărțirea numărului total de vehiculele care circulă într-o anumită perioadă de timp la durata în ore a acestei perioade de timp (de exemplu, 24 de vehicule în 4 ore înseamnă 6 vehicule pe oră). Trebuie utilizate toate tipurile de vehicule care circulă pe fiecare tronson.</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br w:type="page"/>
              <w:t>Tabelul [2.3.a]: Clasificarea și descrierea vehiculelor feroviare</w:t>
            </w:r>
          </w:p>
          <w:tbl>
            <w:tblPr>
              <w:tblW w:w="6037" w:type="dxa"/>
              <w:jc w:val="center"/>
              <w:tblInd w:w="1659" w:type="dxa"/>
              <w:tblLayout w:type="fixed"/>
              <w:tblCellMar>
                <w:left w:w="70" w:type="dxa"/>
                <w:right w:w="70" w:type="dxa"/>
              </w:tblCellMar>
              <w:tblLook w:val="0000"/>
            </w:tblPr>
            <w:tblGrid>
              <w:gridCol w:w="1552"/>
              <w:gridCol w:w="1333"/>
              <w:gridCol w:w="881"/>
              <w:gridCol w:w="1026"/>
              <w:gridCol w:w="1245"/>
            </w:tblGrid>
            <w:tr w:rsidR="009975D2" w:rsidRPr="00203657" w:rsidTr="001310B5">
              <w:trPr>
                <w:trHeight w:val="128"/>
                <w:tblHeader/>
                <w:jc w:val="center"/>
              </w:trPr>
              <w:tc>
                <w:tcPr>
                  <w:tcW w:w="1552" w:type="dxa"/>
                  <w:tcBorders>
                    <w:top w:val="single" w:sz="4" w:space="0" w:color="000000"/>
                    <w:left w:val="single" w:sz="4" w:space="0" w:color="000000"/>
                    <w:bottom w:val="single" w:sz="4" w:space="0" w:color="000000"/>
                  </w:tcBorders>
                  <w:shd w:val="clear" w:color="auto" w:fill="A6A6A6"/>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w:t>
                  </w:r>
                </w:p>
              </w:tc>
              <w:tc>
                <w:tcPr>
                  <w:tcW w:w="1333" w:type="dxa"/>
                  <w:tcBorders>
                    <w:top w:val="single" w:sz="4" w:space="0" w:color="000000"/>
                    <w:left w:val="single" w:sz="4" w:space="0" w:color="000000"/>
                    <w:bottom w:val="single" w:sz="4" w:space="0" w:color="000000"/>
                  </w:tcBorders>
                  <w:shd w:val="clear" w:color="auto" w:fill="A6A6A6"/>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p>
              </w:tc>
              <w:tc>
                <w:tcPr>
                  <w:tcW w:w="881" w:type="dxa"/>
                  <w:tcBorders>
                    <w:top w:val="single" w:sz="4" w:space="0" w:color="000000"/>
                    <w:left w:val="single" w:sz="4" w:space="0" w:color="000000"/>
                    <w:bottom w:val="single" w:sz="4" w:space="0" w:color="000000"/>
                  </w:tcBorders>
                  <w:shd w:val="clear" w:color="auto" w:fill="A6A6A6"/>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w:t>
                  </w:r>
                </w:p>
              </w:tc>
              <w:tc>
                <w:tcPr>
                  <w:tcW w:w="1026" w:type="dxa"/>
                  <w:tcBorders>
                    <w:top w:val="single" w:sz="4" w:space="0" w:color="000000"/>
                    <w:left w:val="single" w:sz="4" w:space="0" w:color="000000"/>
                    <w:bottom w:val="single" w:sz="4" w:space="0" w:color="000000"/>
                  </w:tcBorders>
                  <w:shd w:val="clear" w:color="auto" w:fill="A6A6A6"/>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3</w:t>
                  </w:r>
                </w:p>
              </w:tc>
              <w:tc>
                <w:tcPr>
                  <w:tcW w:w="1245" w:type="dxa"/>
                  <w:tcBorders>
                    <w:top w:val="single" w:sz="4" w:space="0" w:color="000000"/>
                    <w:left w:val="single" w:sz="4" w:space="0" w:color="000000"/>
                    <w:bottom w:val="single" w:sz="4" w:space="0" w:color="000000"/>
                    <w:right w:val="single" w:sz="4" w:space="0" w:color="auto"/>
                  </w:tcBorders>
                  <w:shd w:val="clear" w:color="auto" w:fill="A6A6A6"/>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4</w:t>
                  </w:r>
                </w:p>
              </w:tc>
            </w:tr>
            <w:tr w:rsidR="009975D2" w:rsidRPr="00203657" w:rsidTr="001310B5">
              <w:trPr>
                <w:trHeight w:val="128"/>
                <w:tblHeader/>
                <w:jc w:val="center"/>
              </w:trPr>
              <w:tc>
                <w:tcPr>
                  <w:tcW w:w="1552"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Descriptor</w:t>
                  </w:r>
                </w:p>
              </w:tc>
              <w:tc>
                <w:tcPr>
                  <w:tcW w:w="1333"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Tipul de vehicul</w:t>
                  </w:r>
                </w:p>
              </w:tc>
              <w:tc>
                <w:tcPr>
                  <w:tcW w:w="881"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de osii ale vehiculului</w:t>
                  </w:r>
                </w:p>
              </w:tc>
              <w:tc>
                <w:tcPr>
                  <w:tcW w:w="1026"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Tipul de frâne</w:t>
                  </w:r>
                </w:p>
              </w:tc>
              <w:tc>
                <w:tcPr>
                  <w:tcW w:w="1245" w:type="dxa"/>
                  <w:tcBorders>
                    <w:top w:val="single" w:sz="4" w:space="0" w:color="000000"/>
                    <w:left w:val="single" w:sz="4" w:space="0" w:color="000000"/>
                    <w:bottom w:val="single" w:sz="4" w:space="0" w:color="000000"/>
                    <w:right w:val="single" w:sz="4" w:space="0" w:color="auto"/>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Măsura aplicată pentru roți</w:t>
                  </w:r>
                </w:p>
              </w:tc>
            </w:tr>
            <w:tr w:rsidR="009975D2" w:rsidRPr="00203657" w:rsidTr="001310B5">
              <w:trPr>
                <w:trHeight w:val="128"/>
                <w:jc w:val="center"/>
              </w:trPr>
              <w:tc>
                <w:tcPr>
                  <w:tcW w:w="1552"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Explicarea descriptorului</w:t>
                  </w:r>
                </w:p>
              </w:tc>
              <w:tc>
                <w:tcPr>
                  <w:tcW w:w="1333"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literă care precizează tipul</w:t>
                  </w:r>
                </w:p>
              </w:tc>
              <w:tc>
                <w:tcPr>
                  <w:tcW w:w="881"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efectiv de osii</w:t>
                  </w:r>
                </w:p>
              </w:tc>
              <w:tc>
                <w:tcPr>
                  <w:tcW w:w="1026"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literă care precizează tipul de frâne </w:t>
                  </w:r>
                </w:p>
              </w:tc>
              <w:tc>
                <w:tcPr>
                  <w:tcW w:w="1245" w:type="dxa"/>
                  <w:tcBorders>
                    <w:top w:val="single" w:sz="4" w:space="0" w:color="000000"/>
                    <w:left w:val="single" w:sz="4" w:space="0" w:color="000000"/>
                    <w:bottom w:val="single" w:sz="4" w:space="0" w:color="000000"/>
                    <w:right w:val="single" w:sz="4" w:space="0" w:color="auto"/>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literă care precizează tipul măsurii de reducere a zgomotului</w:t>
                  </w:r>
                </w:p>
              </w:tc>
            </w:tr>
            <w:tr w:rsidR="009975D2" w:rsidRPr="00203657" w:rsidTr="001310B5">
              <w:trPr>
                <w:trHeight w:val="128"/>
                <w:jc w:val="center"/>
              </w:trPr>
              <w:tc>
                <w:tcPr>
                  <w:tcW w:w="1552" w:type="dxa"/>
                  <w:vMerge w:val="restart"/>
                  <w:tcBorders>
                    <w:top w:val="single" w:sz="4" w:space="0" w:color="000000"/>
                    <w:left w:val="single" w:sz="4" w:space="0" w:color="000000"/>
                    <w:bottom w:val="single" w:sz="4" w:space="0" w:color="000000"/>
                  </w:tcBorders>
                  <w:shd w:val="clear" w:color="auto" w:fill="C0C0C0"/>
                </w:tcPr>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Coduri posibile </w:t>
                  </w:r>
                </w:p>
              </w:tc>
              <w:tc>
                <w:tcPr>
                  <w:tcW w:w="1333"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h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vehicul de mare viteză (&gt; 200 </w:t>
                  </w:r>
                  <w:r w:rsidRPr="00203657">
                    <w:rPr>
                      <w:rFonts w:ascii="Times New Roman" w:hAnsi="Times New Roman" w:cs="Times New Roman"/>
                      <w:sz w:val="24"/>
                      <w:szCs w:val="24"/>
                      <w:lang w:val="ro-RO"/>
                    </w:rPr>
                    <w:lastRenderedPageBreak/>
                    <w:t>km/h)</w:t>
                  </w:r>
                </w:p>
              </w:tc>
              <w:tc>
                <w:tcPr>
                  <w:tcW w:w="881"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1</w:t>
                  </w:r>
                </w:p>
              </w:tc>
              <w:tc>
                <w:tcPr>
                  <w:tcW w:w="1026"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bloc din fontă</w:t>
                  </w:r>
                </w:p>
              </w:tc>
              <w:tc>
                <w:tcPr>
                  <w:tcW w:w="1245" w:type="dxa"/>
                  <w:tcBorders>
                    <w:top w:val="single" w:sz="4" w:space="0" w:color="000000"/>
                    <w:left w:val="single" w:sz="4" w:space="0" w:color="000000"/>
                    <w:bottom w:val="single" w:sz="4" w:space="0" w:color="000000"/>
                    <w:right w:val="single" w:sz="4" w:space="0" w:color="auto"/>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nicio măsură</w:t>
                  </w:r>
                </w:p>
              </w:tc>
            </w:tr>
            <w:tr w:rsidR="009975D2" w:rsidRPr="00203657" w:rsidTr="001310B5">
              <w:trPr>
                <w:trHeight w:val="128"/>
                <w:jc w:val="center"/>
              </w:trPr>
              <w:tc>
                <w:tcPr>
                  <w:tcW w:w="1552" w:type="dxa"/>
                  <w:vMerge/>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333"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vagoane de călători autopropulsate</w:t>
                  </w:r>
                </w:p>
              </w:tc>
              <w:tc>
                <w:tcPr>
                  <w:tcW w:w="881"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w:t>
                  </w:r>
                </w:p>
              </w:tc>
              <w:tc>
                <w:tcPr>
                  <w:tcW w:w="1026"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k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bloc compozit sau metal sinterizat</w:t>
                  </w:r>
                </w:p>
              </w:tc>
              <w:tc>
                <w:tcPr>
                  <w:tcW w:w="1245" w:type="dxa"/>
                  <w:tcBorders>
                    <w:top w:val="single" w:sz="4" w:space="0" w:color="000000"/>
                    <w:left w:val="single" w:sz="4" w:space="0" w:color="000000"/>
                    <w:bottom w:val="single" w:sz="4" w:space="0" w:color="000000"/>
                    <w:right w:val="single" w:sz="4" w:space="0" w:color="auto"/>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amortizoare</w:t>
                  </w:r>
                </w:p>
              </w:tc>
            </w:tr>
            <w:tr w:rsidR="009975D2" w:rsidRPr="00203657" w:rsidTr="001310B5">
              <w:trPr>
                <w:trHeight w:val="128"/>
                <w:jc w:val="center"/>
              </w:trPr>
              <w:tc>
                <w:tcPr>
                  <w:tcW w:w="1552" w:type="dxa"/>
                  <w:vMerge/>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333"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vagoane de călători remorcate </w:t>
                  </w:r>
                </w:p>
              </w:tc>
              <w:tc>
                <w:tcPr>
                  <w:tcW w:w="881"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3 </w:t>
                  </w:r>
                </w:p>
              </w:tc>
              <w:tc>
                <w:tcPr>
                  <w:tcW w:w="1026"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frâne fără suprafață de rulare, asemeni celor cu disc, cu tambur, magnetice</w:t>
                  </w:r>
                </w:p>
              </w:tc>
              <w:tc>
                <w:tcPr>
                  <w:tcW w:w="1245" w:type="dxa"/>
                  <w:tcBorders>
                    <w:top w:val="single" w:sz="4" w:space="0" w:color="000000"/>
                    <w:left w:val="single" w:sz="4" w:space="0" w:color="000000"/>
                    <w:bottom w:val="single" w:sz="4" w:space="0" w:color="000000"/>
                    <w:right w:val="single" w:sz="4" w:space="0" w:color="auto"/>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ecrane</w:t>
                  </w:r>
                </w:p>
              </w:tc>
            </w:tr>
            <w:tr w:rsidR="009975D2" w:rsidRPr="00203657" w:rsidTr="001310B5">
              <w:trPr>
                <w:trHeight w:val="128"/>
                <w:jc w:val="center"/>
              </w:trPr>
              <w:tc>
                <w:tcPr>
                  <w:tcW w:w="1552" w:type="dxa"/>
                  <w:vMerge/>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333"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tramvai urban sau </w:t>
                  </w:r>
                  <w:r w:rsidRPr="00203657">
                    <w:rPr>
                      <w:rFonts w:ascii="Times New Roman" w:hAnsi="Times New Roman" w:cs="Times New Roman"/>
                      <w:sz w:val="24"/>
                      <w:szCs w:val="24"/>
                      <w:lang w:val="ro-RO"/>
                    </w:rPr>
                    <w:br/>
                    <w:t xml:space="preserve">metrou ușor </w:t>
                  </w:r>
                  <w:r w:rsidRPr="00203657">
                    <w:rPr>
                      <w:rFonts w:ascii="Times New Roman" w:hAnsi="Times New Roman" w:cs="Times New Roman"/>
                      <w:sz w:val="24"/>
                      <w:szCs w:val="24"/>
                      <w:lang w:val="ro-RO"/>
                    </w:rPr>
                    <w:br/>
                    <w:t xml:space="preserve">vagoane autopropulsate sau fără </w:t>
                  </w:r>
                  <w:r w:rsidRPr="00203657">
                    <w:rPr>
                      <w:rFonts w:ascii="Times New Roman" w:hAnsi="Times New Roman" w:cs="Times New Roman"/>
                      <w:sz w:val="24"/>
                      <w:szCs w:val="24"/>
                      <w:lang w:val="ro-RO"/>
                    </w:rPr>
                    <w:lastRenderedPageBreak/>
                    <w:t>autopropulsie</w:t>
                  </w:r>
                </w:p>
              </w:tc>
              <w:tc>
                <w:tcPr>
                  <w:tcW w:w="881"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4</w:t>
                  </w:r>
                </w:p>
              </w:tc>
              <w:tc>
                <w:tcPr>
                  <w:tcW w:w="1026"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245" w:type="dxa"/>
                  <w:tcBorders>
                    <w:top w:val="single" w:sz="4" w:space="0" w:color="000000"/>
                    <w:left w:val="single" w:sz="4" w:space="0" w:color="000000"/>
                    <w:bottom w:val="single" w:sz="4" w:space="0" w:color="000000"/>
                    <w:right w:val="single" w:sz="4" w:space="0" w:color="auto"/>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altele</w:t>
                  </w:r>
                </w:p>
              </w:tc>
            </w:tr>
            <w:tr w:rsidR="009975D2" w:rsidRPr="00203657" w:rsidTr="001310B5">
              <w:trPr>
                <w:trHeight w:val="128"/>
                <w:jc w:val="center"/>
              </w:trPr>
              <w:tc>
                <w:tcPr>
                  <w:tcW w:w="1552" w:type="dxa"/>
                  <w:vMerge/>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333"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locomotive diesel</w:t>
                  </w:r>
                </w:p>
              </w:tc>
              <w:tc>
                <w:tcPr>
                  <w:tcW w:w="881"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w:t>
                  </w:r>
                </w:p>
              </w:tc>
              <w:tc>
                <w:tcPr>
                  <w:tcW w:w="1026"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245" w:type="dxa"/>
                  <w:tcBorders>
                    <w:top w:val="single" w:sz="4" w:space="0" w:color="000000"/>
                    <w:left w:val="single" w:sz="4" w:space="0" w:color="000000"/>
                    <w:bottom w:val="single" w:sz="4" w:space="0" w:color="000000"/>
                    <w:right w:val="single" w:sz="4" w:space="0" w:color="auto"/>
                  </w:tcBorders>
                  <w:shd w:val="clear" w:color="auto" w:fill="auto"/>
                </w:tcPr>
                <w:p w:rsidR="009975D2" w:rsidRPr="00203657" w:rsidRDefault="009975D2" w:rsidP="002D120A">
                  <w:pPr>
                    <w:jc w:val="both"/>
                    <w:rPr>
                      <w:rFonts w:ascii="Times New Roman" w:hAnsi="Times New Roman" w:cs="Times New Roman"/>
                      <w:sz w:val="24"/>
                      <w:szCs w:val="24"/>
                      <w:lang w:val="ro-RO"/>
                    </w:rPr>
                  </w:pPr>
                </w:p>
              </w:tc>
            </w:tr>
            <w:tr w:rsidR="009975D2" w:rsidRPr="00203657" w:rsidTr="001310B5">
              <w:trPr>
                <w:trHeight w:val="128"/>
                <w:jc w:val="center"/>
              </w:trPr>
              <w:tc>
                <w:tcPr>
                  <w:tcW w:w="1552" w:type="dxa"/>
                  <w:vMerge/>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333"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locomotive electrice</w:t>
                  </w:r>
                </w:p>
              </w:tc>
              <w:tc>
                <w:tcPr>
                  <w:tcW w:w="881"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026"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245" w:type="dxa"/>
                  <w:tcBorders>
                    <w:top w:val="single" w:sz="4" w:space="0" w:color="000000"/>
                    <w:left w:val="single" w:sz="4" w:space="0" w:color="000000"/>
                    <w:bottom w:val="single" w:sz="4" w:space="0" w:color="000000"/>
                    <w:right w:val="single" w:sz="4" w:space="0" w:color="auto"/>
                  </w:tcBorders>
                  <w:shd w:val="clear" w:color="auto" w:fill="auto"/>
                </w:tcPr>
                <w:p w:rsidR="009975D2" w:rsidRPr="00203657" w:rsidRDefault="009975D2" w:rsidP="002D120A">
                  <w:pPr>
                    <w:jc w:val="both"/>
                    <w:rPr>
                      <w:rFonts w:ascii="Times New Roman" w:hAnsi="Times New Roman" w:cs="Times New Roman"/>
                      <w:sz w:val="24"/>
                      <w:szCs w:val="24"/>
                      <w:lang w:val="ro-RO"/>
                    </w:rPr>
                  </w:pPr>
                </w:p>
              </w:tc>
            </w:tr>
            <w:tr w:rsidR="009975D2" w:rsidRPr="00203657" w:rsidTr="001310B5">
              <w:trPr>
                <w:trHeight w:val="128"/>
                <w:jc w:val="center"/>
              </w:trPr>
              <w:tc>
                <w:tcPr>
                  <w:tcW w:w="1552" w:type="dxa"/>
                  <w:vMerge/>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333"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orice vehicul de transport generic</w:t>
                  </w:r>
                </w:p>
              </w:tc>
              <w:tc>
                <w:tcPr>
                  <w:tcW w:w="881"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026"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245" w:type="dxa"/>
                  <w:tcBorders>
                    <w:top w:val="single" w:sz="4" w:space="0" w:color="000000"/>
                    <w:left w:val="single" w:sz="4" w:space="0" w:color="000000"/>
                    <w:bottom w:val="single" w:sz="4" w:space="0" w:color="000000"/>
                    <w:right w:val="single" w:sz="4" w:space="0" w:color="auto"/>
                  </w:tcBorders>
                  <w:shd w:val="clear" w:color="auto" w:fill="auto"/>
                </w:tcPr>
                <w:p w:rsidR="009975D2" w:rsidRPr="00203657" w:rsidRDefault="009975D2" w:rsidP="002D120A">
                  <w:pPr>
                    <w:jc w:val="both"/>
                    <w:rPr>
                      <w:rFonts w:ascii="Times New Roman" w:hAnsi="Times New Roman" w:cs="Times New Roman"/>
                      <w:sz w:val="24"/>
                      <w:szCs w:val="24"/>
                      <w:lang w:val="ro-RO"/>
                    </w:rPr>
                  </w:pPr>
                </w:p>
              </w:tc>
            </w:tr>
            <w:tr w:rsidR="009975D2" w:rsidRPr="00203657" w:rsidTr="001310B5">
              <w:trPr>
                <w:trHeight w:val="70"/>
                <w:jc w:val="center"/>
              </w:trPr>
              <w:tc>
                <w:tcPr>
                  <w:tcW w:w="1552" w:type="dxa"/>
                  <w:vMerge/>
                  <w:tcBorders>
                    <w:top w:val="single" w:sz="4" w:space="0" w:color="000000"/>
                    <w:left w:val="single" w:sz="4" w:space="0" w:color="000000"/>
                    <w:bottom w:val="single" w:sz="4" w:space="0" w:color="000000"/>
                  </w:tcBorders>
                  <w:shd w:val="clear" w:color="auto" w:fill="C0C0C0"/>
                </w:tcPr>
                <w:p w:rsidR="009975D2" w:rsidRPr="00203657" w:rsidRDefault="009975D2" w:rsidP="002D120A">
                  <w:pPr>
                    <w:jc w:val="both"/>
                    <w:rPr>
                      <w:rFonts w:ascii="Times New Roman" w:hAnsi="Times New Roman" w:cs="Times New Roman"/>
                      <w:sz w:val="24"/>
                      <w:szCs w:val="24"/>
                      <w:lang w:val="ro-RO"/>
                    </w:rPr>
                  </w:pPr>
                </w:p>
              </w:tc>
              <w:tc>
                <w:tcPr>
                  <w:tcW w:w="1333" w:type="dxa"/>
                  <w:tcBorders>
                    <w:top w:val="single" w:sz="4" w:space="0" w:color="000000"/>
                    <w:left w:val="single" w:sz="4" w:space="0" w:color="000000"/>
                    <w:bottom w:val="single" w:sz="4" w:space="0" w:color="000000"/>
                  </w:tcBorders>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altele (adică vehiculele de întreținere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w:t>
                  </w:r>
                </w:p>
              </w:tc>
              <w:tc>
                <w:tcPr>
                  <w:tcW w:w="881"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026"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245" w:type="dxa"/>
                  <w:tcBorders>
                    <w:top w:val="single" w:sz="4" w:space="0" w:color="000000"/>
                    <w:left w:val="single" w:sz="4" w:space="0" w:color="000000"/>
                    <w:bottom w:val="single" w:sz="4" w:space="0" w:color="000000"/>
                    <w:right w:val="single" w:sz="4" w:space="0" w:color="auto"/>
                  </w:tcBorders>
                  <w:shd w:val="clear" w:color="auto" w:fill="auto"/>
                </w:tcPr>
                <w:p w:rsidR="009975D2" w:rsidRPr="00203657" w:rsidRDefault="009975D2" w:rsidP="002D120A">
                  <w:pPr>
                    <w:jc w:val="both"/>
                    <w:rPr>
                      <w:rFonts w:ascii="Times New Roman" w:hAnsi="Times New Roman" w:cs="Times New Roman"/>
                      <w:sz w:val="24"/>
                      <w:szCs w:val="24"/>
                      <w:lang w:val="ro-RO"/>
                    </w:rPr>
                  </w:pPr>
                </w:p>
              </w:tc>
            </w:tr>
          </w:tbl>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Clasificarea liniilor și a structurii de sprijin</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Liniile existente pot fi diferite, deoarece există mai multe elemente care contribuie la și caracterizează proprietățile acustice ale acestora. Tipurile de linii utilizate în această metodă sunt </w:t>
            </w:r>
            <w:r w:rsidRPr="00203657">
              <w:rPr>
                <w:rFonts w:ascii="Times New Roman" w:hAnsi="Times New Roman" w:cs="Times New Roman"/>
                <w:sz w:val="24"/>
                <w:szCs w:val="24"/>
                <w:lang w:val="ro-RO"/>
              </w:rPr>
              <w:lastRenderedPageBreak/>
              <w:t>enumerate în tabelul [2.3.b] de mai jos. Unele elemente au o mare influență asupra proprietăților acustice, în timp ce altele au doar efecte secundare. În general, cele mai relevante elemente care influențează emisiile de zgomot provenite din traficul feroviar sunt: rugozitatea capului de șină, rigiditatea tălpii șinei, baza căii ferate, legăturile de șine și raza curburii liniei. Alternativ, se pot defini proprietățile generale ale liniei și, în acest caz, rugozitatea capului de șină și rata de degradare a liniei în conformitate cu ISO 3095 sunt doi parametri esențiali din punct de vedere acustic, precum și raza curburii liniei.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secțiune de linie este definită ca o parte a unei linii individuale, pe o linie de cale ferată sau dintr-o stație sau un depou, pe care nu se modifică proprietățile fizice și componentele de bază ale liniei. </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5778C6" w:rsidRPr="00203657" w:rsidRDefault="005778C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Tabelul [2.3.b] definește un limbaj comun pentru descrierea tipurilor de cale ferată incluse în baza de date sursă.</w:t>
            </w:r>
          </w:p>
          <w:tbl>
            <w:tblPr>
              <w:tblW w:w="10747" w:type="dxa"/>
              <w:tblLayout w:type="fixed"/>
              <w:tblCellMar>
                <w:left w:w="70" w:type="dxa"/>
                <w:right w:w="70" w:type="dxa"/>
              </w:tblCellMar>
              <w:tblLook w:val="0000"/>
            </w:tblPr>
            <w:tblGrid>
              <w:gridCol w:w="1916"/>
              <w:gridCol w:w="1170"/>
              <w:gridCol w:w="2061"/>
              <w:gridCol w:w="1368"/>
              <w:gridCol w:w="1710"/>
              <w:gridCol w:w="1324"/>
              <w:gridCol w:w="1198"/>
            </w:tblGrid>
            <w:tr w:rsidR="009975D2" w:rsidRPr="00203657" w:rsidTr="001310B5">
              <w:trPr>
                <w:trHeight w:val="165"/>
                <w:tblHeader/>
              </w:trPr>
              <w:tc>
                <w:tcPr>
                  <w:tcW w:w="1916" w:type="dxa"/>
                  <w:tcBorders>
                    <w:top w:val="single" w:sz="4" w:space="0" w:color="000000"/>
                    <w:left w:val="single" w:sz="4" w:space="0" w:color="000000"/>
                    <w:bottom w:val="single" w:sz="4" w:space="0" w:color="000000"/>
                  </w:tcBorders>
                  <w:shd w:val="clear" w:color="auto" w:fill="BFBFBF"/>
                </w:tcPr>
                <w:p w:rsidR="009975D2" w:rsidRPr="001310B5" w:rsidRDefault="009975D2" w:rsidP="002D120A">
                  <w:pPr>
                    <w:ind w:left="301"/>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Număr</w:t>
                  </w:r>
                </w:p>
              </w:tc>
              <w:tc>
                <w:tcPr>
                  <w:tcW w:w="1170" w:type="dxa"/>
                  <w:tcBorders>
                    <w:top w:val="single" w:sz="4" w:space="0" w:color="000000"/>
                    <w:left w:val="single" w:sz="4" w:space="0" w:color="000000"/>
                    <w:bottom w:val="single" w:sz="4" w:space="0" w:color="000000"/>
                  </w:tcBorders>
                  <w:shd w:val="clear" w:color="auto" w:fill="BFBFBF"/>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1</w:t>
                  </w:r>
                </w:p>
              </w:tc>
              <w:tc>
                <w:tcPr>
                  <w:tcW w:w="2061" w:type="dxa"/>
                  <w:tcBorders>
                    <w:top w:val="single" w:sz="4" w:space="0" w:color="000000"/>
                    <w:left w:val="single" w:sz="4" w:space="0" w:color="000000"/>
                    <w:bottom w:val="single" w:sz="4" w:space="0" w:color="000000"/>
                  </w:tcBorders>
                  <w:shd w:val="clear" w:color="auto" w:fill="BFBFBF"/>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2</w:t>
                  </w:r>
                </w:p>
              </w:tc>
              <w:tc>
                <w:tcPr>
                  <w:tcW w:w="1368" w:type="dxa"/>
                  <w:tcBorders>
                    <w:top w:val="single" w:sz="4" w:space="0" w:color="000000"/>
                    <w:left w:val="single" w:sz="4" w:space="0" w:color="000000"/>
                    <w:bottom w:val="single" w:sz="4" w:space="0" w:color="000000"/>
                  </w:tcBorders>
                  <w:shd w:val="clear" w:color="auto" w:fill="BFBFBF"/>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3</w:t>
                  </w:r>
                </w:p>
              </w:tc>
              <w:tc>
                <w:tcPr>
                  <w:tcW w:w="1710" w:type="dxa"/>
                  <w:tcBorders>
                    <w:top w:val="single" w:sz="4" w:space="0" w:color="000000"/>
                    <w:left w:val="single" w:sz="4" w:space="0" w:color="000000"/>
                    <w:bottom w:val="single" w:sz="4" w:space="0" w:color="000000"/>
                  </w:tcBorders>
                  <w:shd w:val="clear" w:color="auto" w:fill="BFBFBF"/>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4</w:t>
                  </w:r>
                </w:p>
              </w:tc>
              <w:tc>
                <w:tcPr>
                  <w:tcW w:w="1324" w:type="dxa"/>
                  <w:tcBorders>
                    <w:top w:val="single" w:sz="4" w:space="0" w:color="000000"/>
                    <w:left w:val="single" w:sz="4" w:space="0" w:color="000000"/>
                    <w:bottom w:val="single" w:sz="4" w:space="0" w:color="000000"/>
                  </w:tcBorders>
                  <w:shd w:val="clear" w:color="auto" w:fill="BFBFBF"/>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5</w:t>
                  </w:r>
                </w:p>
              </w:tc>
              <w:tc>
                <w:tcPr>
                  <w:tcW w:w="1198" w:type="dxa"/>
                  <w:tcBorders>
                    <w:top w:val="single" w:sz="4" w:space="0" w:color="000000"/>
                    <w:left w:val="single" w:sz="4" w:space="0" w:color="000000"/>
                    <w:bottom w:val="single" w:sz="4" w:space="0" w:color="000000"/>
                    <w:right w:val="single" w:sz="4" w:space="0" w:color="000000"/>
                  </w:tcBorders>
                  <w:shd w:val="clear" w:color="auto" w:fill="BFBFBF"/>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6</w:t>
                  </w:r>
                </w:p>
              </w:tc>
            </w:tr>
            <w:tr w:rsidR="009975D2" w:rsidRPr="00203657" w:rsidTr="001310B5">
              <w:trPr>
                <w:trHeight w:val="165"/>
                <w:tblHeader/>
              </w:trPr>
              <w:tc>
                <w:tcPr>
                  <w:tcW w:w="1916" w:type="dxa"/>
                  <w:tcBorders>
                    <w:top w:val="single" w:sz="4" w:space="0" w:color="000000"/>
                    <w:left w:val="single" w:sz="4" w:space="0" w:color="000000"/>
                    <w:bottom w:val="single" w:sz="4" w:space="0" w:color="000000"/>
                  </w:tcBorders>
                  <w:shd w:val="clear" w:color="auto" w:fill="D9D9D9"/>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Descriptor</w:t>
                  </w:r>
                </w:p>
              </w:tc>
              <w:tc>
                <w:tcPr>
                  <w:tcW w:w="1170" w:type="dxa"/>
                  <w:tcBorders>
                    <w:top w:val="single" w:sz="4" w:space="0" w:color="000000"/>
                    <w:left w:val="single" w:sz="4" w:space="0" w:color="000000"/>
                    <w:bottom w:val="single" w:sz="4" w:space="0" w:color="000000"/>
                  </w:tcBorders>
                  <w:shd w:val="clear" w:color="auto" w:fill="D9D9D9"/>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Baza căii ferate</w:t>
                  </w:r>
                </w:p>
              </w:tc>
              <w:tc>
                <w:tcPr>
                  <w:tcW w:w="2061" w:type="dxa"/>
                  <w:tcBorders>
                    <w:top w:val="single" w:sz="4" w:space="0" w:color="000000"/>
                    <w:left w:val="single" w:sz="4" w:space="0" w:color="000000"/>
                    <w:bottom w:val="single" w:sz="4" w:space="0" w:color="000000"/>
                  </w:tcBorders>
                  <w:shd w:val="clear" w:color="auto" w:fill="D9D9D9"/>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Rugozitatea capului de șină</w:t>
                  </w:r>
                </w:p>
              </w:tc>
              <w:tc>
                <w:tcPr>
                  <w:tcW w:w="1368" w:type="dxa"/>
                  <w:tcBorders>
                    <w:top w:val="single" w:sz="4" w:space="0" w:color="000000"/>
                    <w:left w:val="single" w:sz="4" w:space="0" w:color="000000"/>
                    <w:bottom w:val="single" w:sz="4" w:space="0" w:color="000000"/>
                  </w:tcBorders>
                  <w:shd w:val="clear" w:color="auto" w:fill="D9D9D9"/>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Tipul de talpă a șinei</w:t>
                  </w:r>
                </w:p>
              </w:tc>
              <w:tc>
                <w:tcPr>
                  <w:tcW w:w="1710"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Măsuri suplimentare</w:t>
                  </w:r>
                </w:p>
              </w:tc>
              <w:tc>
                <w:tcPr>
                  <w:tcW w:w="1324"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Joante</w:t>
                  </w:r>
                </w:p>
              </w:tc>
              <w:tc>
                <w:tcPr>
                  <w:tcW w:w="1198" w:type="dxa"/>
                  <w:tcBorders>
                    <w:top w:val="single" w:sz="4" w:space="0" w:color="000000"/>
                    <w:left w:val="single" w:sz="4" w:space="0" w:color="000000"/>
                    <w:bottom w:val="single" w:sz="4" w:space="0" w:color="000000"/>
                    <w:right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Curbură</w:t>
                  </w:r>
                </w:p>
              </w:tc>
            </w:tr>
            <w:tr w:rsidR="009975D2" w:rsidRPr="00203657" w:rsidTr="001310B5">
              <w:trPr>
                <w:trHeight w:val="165"/>
              </w:trPr>
              <w:tc>
                <w:tcPr>
                  <w:tcW w:w="1916" w:type="dxa"/>
                  <w:tcBorders>
                    <w:top w:val="single" w:sz="4" w:space="0" w:color="000000"/>
                    <w:left w:val="single" w:sz="4" w:space="0" w:color="000000"/>
                    <w:bottom w:val="single" w:sz="4" w:space="0" w:color="000000"/>
                  </w:tcBorders>
                  <w:shd w:val="clear" w:color="auto" w:fill="D9D9D9"/>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Explicarea descriptorului</w:t>
                  </w:r>
                </w:p>
              </w:tc>
              <w:tc>
                <w:tcPr>
                  <w:tcW w:w="1170" w:type="dxa"/>
                  <w:tcBorders>
                    <w:top w:val="single" w:sz="4" w:space="0" w:color="000000"/>
                    <w:left w:val="single" w:sz="4" w:space="0" w:color="000000"/>
                    <w:bottom w:val="single" w:sz="4" w:space="0" w:color="000000"/>
                  </w:tcBorders>
                  <w:shd w:val="clear" w:color="auto" w:fill="D9D9D9"/>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 xml:space="preserve">Tipul de bază a căii ferate </w:t>
                  </w:r>
                </w:p>
              </w:tc>
              <w:tc>
                <w:tcPr>
                  <w:tcW w:w="2061" w:type="dxa"/>
                  <w:tcBorders>
                    <w:top w:val="single" w:sz="4" w:space="0" w:color="000000"/>
                    <w:left w:val="single" w:sz="4" w:space="0" w:color="000000"/>
                    <w:bottom w:val="single" w:sz="4" w:space="0" w:color="000000"/>
                  </w:tcBorders>
                  <w:shd w:val="clear" w:color="auto" w:fill="D9D9D9"/>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Indicator de rugozitate</w:t>
                  </w:r>
                </w:p>
              </w:tc>
              <w:tc>
                <w:tcPr>
                  <w:tcW w:w="1368" w:type="dxa"/>
                  <w:tcBorders>
                    <w:top w:val="single" w:sz="4" w:space="0" w:color="000000"/>
                    <w:left w:val="single" w:sz="4" w:space="0" w:color="000000"/>
                    <w:bottom w:val="single" w:sz="4" w:space="0" w:color="000000"/>
                  </w:tcBorders>
                  <w:shd w:val="clear" w:color="auto" w:fill="D9D9D9"/>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Indică rigiditatea „acustică”</w:t>
                  </w:r>
                </w:p>
              </w:tc>
              <w:tc>
                <w:tcPr>
                  <w:tcW w:w="1710"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literă care precizează dispozitivul acustic</w:t>
                  </w:r>
                </w:p>
              </w:tc>
              <w:tc>
                <w:tcPr>
                  <w:tcW w:w="1324" w:type="dxa"/>
                  <w:tcBorders>
                    <w:top w:val="single" w:sz="4" w:space="0" w:color="000000"/>
                    <w:left w:val="single" w:sz="4" w:space="0" w:color="000000"/>
                    <w:bottom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Prezența joantelor și a spațierii</w:t>
                  </w:r>
                </w:p>
              </w:tc>
              <w:tc>
                <w:tcPr>
                  <w:tcW w:w="1198" w:type="dxa"/>
                  <w:tcBorders>
                    <w:top w:val="single" w:sz="4" w:space="0" w:color="000000"/>
                    <w:left w:val="single" w:sz="4" w:space="0" w:color="000000"/>
                    <w:bottom w:val="single" w:sz="4" w:space="0" w:color="000000"/>
                    <w:right w:val="single" w:sz="4" w:space="0" w:color="000000"/>
                  </w:tcBorders>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 se indica raza curburii în metri</w:t>
                  </w:r>
                </w:p>
              </w:tc>
            </w:tr>
            <w:tr w:rsidR="009975D2" w:rsidRPr="00203657" w:rsidTr="001310B5">
              <w:trPr>
                <w:cantSplit/>
                <w:trHeight w:val="1378"/>
              </w:trPr>
              <w:tc>
                <w:tcPr>
                  <w:tcW w:w="1916" w:type="dxa"/>
                  <w:vMerge w:val="restart"/>
                  <w:tcBorders>
                    <w:top w:val="single" w:sz="4" w:space="0" w:color="000000"/>
                    <w:left w:val="single" w:sz="4" w:space="0" w:color="000000"/>
                    <w:bottom w:val="single" w:sz="4" w:space="0" w:color="000000"/>
                  </w:tcBorders>
                  <w:shd w:val="clear" w:color="auto" w:fill="C0C0C0"/>
                  <w:vAlign w:val="center"/>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lastRenderedPageBreak/>
                    <w:t>Coduri permise</w:t>
                  </w:r>
                </w:p>
              </w:tc>
              <w:tc>
                <w:tcPr>
                  <w:tcW w:w="1170"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B</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Balast</w:t>
                  </w:r>
                </w:p>
              </w:tc>
              <w:tc>
                <w:tcPr>
                  <w:tcW w:w="2061"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E</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Bine întreținut și foarte neted</w:t>
                  </w:r>
                </w:p>
              </w:tc>
              <w:tc>
                <w:tcPr>
                  <w:tcW w:w="1368"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S</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Moale</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(150-250 MN/m)</w:t>
                  </w:r>
                </w:p>
                <w:p w:rsidR="009975D2" w:rsidRPr="001310B5" w:rsidRDefault="009975D2" w:rsidP="002D120A">
                  <w:pPr>
                    <w:jc w:val="both"/>
                    <w:rPr>
                      <w:rFonts w:ascii="Times New Roman" w:hAnsi="Times New Roman" w:cs="Times New Roman"/>
                      <w:sz w:val="20"/>
                      <w:szCs w:val="20"/>
                      <w:lang w:val="ro-RO"/>
                    </w:rPr>
                  </w:pPr>
                </w:p>
              </w:tc>
              <w:tc>
                <w:tcPr>
                  <w:tcW w:w="1710"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Niciunul</w:t>
                  </w:r>
                </w:p>
              </w:tc>
              <w:tc>
                <w:tcPr>
                  <w:tcW w:w="1324"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Niciuna</w:t>
                  </w:r>
                </w:p>
              </w:tc>
              <w:tc>
                <w:tcPr>
                  <w:tcW w:w="1198" w:type="dxa"/>
                  <w:tcBorders>
                    <w:top w:val="single" w:sz="4" w:space="0" w:color="000000"/>
                    <w:left w:val="single" w:sz="4" w:space="0" w:color="000000"/>
                    <w:bottom w:val="single" w:sz="4" w:space="0" w:color="000000"/>
                    <w:right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Cale dreaptă</w:t>
                  </w:r>
                </w:p>
              </w:tc>
            </w:tr>
            <w:tr w:rsidR="009975D2" w:rsidRPr="00203657" w:rsidTr="001310B5">
              <w:trPr>
                <w:cantSplit/>
                <w:trHeight w:val="165"/>
              </w:trPr>
              <w:tc>
                <w:tcPr>
                  <w:tcW w:w="1916" w:type="dxa"/>
                  <w:vMerge/>
                  <w:tcBorders>
                    <w:top w:val="single" w:sz="4" w:space="0" w:color="000000"/>
                    <w:left w:val="single" w:sz="4" w:space="0" w:color="000000"/>
                    <w:bottom w:val="single" w:sz="4" w:space="0" w:color="000000"/>
                  </w:tcBorders>
                  <w:shd w:val="clear" w:color="auto" w:fill="C0C0C0"/>
                </w:tcPr>
                <w:p w:rsidR="009975D2" w:rsidRPr="001310B5" w:rsidRDefault="009975D2" w:rsidP="002D120A">
                  <w:pPr>
                    <w:jc w:val="both"/>
                    <w:rPr>
                      <w:rFonts w:ascii="Times New Roman" w:hAnsi="Times New Roman" w:cs="Times New Roman"/>
                      <w:sz w:val="20"/>
                      <w:szCs w:val="20"/>
                      <w:lang w:val="ro-RO"/>
                    </w:rPr>
                  </w:pPr>
                </w:p>
              </w:tc>
              <w:tc>
                <w:tcPr>
                  <w:tcW w:w="1170"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S</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Beton</w:t>
                  </w:r>
                </w:p>
              </w:tc>
              <w:tc>
                <w:tcPr>
                  <w:tcW w:w="2061"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M</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Întreținut normal</w:t>
                  </w:r>
                </w:p>
              </w:tc>
              <w:tc>
                <w:tcPr>
                  <w:tcW w:w="1368"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M</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Mediu</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(250-800 MN/m)</w:t>
                  </w:r>
                </w:p>
              </w:tc>
              <w:tc>
                <w:tcPr>
                  <w:tcW w:w="1710"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Amortizor feroviar</w:t>
                  </w:r>
                </w:p>
              </w:tc>
              <w:tc>
                <w:tcPr>
                  <w:tcW w:w="1324"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Joantă sau macaz unic</w:t>
                  </w:r>
                </w:p>
              </w:tc>
              <w:tc>
                <w:tcPr>
                  <w:tcW w:w="1198" w:type="dxa"/>
                  <w:tcBorders>
                    <w:top w:val="single" w:sz="4" w:space="0" w:color="000000"/>
                    <w:left w:val="single" w:sz="4" w:space="0" w:color="000000"/>
                    <w:bottom w:val="single" w:sz="4" w:space="0" w:color="000000"/>
                    <w:right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Mică </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(1000-500 m)</w:t>
                  </w:r>
                </w:p>
              </w:tc>
            </w:tr>
            <w:tr w:rsidR="009975D2" w:rsidRPr="00203657" w:rsidTr="001310B5">
              <w:trPr>
                <w:cantSplit/>
                <w:trHeight w:val="165"/>
              </w:trPr>
              <w:tc>
                <w:tcPr>
                  <w:tcW w:w="1916" w:type="dxa"/>
                  <w:vMerge/>
                  <w:tcBorders>
                    <w:top w:val="single" w:sz="4" w:space="0" w:color="000000"/>
                    <w:left w:val="single" w:sz="4" w:space="0" w:color="000000"/>
                    <w:bottom w:val="single" w:sz="4" w:space="0" w:color="000000"/>
                  </w:tcBorders>
                  <w:shd w:val="clear" w:color="auto" w:fill="C0C0C0"/>
                </w:tcPr>
                <w:p w:rsidR="009975D2" w:rsidRPr="001310B5" w:rsidRDefault="009975D2" w:rsidP="002D120A">
                  <w:pPr>
                    <w:jc w:val="both"/>
                    <w:rPr>
                      <w:rFonts w:ascii="Times New Roman" w:hAnsi="Times New Roman" w:cs="Times New Roman"/>
                      <w:sz w:val="20"/>
                      <w:szCs w:val="20"/>
                      <w:lang w:val="ro-RO"/>
                    </w:rPr>
                  </w:pPr>
                </w:p>
              </w:tc>
              <w:tc>
                <w:tcPr>
                  <w:tcW w:w="1170"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L</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Pod balastat</w:t>
                  </w:r>
                </w:p>
              </w:tc>
              <w:tc>
                <w:tcPr>
                  <w:tcW w:w="2061"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N</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Întreținut necorespunzător</w:t>
                  </w:r>
                </w:p>
              </w:tc>
              <w:tc>
                <w:tcPr>
                  <w:tcW w:w="1368"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H</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Rigid</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(800-1000 MN/m)</w:t>
                  </w:r>
                </w:p>
                <w:p w:rsidR="009975D2" w:rsidRPr="001310B5" w:rsidRDefault="009975D2" w:rsidP="002D120A">
                  <w:pPr>
                    <w:jc w:val="both"/>
                    <w:rPr>
                      <w:rFonts w:ascii="Times New Roman" w:hAnsi="Times New Roman" w:cs="Times New Roman"/>
                      <w:sz w:val="20"/>
                      <w:szCs w:val="20"/>
                      <w:lang w:val="ro-RO"/>
                    </w:rPr>
                  </w:pPr>
                </w:p>
              </w:tc>
              <w:tc>
                <w:tcPr>
                  <w:tcW w:w="1710"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Barieră joasă</w:t>
                  </w:r>
                </w:p>
              </w:tc>
              <w:tc>
                <w:tcPr>
                  <w:tcW w:w="1324"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Două joante sau macazuri pe 100 m</w:t>
                  </w:r>
                </w:p>
              </w:tc>
              <w:tc>
                <w:tcPr>
                  <w:tcW w:w="1198" w:type="dxa"/>
                  <w:tcBorders>
                    <w:top w:val="single" w:sz="4" w:space="0" w:color="000000"/>
                    <w:left w:val="single" w:sz="4" w:space="0" w:color="000000"/>
                    <w:bottom w:val="single" w:sz="4" w:space="0" w:color="000000"/>
                    <w:right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Medie</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(mai puțin de 500 m și mai mult de 300 m)</w:t>
                  </w:r>
                </w:p>
              </w:tc>
            </w:tr>
            <w:tr w:rsidR="009975D2" w:rsidRPr="00203657" w:rsidTr="001310B5">
              <w:trPr>
                <w:cantSplit/>
                <w:trHeight w:val="165"/>
              </w:trPr>
              <w:tc>
                <w:tcPr>
                  <w:tcW w:w="1916" w:type="dxa"/>
                  <w:vMerge/>
                  <w:tcBorders>
                    <w:top w:val="single" w:sz="4" w:space="0" w:color="000000"/>
                    <w:left w:val="single" w:sz="4" w:space="0" w:color="000000"/>
                    <w:bottom w:val="single" w:sz="4" w:space="0" w:color="000000"/>
                  </w:tcBorders>
                  <w:shd w:val="clear" w:color="auto" w:fill="C0C0C0"/>
                </w:tcPr>
                <w:p w:rsidR="009975D2" w:rsidRPr="001310B5" w:rsidRDefault="009975D2" w:rsidP="002D120A">
                  <w:pPr>
                    <w:jc w:val="both"/>
                    <w:rPr>
                      <w:rFonts w:ascii="Times New Roman" w:hAnsi="Times New Roman" w:cs="Times New Roman"/>
                      <w:sz w:val="20"/>
                      <w:szCs w:val="20"/>
                      <w:lang w:val="ro-RO"/>
                    </w:rPr>
                  </w:pPr>
                </w:p>
              </w:tc>
              <w:tc>
                <w:tcPr>
                  <w:tcW w:w="1170"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N</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Pod nebalastat</w:t>
                  </w:r>
                </w:p>
              </w:tc>
              <w:tc>
                <w:tcPr>
                  <w:tcW w:w="2061"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B</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Neîntreținut și în stare nesatisfăcătoare</w:t>
                  </w:r>
                </w:p>
              </w:tc>
              <w:tc>
                <w:tcPr>
                  <w:tcW w:w="1368"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p>
              </w:tc>
              <w:tc>
                <w:tcPr>
                  <w:tcW w:w="1710"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Placă absorbantă pe beton</w:t>
                  </w:r>
                </w:p>
              </w:tc>
              <w:tc>
                <w:tcPr>
                  <w:tcW w:w="1324"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Mai mult de două joante sau macazuri pe 100 m</w:t>
                  </w:r>
                </w:p>
              </w:tc>
              <w:tc>
                <w:tcPr>
                  <w:tcW w:w="1198" w:type="dxa"/>
                  <w:tcBorders>
                    <w:top w:val="single" w:sz="4" w:space="0" w:color="000000"/>
                    <w:left w:val="single" w:sz="4" w:space="0" w:color="000000"/>
                    <w:bottom w:val="single" w:sz="4" w:space="0" w:color="000000"/>
                    <w:right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H</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Mare</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(Mai puțin de 300 m)</w:t>
                  </w:r>
                </w:p>
              </w:tc>
            </w:tr>
            <w:tr w:rsidR="009975D2" w:rsidRPr="00203657" w:rsidTr="001310B5">
              <w:trPr>
                <w:cantSplit/>
                <w:trHeight w:val="165"/>
              </w:trPr>
              <w:tc>
                <w:tcPr>
                  <w:tcW w:w="1916" w:type="dxa"/>
                  <w:vMerge/>
                  <w:tcBorders>
                    <w:top w:val="single" w:sz="4" w:space="0" w:color="000000"/>
                    <w:left w:val="single" w:sz="4" w:space="0" w:color="000000"/>
                    <w:bottom w:val="single" w:sz="4" w:space="0" w:color="000000"/>
                  </w:tcBorders>
                  <w:shd w:val="clear" w:color="auto" w:fill="C0C0C0"/>
                </w:tcPr>
                <w:p w:rsidR="009975D2" w:rsidRPr="001310B5" w:rsidRDefault="009975D2" w:rsidP="002D120A">
                  <w:pPr>
                    <w:jc w:val="both"/>
                    <w:rPr>
                      <w:rFonts w:ascii="Times New Roman" w:hAnsi="Times New Roman" w:cs="Times New Roman"/>
                      <w:sz w:val="20"/>
                      <w:szCs w:val="20"/>
                      <w:lang w:val="ro-RO"/>
                    </w:rPr>
                  </w:pPr>
                </w:p>
              </w:tc>
              <w:tc>
                <w:tcPr>
                  <w:tcW w:w="1170"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T</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Cale încastrată</w:t>
                  </w:r>
                </w:p>
              </w:tc>
              <w:tc>
                <w:tcPr>
                  <w:tcW w:w="2061"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p>
              </w:tc>
              <w:tc>
                <w:tcPr>
                  <w:tcW w:w="1368"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p>
              </w:tc>
              <w:tc>
                <w:tcPr>
                  <w:tcW w:w="1710"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w:t>
                  </w:r>
                </w:p>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Șină încastrată </w:t>
                  </w:r>
                </w:p>
              </w:tc>
              <w:tc>
                <w:tcPr>
                  <w:tcW w:w="1324"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198" w:type="dxa"/>
                  <w:tcBorders>
                    <w:top w:val="single" w:sz="4" w:space="0" w:color="000000"/>
                    <w:left w:val="single" w:sz="4" w:space="0" w:color="000000"/>
                    <w:bottom w:val="single" w:sz="4" w:space="0" w:color="000000"/>
                    <w:right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r>
            <w:tr w:rsidR="009975D2" w:rsidRPr="00203657" w:rsidTr="001310B5">
              <w:trPr>
                <w:cantSplit/>
                <w:trHeight w:val="165"/>
              </w:trPr>
              <w:tc>
                <w:tcPr>
                  <w:tcW w:w="1916" w:type="dxa"/>
                  <w:vMerge/>
                  <w:tcBorders>
                    <w:top w:val="single" w:sz="4" w:space="0" w:color="000000"/>
                    <w:left w:val="single" w:sz="4" w:space="0" w:color="000000"/>
                    <w:bottom w:val="single" w:sz="4" w:space="0" w:color="000000"/>
                  </w:tcBorders>
                  <w:shd w:val="clear" w:color="auto" w:fill="C0C0C0"/>
                </w:tcPr>
                <w:p w:rsidR="009975D2" w:rsidRPr="001310B5" w:rsidRDefault="009975D2" w:rsidP="002D120A">
                  <w:pPr>
                    <w:jc w:val="both"/>
                    <w:rPr>
                      <w:rFonts w:ascii="Times New Roman" w:hAnsi="Times New Roman" w:cs="Times New Roman"/>
                      <w:sz w:val="20"/>
                      <w:szCs w:val="20"/>
                      <w:lang w:val="ro-RO"/>
                    </w:rPr>
                  </w:pPr>
                </w:p>
              </w:tc>
              <w:tc>
                <w:tcPr>
                  <w:tcW w:w="1170"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O</w:t>
                  </w:r>
                </w:p>
                <w:p w:rsidR="009975D2" w:rsidRPr="001310B5" w:rsidRDefault="009975D2" w:rsidP="002D120A">
                  <w:pPr>
                    <w:jc w:val="both"/>
                    <w:rPr>
                      <w:rFonts w:ascii="Times New Roman" w:hAnsi="Times New Roman" w:cs="Times New Roman"/>
                      <w:sz w:val="20"/>
                      <w:szCs w:val="20"/>
                      <w:lang w:val="ro-RO"/>
                    </w:rPr>
                  </w:pPr>
                  <w:r w:rsidRPr="001310B5">
                    <w:rPr>
                      <w:rFonts w:ascii="Times New Roman" w:hAnsi="Times New Roman" w:cs="Times New Roman"/>
                      <w:sz w:val="20"/>
                      <w:szCs w:val="20"/>
                      <w:lang w:val="ro-RO"/>
                    </w:rPr>
                    <w:t>Altele</w:t>
                  </w:r>
                </w:p>
              </w:tc>
              <w:tc>
                <w:tcPr>
                  <w:tcW w:w="2061"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p>
              </w:tc>
              <w:tc>
                <w:tcPr>
                  <w:tcW w:w="1368" w:type="dxa"/>
                  <w:tcBorders>
                    <w:top w:val="single" w:sz="4" w:space="0" w:color="000000"/>
                    <w:left w:val="single" w:sz="4" w:space="0" w:color="000000"/>
                    <w:bottom w:val="single" w:sz="4" w:space="0" w:color="000000"/>
                  </w:tcBorders>
                  <w:shd w:val="clear" w:color="auto" w:fill="auto"/>
                </w:tcPr>
                <w:p w:rsidR="009975D2" w:rsidRPr="001310B5" w:rsidRDefault="009975D2" w:rsidP="002D120A">
                  <w:pPr>
                    <w:jc w:val="both"/>
                    <w:rPr>
                      <w:rFonts w:ascii="Times New Roman" w:hAnsi="Times New Roman" w:cs="Times New Roman"/>
                      <w:sz w:val="20"/>
                      <w:szCs w:val="20"/>
                      <w:lang w:val="ro-RO"/>
                    </w:rPr>
                  </w:pPr>
                </w:p>
              </w:tc>
              <w:tc>
                <w:tcPr>
                  <w:tcW w:w="1710"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w:t>
                  </w:r>
                  <w:r w:rsidRPr="00203657">
                    <w:rPr>
                      <w:rFonts w:ascii="Times New Roman" w:hAnsi="Times New Roman" w:cs="Times New Roman"/>
                      <w:sz w:val="24"/>
                      <w:szCs w:val="24"/>
                      <w:lang w:val="ro-RO"/>
                    </w:rPr>
                    <w:br/>
                    <w:t>Altele</w:t>
                  </w:r>
                </w:p>
              </w:tc>
              <w:tc>
                <w:tcPr>
                  <w:tcW w:w="1324" w:type="dxa"/>
                  <w:tcBorders>
                    <w:top w:val="single" w:sz="4" w:space="0" w:color="000000"/>
                    <w:left w:val="single" w:sz="4" w:space="0" w:color="000000"/>
                    <w:bottom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c>
                <w:tcPr>
                  <w:tcW w:w="1198" w:type="dxa"/>
                  <w:tcBorders>
                    <w:top w:val="single" w:sz="4" w:space="0" w:color="000000"/>
                    <w:left w:val="single" w:sz="4" w:space="0" w:color="000000"/>
                    <w:bottom w:val="single" w:sz="4" w:space="0" w:color="000000"/>
                    <w:right w:val="single" w:sz="4" w:space="0" w:color="000000"/>
                  </w:tcBorders>
                  <w:shd w:val="clear" w:color="auto" w:fill="auto"/>
                </w:tcPr>
                <w:p w:rsidR="009975D2" w:rsidRPr="00203657" w:rsidRDefault="009975D2" w:rsidP="002D120A">
                  <w:pPr>
                    <w:jc w:val="both"/>
                    <w:rPr>
                      <w:rFonts w:ascii="Times New Roman" w:hAnsi="Times New Roman" w:cs="Times New Roman"/>
                      <w:sz w:val="24"/>
                      <w:szCs w:val="24"/>
                      <w:lang w:val="ro-RO"/>
                    </w:rPr>
                  </w:pPr>
                </w:p>
              </w:tc>
            </w:tr>
          </w:tbl>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Numărul și amplasarea surselor sonore echivalente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48075" cy="2962275"/>
                  <wp:effectExtent l="0" t="0" r="9525" b="9525"/>
                  <wp:docPr id="28"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48075" cy="296227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[2.3.a]: Amplasarea surselor de zgomot echivalente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Diferitele surse de zgomot echivalente ale liniei sunt poziționate la diverse înălțimi și în centrul liniei. Toate înălțimile sunt raportate la planul tangențial la cele două suprafețe superioare ale celor două șine.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Sursele echivalente includ diferite surse fizice (indicele p). Aceste surse fizice sunt împărțite în categorii diferite, în funcție de mecanismul de generare și acestea sunt: 1) zgomot de rulare (care include nu numai vibrația șinei și a bazei liniei și vibrația roților ci și, dacă este cazul, zgomotul suprastructurii vagoanelor de marfă); 2) zgomotul de tracțiune; 3) zgomotul aerodinamic 4) zgomotul de impact (de la intersecții, macazuri și joante); 5) scrâșnetul și 6) zgomotul cauzat de efecte suplimentare, precum poduri și viaducte.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1) Rugozitatea roților și a capetelor de șină, prin intermediul a trei căi de transport către suprafețele radiante (șine, roți și suprastructură), constituie zgomotul de rulare. Acest lucru este alocat înălțimii h = 0,5 m (suprafețe radiante A), pentru a </w:t>
            </w:r>
            <w:r w:rsidRPr="00203657">
              <w:rPr>
                <w:rFonts w:ascii="Times New Roman" w:hAnsi="Times New Roman" w:cs="Times New Roman"/>
                <w:sz w:val="24"/>
                <w:szCs w:val="24"/>
                <w:lang w:val="ro-RO"/>
              </w:rPr>
              <w:lastRenderedPageBreak/>
              <w:t xml:space="preserve">reprezenta contribuția căii, inclusiv efectele suprafeței căii, în special șinele fără traverse (în conformitate cu partea de propagare), pentru a reprezenta contribuția roții și a suprastructurii vehiculului la zgomot (la trenurile de marfă). </w:t>
            </w:r>
          </w:p>
          <w:p w:rsidR="00217073" w:rsidRDefault="00217073" w:rsidP="004A1627">
            <w:pPr>
              <w:jc w:val="both"/>
              <w:rPr>
                <w:rFonts w:ascii="Times New Roman" w:hAnsi="Times New Roman" w:cs="Times New Roman"/>
                <w:sz w:val="24"/>
                <w:szCs w:val="24"/>
                <w:lang w:val="ro-RO"/>
              </w:rPr>
            </w:pPr>
          </w:p>
          <w:p w:rsidR="00217073" w:rsidRPr="00203657" w:rsidRDefault="00217073" w:rsidP="004A1627">
            <w:pPr>
              <w:jc w:val="both"/>
              <w:rPr>
                <w:rFonts w:ascii="Times New Roman" w:hAnsi="Times New Roman" w:cs="Times New Roman"/>
                <w:sz w:val="24"/>
                <w:szCs w:val="24"/>
                <w:lang w:val="ro-RO"/>
              </w:rPr>
            </w:pPr>
          </w:p>
          <w:p w:rsidR="005778C6"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 Înălțimile sursei echivalente pentru zgomotul de tracțiune variază între 0,5 m (sursa A) și 4,0 m (sursa B), în funcție de poziția fizică a componentei în cauză. Sursele precum transmisiile și motoarele electrice vor fi adesea la o înălțime a osiei de 0,5 m (sursa A). Canalele de ventilație și de răcire pot fi poziționate la diferite înălțimi; evacuarea motorului pentru vehiculele diesel sunt adesea poziționate la o înălțime a acoperișului de 4,0 m (sursa B). Alte surse de tracțiune, precum ventilatoarele sau blocurile motoare diesel pot fi situate la o înălțime de 0,5 m (sursa A) sau 4,0 m (sursa B). În cazul în care înălțimea exactă a sursei este între înălțimile model, energia sonoră este distribuită în mod proporțional pe înălțimile sursei celei mai învecinate.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Din acest motiv, sunt prevăzute două înălțimi ale sursei prin metoda la 0,5 m (sursa A), 4,0 m (sursa B) și puterea acustică echivalentă asociată cu fiecare este distribuită între cele două în funcție de configurația specifică a surselor de pe tipul de unitate.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3) Efecte acustice aerodinamice sunt asociate cu sursa la 0,5 m (reprezentând sarturile și paravanele, sursa A), și sursa la 4,0 m (modelarea ansamblului acoperișului și a pantografului, sursa B). Alegerea înălțimii de 4,0 m pentru efectele pantografului este cunoscută a fi un model simplu, și care trebuie să fie luat în considerare cu atenție dacă obiectivul este de alegere a unei înălțimi corespunzătoare pentru a funcționa ca o barieră fonică.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4) Zgomotul de impact este asociat cu sursa la o înălțime de 0,5 m (sursa A).</w:t>
            </w:r>
          </w:p>
          <w:p w:rsidR="00217073" w:rsidRDefault="00217073" w:rsidP="004A1627">
            <w:pPr>
              <w:jc w:val="both"/>
              <w:rPr>
                <w:rFonts w:ascii="Times New Roman" w:hAnsi="Times New Roman" w:cs="Times New Roman"/>
                <w:sz w:val="24"/>
                <w:szCs w:val="24"/>
                <w:lang w:val="ro-RO"/>
              </w:rPr>
            </w:pPr>
          </w:p>
          <w:p w:rsidR="00217073" w:rsidRDefault="00217073" w:rsidP="004A1627">
            <w:pPr>
              <w:jc w:val="both"/>
              <w:rPr>
                <w:rFonts w:ascii="Times New Roman" w:hAnsi="Times New Roman" w:cs="Times New Roman"/>
                <w:sz w:val="24"/>
                <w:szCs w:val="24"/>
                <w:lang w:val="ro-RO"/>
              </w:rPr>
            </w:pPr>
          </w:p>
          <w:p w:rsidR="00217073" w:rsidRPr="00203657" w:rsidRDefault="0021707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5) Scrâșnetul este asociat cu sursele la o înălțime de 0,5 m (sursa 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6) Zgomotul provenit de la poduri este asociat cu sursa la o înălțime de 0,5 m (sursa A).</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b/>
                <w:i/>
                <w:sz w:val="24"/>
                <w:szCs w:val="24"/>
                <w:lang w:val="ro-RO"/>
              </w:rPr>
            </w:pPr>
          </w:p>
          <w:p w:rsidR="009975D2" w:rsidRPr="00B61207" w:rsidRDefault="009975D2" w:rsidP="004A1627">
            <w:pPr>
              <w:jc w:val="both"/>
              <w:rPr>
                <w:rFonts w:ascii="Times New Roman" w:hAnsi="Times New Roman" w:cs="Times New Roman"/>
                <w:b/>
                <w:i/>
                <w:sz w:val="24"/>
                <w:szCs w:val="24"/>
                <w:lang w:val="ro-RO"/>
              </w:rPr>
            </w:pPr>
            <w:r w:rsidRPr="00B61207">
              <w:rPr>
                <w:rFonts w:ascii="Times New Roman" w:hAnsi="Times New Roman" w:cs="Times New Roman"/>
                <w:b/>
                <w:i/>
                <w:sz w:val="24"/>
                <w:szCs w:val="24"/>
                <w:lang w:val="ro-RO"/>
              </w:rPr>
              <w:t xml:space="preserve">2.3.2. Emisia de putere acustică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Ecuațiile generale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Vehiculul individual</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Modelul pentru zgomotul produs de traficul feroviar, în mod asemănător zgomotului produs de traficul rutier, descrie emisii de putere acustică a zgomotului provenite de la o anumită combinație de tip de vehicul și de tip de linie care îndeplinește o serie de cerințe descrise în clasificarea vehiculului și a liniei, din punct de vedere al unei serii de putere acustică pentru fiecare vehicul (LW,0).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Fluxul de trafic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Zgomotul emis de fluxul de trafic de pe fiecare linie este reprezentat de un set de 2 surse liniare, caracterizate prin puterea lor acustică direcțională per metru și per bandă de frecvență. Acesta corespunde sumei emisiilor sonore generate de vehiculele individuale din fluxul de trafic care trec și, în cazul vehiculelor în staționare, ținând seama de timpul petrecut de vehicule pe tronsonul feroviar în cauză.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Puterea acustică direcțională per metru per bandă de frecvență, corespunzătoare tuturor vehiculelor care trec pe fiecare tronson din tipul de cale (j), este definită: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 xml:space="preserve">pentru fiecare bandă de frecvență (i);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 xml:space="preserve">pentru fiecare înălțime (h) dată a sursei (pentru surse la 0,5 m, h = 1, pentru surse la 4,0 m, h = 2);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și reprezintă suma energiei tuturor contribuțiilor din partea tuturor vehiculelor care rulează pe tronsonul de cale ferată j.</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 Aceste contribuții sunt: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de la toate tipurile de vehicule (t)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la viteze diferite ale acestora (s)</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în condiții speciale de funcționare (viteză constantă) (c)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pentru fiecare tip de sursă fizică (de rulare, impact, scrâșnet, tracțiune, sursele de efecte aerodinamice și suplimentare, de exemplu zgomotele provenite de la poduri) (p).</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calcularea puterii acustice direcționale per metru (contribuție la partea de propagare) provocată de traficul mixt mediu pe tronsonul j, se folosește formula următoare: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133600" cy="457200"/>
                  <wp:effectExtent l="0" t="0" r="0" b="0"/>
                  <wp:docPr id="29"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3600" cy="4572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Tref = perioada de timp de referință pentru care este luat în considerare un flux mediu de trafic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X = numărul total de combinații existente ale i, t, s, c, p pentru fiecare tronson de linie j</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 = indicele pentru tipurile de vehicule de pe tronsonul de linie j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 = indicele vitezei trenului: există tot atâția indici cât numărul diferitelor viteze medii ale trenului pe tronsonul de linie j</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 = indice pentru condițiile de deplasare: 1 (la viteză constantă), 2 (regim de ralanti)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 = indicele pentru tipurile de sursă fizică: 1 (zgomot de rulare și de impact), 2 (scrâșnet la curbă), 3 (zgomot de tracțiune), 4 (zgomot aerodinamic), 5 (efecte suplimentare)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LW’,eq,line,x = puterea acustică direcțională x per metru pentru o sursă liniară a unei combinații de t, s, c, p pe fiecare tronson de cale j</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Dacă se presupune un flux constant de Q vehicule per oră cu o viteză medie v, în medie în orice moment va exista un număr echivalent de Q/v vehicule per lungime unitară a tronsonului feroviar. Emisia de zgomot a fluxului de vehicule din punct de vedere al puterii acustice direcționale per metru LW’,eq,line [exprimată în dB/m. (re. 10­12 W)] este integrată prin:</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857500" cy="485775"/>
                  <wp:effectExtent l="0" t="0" r="0" b="9525"/>
                  <wp:docPr id="3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57500" cy="485775"/>
                          </a:xfrm>
                          <a:prstGeom prst="rect">
                            <a:avLst/>
                          </a:prstGeom>
                          <a:solidFill>
                            <a:srgbClr val="FFFFFF"/>
                          </a:solidFill>
                          <a:ln>
                            <a:noFill/>
                          </a:ln>
                        </pic:spPr>
                      </pic:pic>
                    </a:graphicData>
                  </a:graphic>
                </wp:inline>
              </w:drawing>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(pentru c=1)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Q este numărul mediu de vehicule pe oră pe tronsonul j pentru tipul de vehicul t, viteza medie a trenului s și condițiile de deplasare c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 este viteza lor pe tronsonul j pentru tipul de vehicul t și viteza medie a trenului s</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LW,0,dir este nivelul de putere acustică direcțională a zgomotului specific (de rulare, de impact, scrâșnet, frânare, tracțiune, aerodinamic, alte efecte) ale unui singur vehicul în direcțiile ψ, φ definite cu privire la direcția de deplasare a vehiculului (a se vedea figura [2.3.b]).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unei surse staționare, de exemplu la ralanti, se presupune că vehiculul va rămâne pentru o perioadă totală Tidle într-o poziție de pe un tronson cu o lungime L. Prin urmare, cu Tref ca perioadă de timp de referință pentru evaluarea zgomotului (de exemplu 12 ore, 4 ore, 8 ore), puterea acustică direcțională per lungime unitară pe acel tronson este definită prin:</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790825" cy="514350"/>
                  <wp:effectExtent l="0" t="0" r="9525" b="0"/>
                  <wp:docPr id="31"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90825" cy="51435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(pentru c=2) </w:t>
            </w:r>
            <w:r w:rsidRPr="00203657">
              <w:rPr>
                <w:rFonts w:ascii="Times New Roman" w:hAnsi="Times New Roman" w:cs="Times New Roman"/>
                <w:sz w:val="24"/>
                <w:szCs w:val="24"/>
                <w:lang w:val="ro-RO"/>
              </w:rPr>
              <w:tab/>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              (2.3.4)</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În general, puterea acustică direcțională se obține din fiecare sursă ca:</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781300" cy="257175"/>
                  <wp:effectExtent l="0" t="0" r="0" b="9525"/>
                  <wp:docPr id="2282"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81300" cy="25717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(2.3.5)</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ΔLW,dir,vert,i este funcția de corecție a directivității verticale (adimensionale) a ψ (figura [2.3.b])</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ΔLW,dir,vert,i este funcția de corecție a directivității orizontale (adimensionale) a ψ </w:t>
            </w:r>
            <w:r w:rsidRPr="00203657">
              <w:rPr>
                <w:rFonts w:ascii="Times New Roman" w:hAnsi="Times New Roman" w:cs="Times New Roman"/>
                <w:sz w:val="24"/>
                <w:szCs w:val="24"/>
                <w:lang w:val="ro-RO"/>
              </w:rPr>
              <w:br/>
              <w:t>(figura [2.3.b])</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și unde LW,0,dir,i(</w:t>
            </w:r>
            <w:r w:rsidRPr="00203657">
              <w:rPr>
                <w:rFonts w:ascii="Times New Roman" w:hAnsi="Times New Roman" w:cs="Times New Roman"/>
                <w:sz w:val="24"/>
                <w:szCs w:val="24"/>
                <w:lang w:val="ro-RO"/>
              </w:rPr>
              <w:sym w:font="Symbol" w:char="F079"/>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după ce a fost obținută pentru benzi de o treime de octavă, se exprimă pentru benzi de o octavă, prin însumarea din punct de vedere energetic a benzilor de o treime de octavă care compun banda corespunzătoare de o octavă.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400425" cy="2743200"/>
                  <wp:effectExtent l="0" t="0" r="9525" b="0"/>
                  <wp:docPr id="2283"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00425" cy="2743200"/>
                          </a:xfrm>
                          <a:prstGeom prst="rect">
                            <a:avLst/>
                          </a:prstGeom>
                          <a:noFill/>
                          <a:ln>
                            <a:noFill/>
                          </a:ln>
                        </pic:spPr>
                      </pic:pic>
                    </a:graphicData>
                  </a:graphic>
                </wp:inline>
              </w:drawing>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[2.3.b]: Definirea geometrică</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scopul calculelor, rezistența sursei este apoi exprimată din </w:t>
            </w:r>
            <w:r w:rsidRPr="00203657">
              <w:rPr>
                <w:rFonts w:ascii="Times New Roman" w:hAnsi="Times New Roman" w:cs="Times New Roman"/>
                <w:sz w:val="24"/>
                <w:szCs w:val="24"/>
                <w:lang w:val="ro-RO"/>
              </w:rPr>
              <w:lastRenderedPageBreak/>
              <w:t>punct de vedere al sursei acustice direcționale per metru lungime de linie LW’,tot,dir,i pentru a reprezenta directivitatea surselor în direcția lor verticală și orizontală, prin intermediul corecțiilor suplimentare.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Mai multe LW,0,dir,i </w:t>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79"/>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sunt luate în considerare pentru fiecare combinație vehicul­linie-viteză-condiții de deplasare: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o bandă de frecvență de treime de octavă (i)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fiecare tronson de linie (j)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înălțimea sursei (h) (pentru surse la 0,5 m h=1, la 4,0 m h=2)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directivitate (d) a sursei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serie de LW,0,dir,i </w:t>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79"/>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este luată în considerare pentru fiecare combinație vehicul­linie-viteză-condiții de deplasare, pentru fiecare tronson, înălțimile corespunzând h=1 și h=2 și directivității.</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de rulare</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Contribuția vehiculului și contribuția liniei la zgomotul de rulare sunt separate în patru elemente esențiale: rugozitatea roților, rugozitatea șinei, funcția de transfer a vehiculului către roți și suprastructură (nave) și funcția de transfer a liniei. Rugozitatea roților și a șinelor reprezintă cauza excitării vibrației la punctul de contact dintre șină și roată, și funcțiile de transfer sunt două funcții empirice și modelate care reprezintă întregul fenomen complex al vibrației mecanice și generarea de sunet pe suprafețele roții, șinei, traversei și ale suprastructurii liniei. Această separare reflectă proba fizică conform căreia rugozitatea prezentă pe o șină poate provoca vibrația șinei, dar aceasta poate provoca, de asemenea, vibrația roții și invers. Neincluderea unuia dintre acești patru parametri ar preveni decuplarea clasificării liniilor și trenurilor.</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Rugozitatea roții și a șinei</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Zgomotul de rulare este în principal generat de rugozitatea șinei și a roții în lungimea de undă de la 5 la 500 de mm.</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Definiție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rugozitate Lr este definit ca de 10 ori logaritmul la puterea 10 a pătratului valorii medii la pătrat r2 a rugozității suprafeței de rulare a unei șine sau a unei roți în direcția de deplasare (nivel longitudinal) măsurat în μm pe o anumită lungime a șinei sau pe întreg diametrul roții, împărțit la valoarea de referință la pătrat r02: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066800" cy="504825"/>
                  <wp:effectExtent l="0" t="0" r="0" b="9525"/>
                  <wp:docPr id="2284"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0" cy="5048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(2.3.6)</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23825" cy="247650"/>
                  <wp:effectExtent l="0" t="0" r="9525" b="0"/>
                  <wp:docPr id="228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3825" cy="247650"/>
                          </a:xfrm>
                          <a:prstGeom prst="rect">
                            <a:avLst/>
                          </a:prstGeom>
                          <a:noFill/>
                          <a:ln>
                            <a:noFill/>
                          </a:ln>
                        </pic:spPr>
                      </pic:pic>
                    </a:graphicData>
                  </a:graphic>
                </wp:inline>
              </w:drawing>
            </w:r>
            <w:r w:rsidRPr="00203657">
              <w:rPr>
                <w:rFonts w:ascii="Times New Roman" w:hAnsi="Times New Roman" w:cs="Times New Roman"/>
                <w:sz w:val="24"/>
                <w:szCs w:val="24"/>
                <w:lang w:val="ro-RO"/>
              </w:rPr>
              <w:t>= 1 μm</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r = valoarea efectivă a diferenței dislocării verticale de suprafața de contact la nivelul mediu</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de rugozitate Lr este de obicei obținut ca un spectru cu lungimea de undă λ și va fi transformat într-un spectru de frecvențe f= v/λ, unde f este frecvența benzii centrale la o treime de bandă de octavă dată în Hz, λ este lungimea de undă în m, și v este viteza trenului în km/h. </w:t>
            </w:r>
            <w:r w:rsidRPr="002641FB">
              <w:rPr>
                <w:rFonts w:ascii="Times New Roman" w:hAnsi="Times New Roman" w:cs="Times New Roman"/>
                <w:b/>
                <w:sz w:val="24"/>
                <w:szCs w:val="24"/>
                <w:lang w:val="ro-RO"/>
              </w:rPr>
              <w:t>Spectrul rugozității ca funcție a schimburilor de frecvență pe axa de frecvență pentru diferite viteze.</w:t>
            </w:r>
            <w:r w:rsidRPr="00203657">
              <w:rPr>
                <w:rFonts w:ascii="Times New Roman" w:hAnsi="Times New Roman" w:cs="Times New Roman"/>
                <w:sz w:val="24"/>
                <w:szCs w:val="24"/>
                <w:lang w:val="ro-RO"/>
              </w:rPr>
              <w:t xml:space="preserve"> În cazuri generale, după transformarea în spectru de frecvență prin intermediul vitezei, este necesar să se obțină noi valori spectrale ale treimii benzii de octavă reprezentând media dintre două treimi ale benzii de octavă corespunzătoare în domeniul lungimii de undă. Pentru a estima spectrul frecvenței rugozității efective totale care corespunde vitezei adecvate a trenului, cele două treimi de benzi de octavă corespunzătoare definite în domeniul lungimii de undă vor reprezenta o medie din </w:t>
            </w:r>
            <w:r w:rsidRPr="00203657">
              <w:rPr>
                <w:rFonts w:ascii="Times New Roman" w:hAnsi="Times New Roman" w:cs="Times New Roman"/>
                <w:sz w:val="24"/>
                <w:szCs w:val="24"/>
                <w:lang w:val="ro-RO"/>
              </w:rPr>
              <w:lastRenderedPageBreak/>
              <w:t>punct de vedere energetic și proporțional.</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rugozitate al șinei (rugozitatea liniei) pentru banda numărului de undă ieste definit ca Lr,TR,i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Prin analogie, nivelul de rugozitate al roții (rugozitatea vehiculului) pentru banda numărului de undă ieste definit ca Lr,VEH,i.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total și efectiv de rugozitate pentru banda numărului de undă i (LR,tot,i) este definit ca suma energiei nivelurilor de rugozitate a șinei și a roții plus filtrul de contact A3(λ) pentru a lua în considerare efectul de filtrare al benzii de contact dintre șină și roată și este în dB:</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581275" cy="266700"/>
                  <wp:effectExtent l="0" t="0" r="9525" b="0"/>
                  <wp:docPr id="2287"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81275" cy="2667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(2.3.7)</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este exprimat ca o funcție a benzii numărului de undă i care corespunde lungimii de undă</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λ.</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Filtrul de contact depinde de tipul șinei și al roții și de sarcină.</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Rugozitatea totală efectivă pentru tronsonul j și fiecare tip de vehicul t la viteza sa corespunzătoare v va fi folosită în metodă.</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Funcția de transfer a vehiculului, căii și suprastructurii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Sunt definite trei funcții de transfer independente de viteză LH,TR,i LH,VEH,i și LH,VEH,SUP,i: prima pentru fiecare tronson j și următoarele două pentru fiecare tip de vehicul t. Acestea fac legătura dintre nivelul de rugozitate efectivă totală cu puterea acustică, a liniei, a roților și respectiv a superstructurii.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Contribuția suprastructurii este luată în considerare numai pentru vagoanele de marfă, prin urmare numai pentru tipul de vehicule „a”.</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Pentru zgomotul de rulare, prin urmare, contribuțiile liniei și vehiculului sunt pe deplin descrise de aceste funcții de transfer și de nivelul rugozității totale efective. Atunci când un tren este la ralanti, zgomotul de rulare este exclus.</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puterea acustică per vehicul zgomotul de rulare este calculat la înălțimea osiei și are un nivel de rugozitate efectivă totală LR,TOT,i ca funcție a vitezei vehiculului v, funcțiile de transfer ale liniei, vehiculului și suprastructurii LH,TR,i , LH,VEH,i și LH,VEH,SUP,i și numărul total de osii Na: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h = 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33625" cy="238125"/>
                  <wp:effectExtent l="0" t="0" r="9525" b="9525"/>
                  <wp:docPr id="2288"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33625" cy="23812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(2.3.8)</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486025" cy="238125"/>
                  <wp:effectExtent l="0" t="0" r="9525" b="9525"/>
                  <wp:docPr id="2289"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86025" cy="23812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(2.3.9)</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790825" cy="238125"/>
                  <wp:effectExtent l="0" t="0" r="9525" b="9525"/>
                  <wp:docPr id="2290"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90825" cy="23812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(2.3.10)</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Na este numărul de osii per vehicul pentru tipul de vehicul t.</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876675" cy="3162299"/>
                  <wp:effectExtent l="19050" t="0" r="9525" b="0"/>
                  <wp:docPr id="2291"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82171" cy="3166782"/>
                          </a:xfrm>
                          <a:prstGeom prst="rect">
                            <a:avLst/>
                          </a:prstGeom>
                          <a:noFill/>
                          <a:ln>
                            <a:noFill/>
                          </a:ln>
                        </pic:spPr>
                      </pic:pic>
                    </a:graphicData>
                  </a:graphic>
                </wp:inline>
              </w:drawing>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[2.3.c]: Schema utilizării diferitelor definiții ale rugozității și funcțiilor de transfer.</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viteză minimă de 50 km/h (30 de km/h numai pentru tramvaie și metrou ușor) va fi utilizată pentru a stabili rugozitatea totală efectivă și prin urmare puterea acustică a vehiculelor (această viteză nu afectează calculul fluxului de vehicule) pentru a compensa eroarea potențială introdusă prin simplificarea definiției zgomotului de rulare, a definiției zgomotului de frânare și a definiției zgomotului de impact de la intersecții și macazuri.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de impact (intersecții, macazuri și joante)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Zgomotul de impact poate fi cauzat de aparatele de cale și punctele și legăturile feroviare. Acesta poate varia ca magnitudine și poate domina zgomotul de rulare. Zgomotul de impact poate fi luat în considerare pentru liniile sudate. Pentru zgomotul de impact datorat aparatelor de cale și legăturilor de pe </w:t>
            </w:r>
            <w:r w:rsidRPr="00203657">
              <w:rPr>
                <w:rFonts w:ascii="Times New Roman" w:hAnsi="Times New Roman" w:cs="Times New Roman"/>
                <w:sz w:val="24"/>
                <w:szCs w:val="24"/>
                <w:lang w:val="ro-RO"/>
              </w:rPr>
              <w:lastRenderedPageBreak/>
              <w:t>tronsoanele cu o viteză mai mică de 50 km/h (30 km/h numai pentru tramvaie și metrou ușor), deoarece viteza minimă de 50 km/h (30 km/h numai pentru tramvaie și metrou ușor) este folosită pentru a include mai multe efecte conform descrierii de la capitolul privind zgomotul de rulare, se va evita modelarea. Zgomotul de impact va fi, de asemenea, evitat în condiția de deplasare c=2 (ralanti).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de impact este inclus în coeficientul zgomotului de rulare prin adăugare (energie) a unui nivel suplimentar fictiv de rugozitate la impact la nivelul total efectiv de rugozitate pe fiecare tronson specific j pe care este prezent. În acest caz un nou LR,TOT+IMPACT,i va fi folosit în locul lui LR,TOT,i și apoi va deveni:</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886075" cy="266700"/>
                  <wp:effectExtent l="0" t="0" r="9525" b="0"/>
                  <wp:docPr id="2292"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86075" cy="2667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(2.3.11)</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LR,IMPACT,i este un spectru al treimii benzii de octavă (ca funcție a frecvenței). Pentru obținerea acestui spectru de frecvență, un spectru este dat ca o funcție a lungimii de undă λ și va fi transformat în spectrul necesar ca o funcție a frecvenței folosind relația λ = v/f, unde f este o frecvență centrală a benzii de octavă în Hz și v este viteza vehiculului s a tipului de vehicul t în km/h.</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de impact va depinde de severitatea și numărul impacturilor per lungime unitară sau densitate a legăturii, astfel încât în cazul unor impacturi multiple, nivelul de rugozitate la impact de folosit în ecuația de mai sus se va calcula după cum urmează: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676525" cy="457200"/>
                  <wp:effectExtent l="0" t="0" r="9525" b="0"/>
                  <wp:docPr id="2293"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76525" cy="4572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(2.3.12)</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LR,IMPACT–SINGLE,i este nivelul de rugozitate la impact conform celui pentru impact unic și </w:t>
            </w:r>
            <w:r w:rsidRPr="00203657">
              <w:rPr>
                <w:rFonts w:ascii="Times New Roman" w:hAnsi="Times New Roman" w:cs="Times New Roman"/>
                <w:noProof/>
                <w:sz w:val="24"/>
                <w:szCs w:val="24"/>
              </w:rPr>
              <w:drawing>
                <wp:inline distT="0" distB="0" distL="0" distR="0">
                  <wp:extent cx="171450" cy="247650"/>
                  <wp:effectExtent l="0" t="0" r="0" b="0"/>
                  <wp:docPr id="2294"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reprezintă densitatea comună.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implicit de rugozitate la impact este dat pentru o densitate comună de </w:t>
            </w:r>
            <w:r w:rsidRPr="00203657">
              <w:rPr>
                <w:rFonts w:ascii="Times New Roman" w:hAnsi="Times New Roman" w:cs="Times New Roman"/>
                <w:noProof/>
                <w:sz w:val="24"/>
                <w:szCs w:val="24"/>
              </w:rPr>
              <w:drawing>
                <wp:inline distT="0" distB="0" distL="0" distR="0">
                  <wp:extent cx="171450" cy="247650"/>
                  <wp:effectExtent l="0" t="0" r="0" b="0"/>
                  <wp:docPr id="2295"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0,01 m -1, care este comună la fiecare 100 m de linie. </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Situațiile cu diferite numere de legături vor fi aproximate ajustând densitatea comună </w:t>
            </w:r>
            <w:r w:rsidRPr="00203657">
              <w:rPr>
                <w:rFonts w:ascii="Times New Roman" w:hAnsi="Times New Roman" w:cs="Times New Roman"/>
                <w:noProof/>
                <w:sz w:val="24"/>
                <w:szCs w:val="24"/>
              </w:rPr>
              <w:drawing>
                <wp:inline distT="0" distB="0" distL="0" distR="0">
                  <wp:extent cx="171450" cy="247650"/>
                  <wp:effectExtent l="0" t="0" r="0" b="0"/>
                  <wp:docPr id="2296"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Ar trebui reținut că la modelarea planului liniilor și a segmentării, densitatea comună a șinei va fi luată în considerare, și anume poate fi necesar să se ia un segment separat al sursei pentru o porțiune de linie cu mai multe legături. LW,0 a liniei, contribuția roții/boghiului și a suprastructurii este crescută prin intermediul LR,IMPACT,i pentru +/­ 50 m înainte și după legătura șinei. În cazul unei serii de legături, creșterea este extinsă la între ­50 m înainte de prima legătură și +50 m după ultima legătură. </w:t>
            </w:r>
          </w:p>
          <w:p w:rsidR="009975D2" w:rsidRPr="00203657" w:rsidRDefault="009975D2" w:rsidP="00E14F63">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Aplicabilitatea acestor spectre de putere acustică va fi în mod normal verificată la fața locului.Pentru liniile sudate, se va folosi o valoare implicită </w:t>
            </w:r>
            <w:r w:rsidRPr="00203657">
              <w:rPr>
                <w:rFonts w:ascii="Times New Roman" w:hAnsi="Times New Roman" w:cs="Times New Roman"/>
                <w:noProof/>
                <w:sz w:val="24"/>
                <w:szCs w:val="24"/>
              </w:rPr>
              <w:drawing>
                <wp:inline distT="0" distB="0" distL="0" distR="0">
                  <wp:extent cx="171450" cy="247650"/>
                  <wp:effectExtent l="0" t="0" r="0" b="0"/>
                  <wp:docPr id="2297"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de 0,01.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Scrâșnetul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Scrâșnetul la curbă este o sursă specială care este relevantă numai pentru curbe și este prin urmare localizat. Deoarece poate fi semnificativ, o descriere corespunzătoare este necesară. Scrâșnetul la curbă depinde în general de curbă, condițiile de frecare, viteza trenului și geometria și dinamica linie-roată. Nivelul de emisii care trebuie folosit este stabilit pentru curbe cu raza mai mică sau egală cu 500 m și pentru curbele mai ascuțite și extinderile punctelor cu raze sub 300 m. Emisia de zgomot ar trebui să fie specifică fiecărui tip de material rulant, deoarece anumite tipuri de roți și boghiuri pot fi semnificativ mai puțin </w:t>
            </w:r>
            <w:r w:rsidRPr="00203657">
              <w:rPr>
                <w:rFonts w:ascii="Times New Roman" w:hAnsi="Times New Roman" w:cs="Times New Roman"/>
                <w:sz w:val="24"/>
                <w:szCs w:val="24"/>
                <w:lang w:val="ro-RO"/>
              </w:rPr>
              <w:lastRenderedPageBreak/>
              <w:t xml:space="preserve">predispuse la scrâșnet decât altele.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Aplicabilitatea acestor spectre de putere acustică va fi în mod normal verificată la fața locului, în special pentru tramvaie.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Adoptând o abordare simplă, scrâșnetul va fi luat în considerare adăugând 8 dB și 5 dB pentru R&lt;300 m și 5 dB pentru 300 m&lt;R&lt;500 m la spectrele de putere acustică a zgomotului de rulare pentru toate frecvențele. Contribuția scrâșnetului trebuie aplicată pe tronsoanele de cale ferată unde raza se înscrie în intervalele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mai sus pentru o lungime de cale de cel puțin 50 m.</w:t>
            </w:r>
          </w:p>
          <w:p w:rsidR="009975D2" w:rsidRDefault="009975D2" w:rsidP="004A1627">
            <w:pPr>
              <w:jc w:val="both"/>
              <w:rPr>
                <w:rFonts w:ascii="Times New Roman" w:hAnsi="Times New Roman" w:cs="Times New Roman"/>
                <w:sz w:val="24"/>
                <w:szCs w:val="24"/>
                <w:lang w:val="ro-RO"/>
              </w:rPr>
            </w:pPr>
          </w:p>
          <w:p w:rsidR="005778C6" w:rsidRPr="00203657" w:rsidRDefault="005778C6"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de tracțiune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Deși, în general, zgomotul de tracțiune este specific pentru fiecare condiție de funcționare caracteristică la viteză constantă, decelerație, accelerație și ralanti, singurele două condiții modelate sunt viteza constantă (care este valabilă și atunci când trenul este în decelerare sau atunci când acesta accelerează) și ralantiul. Rezistența sursei modelate corespunde numai condițiilor de sarcină maximă și acest fapt are ca rezultat cantitățile LW,0,const,i = LW,0,idling,i. De asemenea, LW,0,idling,i corespunde contribuției tuturor surselor fizice ale unui vehicul dat atribuibile unei înălțimi specifice descrise la punctul 2.3.1.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LW,0,idling,i se exprimă ca o sursă de zgomot statică la ralanti, pe durata condiției de ralanti, și trebuind să fie utilizată modelată ca o sursă punctiformă, conform descrierii de la capitolul următor pentru zgomotul industrial. Aceasta poate fi luată în considerare numai dacă trenurile sunt la ralanti pentru mai mult de 0,5 de ore.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Aceste cantități pot fi obținute din măsurătorile de la toate sursele în fiecare condiție de funcționare, sau sursele parțiale pot fi caracterizate în mod individual, determinând dependența lor de parametri și rezistența relativă. Aceasta se poate face prin </w:t>
            </w:r>
            <w:r w:rsidRPr="00203657">
              <w:rPr>
                <w:rFonts w:ascii="Times New Roman" w:hAnsi="Times New Roman" w:cs="Times New Roman"/>
                <w:sz w:val="24"/>
                <w:szCs w:val="24"/>
                <w:lang w:val="ro-RO"/>
              </w:rPr>
              <w:lastRenderedPageBreak/>
              <w:t>intermediul măsurătorilor pe un vehicul staționar, prin aplicarea de diferite turații ale echipamentului de remorcare, conform ISO 3095:2005. În măsura în care este relevant, mai multe surse de zgomot de tracțiune trebuie caracterizate, acestea putând să nu depindă toate în mod direct de viteza trenului: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produs de grupul motor, cum ar fi motoarele diesel (precum admisia, eșapamentul și blocul motor), transmisia, generatoarele electrice, care în principal depind de rotațiile pe minut ale motorului (rpm), precum și sursele electrice precum convertizoarele, care în mare parte pot depinde de sarcină;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produs de ventilatoare și sisteme de răcire, în funcție de rotațiile pe minut ale ventilatorului; în anumite cazuri ventilatoarele pot fi direct cuplate la transmisie;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Sursele intermitente de energie, cum ar fi compresoarele, supapele și altele cu o durată caracteristică de funcționare și o corecție corespunzătoare a ciclului de utilizare pentru emisiile de zgomot.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Deoarece fiecare dintre aceste surse pot avea un comportament diferit pentru fiecare condiție de funcționare, zgomotul de tracțiune trebuie să fie specificat în consecință. Rezistența sursei se obține din măsurători efectuate în condiții controlate. În general, în ceea ce privește locomotivele tendința va fi să se demonstreze o mai mare varietate privind încărcarea precum numărul de vagoane tractate și, prin urmare, puterea de ieșire poate varia în mod semnificativ, întrucât trenurile cu formare fixă, precum unitățile electromotoare (EMU), unitățile cu motor diesel și trenurile de mare viteză au o sarcină mai bine definită.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Nu există nicio atribuire a priori a puterii acustice a sursei înălțimilor sursei, iar această alegere va depinde de zgomotul specific și vehiculul evaluat. Aceasta va fi modelată pentru a fi la sursa A (h = 1) și la sursa B (h = 2). </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Zgomotul aerodinamic</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aerodinamic este relevant numai la viteze mari de 200</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km/h și, prin urmare, trebuie să se verifice în primul rând dacă în realitate este necesar în scopul aplicării. În cazul în care rugozitatea zgomotului de rulare și funcțiile de transfer sunt cunoscute, zgomotul aerodinamic poate fi extrapolat la viteze mai mari și se poate face o comparație cu datele existente privind deplasarea la mare viteză pentru a verifica dacă zgomotul aerodinamic produce niveluri mai mari. În cazul în care vitezele trenului pe o rețea sunt mai mari de 200 km/h, dar limitate la 250 km/h, în anumite cazuri este posibil să nu fie necesară includerea zgomotului aerodinamic, în funcție de proiectul vehiculului.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Contribuția zgomotului aerodinamic este dată ca o funcție a vitezei: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000250" cy="495300"/>
                  <wp:effectExtent l="0" t="0" r="0" b="0"/>
                  <wp:docPr id="2298"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0" cy="4953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t>Pentru h=1</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(2.3.13)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038350" cy="495300"/>
                  <wp:effectExtent l="0" t="0" r="0" b="0"/>
                  <wp:docPr id="2299"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38350" cy="4953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t>Pentru h=2</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(2.3.14)</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v0 este o viteză la care zgomotul aerodinamic este dominant și este stabilită la 300 km/h</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LW,0,1,i este o putere acustică de referință determinată din două sau mai multe puncte de măsurare, pentru surse aflate la înălțimi cunoscute, de exemplu primul boghiu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LW,0,1,i este o putere acustică de referință determinată din două sau mai multe puncte de măsurare, pentru surse aflate la înălțimi cunoscute, de exemplu înălțimile ancadramentului pantografului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α1,i este un coeficient determinat din două sau mai multe puncte de măsurare, pentru surse aflate la înălțimi cunoscute, de </w:t>
            </w:r>
            <w:r w:rsidRPr="00203657">
              <w:rPr>
                <w:rFonts w:ascii="Times New Roman" w:hAnsi="Times New Roman" w:cs="Times New Roman"/>
                <w:sz w:val="24"/>
                <w:szCs w:val="24"/>
                <w:lang w:val="ro-RO"/>
              </w:rPr>
              <w:lastRenderedPageBreak/>
              <w:t xml:space="preserve">exemplu primul boghiu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α2,i este un coeficient determinat din două sau mai multe puncte de măsurare, pentru surse aflate la înălțimi cunoscute, de exemplu înălțimile ancadramentului pantografului. </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Directivitatea sursei</w:t>
            </w:r>
          </w:p>
          <w:p w:rsidR="00217073" w:rsidRPr="00203657" w:rsidRDefault="0021707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Directivitatea orizontală ΔLW,dir,hor,i în dB este dată în plan orizontal și implicit se poate presupune că este un dipol pentru rulare, impact (legăturile șinei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xml:space="preserve">.) scrâșnet, frânare, ventilatoare și efectele aerodinamice, dată pentru fiecare bandă de frecvență i de: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371725" cy="257175"/>
                  <wp:effectExtent l="0" t="0" r="9525" b="9525"/>
                  <wp:docPr id="2300"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71725" cy="25717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(2.3.15)</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Directivitatea verticală ΔLW,dir,ver,i în dB este dată în plan vertical A (h=1), ca o funcție a frecvenței benzii centrale fc,i a fiecărei benzi de frecvență i și pentru –π/2&lt;ψ&lt;π/2 între: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14300" cy="247650"/>
                  <wp:effectExtent l="0" t="0" r="0" b="0"/>
                  <wp:docPr id="2301"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 cy="247650"/>
                          </a:xfrm>
                          <a:prstGeom prst="rect">
                            <a:avLst/>
                          </a:prstGeom>
                          <a:solidFill>
                            <a:srgbClr val="FFFFFF"/>
                          </a:solidFill>
                          <a:ln>
                            <a:noFill/>
                          </a:ln>
                        </pic:spPr>
                      </pic:pic>
                    </a:graphicData>
                  </a:graphic>
                </wp:inline>
              </w:drawing>
            </w:r>
            <w:r w:rsidRPr="00203657">
              <w:rPr>
                <w:rFonts w:ascii="Times New Roman" w:hAnsi="Times New Roman" w:cs="Times New Roman"/>
                <w:noProof/>
                <w:sz w:val="24"/>
                <w:szCs w:val="24"/>
              </w:rPr>
              <w:drawing>
                <wp:inline distT="0" distB="0" distL="0" distR="0">
                  <wp:extent cx="3571875" cy="514350"/>
                  <wp:effectExtent l="0" t="0" r="9525" b="0"/>
                  <wp:docPr id="2302"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71875" cy="51435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(2.3.16)</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sursa B (h = 2) pentru efectul aerodinamic: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685925" cy="266700"/>
                  <wp:effectExtent l="0" t="0" r="9525" b="0"/>
                  <wp:docPr id="2303"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5925" cy="266700"/>
                          </a:xfrm>
                          <a:prstGeom prst="rect">
                            <a:avLst/>
                          </a:prstGeom>
                          <a:solidFill>
                            <a:srgbClr val="FFFFFF"/>
                          </a:solidFill>
                          <a:ln>
                            <a:noFill/>
                          </a:ln>
                        </pic:spPr>
                      </pic:pic>
                    </a:graphicData>
                  </a:graphic>
                </wp:inline>
              </w:drawing>
            </w:r>
            <w:r>
              <w:rPr>
                <w:rFonts w:ascii="Times New Roman" w:hAnsi="Times New Roman" w:cs="Times New Roman"/>
                <w:sz w:val="24"/>
                <w:szCs w:val="24"/>
                <w:lang w:val="ro-RO"/>
              </w:rPr>
              <w:tab/>
              <w:t>pentru ψ&lt;0</w:t>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 xml:space="preserve">                         (2.3.17)</w:t>
            </w:r>
          </w:p>
          <w:p w:rsidR="005778C6" w:rsidRDefault="005778C6" w:rsidP="004A1627">
            <w:pPr>
              <w:jc w:val="both"/>
              <w:rPr>
                <w:rFonts w:ascii="Times New Roman" w:hAnsi="Times New Roman" w:cs="Times New Roman"/>
                <w:sz w:val="24"/>
                <w:szCs w:val="24"/>
                <w:lang w:val="ro-RO"/>
              </w:rPr>
            </w:pPr>
          </w:p>
          <w:p w:rsidR="005778C6" w:rsidRDefault="005778C6" w:rsidP="004A1627">
            <w:pPr>
              <w:jc w:val="both"/>
              <w:rPr>
                <w:rFonts w:ascii="Times New Roman" w:hAnsi="Times New Roman" w:cs="Times New Roman"/>
                <w:sz w:val="24"/>
                <w:szCs w:val="24"/>
                <w:lang w:val="ro-RO"/>
              </w:rPr>
            </w:pPr>
          </w:p>
          <w:p w:rsidR="005778C6" w:rsidRPr="00203657" w:rsidRDefault="005778C6" w:rsidP="004A1627">
            <w:pPr>
              <w:jc w:val="both"/>
              <w:rPr>
                <w:rFonts w:ascii="Times New Roman" w:hAnsi="Times New Roman" w:cs="Times New Roman"/>
                <w:sz w:val="24"/>
                <w:szCs w:val="24"/>
                <w:lang w:val="ro-RO"/>
              </w:rPr>
            </w:pPr>
          </w:p>
          <w:p w:rsidR="005778C6"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847725" cy="200025"/>
                  <wp:effectExtent l="0" t="0" r="9525" b="9525"/>
                  <wp:docPr id="1792"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47725" cy="20002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t>altundeva</w:t>
            </w:r>
          </w:p>
          <w:p w:rsidR="005778C6" w:rsidRDefault="005778C6" w:rsidP="004A1627">
            <w:pPr>
              <w:jc w:val="both"/>
              <w:rPr>
                <w:rFonts w:ascii="Times New Roman" w:hAnsi="Times New Roman" w:cs="Times New Roman"/>
                <w:sz w:val="24"/>
                <w:szCs w:val="24"/>
                <w:lang w:val="ro-RO"/>
              </w:rPr>
            </w:pPr>
          </w:p>
          <w:p w:rsidR="005778C6" w:rsidRDefault="005778C6" w:rsidP="004A1627">
            <w:pPr>
              <w:jc w:val="both"/>
              <w:rPr>
                <w:rFonts w:ascii="Times New Roman" w:hAnsi="Times New Roman" w:cs="Times New Roman"/>
                <w:sz w:val="24"/>
                <w:szCs w:val="24"/>
                <w:lang w:val="ro-RO"/>
              </w:rPr>
            </w:pPr>
          </w:p>
          <w:p w:rsidR="005778C6" w:rsidRDefault="005778C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ab/>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Directivitatea ΔLdir,ver,i nu este considerată ca sursă B (h = 2) pentru alte efecte, deoarece se presupune existența omnidirecționalității pentru aceste surse în această poziție. </w:t>
            </w:r>
          </w:p>
          <w:p w:rsidR="009975D2" w:rsidRPr="00203657" w:rsidRDefault="009975D2" w:rsidP="004A1627">
            <w:pPr>
              <w:jc w:val="both"/>
              <w:rPr>
                <w:rFonts w:ascii="Times New Roman" w:hAnsi="Times New Roman" w:cs="Times New Roman"/>
                <w:sz w:val="24"/>
                <w:szCs w:val="24"/>
                <w:lang w:val="ro-RO"/>
              </w:rPr>
            </w:pPr>
          </w:p>
          <w:p w:rsidR="009975D2" w:rsidRPr="00B61207"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2.3.3. Efectele suplimentare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pentru radiații structurale (poduri și viaducte)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în care tronsonul este pe un pod, este necesar să se ia în considerare zgomotul suplimentar generat de vibrațiile podului ca urmare a excitației cauzate de prezența trenului. Deoarece nu este simplu de modelat emisia podului ca sursă suplimentară, date fiind formele complexe ale podurilor, o creștere a zgomotului de rulare este utilizată pentru a reprezenta zgomotul podului. Creșterea este modelată exclusiv prin adăugarea unei creșteri fixe a puterii acustică a zgomotului pentru fiecare treime a benzii de octavă. Puterea acustică exclusiv a zgomotului de rulare este modificată atunci când se ia în considerare corecția și noua LW,0,rolling–and–bridge,i va înlocui LW,0,rolling-only,i: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590800" cy="228600"/>
                  <wp:effectExtent l="0" t="0" r="0" b="0"/>
                  <wp:docPr id="1793"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90800" cy="2286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(2.3.18)</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Cbridge este o constantă care depinde de tipul de pod și LW,0,rolling–only,i este puterea acustică a zgomotului de rulare pe podul în cauză care depinde numai de proprietățile vehiculului și ale liniei.</w:t>
            </w:r>
          </w:p>
          <w:p w:rsidR="009975D2" w:rsidRDefault="009975D2" w:rsidP="004A1627">
            <w:pPr>
              <w:jc w:val="both"/>
              <w:rPr>
                <w:rFonts w:ascii="Times New Roman" w:hAnsi="Times New Roman" w:cs="Times New Roman"/>
                <w:sz w:val="24"/>
                <w:szCs w:val="24"/>
                <w:lang w:val="ro-RO"/>
              </w:rPr>
            </w:pPr>
          </w:p>
          <w:p w:rsidR="005778C6" w:rsidRDefault="005778C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pentru alte surse de zgomot în legătură cu calea ferată</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Diverse surse precum depourile, zonele de încărcare/descărcare, gările, soneriile, difuzoarele de gară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xml:space="preserve">, pot fi prezente și sunt asociate cu zgomotul provocat de transportul </w:t>
            </w:r>
            <w:r w:rsidRPr="00203657">
              <w:rPr>
                <w:rFonts w:ascii="Times New Roman" w:hAnsi="Times New Roman" w:cs="Times New Roman"/>
                <w:sz w:val="24"/>
                <w:szCs w:val="24"/>
                <w:lang w:val="ro-RO"/>
              </w:rPr>
              <w:lastRenderedPageBreak/>
              <w:t>feroviar. Aceste surse trebuie tratate ca surse de zgomot industrial (surse de zgomot fixe) și trebuie să fie modelate, dacă este relevant, în conformitate cu următorul capitol privind zgomotul industrial.</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2.4. </w:t>
            </w:r>
            <w:r w:rsidRPr="00203657">
              <w:rPr>
                <w:rFonts w:ascii="Times New Roman" w:hAnsi="Times New Roman" w:cs="Times New Roman"/>
                <w:sz w:val="24"/>
                <w:szCs w:val="24"/>
                <w:lang w:val="ro-RO"/>
              </w:rPr>
              <w:t>Zgomotul industrial</w:t>
            </w: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2.4.1. </w:t>
            </w:r>
            <w:r w:rsidRPr="00203657">
              <w:rPr>
                <w:rFonts w:ascii="Times New Roman" w:hAnsi="Times New Roman" w:cs="Times New Roman"/>
                <w:sz w:val="24"/>
                <w:szCs w:val="24"/>
                <w:lang w:val="ro-RO"/>
              </w:rPr>
              <w:t xml:space="preserve">Descrierea surselor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Clasificarea tipurilor de surse (punctiforme, liniare, zonale)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Sursele industriale sunt de dimensiuni foarte variabile. Acestea pot fi mari instalații industriale, precum și surse mici concentrate precum unelte și utilaje de mici dimensiuni folosite în fabrici. Prin urmare, este necesară utilizarea unei tehnici de modelare corespunzătoare pentru sursa specifică în curs de evaluare. În funcție de dimensiunile și modul în care mai multe surse individuale se întind pe o suprafață, fiecare aparținând aceleiași zone industriale, acestea pot fi modelate ca surse punctiforme, surse liniare sau surse zonale. În practică, calcularea efectului de zgomot se bazează întotdeauna pe surse punctiforme, dar mai multe surse punctiforme pot fi folosite pentru a reprezenta o sursă complexă reală, care se întinde pe o linie sau o zonă.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și amplasarea surselor sonore echivalente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Sursele sonore reale sunt modelate cu ajutorul unor surse sonore echivalente reprezentate de una sau mai multe surse punctiforme, astfel încât puterea acustică totală a sursei reale corespunde sumei puterilor acustice individuale atribuite diferitelor surse punctiforme.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Normele generale care trebuie aplicate în ceea ce privește definirea numărului surselor punctiforme care urmează să fie utilizate sunt: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 xml:space="preserve">Surse liniare sau de suprafață în cazul cărora dimensiunea cea mai mare este mai mică de 1/2 din distanța dintre sursă și receptor pot fi modelate ca surse punctiforme individuale;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 xml:space="preserve">Surse în cazul cărora dimensiunea cea mai mare este mai mare de 1/2 din distanța dintre sursă și receptor pot fi modelate ca o serie de surse punctiforme incoerente ale unei linii sau o </w:t>
            </w:r>
            <w:r w:rsidRPr="00203657">
              <w:rPr>
                <w:rFonts w:ascii="Times New Roman" w:hAnsi="Times New Roman" w:cs="Times New Roman"/>
                <w:sz w:val="24"/>
                <w:szCs w:val="24"/>
                <w:lang w:val="ro-RO"/>
              </w:rPr>
              <w:lastRenderedPageBreak/>
              <w:t>serie de surse punctiforme incoerente ale unei zone, astfel încât pentru fiecare dintre aceste surse să fie îndeplinită condiția de 1/2. Distribuirea pe o zonă poate include distribuirea verticală a surselor punctiforme;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Pentru sursele în cazul cărora cele mai mari dimensiuni în înălțime sunt de peste 2 m sau apropiate de cea a solului, trebuie să se acorde o atenție deosebită înălțimii sursei. Dublarea numărului de surse, redistribuirea acestora numai în componenta z, nu poate conduce la un rezultat mult mai bun pentru această sursă;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În cazul oricărei surse, dublarea numărului de surse pe zona sursei (în toate dimensiunile) nu poate conduce la un rezultat mult mai bun.</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Poziția surselor sonore echivalente nu poate fi stabilită, având în vedere numărul mare de configurații pe care le poate avea o zonă industrială. În mod normal, se aplică cele mai bune practici.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Emisia de putere acustică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Generalități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Următoarele informații constituie setul complet de date de intrare pentru calculele privind propagarea sunetului cu metodele care trebuie utilizate pentru cartografierea zgomotului: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Spectrul nivelului de putere acustică emisă în benzi de octavă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Orele de lucru (zi, seară, noapte, în medie pe an)</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Amplasare (coordonate x, y) și elevația (z) sursei de zgomot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Tipul sursei (punctiformă, liniară, zonală)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Dimensiunile și orientarea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Condițiile de funcționare a sursei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Directivitatea sursei.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Puterea acustică a surselor punctiforme, liniare și zonale trebuie să fie definită ca:</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5778C6" w:rsidRDefault="005778C6" w:rsidP="004A1627">
            <w:pPr>
              <w:jc w:val="both"/>
              <w:rPr>
                <w:rFonts w:ascii="Times New Roman" w:hAnsi="Times New Roman" w:cs="Times New Roman"/>
                <w:sz w:val="24"/>
                <w:szCs w:val="24"/>
                <w:lang w:val="ro-RO"/>
              </w:rPr>
            </w:pPr>
          </w:p>
          <w:p w:rsidR="00217073" w:rsidRDefault="0021707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o sursă punctiformă, puterea acustică LW și directivitatea ca o funcție a celor trei coordonate ortogonale (x, y, z);</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Pot fi definite două tipuri de surse liniare: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surse liniare reprezentând benzi transportoare, țevi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puterea acustică per metru de lungime LW’ și directivitatea ca funcție a celor două coordonate ortogonale pe axa sursei liniare;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sursele liniare care reprezintă vehiculele în mișcare, asociate fiecare cu puterea acustică LW, directivitatea ca funcție a celor două coordonate ortogonale pe axa sursei liniare și puterea acustică per metru LW’ obținută cu ajutorul vitezei și al numărului de vehicule care se deplasează de-a lungul acestei linii pe timp de zi, seară și noapte; corecția pentru orele de funcționare, care trebuie adăugată la puterea acustică a sursei pentru a defini sursa de putere corectată care trebuie folosită pentru calcule pentru fiecare perioadă de timp CW în dB se calculează după cum urmează: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704975" cy="485775"/>
                  <wp:effectExtent l="0" t="0" r="9525" b="9525"/>
                  <wp:docPr id="1794"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04975" cy="48577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(2.4.1)</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            Viteza vehiculului [km/h];</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             Numărul de treceri ale vehiculelor per perioadă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              Lungimea totală a sursei [m];</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o sursă zonală, puterea acustică per metru pătrat LW/m2 și nicio directivitate (fie orizontală sau verticală).</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Programul de lucru este un element esențial pentru calculul nivelurilor de zgomot. Programul de lucru este dat pentru perioadele de zi, de seară și se noapte și, dacă propagarea utilizează diferite clase meteorologice definite în fiecare dintre perioadele de zi, de noapte și de seară, atunci o distribuție mai precisă a orelor de lucru este furnizată în subperioade care corespund distribuirii claselor meteorologice. Aceste informații trebuie să se bazeze pe o medie anuală.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pentru programul de lucru, care se adaugă la puterea acustică a sursei pentru a defini puterea acustică corectată care va fi utilizată pentru calculele fiecărei perioade de timp, CW în dB se calculează după cum urmează: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152525" cy="504825"/>
                  <wp:effectExtent l="0" t="0" r="9525" b="9525"/>
                  <wp:docPr id="1795"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2525" cy="504825"/>
                          </a:xfrm>
                          <a:prstGeom prst="rect">
                            <a:avLst/>
                          </a:prstGeom>
                          <a:solidFill>
                            <a:srgbClr val="FFFFFF"/>
                          </a:solidFill>
                          <a:ln>
                            <a:noFill/>
                          </a:ln>
                        </pic:spPr>
                      </pic:pic>
                    </a:graphicData>
                  </a:graphic>
                </wp:inline>
              </w:drawing>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 xml:space="preserve">                                            (2.4.2)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 reprezintă sursa activă într-un interval de timp pe baza unei situații medii anuale, în ore;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Tref este perioada de timp de referință în ore (de exemplu ziua este de 12 ore, seara de 4 ore și noaptea de 8 ore).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mai multe surse dominante, corecția privind media anuală a orelor de lucru este estimată la o toleranță de cel puțin 0,5 dB pentru a obține o precizie acceptabilă (aceasta este echivalentă unei marje de eroare de cel mult 10 % în definiția perioadei active a sursei).</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Directivitatea sursei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Directivitatea sursei este strâns legată de poziția sursei sonore </w:t>
            </w:r>
            <w:r w:rsidRPr="00203657">
              <w:rPr>
                <w:rFonts w:ascii="Times New Roman" w:hAnsi="Times New Roman" w:cs="Times New Roman"/>
                <w:sz w:val="24"/>
                <w:szCs w:val="24"/>
                <w:lang w:val="ro-RO"/>
              </w:rPr>
              <w:lastRenderedPageBreak/>
              <w:t>echivalente apropiate de suprafețele învecinate. Întrucât metoda de propagare ia în considerare procesul de reflecție a suprafețelor învecinate precum și absorbția acustică a acesteia, este necesar să se analizeze cu atenție amplasarea suprafețelor învecinate. În general, aceste două cazuri vor fi întotdeauna distinse: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puterea acustică și directivitatea unei surse este stabilită și dată în raport cu o anumită sursă reală atunci când aceasta se află în câmp deschis (cu excepția efectului terenului). Acest lucru este în conformitate cu definițiile privind propagarea, dacă se presupune că nu există o suprafață învecinată mai mică de 0,01 m de la sursă și suprafețele cu o dimensiune de 0,01 m sau mai mult sunt incluse în calculul propagării;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puterea acustică și directivitatea unei surse este stabilită și dată în raport cu o anumită sursă reală atunci când aceasta este introdusă într-un loc specific și, prin urmare, puterea acustică și directivitatea unei surse este, de fapt, una „echivalentă”, deoarece aceasta cuprinde modelarea efectului suprafețelor învecinate. Aceasta este definită în „câmp semideschis” în conformitate cu definițiile privind propagarea. În acest caz, suprafețele învecinate modelate sunt excluse din calculul propagării.</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Directivitatea va fi exprimată în calcul ca un factor ΔLW,dir,xyz (x, y, z) care trebuie adăugat la puterea acustică pentru a obține puterea acustică direcțională corectă a unei surse sonore de referință văzută de propagarea sunetului în direcția dată. Factorul poate fi dat ca o funcție a vectorului direcției definit de (x,y,z) cu </w:t>
            </w:r>
            <w:r w:rsidRPr="00203657">
              <w:rPr>
                <w:rFonts w:ascii="Times New Roman" w:hAnsi="Times New Roman" w:cs="Times New Roman"/>
                <w:noProof/>
                <w:sz w:val="24"/>
                <w:szCs w:val="24"/>
              </w:rPr>
              <w:drawing>
                <wp:inline distT="0" distB="0" distL="0" distR="0">
                  <wp:extent cx="1076325" cy="266700"/>
                  <wp:effectExtent l="0" t="0" r="9525" b="0"/>
                  <wp:docPr id="1796"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76325" cy="2667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Această directivitate poate fi, de asemenea, exprimată prin intermediul altor sisteme de coordonate cum ar fi sistemele de coordonate unghiulare.</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B61207"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2.5. Calculul propagării zgomotului pentru sursele rutiere, feroviare, industriale.</w:t>
            </w:r>
          </w:p>
          <w:p w:rsidR="009975D2"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2.5.1. </w:t>
            </w:r>
            <w:r w:rsidRPr="00203657">
              <w:rPr>
                <w:rFonts w:ascii="Times New Roman" w:hAnsi="Times New Roman" w:cs="Times New Roman"/>
                <w:sz w:val="24"/>
                <w:szCs w:val="24"/>
                <w:lang w:val="ro-RO"/>
              </w:rPr>
              <w:t xml:space="preserve">Domeniul de aplicare și aplicabilitatea metodei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Prezentul document stabilește o metodă de calcul a atenuării propagării zgomotului în timpul propagării sale exterioare. Cunoscând caracteristicile sursei, această metodă prezice nivelul de presiune acustică continuă echivalentă la un punct receptor care corespunde unor două tipuri specifice de condiții atmosferice: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de propagare a refracției în sens descendent (înclinare verticală pozitivă a celerității sonore efective) de la sursă la receptor;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atmosferice omogene (înclinare verticală nulă a celerității sonore efective) pe întreaga zonă de propagare.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Metoda de calcul descrisă în prezentul document se aplică infrastructurilor industriale și infrastructurilor de transport terestru. Prin urmare, aceasta se aplică în special infrastructurilor rutiere și feroviare. Transportul aerian este inclus în domeniul de aplicare al metodei respective numai pentru zgomotul produs în timpul operațiunilor la sol și exclude decolarea și aterizarea.</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Infrastructurile industriale care emit zgomote tonale puternice sau intermitente, conform standardului ISO 1996-2: 2007 nu intră în domeniul de aplicare al acestei metode.</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Metoda de calcul nu oferă rezultate în condiții de propagare a refracției în sens ascendent (înclinare verticală negativă a vitezei efective a sunetului), dar aceste condiții sunt aproximate prin condiții omogene la calcularea Lden.</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a calcula atenuarea cauzată de absorbția atmosferică în cazul infrastructurii de transport, condițiile de temperatură și de umiditate se calculează în conformitate cu standardul ISO 9613-</w:t>
            </w:r>
            <w:r w:rsidRPr="00203657">
              <w:rPr>
                <w:rFonts w:ascii="Times New Roman" w:hAnsi="Times New Roman" w:cs="Times New Roman"/>
                <w:sz w:val="24"/>
                <w:szCs w:val="24"/>
                <w:lang w:val="ro-RO"/>
              </w:rPr>
              <w:lastRenderedPageBreak/>
              <w:t>1:1996.</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Metoda furnizează rezultate pentru fiecare bandă de octavă cu frecvențe cuprinse între 63 Hz și 8 000 Hz. Calculele se efectuează pentru fiecare din frecvențele centrale.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Elementele de acoperire parțiale și obstacolele în pantă, atunci când sunt modelate, cu mai mult de 15° în raport cu axa verticală sunt excluse din domeniul de aplicare a acestei metode de calcul.</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 singur ecran este calculat ca un singur calcul de difracție, două sau mai multe ecrane pe o singură direcție sunt tratate ca o serie ulterioară de difracții individuale prin aplicarea procedurii descrise în continuare.</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2.5.2. </w:t>
            </w:r>
            <w:r w:rsidRPr="00203657">
              <w:rPr>
                <w:rFonts w:ascii="Times New Roman" w:hAnsi="Times New Roman" w:cs="Times New Roman"/>
                <w:sz w:val="24"/>
                <w:szCs w:val="24"/>
                <w:lang w:val="ro-RO"/>
              </w:rPr>
              <w:t xml:space="preserve">Definiții utilizate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Toate distanțele, înălțimile, dimensiunile și altitudinile utilizate în prezentul document sunt exprimate în metri (m).</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Abrevierea MN reprezintă distanța în 3 dimensiuni (3D) între punctele M și N, măsurate conform unei linii drepte care face legătura între aceste puncte.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Abrevierea MN reprezintă lungimea curbată între punctele M și N, în condiții favorabile.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o practică obișnuită ca înălțimile reale să fie măsurate vertical, în direcția perpendiculară pe planul orizontal. Înălțimea punctelor situate deasupra solului local sunt notate cu h, înălțimea absolută a punctelor și înălțimea absolută a solului se vor nota cu litera H.</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a lua în considerare relieful actual al solului pe o traiectorie de propagare, noțiunea de „înălțime echivalentă” este introdusă, care urmează a fi marcată prin litera z. Aceasta înlocuiește înălțimile reale în ecuațiile privind efectul solului.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Nivelurile de zgomot, notate cu majuscula L, sunt exprimate în decibeli (dB) pentru fiecare bandă de frecvență în cazul în care se omite indicele A. Nivelurile sonore în decibeli dB (A) sunt </w:t>
            </w:r>
            <w:r w:rsidRPr="00203657">
              <w:rPr>
                <w:rFonts w:ascii="Times New Roman" w:hAnsi="Times New Roman" w:cs="Times New Roman"/>
                <w:sz w:val="24"/>
                <w:szCs w:val="24"/>
                <w:lang w:val="ro-RO"/>
              </w:rPr>
              <w:lastRenderedPageBreak/>
              <w:t>reprezentate de indicele 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Suma nivelurilor zgomotului generat de sursele incoerente reciproce sunt notate cu semnul </w:t>
            </w:r>
            <w:r w:rsidRPr="00203657">
              <w:rPr>
                <w:rFonts w:ascii="Times New Roman" w:hAnsi="Times New Roman" w:cs="Times New Roman"/>
                <w:sz w:val="24"/>
                <w:szCs w:val="24"/>
                <w:lang w:val="ro-RO"/>
              </w:rPr>
              <w:sym w:font="Symbol" w:char="F0C5"/>
            </w:r>
            <w:r w:rsidRPr="00203657">
              <w:rPr>
                <w:rFonts w:ascii="Times New Roman" w:hAnsi="Times New Roman" w:cs="Times New Roman"/>
                <w:sz w:val="24"/>
                <w:szCs w:val="24"/>
                <w:lang w:val="ro-RO"/>
              </w:rPr>
              <w:t xml:space="preserve"> în conformitate cu următoarea definiție: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952625" cy="400050"/>
                  <wp:effectExtent l="0" t="0" r="9525" b="0"/>
                  <wp:docPr id="1797"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52625" cy="4000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ab/>
              <w:t xml:space="preserve">  </w:t>
            </w:r>
          </w:p>
          <w:p w:rsidR="009975D2"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(2.5.1)</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2.5.3. </w:t>
            </w:r>
            <w:r w:rsidRPr="00203657">
              <w:rPr>
                <w:rFonts w:ascii="Times New Roman" w:hAnsi="Times New Roman" w:cs="Times New Roman"/>
                <w:sz w:val="24"/>
                <w:szCs w:val="24"/>
                <w:lang w:val="ro-RO"/>
              </w:rPr>
              <w:t xml:space="preserve">Considerații geometrice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Segmentarea sursei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Sursele reale sunt descrise printr-o serie de surse punctiforme sau, în cazul traficului feroviar sau rutier, prin surse liniare incoerente. Metoda de propagare presupune că sursele liniare sau zonale au fost anterior divizate pentru a fi reprezentate de o serie de surse punctiforme echivalente. Acest lucru poate avea loc după preprocesarea datelor sursei, sau poate să aibă loc în cadrul componentei cu rol de deschizător de drumuri al software-ului de calcul. Modalitățile prin care a avut loc aceasta sunt în afara sferei de aplicare a metodologiei actuale.</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Căile de propagare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Metoda funcționează pe baza unui model geometric, constând într-o serie de suprafețe conectate ale solului și ale obstacolelor. O cale de propagare verticală este desfășurată pe unul sau mai multe planuri verticale cu privire la planul orizontal. Pentru traiectoriile care includ reflexiile pe suprafețele verticale, nu perpendiculare, pe planul incidentului, un alt plan vertical este ulterior luat în considerare care include partea reflectată a traiectoriei de propagare. În aceste cazuri, atunci când mai multe planuri verticale sunt utilizate pentru a descrie întreaga traiectorie de la sursă la receptor, planurile verticale sunt apoi </w:t>
            </w:r>
            <w:r w:rsidRPr="00203657">
              <w:rPr>
                <w:rFonts w:ascii="Times New Roman" w:hAnsi="Times New Roman" w:cs="Times New Roman"/>
                <w:sz w:val="24"/>
                <w:szCs w:val="24"/>
                <w:lang w:val="ro-RO"/>
              </w:rPr>
              <w:lastRenderedPageBreak/>
              <w:t>turtite, precum un paravan chinezesc desfășurat.</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Înălțimile semnificative deasupra solului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Înălțimile echivalente sunt obținute din planul mediu al solului dintre sursă și receptor. Aceasta înlocuiește solul actual cu un plan fictiv reprezentând profilul mediu al terenului.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077765" cy="1571625"/>
                  <wp:effectExtent l="19050" t="0" r="8335" b="0"/>
                  <wp:docPr id="1798"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77765" cy="1571625"/>
                          </a:xfrm>
                          <a:prstGeom prst="rect">
                            <a:avLst/>
                          </a:prstGeom>
                          <a:noFill/>
                          <a:ln>
                            <a:noFill/>
                          </a:ln>
                        </pic:spPr>
                      </pic:pic>
                    </a:graphicData>
                  </a:graphic>
                </wp:inline>
              </w:drawing>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 Relieful actual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 Planul mediu</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2.5.a: Înălțimi echivalente în relație cu solul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Înălțimea echivalentă a unui punct este înălțimea ortogonală în relație cu planul mediu al solului. Înălțimea echivalentă a solului zs și înălțimea echivalentă a receptorului zr pot fi, prin urmare, definite. Distanța dintre sursă și receptor în proiecție pe un plan mediu al solului este notată cu dp.</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înălțimea echivalentă a unui punct devine negativă, și anume dacă un punct este amplasat sub planul mediu al solului, este reținută o înălțime nulă și punctul echivalent este apoi identic cu imaginea sa posibilă.</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Calculul planului mediu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planul traiectoriei, topografia (inclusiv terenul, colinele, rambleele și alte obstacole înălțate de om, clădirile,...) poate fi descrisă de o serie ordonată de puncte discrete (xk, Hk); k є </w:t>
            </w:r>
            <w:r w:rsidRPr="00203657">
              <w:rPr>
                <w:rFonts w:ascii="Times New Roman" w:hAnsi="Times New Roman" w:cs="Times New Roman"/>
                <w:sz w:val="24"/>
                <w:szCs w:val="24"/>
                <w:lang w:val="ro-RO"/>
              </w:rPr>
              <w:lastRenderedPageBreak/>
              <w:t>{1,…,n}. Această serie de puncte definește o linie poligonală, sau în mod echivalent, o secvență de segmente drepte Hk = akx+bk, x є [xk, xk+1]; k є {1,….n}, 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276475" cy="485775"/>
                  <wp:effectExtent l="0" t="0" r="9525" b="9525"/>
                  <wp:docPr id="1799"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76475" cy="4857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(2.5.2)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Planul mediu este reprezentat de o linie dreaptă Z = ax+b; x є [x1, xn], care este ajustat de linia poligonală prin intermediul unei aproximări prin metoda celor mai mici pătrate. Ecuația liniei medii poate fi ajustată analitic.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Folosind:</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457450" cy="838200"/>
                  <wp:effectExtent l="0" t="0" r="0" b="0"/>
                  <wp:docPr id="1800"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57450" cy="8382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Coeficienții liniei drepte sunt stabiliți prin:</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00250" cy="914400"/>
                  <wp:effectExtent l="0" t="0" r="0" b="0"/>
                  <wp:docPr id="1801"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0" cy="9144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(2.5.4)</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segmentele cu xk+1 = xk sunt ignorate la evaluarea ecuației 2.5.3.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Reflexiile fațadelor clădirilor și ale altor obstacole verticale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Contribuțiile reflexiilor sunt luate în considerare prin introducerea surselor de tip imagine descrise mai jos.</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2.5.4. </w:t>
            </w:r>
            <w:r w:rsidRPr="00203657">
              <w:rPr>
                <w:rFonts w:ascii="Times New Roman" w:hAnsi="Times New Roman" w:cs="Times New Roman"/>
                <w:sz w:val="24"/>
                <w:szCs w:val="24"/>
                <w:lang w:val="ro-RO"/>
              </w:rPr>
              <w:t xml:space="preserve">Modelul de propagare a sunetului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un receptor R calculele se fac conform următoarelor </w:t>
            </w:r>
            <w:r w:rsidRPr="00203657">
              <w:rPr>
                <w:rFonts w:ascii="Times New Roman" w:hAnsi="Times New Roman" w:cs="Times New Roman"/>
                <w:sz w:val="24"/>
                <w:szCs w:val="24"/>
                <w:lang w:val="ro-RO"/>
              </w:rPr>
              <w:lastRenderedPageBreak/>
              <w:t>etape: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r w:rsidRPr="00203657">
              <w:rPr>
                <w:rFonts w:ascii="Times New Roman" w:hAnsi="Times New Roman" w:cs="Times New Roman"/>
                <w:sz w:val="24"/>
                <w:szCs w:val="24"/>
                <w:lang w:val="ro-RO"/>
              </w:rPr>
              <w:tab/>
              <w:t>pe fiecare cale de propagare: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calculul atenuării în condiții favorabile;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calculul atenuării în condiții omogene;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calculul nivelului sunetului pe termen lung pentru fiecare cale;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w:t>
            </w:r>
            <w:r w:rsidRPr="00203657">
              <w:rPr>
                <w:rFonts w:ascii="Times New Roman" w:hAnsi="Times New Roman" w:cs="Times New Roman"/>
                <w:sz w:val="24"/>
                <w:szCs w:val="24"/>
                <w:lang w:val="ro-RO"/>
              </w:rPr>
              <w:tab/>
              <w:t>acumularea nivelurilor sunetului pe termen lung pentru toate căile care afectează un receptor specific care permite, prin urmare, calcularea nivelului total al sunetului la punctul receptor.</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Ar trebui reținut că numai atenuările datorate efectului solului (Aground) și difracției (Adif) sunt afectate de condițiile meteorologice.</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2.5.5. </w:t>
            </w:r>
            <w:r w:rsidRPr="00203657">
              <w:rPr>
                <w:rFonts w:ascii="Times New Roman" w:hAnsi="Times New Roman" w:cs="Times New Roman"/>
                <w:sz w:val="24"/>
                <w:szCs w:val="24"/>
                <w:lang w:val="ro-RO"/>
              </w:rPr>
              <w:t>Procesul de calcul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o sursă punctiformă S a puterii acustice direcționale Lw,0,dir și pentru o bandă a frecvenței date, nivelul presiunii sonore continue echivalente la un punct receptor R în condiții atmosferice date este obținut conform ecuațiilor de mai jos.</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sunetului în condiții favorabile (LF) pentru o traiectorie (S,R)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085850" cy="266700"/>
                  <wp:effectExtent l="0" t="0" r="0" b="0"/>
                  <wp:docPr id="1802"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85850" cy="2667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(2.5.5)</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Coeficientul AF reprezintă atenuarea totală de-a lungul traiectoriei de propagare în condiții favorabile și este defalcat după cum urmează:</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95450" cy="238125"/>
                  <wp:effectExtent l="0" t="0" r="0" b="9525"/>
                  <wp:docPr id="1803"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95450"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(2.5.6)</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Adiv este atenuarea datorată divergenței geometrice;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Adiv</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este atenuarea datorată absorbției atmosferice;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Aboundary,F</w:t>
            </w:r>
            <w:r w:rsidRPr="00203657">
              <w:rPr>
                <w:rFonts w:ascii="Times New Roman" w:hAnsi="Times New Roman" w:cs="Times New Roman"/>
                <w:sz w:val="24"/>
                <w:szCs w:val="24"/>
                <w:lang w:val="ro-RO"/>
              </w:rPr>
              <w:tab/>
              <w:t>este atenuarea datorată limitei mediului de propagare în condiții favorabile. Poate conține următorii coeficienți: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Aground,F care este atenuarea datorată solului în condiții favorabile;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Adif,F</w:t>
            </w:r>
            <w:r w:rsidRPr="00203657">
              <w:rPr>
                <w:rFonts w:ascii="Times New Roman" w:hAnsi="Times New Roman" w:cs="Times New Roman"/>
                <w:sz w:val="24"/>
                <w:szCs w:val="24"/>
                <w:lang w:val="ro-RO"/>
              </w:rPr>
              <w:tab/>
              <w:t>care este atenuarea datorată difracției în condiții favorabile.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o anumită traiectorie și bandă de frecvență, sunt posibile următoarele două scenarii: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 fie Aground,F    este calculată fără difracție (Adif,F = 0 dB) și Aboundary,F = Aground,F;</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 fie Adif,F  este calculată. Efectul solului este luat în considerare în ecuația Adif,F în sine (Aground,F = 0 dB). Prin urmare, se obține Aboundary,F = Adif,F.</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sunetului în condiții omogene (LH) pentru o traiectorie (S,R)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Procedura este strict identică celei condițiilor favorabile prezentate în secțiunea anterioară.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noProof/>
                <w:sz w:val="24"/>
                <w:szCs w:val="24"/>
              </w:rPr>
              <w:drawing>
                <wp:inline distT="0" distB="0" distL="0" distR="0">
                  <wp:extent cx="1104900" cy="247650"/>
                  <wp:effectExtent l="0" t="0" r="0" b="0"/>
                  <wp:docPr id="1804"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4900" cy="2476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(2.5.7)</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Coeficientul AH reprezintă atenuarea totală de-a lungul traiectoriei de propagare în condiții omogene și este defalcat după cum urmează: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704975" cy="238125"/>
                  <wp:effectExtent l="0" t="0" r="9525" b="9525"/>
                  <wp:docPr id="1805"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04975"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         (2.5.8)</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Adiv este atenuarea datorată divergenței geometrice;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Aatm este atenuarea datorată absorbției atmosferice;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Aboundary,H este atenuarea datorată limitei mediului de propagare în condiții omogene. Poate conține următorii coeficienți: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Aground,H care este atenuarea datorată solului în condiții omogene;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Adif,H care este atenuarea datorată difracției în condiții omogene.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Pentru o anumită traiectorie și bandă de frecvență, sunt posibile următoarele două scenarii: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fie Αground,H (Adif,H = 0 dB) este calculată fără difracție și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Aboundary,H =Αground,H;</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fie Adif,H (Αground,H = 0 dB) este calculată. Efectul solului este luat în considerare în ecuația Adif,H în sine. Prin urmare, se obține Aboundary,F = Adif,F.</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Abordarea statistică din cadrul zonelor urbane pentru o traiectorie (S,R)</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zonele urbane, o abordare statistică a calculului propagării sunetului în spatele primei linii a clădirilor este permisă, de asemenea, cu condiția ca o astfel de metodă să fie documentată corespunzător, inclusiv informațiile relevante privind calitatea metodei. Această metodă poate înlocui calculul Aboundary,H și Aboundary,F printr-o aproximare a atenuării totale pentru traiectoria directă și toate reflexiile. Calculul se va baza pe densitatea medie a clădirii și înălțimea medie a tuturor clădirilor din zonă.</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sunetului pe termen lung pentru o traiectorie (S,R)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 „pe termen lung” de-a lungul unei căi pornind de la o sursă punctiformă dată este obținut din suma logaritmică a energiei sonore ponderate în condiții omogene și energia sonoră în condiții favorabile.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Aceste niveluri ale sunetului sunt ponderate de probabilitatea medie p a condițiilor favorabile în direcția traiectoriei (S,R):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                        </w:t>
            </w:r>
            <w:r w:rsidRPr="00203657">
              <w:rPr>
                <w:rFonts w:ascii="Times New Roman" w:hAnsi="Times New Roman" w:cs="Times New Roman"/>
                <w:noProof/>
                <w:sz w:val="24"/>
                <w:szCs w:val="24"/>
              </w:rPr>
              <w:drawing>
                <wp:inline distT="0" distB="0" distL="0" distR="0">
                  <wp:extent cx="2257425" cy="485775"/>
                  <wp:effectExtent l="0" t="0" r="9525" b="9525"/>
                  <wp:docPr id="1806"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57425" cy="4857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(2.5.9)</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NB: Valorile probabilității pentru p sunt exprimate în procentaje. Astfel, de exemplu, dacă valoarea probabilității este 82 %, ecuația (2.5.9) va avea valoarea p = 0,82.</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sunetului pe termen lung la punctul R pentru toate căile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 total pe termen lung la receptor pentru o bandă de frecvență este obținut de contribuțiile energetice însumate din toate căile N, cu toate tipurile incluse: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                                </w:t>
            </w:r>
            <w:r w:rsidRPr="00203657">
              <w:rPr>
                <w:rFonts w:ascii="Times New Roman" w:hAnsi="Times New Roman" w:cs="Times New Roman"/>
                <w:noProof/>
                <w:sz w:val="24"/>
                <w:szCs w:val="24"/>
              </w:rPr>
              <w:drawing>
                <wp:inline distT="0" distB="0" distL="0" distR="0">
                  <wp:extent cx="1638300" cy="523875"/>
                  <wp:effectExtent l="0" t="0" r="0" b="9525"/>
                  <wp:docPr id="1807"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8300" cy="5238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(2.5.10)</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w:t>
            </w:r>
            <w:r w:rsidRPr="00203657">
              <w:rPr>
                <w:rFonts w:ascii="Times New Roman" w:hAnsi="Times New Roman" w:cs="Times New Roman"/>
                <w:sz w:val="24"/>
                <w:szCs w:val="24"/>
                <w:lang w:val="ro-RO"/>
              </w:rPr>
              <w:tab/>
              <w:t>este indicele căilor dintre S și 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Luarea în considerare a reflexiilor prin intermediul surselor de tip imagine este descrisă mai jos. Procentajul probabilității condițiilor favorabile în cazul unei căi reflectate pe un obstacol vertical se consideră a fi identic probabilității traiectoriei directe.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S' este sursa de tip imagine a S, atunci probabilitatea p' a traiectoriei (S',R) se consideră a fi egală probabilității p a traiectoriei (Si ,R).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sunetului pe termen lung la punctul R în decibeli A (dBA)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total al sunetului în decibeli A (dBA) este obținut prin însumarea nivelurilor fiecărei benzi de frecvență: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noProof/>
                <w:sz w:val="24"/>
                <w:szCs w:val="24"/>
              </w:rPr>
              <w:drawing>
                <wp:inline distT="0" distB="0" distL="0" distR="0">
                  <wp:extent cx="2057400" cy="381000"/>
                  <wp:effectExtent l="0" t="0" r="0" b="0"/>
                  <wp:docPr id="1808"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7400" cy="381000"/>
                          </a:xfrm>
                          <a:prstGeom prst="rect">
                            <a:avLst/>
                          </a:prstGeom>
                          <a:noFill/>
                          <a:ln>
                            <a:noFill/>
                          </a:ln>
                        </pic:spPr>
                      </pic:pic>
                    </a:graphicData>
                  </a:graphic>
                </wp:inline>
              </w:drawing>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t xml:space="preserve">         (2.5.11)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i este indicele benzii de frecvență. AWC reprezintă corecția de ponderare pe curba A conform standardului internațional IEC </w:t>
            </w:r>
            <w:r w:rsidRPr="00203657">
              <w:rPr>
                <w:rFonts w:ascii="Times New Roman" w:hAnsi="Times New Roman" w:cs="Times New Roman"/>
                <w:sz w:val="24"/>
                <w:szCs w:val="24"/>
                <w:lang w:val="ro-RO"/>
              </w:rPr>
              <w:lastRenderedPageBreak/>
              <w:t xml:space="preserve">61672-1:2003.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Acest nivel LAeq,LT constituie rezultatul final, și anume nivelul de presiune sonoră pe termen lung ponderat pe curba A la punctul receptor la un interval de timp de referință specific (de exemplu ziua sau seara sau o perioadă mai scurtă de timp ziua, seara sau noaptea).</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2.5.6. </w:t>
            </w:r>
            <w:r w:rsidRPr="00203657">
              <w:rPr>
                <w:rFonts w:ascii="Times New Roman" w:hAnsi="Times New Roman" w:cs="Times New Roman"/>
                <w:sz w:val="24"/>
                <w:szCs w:val="24"/>
                <w:lang w:val="ro-RO"/>
              </w:rPr>
              <w:t>Calculul propagării zgomotului pentru sursele rutiere, feroviare și industriale.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Divergența geometrică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datorată divergenței geometrice, Adiv, corespunde unei reduceri a nivelului sonor ca urmare a distanței de propagare. Pentru o sursă sonoră punctiformă în câmp deschis, atenuarea în dB este dată 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266825" cy="228600"/>
                  <wp:effectExtent l="0" t="0" r="9525" b="0"/>
                  <wp:docPr id="1809"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66825" cy="2286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(2.5.12)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unde d este distanța de orientare directă 3 D dintre sursă și receptor.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Absorbția atmosferică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datorată absorbției atmosferice Aatm în timpul propagării pe o distanță d este dată în dB de ecuația: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         </w:t>
            </w:r>
            <w:r w:rsidRPr="00203657">
              <w:rPr>
                <w:rFonts w:ascii="Times New Roman" w:hAnsi="Times New Roman" w:cs="Times New Roman"/>
                <w:noProof/>
                <w:sz w:val="24"/>
                <w:szCs w:val="24"/>
              </w:rPr>
              <w:drawing>
                <wp:inline distT="0" distB="0" distL="0" distR="0">
                  <wp:extent cx="1228725" cy="228600"/>
                  <wp:effectExtent l="0" t="0" r="9525" b="0"/>
                  <wp:docPr id="1810"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28725" cy="2286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(2.5.13)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w:t>
            </w:r>
            <w:r w:rsidRPr="00203657">
              <w:rPr>
                <w:rFonts w:ascii="Times New Roman" w:hAnsi="Times New Roman" w:cs="Times New Roman"/>
                <w:sz w:val="24"/>
                <w:szCs w:val="24"/>
                <w:lang w:val="ro-RO"/>
              </w:rPr>
              <w:tab/>
              <w:t>este distanța de orientare directă 3 D dintre sursă și receptor în m;</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αatm</w:t>
            </w:r>
            <w:r w:rsidRPr="00203657">
              <w:rPr>
                <w:rFonts w:ascii="Times New Roman" w:hAnsi="Times New Roman" w:cs="Times New Roman"/>
                <w:sz w:val="24"/>
                <w:szCs w:val="24"/>
                <w:lang w:val="ro-RO"/>
              </w:rPr>
              <w:tab/>
              <w:t>este coeficientul atenuării atmosferice dB/km la frecvența centrală nominală pentru fiecare bandă de frecvență, în conformitate cu standardul ISO 9613-1.</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Valorile coeficientului αatm sunt date pentru o temperatură de 15 </w:t>
            </w:r>
            <w:r w:rsidRPr="00203657">
              <w:rPr>
                <w:rFonts w:ascii="Times New Roman" w:hAnsi="Times New Roman" w:cs="Times New Roman"/>
                <w:sz w:val="24"/>
                <w:szCs w:val="24"/>
                <w:lang w:val="ro-RO"/>
              </w:rPr>
              <w:lastRenderedPageBreak/>
              <w:t>°C, o umiditate relativă de 70 % și o presiune atmosferică de 101 325 Pa. Acestea sunt calculate cu frecvențele centrale exacte ale benzii de frecvență. Aceste valori sunt în conformitate cu standardul ISO 9613-1. Media meteorologică pe termen lung va fi folosită dacă sunt disponibile date meteorologice.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Efectul solului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datorată efectului solului este în principal rezultatul interferenței dintre sunetul reflectat și sunetul care este propagat direct de la sursă la receptor. Este fizic legat de absorbția acustică a solului deasupra căruia este propagată unda sonoră. Cu toate acestea, depinde, de asemenea, semnificativ de condițiile atmosferice din timpul propagării, deoarece curbarea razei modifică înălțimea traiectoriei deasupra solului și face efectele solului și terenului din apropierea sursei mai mult sau mai puțin semnificative.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propagarea dintre sursă și receptor este afectată de orice obstacol al planului de propagare, efectul solului este calculat separat de partea sursei și a receptorului. În acest caz, zs și zr se referă la poziția sursei echivalente și/sau a receptorului conform indicațiilor de mai jos dacă calculul difracției Adif este prezentat. </w:t>
            </w:r>
          </w:p>
          <w:p w:rsidR="00217073" w:rsidRPr="00203657" w:rsidRDefault="00217073"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Caracterizarea acustică a solului</w:t>
            </w:r>
          </w:p>
          <w:p w:rsidR="00217073" w:rsidRPr="00203657" w:rsidRDefault="0021707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Proprietățile acustice ale absorbției solului sunt în principal legate de porozitatea sa. Solul compact este în general reflectant, iar solul poros este absorbant.</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cerințele operaționale de calcul, absorbția acustică a solului este reprezentată de un coeficient adimensional G, între 0 și 1. G este independent de frecvență. Tabelul 2.5.a oferă valorile G pentru solul din aer liber. În general, media coeficientului G pe o cale are valori cuprinse între 0 și 1.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Tabelul 2.5.a: Valorile G pentru diferite tipuri de sol</w:t>
            </w:r>
          </w:p>
          <w:tbl>
            <w:tblPr>
              <w:tblW w:w="58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000"/>
            </w:tblPr>
            <w:tblGrid>
              <w:gridCol w:w="2724"/>
              <w:gridCol w:w="635"/>
              <w:gridCol w:w="1526"/>
              <w:gridCol w:w="1006"/>
            </w:tblGrid>
            <w:tr w:rsidR="009975D2" w:rsidRPr="00203657" w:rsidTr="002D120A">
              <w:trPr>
                <w:trHeight w:val="833"/>
                <w:jc w:val="center"/>
              </w:trPr>
              <w:tc>
                <w:tcPr>
                  <w:tcW w:w="2724" w:type="dxa"/>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Descrierea</w:t>
                  </w:r>
                </w:p>
              </w:tc>
              <w:tc>
                <w:tcPr>
                  <w:tcW w:w="635" w:type="dxa"/>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Tipul</w:t>
                  </w:r>
                </w:p>
              </w:tc>
              <w:tc>
                <w:tcPr>
                  <w:tcW w:w="1526" w:type="dxa"/>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(kPa·s/m2)</w:t>
                  </w:r>
                </w:p>
              </w:tc>
              <w:tc>
                <w:tcPr>
                  <w:tcW w:w="1006" w:type="dxa"/>
                  <w:shd w:val="clear" w:color="auto" w:fill="D9D9D9"/>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Valoarea G</w:t>
                  </w:r>
                </w:p>
              </w:tc>
            </w:tr>
            <w:tr w:rsidR="009975D2" w:rsidRPr="00203657" w:rsidTr="002D120A">
              <w:trPr>
                <w:trHeight w:val="833"/>
                <w:jc w:val="center"/>
              </w:trPr>
              <w:tc>
                <w:tcPr>
                  <w:tcW w:w="2724"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Foarte moale (zăpadă sau acoperit cu mușchi)</w:t>
                  </w:r>
                </w:p>
              </w:tc>
              <w:tc>
                <w:tcPr>
                  <w:tcW w:w="635"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w:t>
                  </w:r>
                </w:p>
              </w:tc>
              <w:tc>
                <w:tcPr>
                  <w:tcW w:w="1526"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12.5</w:t>
                  </w:r>
                </w:p>
              </w:tc>
              <w:tc>
                <w:tcPr>
                  <w:tcW w:w="1006" w:type="dxa"/>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p>
              </w:tc>
            </w:tr>
            <w:tr w:rsidR="009975D2" w:rsidRPr="00203657" w:rsidTr="002D120A">
              <w:trPr>
                <w:trHeight w:val="1458"/>
                <w:jc w:val="center"/>
              </w:trPr>
              <w:tc>
                <w:tcPr>
                  <w:tcW w:w="2724"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Sol moale din pădure (strat subțire, strat dens acoperit cu iarbă sau strat gros acoperit cu mușchi)</w:t>
                  </w:r>
                </w:p>
              </w:tc>
              <w:tc>
                <w:tcPr>
                  <w:tcW w:w="635"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w:t>
                  </w:r>
                </w:p>
              </w:tc>
              <w:tc>
                <w:tcPr>
                  <w:tcW w:w="1526"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31.5</w:t>
                  </w:r>
                </w:p>
              </w:tc>
              <w:tc>
                <w:tcPr>
                  <w:tcW w:w="1006" w:type="dxa"/>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p>
              </w:tc>
            </w:tr>
            <w:tr w:rsidR="009975D2" w:rsidRPr="00203657" w:rsidTr="002D120A">
              <w:trPr>
                <w:trHeight w:val="818"/>
                <w:jc w:val="center"/>
              </w:trPr>
              <w:tc>
                <w:tcPr>
                  <w:tcW w:w="2724"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Sol necompactat, afânat (gazon, iarbă, sol afânat)</w:t>
                  </w:r>
                </w:p>
              </w:tc>
              <w:tc>
                <w:tcPr>
                  <w:tcW w:w="635"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w:t>
                  </w:r>
                </w:p>
              </w:tc>
              <w:tc>
                <w:tcPr>
                  <w:tcW w:w="1526"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80</w:t>
                  </w:r>
                </w:p>
              </w:tc>
              <w:tc>
                <w:tcPr>
                  <w:tcW w:w="1006" w:type="dxa"/>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p>
              </w:tc>
            </w:tr>
            <w:tr w:rsidR="009975D2" w:rsidRPr="00203657" w:rsidTr="002D120A">
              <w:trPr>
                <w:trHeight w:val="833"/>
                <w:jc w:val="center"/>
              </w:trPr>
              <w:tc>
                <w:tcPr>
                  <w:tcW w:w="2724"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Sol normal necompactat (soluri de pădure, pășuni)</w:t>
                  </w:r>
                </w:p>
              </w:tc>
              <w:tc>
                <w:tcPr>
                  <w:tcW w:w="635"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w:t>
                  </w:r>
                </w:p>
              </w:tc>
              <w:tc>
                <w:tcPr>
                  <w:tcW w:w="1526"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200</w:t>
                  </w:r>
                </w:p>
              </w:tc>
              <w:tc>
                <w:tcPr>
                  <w:tcW w:w="1006" w:type="dxa"/>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p>
              </w:tc>
            </w:tr>
            <w:tr w:rsidR="009975D2" w:rsidRPr="00203657" w:rsidTr="002D120A">
              <w:trPr>
                <w:trHeight w:val="1145"/>
                <w:jc w:val="center"/>
              </w:trPr>
              <w:tc>
                <w:tcPr>
                  <w:tcW w:w="2724"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Câmp compactat și pietriș (pajiști compactate, zone de parc)</w:t>
                  </w:r>
                </w:p>
              </w:tc>
              <w:tc>
                <w:tcPr>
                  <w:tcW w:w="635"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w:t>
                  </w:r>
                </w:p>
              </w:tc>
              <w:tc>
                <w:tcPr>
                  <w:tcW w:w="1526"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500</w:t>
                  </w:r>
                </w:p>
              </w:tc>
              <w:tc>
                <w:tcPr>
                  <w:tcW w:w="1006" w:type="dxa"/>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0.7</w:t>
                  </w:r>
                </w:p>
              </w:tc>
            </w:tr>
            <w:tr w:rsidR="009975D2" w:rsidRPr="00203657" w:rsidTr="002D120A">
              <w:trPr>
                <w:trHeight w:val="833"/>
                <w:jc w:val="center"/>
              </w:trPr>
              <w:tc>
                <w:tcPr>
                  <w:tcW w:w="2724"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Sol dens compactat (drum cu pietriș, parcare)</w:t>
                  </w:r>
                </w:p>
              </w:tc>
              <w:tc>
                <w:tcPr>
                  <w:tcW w:w="635"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w:t>
                  </w:r>
                </w:p>
              </w:tc>
              <w:tc>
                <w:tcPr>
                  <w:tcW w:w="1526"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2000</w:t>
                  </w:r>
                </w:p>
              </w:tc>
              <w:tc>
                <w:tcPr>
                  <w:tcW w:w="1006" w:type="dxa"/>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0.3</w:t>
                  </w:r>
                </w:p>
              </w:tc>
            </w:tr>
            <w:tr w:rsidR="009975D2" w:rsidRPr="00203657" w:rsidTr="002D120A">
              <w:trPr>
                <w:trHeight w:val="818"/>
                <w:jc w:val="center"/>
              </w:trPr>
              <w:tc>
                <w:tcPr>
                  <w:tcW w:w="2724"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Suprafețe dure (majoritatea asfalt normal, beton)</w:t>
                  </w:r>
                </w:p>
              </w:tc>
              <w:tc>
                <w:tcPr>
                  <w:tcW w:w="635"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w:t>
                  </w:r>
                </w:p>
              </w:tc>
              <w:tc>
                <w:tcPr>
                  <w:tcW w:w="1526"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20 000</w:t>
                  </w:r>
                </w:p>
              </w:tc>
              <w:tc>
                <w:tcPr>
                  <w:tcW w:w="1006" w:type="dxa"/>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0</w:t>
                  </w:r>
                </w:p>
              </w:tc>
            </w:tr>
            <w:tr w:rsidR="009975D2" w:rsidRPr="00203657" w:rsidTr="002D120A">
              <w:trPr>
                <w:trHeight w:val="833"/>
                <w:jc w:val="center"/>
              </w:trPr>
              <w:tc>
                <w:tcPr>
                  <w:tcW w:w="2724"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Suprafețe foarte dure și dense (asfalt dens, beton, apă)</w:t>
                  </w:r>
                </w:p>
              </w:tc>
              <w:tc>
                <w:tcPr>
                  <w:tcW w:w="635"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H</w:t>
                  </w:r>
                </w:p>
              </w:tc>
              <w:tc>
                <w:tcPr>
                  <w:tcW w:w="1526" w:type="dxa"/>
                  <w:shd w:val="clear" w:color="auto" w:fill="auto"/>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200 000</w:t>
                  </w:r>
                </w:p>
              </w:tc>
              <w:tc>
                <w:tcPr>
                  <w:tcW w:w="1006" w:type="dxa"/>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0</w:t>
                  </w:r>
                </w:p>
              </w:tc>
            </w:tr>
          </w:tbl>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Gpath este definit ca fracția solului absorbant prezent pe întreaga cale acoperită.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Atunci când sursa și receptorul sunt apropiate astfel încât dp≤ 30(zs + zr), distincția dintre tipul de sol aflat în apropierea sursei și tipul de sol aflat în apropierea receptorului este neglijabilă. Pentru a lua în considerare această observație, factorul solului Gpath este corectat, prin urmare, în cele din urmă după cum urmează: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3731260" cy="619125"/>
                  <wp:effectExtent l="19050" t="0" r="0" b="0"/>
                  <wp:docPr id="1811"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31260" cy="619125"/>
                          </a:xfrm>
                          <a:prstGeom prst="rect">
                            <a:avLst/>
                          </a:prstGeom>
                          <a:noFill/>
                          <a:ln>
                            <a:noFill/>
                          </a:ln>
                        </pic:spPr>
                      </pic:pic>
                    </a:graphicData>
                  </a:graphic>
                </wp:inline>
              </w:drawing>
            </w:r>
            <w:r w:rsidRPr="00203657">
              <w:rPr>
                <w:rFonts w:ascii="Times New Roman" w:hAnsi="Times New Roman" w:cs="Times New Roman"/>
                <w:sz w:val="24"/>
                <w:szCs w:val="24"/>
                <w:lang w:val="ro-RO"/>
              </w:rPr>
              <w:tab/>
              <w:t xml:space="preserve">       (2.5.14)</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Gs este factorul solului pentru zona sursei. Gs=0 pentru platforme rutiere</w:t>
            </w:r>
            <w:r w:rsidRPr="00E159F6">
              <w:rPr>
                <w:rFonts w:ascii="Times New Roman" w:hAnsi="Times New Roman" w:cs="Times New Roman"/>
                <w:sz w:val="24"/>
                <w:szCs w:val="24"/>
                <w:vertAlign w:val="superscript"/>
                <w:lang w:val="ro-RO"/>
              </w:rPr>
              <w:footnoteReference w:id="5"/>
            </w:r>
            <w:r w:rsidRPr="00203657">
              <w:rPr>
                <w:rFonts w:ascii="Times New Roman" w:hAnsi="Times New Roman" w:cs="Times New Roman"/>
                <w:sz w:val="24"/>
                <w:szCs w:val="24"/>
                <w:lang w:val="ro-RO"/>
              </w:rPr>
              <w:t xml:space="preserve">, șinele fără traverse. Gs=1 pentru liniile feroviare pe balast. Nu există un răspuns general în cazul surselor și uzinelor industriale. </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 poate fi legat de rezistivitatea fluxului.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868191" cy="3133725"/>
                  <wp:effectExtent l="19050" t="0" r="0" b="0"/>
                  <wp:docPr id="1812"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70832" cy="3135864"/>
                          </a:xfrm>
                          <a:prstGeom prst="rect">
                            <a:avLst/>
                          </a:prstGeom>
                          <a:noFill/>
                          <a:ln>
                            <a:noFill/>
                          </a:ln>
                        </pic:spPr>
                      </pic:pic>
                    </a:graphicData>
                  </a:graphic>
                </wp:inline>
              </w:drawing>
            </w:r>
            <w:r w:rsidRPr="00203657">
              <w:rPr>
                <w:rFonts w:ascii="Times New Roman" w:hAnsi="Times New Roman" w:cs="Times New Roman"/>
                <w:noProof/>
                <w:sz w:val="24"/>
                <w:szCs w:val="24"/>
              </w:rPr>
              <w:drawing>
                <wp:inline distT="0" distB="0" distL="0" distR="0">
                  <wp:extent cx="3086100" cy="647700"/>
                  <wp:effectExtent l="0" t="0" r="0" b="0"/>
                  <wp:docPr id="1813"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86100" cy="647700"/>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2.5.b: Determinarea coeficientului solului Gpath pe o cale de propagare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Următoarele două subsecțiuni privind calculele în condiții favorabile și omogene introduc simbolurile generice </w:t>
            </w:r>
            <w:r w:rsidRPr="00203657">
              <w:rPr>
                <w:rFonts w:ascii="Times New Roman" w:hAnsi="Times New Roman" w:cs="Times New Roman"/>
                <w:noProof/>
                <w:sz w:val="24"/>
                <w:szCs w:val="24"/>
              </w:rPr>
              <w:drawing>
                <wp:inline distT="0" distB="0" distL="0" distR="0">
                  <wp:extent cx="209550" cy="247650"/>
                  <wp:effectExtent l="0" t="0" r="0" b="0"/>
                  <wp:docPr id="1814"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8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w:t>
            </w:r>
            <w:r w:rsidRPr="00203657">
              <w:rPr>
                <w:rFonts w:ascii="Times New Roman" w:hAnsi="Times New Roman" w:cs="Times New Roman"/>
                <w:noProof/>
                <w:sz w:val="24"/>
                <w:szCs w:val="24"/>
              </w:rPr>
              <w:drawing>
                <wp:inline distT="0" distB="0" distL="0" distR="0">
                  <wp:extent cx="238125" cy="247650"/>
                  <wp:effectExtent l="0" t="0" r="9525" b="0"/>
                  <wp:docPr id="1815"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8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Pr="00203657">
              <w:rPr>
                <w:rFonts w:ascii="Times New Roman" w:hAnsi="Times New Roman" w:cs="Times New Roman"/>
                <w:sz w:val="24"/>
                <w:szCs w:val="24"/>
                <w:lang w:val="ro-RO"/>
              </w:rPr>
              <w:t>pentru absorbția solului. Tabelul 2.5.b prevede corespondența dintre aceste simboluri și variabilele Gpath și G’path.</w:t>
            </w:r>
          </w:p>
          <w:p w:rsidR="009975D2" w:rsidRDefault="009975D2" w:rsidP="004A1627">
            <w:pPr>
              <w:jc w:val="both"/>
              <w:rPr>
                <w:rFonts w:ascii="Times New Roman" w:hAnsi="Times New Roman" w:cs="Times New Roman"/>
                <w:sz w:val="24"/>
                <w:szCs w:val="24"/>
                <w:lang w:val="ro-RO"/>
              </w:rPr>
            </w:pPr>
          </w:p>
          <w:p w:rsidR="005778C6" w:rsidRDefault="005778C6" w:rsidP="004A1627">
            <w:pPr>
              <w:jc w:val="both"/>
              <w:rPr>
                <w:rFonts w:ascii="Times New Roman" w:hAnsi="Times New Roman" w:cs="Times New Roman"/>
                <w:sz w:val="24"/>
                <w:szCs w:val="24"/>
                <w:lang w:val="ro-RO"/>
              </w:rPr>
            </w:pPr>
          </w:p>
          <w:p w:rsidR="005778C6" w:rsidRDefault="005778C6" w:rsidP="004A1627">
            <w:pPr>
              <w:jc w:val="both"/>
              <w:rPr>
                <w:rFonts w:ascii="Times New Roman" w:hAnsi="Times New Roman" w:cs="Times New Roman"/>
                <w:sz w:val="24"/>
                <w:szCs w:val="24"/>
                <w:lang w:val="ro-RO"/>
              </w:rPr>
            </w:pPr>
          </w:p>
          <w:p w:rsidR="005778C6" w:rsidRDefault="005778C6" w:rsidP="004A1627">
            <w:pPr>
              <w:jc w:val="both"/>
              <w:rPr>
                <w:rFonts w:ascii="Times New Roman" w:hAnsi="Times New Roman" w:cs="Times New Roman"/>
                <w:sz w:val="24"/>
                <w:szCs w:val="24"/>
                <w:lang w:val="ro-RO"/>
              </w:rPr>
            </w:pPr>
          </w:p>
          <w:p w:rsidR="005778C6" w:rsidRDefault="005778C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Tabelul 2.5b: Corespondența dintre </w:t>
            </w:r>
            <w:r w:rsidRPr="00203657">
              <w:rPr>
                <w:rFonts w:ascii="Times New Roman" w:hAnsi="Times New Roman" w:cs="Times New Roman"/>
                <w:noProof/>
                <w:sz w:val="24"/>
                <w:szCs w:val="24"/>
              </w:rPr>
              <w:drawing>
                <wp:inline distT="0" distB="0" distL="0" distR="0">
                  <wp:extent cx="209550" cy="247650"/>
                  <wp:effectExtent l="0" t="0" r="0" b="0"/>
                  <wp:docPr id="1824"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8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w:t>
            </w:r>
            <w:r w:rsidRPr="00203657">
              <w:rPr>
                <w:rFonts w:ascii="Times New Roman" w:hAnsi="Times New Roman" w:cs="Times New Roman"/>
                <w:noProof/>
                <w:sz w:val="24"/>
                <w:szCs w:val="24"/>
              </w:rPr>
              <w:drawing>
                <wp:inline distT="0" distB="0" distL="0" distR="0">
                  <wp:extent cx="238125" cy="247650"/>
                  <wp:effectExtent l="0" t="0" r="9525" b="0"/>
                  <wp:docPr id="1826"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8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(Gpath, G’path)</w:t>
            </w:r>
          </w:p>
          <w:tbl>
            <w:tblPr>
              <w:tblW w:w="6308" w:type="dxa"/>
              <w:jc w:val="center"/>
              <w:tblLayout w:type="fixed"/>
              <w:tblCellMar>
                <w:left w:w="0" w:type="dxa"/>
                <w:right w:w="0" w:type="dxa"/>
              </w:tblCellMar>
              <w:tblLook w:val="0000"/>
            </w:tblPr>
            <w:tblGrid>
              <w:gridCol w:w="397"/>
              <w:gridCol w:w="984"/>
              <w:gridCol w:w="984"/>
              <w:gridCol w:w="984"/>
              <w:gridCol w:w="984"/>
              <w:gridCol w:w="984"/>
              <w:gridCol w:w="991"/>
            </w:tblGrid>
            <w:tr w:rsidR="009975D2" w:rsidRPr="00203657" w:rsidTr="00933A72">
              <w:trPr>
                <w:trHeight w:hRule="exact" w:val="479"/>
                <w:jc w:val="center"/>
              </w:trPr>
              <w:tc>
                <w:tcPr>
                  <w:tcW w:w="397" w:type="dxa"/>
                  <w:vMerge w:val="restart"/>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p>
              </w:tc>
              <w:tc>
                <w:tcPr>
                  <w:tcW w:w="2952" w:type="dxa"/>
                  <w:gridSpan w:val="3"/>
                  <w:tcBorders>
                    <w:top w:val="single" w:sz="4" w:space="0" w:color="000000"/>
                    <w:left w:val="single" w:sz="4" w:space="0" w:color="000000"/>
                    <w:bottom w:val="single" w:sz="4" w:space="0" w:color="000000"/>
                  </w:tcBorders>
                  <w:shd w:val="clear" w:color="auto" w:fill="D9D9D9"/>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omogene</w:t>
                  </w:r>
                </w:p>
              </w:tc>
              <w:tc>
                <w:tcPr>
                  <w:tcW w:w="2959"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favorabile</w:t>
                  </w:r>
                </w:p>
              </w:tc>
            </w:tr>
            <w:tr w:rsidR="009975D2" w:rsidRPr="00203657" w:rsidTr="00933A72">
              <w:trPr>
                <w:trHeight w:hRule="exact" w:val="681"/>
                <w:jc w:val="center"/>
              </w:trPr>
              <w:tc>
                <w:tcPr>
                  <w:tcW w:w="397" w:type="dxa"/>
                  <w:vMerge/>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p>
              </w:tc>
              <w:tc>
                <w:tcPr>
                  <w:tcW w:w="984" w:type="dxa"/>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Aground</w:t>
                  </w:r>
                </w:p>
              </w:tc>
              <w:tc>
                <w:tcPr>
                  <w:tcW w:w="984" w:type="dxa"/>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∆ground(S,O)</w:t>
                  </w:r>
                </w:p>
              </w:tc>
              <w:tc>
                <w:tcPr>
                  <w:tcW w:w="984" w:type="dxa"/>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∆ground(O,R)</w:t>
                  </w:r>
                </w:p>
              </w:tc>
              <w:tc>
                <w:tcPr>
                  <w:tcW w:w="984" w:type="dxa"/>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Aground</w:t>
                  </w:r>
                </w:p>
              </w:tc>
              <w:tc>
                <w:tcPr>
                  <w:tcW w:w="984" w:type="dxa"/>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∆ground(S,O)</w:t>
                  </w:r>
                </w:p>
              </w:tc>
              <w:tc>
                <w:tcPr>
                  <w:tcW w:w="991" w:type="dxa"/>
                  <w:tcBorders>
                    <w:top w:val="single" w:sz="4" w:space="0" w:color="000000"/>
                    <w:left w:val="single" w:sz="4" w:space="0" w:color="000000"/>
                    <w:bottom w:val="single" w:sz="4" w:space="0" w:color="000000"/>
                    <w:right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∆ground(O,R)</w:t>
                  </w:r>
                </w:p>
              </w:tc>
            </w:tr>
            <w:tr w:rsidR="009975D2" w:rsidRPr="00203657" w:rsidTr="00933A72">
              <w:trPr>
                <w:trHeight w:hRule="exact" w:val="707"/>
                <w:jc w:val="center"/>
              </w:trPr>
              <w:tc>
                <w:tcPr>
                  <w:tcW w:w="397" w:type="dxa"/>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9550" cy="247650"/>
                        <wp:effectExtent l="0" t="0" r="0" b="0"/>
                        <wp:docPr id="1879"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8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p>
                <w:p w:rsidR="009975D2" w:rsidRPr="00203657" w:rsidRDefault="009975D2" w:rsidP="002D120A">
                  <w:pPr>
                    <w:jc w:val="both"/>
                    <w:rPr>
                      <w:rFonts w:ascii="Times New Roman" w:hAnsi="Times New Roman" w:cs="Times New Roman"/>
                      <w:sz w:val="24"/>
                      <w:szCs w:val="24"/>
                      <w:lang w:val="ro-RO"/>
                    </w:rPr>
                  </w:pPr>
                </w:p>
              </w:tc>
              <w:tc>
                <w:tcPr>
                  <w:tcW w:w="1968" w:type="dxa"/>
                  <w:gridSpan w:val="2"/>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 ’path</w:t>
                  </w:r>
                </w:p>
              </w:tc>
              <w:tc>
                <w:tcPr>
                  <w:tcW w:w="3943" w:type="dxa"/>
                  <w:gridSpan w:val="4"/>
                  <w:tcBorders>
                    <w:top w:val="single" w:sz="4" w:space="0" w:color="000000"/>
                    <w:left w:val="single" w:sz="4" w:space="0" w:color="000000"/>
                    <w:bottom w:val="single" w:sz="4" w:space="0" w:color="000000"/>
                    <w:right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 path</w:t>
                  </w:r>
                </w:p>
              </w:tc>
            </w:tr>
            <w:tr w:rsidR="009975D2" w:rsidRPr="00203657" w:rsidTr="00933A72">
              <w:trPr>
                <w:trHeight w:hRule="exact" w:val="707"/>
                <w:jc w:val="center"/>
              </w:trPr>
              <w:tc>
                <w:tcPr>
                  <w:tcW w:w="397" w:type="dxa"/>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8125" cy="247650"/>
                        <wp:effectExtent l="0" t="0" r="9525" b="0"/>
                        <wp:docPr id="2034"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8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p>
                <w:p w:rsidR="009975D2" w:rsidRPr="00203657" w:rsidRDefault="009975D2" w:rsidP="002D120A">
                  <w:pPr>
                    <w:jc w:val="both"/>
                    <w:rPr>
                      <w:rFonts w:ascii="Times New Roman" w:hAnsi="Times New Roman" w:cs="Times New Roman"/>
                      <w:sz w:val="24"/>
                      <w:szCs w:val="24"/>
                      <w:lang w:val="ro-RO"/>
                    </w:rPr>
                  </w:pPr>
                </w:p>
              </w:tc>
              <w:tc>
                <w:tcPr>
                  <w:tcW w:w="1968" w:type="dxa"/>
                  <w:gridSpan w:val="2"/>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 ’path</w:t>
                  </w:r>
                </w:p>
              </w:tc>
              <w:tc>
                <w:tcPr>
                  <w:tcW w:w="984" w:type="dxa"/>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 path</w:t>
                  </w:r>
                </w:p>
              </w:tc>
              <w:tc>
                <w:tcPr>
                  <w:tcW w:w="1968" w:type="dxa"/>
                  <w:gridSpan w:val="2"/>
                  <w:tcBorders>
                    <w:top w:val="single" w:sz="4" w:space="0" w:color="000000"/>
                    <w:left w:val="single" w:sz="4" w:space="0" w:color="000000"/>
                    <w:bottom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 'path</w:t>
                  </w:r>
                </w:p>
              </w:tc>
              <w:tc>
                <w:tcPr>
                  <w:tcW w:w="991" w:type="dxa"/>
                  <w:tcBorders>
                    <w:top w:val="single" w:sz="4" w:space="0" w:color="000000"/>
                    <w:left w:val="single" w:sz="4" w:space="0" w:color="000000"/>
                    <w:bottom w:val="single" w:sz="4" w:space="0" w:color="000000"/>
                    <w:right w:val="single" w:sz="4" w:space="0" w:color="000000"/>
                  </w:tcBorders>
                  <w:vAlign w:val="center"/>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 path</w:t>
                  </w:r>
                </w:p>
              </w:tc>
            </w:tr>
          </w:tbl>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Calculele în condiții omogene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cauzată de efectul solului în condiții omogene se calculează conform următoarelor ecuații: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Gpath ≠ 0</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924300" cy="438150"/>
                  <wp:effectExtent l="19050" t="0" r="0" b="0"/>
                  <wp:docPr id="2035"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24300" cy="4381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(2.5.15)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695325" cy="342900"/>
                  <wp:effectExtent l="0" t="0" r="9525" b="0"/>
                  <wp:docPr id="2036"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95325" cy="342900"/>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9550" cy="180975"/>
                  <wp:effectExtent l="0" t="0" r="0" b="9525"/>
                  <wp:docPr id="203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9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1809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este frecvența centrală nominală a benzii de frecvență în cauză, în Hz, c este viteza sunetului în aer, considerată egală cu valoarea 340 m/s, și Cf este definit 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457325" cy="523875"/>
                  <wp:effectExtent l="0" t="0" r="9525" b="9525"/>
                  <wp:docPr id="2038"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7325" cy="5238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(2.5.16)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în cazul în care valorile lui w  se obțin cu ajutorul ecuației de mai jos:</w:t>
            </w:r>
          </w:p>
          <w:p w:rsidR="009975D2"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114675" cy="533400"/>
                  <wp:effectExtent l="0" t="0" r="9525" b="0"/>
                  <wp:docPr id="2039"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9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14675" cy="5334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(2.5.17)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9550" cy="247650"/>
                  <wp:effectExtent l="0" t="0" r="0" b="0"/>
                  <wp:docPr id="2040"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pot fi egale fie cu Gpath, fie cu G’path, dacă efectul solului este calculat cu sau fără difracție și conform naturii solului de sub sursă (sursă reală sau difractată). Acestea sunt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în următoarele subsecțiuni și sunt rezumate în tabelul 2.5.b.</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485900" cy="266700"/>
                  <wp:effectExtent l="0" t="0" r="0" b="0"/>
                  <wp:docPr id="2041"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5900" cy="2667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(2.5.18)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este limita inferioară a Aground,H.</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Pentru o cale (Si,R) în condiții omogene fără difracție: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9550" cy="209550"/>
                  <wp:effectExtent l="0" t="0" r="0" b="0"/>
                  <wp:docPr id="204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9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 G’path</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8125" cy="209550"/>
                  <wp:effectExtent l="0" t="0" r="9525" b="0"/>
                  <wp:docPr id="2043"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9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 G’path</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Cu difracție, a se vedea secțiunea privind difracția pentru definițiile </w:t>
            </w:r>
            <w:r w:rsidRPr="00203657">
              <w:rPr>
                <w:rFonts w:ascii="Times New Roman" w:hAnsi="Times New Roman" w:cs="Times New Roman"/>
                <w:noProof/>
                <w:sz w:val="24"/>
                <w:szCs w:val="24"/>
              </w:rPr>
              <w:drawing>
                <wp:inline distT="0" distB="0" distL="0" distR="0">
                  <wp:extent cx="209550" cy="247650"/>
                  <wp:effectExtent l="0" t="0" r="0" b="0"/>
                  <wp:docPr id="2044"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9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w:t>
            </w:r>
            <w:r w:rsidRPr="00203657">
              <w:rPr>
                <w:rFonts w:ascii="Times New Roman" w:hAnsi="Times New Roman" w:cs="Times New Roman"/>
                <w:noProof/>
                <w:sz w:val="24"/>
                <w:szCs w:val="24"/>
              </w:rPr>
              <w:drawing>
                <wp:inline distT="0" distB="0" distL="0" distR="0">
                  <wp:extent cx="238125" cy="247650"/>
                  <wp:effectExtent l="0" t="0" r="9525" b="0"/>
                  <wp:docPr id="1408"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9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 xml:space="preserve"> dacă Gpath = 0 : Aground,H = ‒3 dB</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Coeficientul </w:t>
            </w:r>
            <w:r w:rsidRPr="00203657">
              <w:rPr>
                <w:rFonts w:ascii="Times New Roman" w:hAnsi="Times New Roman" w:cs="Times New Roman"/>
                <w:noProof/>
                <w:sz w:val="24"/>
                <w:szCs w:val="24"/>
              </w:rPr>
              <w:drawing>
                <wp:inline distT="0" distB="0" distL="0" distR="0">
                  <wp:extent cx="676275" cy="361950"/>
                  <wp:effectExtent l="0" t="0" r="9525" b="0"/>
                  <wp:docPr id="1409"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9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6275" cy="3619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nu ia în considerare faptul că, atunci când sursa și receptorul sunt îndepărtate, prima sursă de reflexie nu se mai află pe platformă, ci pe teren natural.</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Calculul în condiții favorabile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Efectul solului în condiții favorabile se calculează cu ecuația Aground,H, cu condiția să se facă următoarele modificări: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Gpath ≠ 0</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(a)</w:t>
            </w:r>
            <w:r w:rsidRPr="00203657">
              <w:rPr>
                <w:rFonts w:ascii="Times New Roman" w:hAnsi="Times New Roman" w:cs="Times New Roman"/>
                <w:sz w:val="24"/>
                <w:szCs w:val="24"/>
                <w:lang w:val="ro-RO"/>
              </w:rPr>
              <w:tab/>
              <w:t>În ecuația Aground,H, înălțimile zs și zr sunt înlocuite cu zs + δ zs + δ zT și respectiv zr + δ zr + δ zT 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457325" cy="1019175"/>
                  <wp:effectExtent l="0" t="0" r="9525" b="9525"/>
                  <wp:docPr id="1410"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7325" cy="1019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(2.5.19)</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ao =2 x 10-4 m-1 este opusul razei curburii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66825" cy="457200"/>
                  <wp:effectExtent l="0" t="0" r="0" b="0"/>
                  <wp:docPr id="1411"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66825" cy="457200"/>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w:t>
            </w:r>
            <w:r w:rsidRPr="00203657">
              <w:rPr>
                <w:rFonts w:ascii="Times New Roman" w:hAnsi="Times New Roman" w:cs="Times New Roman"/>
                <w:sz w:val="24"/>
                <w:szCs w:val="24"/>
                <w:lang w:val="ro-RO"/>
              </w:rPr>
              <w:tab/>
              <w:t>Limita inferioară Aground,F depinde de geometria traiectoriei: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4267557" cy="895350"/>
                  <wp:effectExtent l="0" t="0" r="0" b="0"/>
                  <wp:docPr id="1412"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68270" cy="8955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(2.5.20)</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Gpath = 0</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Aground,F, =Aground,F,min</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Corecțiile înălțimii δ zs și δ zr asigură efectul deformării sunetului. δ zT reprezintă efectul de turbulență.</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8125" cy="209550"/>
                  <wp:effectExtent l="0" t="0" r="9525" b="0"/>
                  <wp:docPr id="1413"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9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pot fi egale fie cu Gpath fie cu G’path dacă efectul solului este calculat cu sau fără difracție și conform naturii solului de sub sursă (sursă reală sau difractată). Acestea sunt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în următoarele subsecțiuni.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o cale (Si,R) în condiții favorabile fără difracție: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209550" cy="247650"/>
                  <wp:effectExtent l="0" t="0" r="0" b="0"/>
                  <wp:docPr id="1414"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0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 Gpath în ecuația (2.5.17);</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238125" cy="209550"/>
                  <wp:effectExtent l="0" t="0" r="9525" b="0"/>
                  <wp:docPr id="1415"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9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203657">
              <w:rPr>
                <w:rFonts w:ascii="Times New Roman" w:hAnsi="Times New Roman" w:cs="Times New Roman"/>
                <w:sz w:val="24"/>
                <w:szCs w:val="24"/>
                <w:lang w:val="ro-RO"/>
              </w:rPr>
              <w:t>= G’path.</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Cu difracție, a se vedea următoarea secțiune pentru definițiile </w:t>
            </w:r>
            <w:r w:rsidRPr="00203657">
              <w:rPr>
                <w:rFonts w:ascii="Times New Roman" w:hAnsi="Times New Roman" w:cs="Times New Roman"/>
                <w:noProof/>
                <w:sz w:val="24"/>
                <w:szCs w:val="24"/>
              </w:rPr>
              <w:drawing>
                <wp:inline distT="0" distB="0" distL="0" distR="0">
                  <wp:extent cx="209550" cy="209550"/>
                  <wp:effectExtent l="0" t="0" r="0" b="0"/>
                  <wp:docPr id="1416"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9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w:t>
            </w:r>
            <w:r w:rsidRPr="00203657">
              <w:rPr>
                <w:rFonts w:ascii="Times New Roman" w:hAnsi="Times New Roman" w:cs="Times New Roman"/>
                <w:noProof/>
                <w:sz w:val="24"/>
                <w:szCs w:val="24"/>
              </w:rPr>
              <w:drawing>
                <wp:inline distT="0" distB="0" distL="0" distR="0">
                  <wp:extent cx="238125" cy="209550"/>
                  <wp:effectExtent l="0" t="0" r="9525" b="0"/>
                  <wp:docPr id="1417"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9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Difracție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 o regulă generală, difracția va fi studiată la capătul superior al fiecărui obstacol de pe calea de propagare. În cazul în care calea depășește „suficient” limita difracției, Adif = 0 poate fi stabilită și se poate calcula unda directă, în special prin evaluarea Aground.</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practică, pentru fiecare frecvență centrală a benzii de frecvență, diferența traiectoriei δ este comparată cu cantitatea -λ / 20. Dacă un obstacol nu produce difracție, acest lucru fiind, de exemplu determinat conform criteriului lui Rayleigh, nu este nevoie să se calculeze Adif pentru banda de frecvență în cauză. Cu alte cuvinte Adif = 0 în acest caz. În caz contrar, Adif este calculată astfel cum este descrisă la începutul acestei părți. Această regulă se aplică atât în condiții favorabile, cât și omogene, pentru difracția individuală și multiplă.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Atunci când, pentru o anumită bandă de frecvență, se face un calcul conform procedurii descrise în prezenta secțiune, Aground este stabilită ca fiind egală cu 0 dB la calcularea atenuării totale. Efectul solului este luat în considerare în mod direct în ecuația de calcul a difracției generale.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Ecuațiile propuse aici sunt utilizate pentru procesarea difracției pe ecrane subțiri, ecrane groase, clădiri, berme de pământ (naturale sau artificiale), și pe marginile rambleurilor, excavațiilor și pe viaducte.</w:t>
            </w:r>
          </w:p>
          <w:p w:rsidR="00217073" w:rsidRPr="00203657" w:rsidRDefault="0021707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Atunci când mai multe obstacole difractante sunt întâlnite pe o cale de propagare, ele sunt tratate ca o difracție multiplă prin aplicarea procedurii descrise în secțiunea următoare pentru </w:t>
            </w:r>
            <w:r w:rsidRPr="00203657">
              <w:rPr>
                <w:rFonts w:ascii="Times New Roman" w:hAnsi="Times New Roman" w:cs="Times New Roman"/>
                <w:sz w:val="24"/>
                <w:szCs w:val="24"/>
                <w:lang w:val="ro-RO"/>
              </w:rPr>
              <w:lastRenderedPageBreak/>
              <w:t>calcularea diferenței traiectoriei.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Procedurile prezentate aici sunt utilizate pentru a calcula atenuările atât în condiții omogene, cât și în condiții favorabile. Deformarea undei este luată în considerare în calculul diferenței traiectoriei și pentru a calcula efectele solului înainte și după difracție.</w:t>
            </w:r>
          </w:p>
          <w:p w:rsidR="00217073" w:rsidRPr="00203657" w:rsidRDefault="00217073"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Principiile generale</w:t>
            </w:r>
          </w:p>
          <w:p w:rsidR="00217073" w:rsidRPr="00203657" w:rsidRDefault="0021707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2.5.c ilustrează metoda generală pentru calculul atenuării cauzate de difracție. Această metodă se bazează pe descompunerea traiectoriei de propagare în două părți: calea „de pe partea sursei”, situată între sursă și punctul de difracție, și „calea de pe partea receptorului”, situată între punctul de difracție și receptor.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 calculează următoarele: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 efect al solului, pe partea sursei ∆ground(S,O)</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 efect al solului, pe partea receptorului ∆ground(S,O)</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și trei difracții: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între sursa S și receptorul R: ∆dif(S,R)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între sursa de imagine S' și R: ∆dif(S',R)</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între sursa S și receptorul de imagine R': ∆dif(S,R').</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79370" cy="1609725"/>
                  <wp:effectExtent l="19050" t="0" r="0" b="0"/>
                  <wp:docPr id="1418"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82093" cy="1610916"/>
                          </a:xfrm>
                          <a:prstGeom prst="rect">
                            <a:avLst/>
                          </a:prstGeom>
                          <a:solidFill>
                            <a:srgbClr val="FFFFFF"/>
                          </a:solidFill>
                          <a:ln>
                            <a:noFill/>
                          </a:ln>
                        </pic:spPr>
                      </pic:pic>
                    </a:graphicData>
                  </a:graphic>
                </wp:inline>
              </w:drawing>
            </w:r>
          </w:p>
          <w:p w:rsidR="005778C6" w:rsidRDefault="005778C6" w:rsidP="004A1627">
            <w:pPr>
              <w:jc w:val="both"/>
              <w:rPr>
                <w:rFonts w:ascii="Times New Roman" w:hAnsi="Times New Roman" w:cs="Times New Roman"/>
                <w:sz w:val="24"/>
                <w:szCs w:val="24"/>
                <w:lang w:val="ro-RO"/>
              </w:rPr>
            </w:pPr>
          </w:p>
          <w:p w:rsidR="005778C6" w:rsidRDefault="005778C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1: Partea sursei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2: Partea receptorului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2.5.c: Geometria calculului atenuării datorate difracției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 este sursa;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 este receptorul;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 este sursa de imagine în relație cu partea sursei a planului mediu al solului;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 este receptorul de imagine în relație cu partea receptorului planului mediu al solului;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este punctul de difracție;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zs este înălțimea echivalentă a sursei S în relație cu partea sursei planului mediu;</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zo,s este înălțimea echivalentă a punctului de difracție O în relație cu partea sursei planului mediu al solului;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zr este înălțimea echivalentă a receptorului R în relație cu partea sursei planului mediu;</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zo,r este înălțimea echivalentă a punctului de difracție O în relație cu partea receptorului planului mediu al solului.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Asimetria solului dintre sursă și punctul de difracție și dintre punctul de difracție și receptor este luată în considerare prin intermediul înălțimilor echivalente calculate în relație cu planul mediu al solului, mai întâi partea sursei și apoi partea receptorului (două planuri medii ale solului), conform metodei descrise în secțiunea privind înălțimile semnificative de deasupra solului.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Difracția pură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difracția pură, fără efecte ale solului, atenuarea este dată 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3057525" cy="638175"/>
                  <wp:effectExtent l="0" t="0" r="0" b="9525"/>
                  <wp:docPr id="1419"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57525" cy="638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t>(2.5.21)</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Ch=1</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λ este lungimea undei la frecvența centrală nominală a benzii de frecvență în cauză;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δ este diferența traiectoriei dintre calea difractată și calea directă (a se vedea următoarea secțiune privind calculul diferenței traiectoriei);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C" este coeficientul utilizat pentru a lua în considerare difracțiile multiple: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 = 1 pentru o difracție individuală.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difracția multiplă, dacă e este distanța totală a traiectoriei de la O1 la O2 + de la O2 la O3 + de la O3 la O4 din „metoda benzii de cauciuc”, (a se vedea figurile 2.5.d și 2.5.f) și dacă e depășește 0,3 m (în mod contrar C" = 1), acest coeficient este definit 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104900" cy="638175"/>
                  <wp:effectExtent l="0" t="0" r="0" b="9525"/>
                  <wp:docPr id="1420"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4900" cy="638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Valorile ∆dif vor fi stabilite: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∆dif &lt; 0: ∆dif = 0 dB</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∆dif &gt; 25: ∆dif = 25 dB pentru o difracție pe limita orizontală și numai pentru coeficientul ∆dif care figurează în calculul Adif. Această limită superioară nu trebuie aplicată în coeficienții ∆dif care intervin în calculul ∆ground, sau pentru o difracție de pe limita verticală (difracție laterală) în cazul cartografierii acustice industriale.</w:t>
            </w:r>
          </w:p>
          <w:p w:rsidR="00140E55" w:rsidRDefault="00140E55" w:rsidP="004A1627">
            <w:pPr>
              <w:jc w:val="both"/>
              <w:rPr>
                <w:rFonts w:ascii="Times New Roman" w:hAnsi="Times New Roman" w:cs="Times New Roman"/>
                <w:sz w:val="24"/>
                <w:szCs w:val="24"/>
                <w:lang w:val="ro-RO"/>
              </w:rPr>
            </w:pPr>
          </w:p>
          <w:p w:rsidR="00140E55" w:rsidRDefault="00140E55" w:rsidP="004A1627">
            <w:pPr>
              <w:jc w:val="both"/>
              <w:rPr>
                <w:rFonts w:ascii="Times New Roman" w:hAnsi="Times New Roman" w:cs="Times New Roman"/>
                <w:sz w:val="24"/>
                <w:szCs w:val="24"/>
                <w:lang w:val="ro-RO"/>
              </w:rPr>
            </w:pPr>
          </w:p>
          <w:p w:rsidR="00140E55" w:rsidRDefault="00140E55" w:rsidP="004A1627">
            <w:pPr>
              <w:jc w:val="both"/>
              <w:rPr>
                <w:rFonts w:ascii="Times New Roman" w:hAnsi="Times New Roman" w:cs="Times New Roman"/>
                <w:sz w:val="24"/>
                <w:szCs w:val="24"/>
                <w:lang w:val="ro-RO"/>
              </w:rPr>
            </w:pPr>
          </w:p>
          <w:p w:rsidR="00140E55" w:rsidRPr="00203657" w:rsidRDefault="00140E55"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Calculul diferenței traiectoriei</w:t>
            </w:r>
          </w:p>
          <w:p w:rsidR="00140E55" w:rsidRPr="00203657" w:rsidRDefault="00140E55"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Diferența traiectoriei δ este calculată într-un plan vertical care </w:t>
            </w:r>
            <w:r w:rsidRPr="00203657">
              <w:rPr>
                <w:rFonts w:ascii="Times New Roman" w:hAnsi="Times New Roman" w:cs="Times New Roman"/>
                <w:sz w:val="24"/>
                <w:szCs w:val="24"/>
                <w:lang w:val="ro-RO"/>
              </w:rPr>
              <w:lastRenderedPageBreak/>
              <w:t>conține sursa și receptorul. Aceasta este o aproximare în ceea ce privește principiul Fermat. Aproximarea rămâne aplicabilă în acest caz (surse liniare). Diferența traiectoriei δ se calculează ca în următoarele figuri, pe baza situațiilor întâlnite.</w:t>
            </w:r>
          </w:p>
          <w:p w:rsidR="00140E55" w:rsidRPr="00203657" w:rsidRDefault="00140E55"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omogene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409950" cy="1339623"/>
                  <wp:effectExtent l="19050" t="0" r="0" b="0"/>
                  <wp:docPr id="1421"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09950" cy="1339623"/>
                          </a:xfrm>
                          <a:prstGeom prst="rect">
                            <a:avLst/>
                          </a:prstGeom>
                          <a:solidFill>
                            <a:srgbClr val="FFFFFF"/>
                          </a:solid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266188" cy="981075"/>
                  <wp:effectExtent l="19050" t="0" r="0" b="0"/>
                  <wp:docPr id="1422"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66188" cy="981075"/>
                          </a:xfrm>
                          <a:prstGeom prst="rect">
                            <a:avLst/>
                          </a:prstGeom>
                          <a:solidFill>
                            <a:srgbClr val="FFFFFF"/>
                          </a:solid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2.5.d: Calculul diferenței traiectoriei în condiții omogene. O, O1 și O2 sunt punctele de difracție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Notă: Pentru fiecare configurare, este dată expresia δ.</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favorabile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501572" cy="1143000"/>
                  <wp:effectExtent l="19050" t="0" r="3628" b="0"/>
                  <wp:docPr id="1423"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01572" cy="1143000"/>
                          </a:xfrm>
                          <a:prstGeom prst="rect">
                            <a:avLst/>
                          </a:prstGeom>
                          <a:noFill/>
                          <a:ln>
                            <a:noFill/>
                          </a:ln>
                        </pic:spPr>
                      </pic:pic>
                    </a:graphicData>
                  </a:graphic>
                </wp:inline>
              </w:drawing>
            </w:r>
            <w:r w:rsidRPr="00203657">
              <w:rPr>
                <w:rFonts w:ascii="Times New Roman" w:hAnsi="Times New Roman" w:cs="Times New Roman"/>
                <w:sz w:val="24"/>
                <w:szCs w:val="24"/>
                <w:lang w:val="ro-RO"/>
              </w:rPr>
              <w:t>Figura 2.5.e: Calculul diferenței traiectoriei în condiții favorabile (difracție unică)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condiții favorabile, se consideră că cele trei unde sonore curbate SO, OR și SR au o rază de curbare identică </w:t>
            </w:r>
            <w:r w:rsidRPr="00203657">
              <w:rPr>
                <w:rFonts w:ascii="Times New Roman" w:hAnsi="Times New Roman" w:cs="Times New Roman"/>
                <w:sz w:val="24"/>
                <w:szCs w:val="24"/>
                <w:lang w:val="ro-RO"/>
              </w:rPr>
              <w:sym w:font="Symbol" w:char="F047"/>
            </w:r>
            <w:r w:rsidRPr="00203657">
              <w:rPr>
                <w:rFonts w:ascii="Times New Roman" w:hAnsi="Times New Roman" w:cs="Times New Roman"/>
                <w:sz w:val="24"/>
                <w:szCs w:val="24"/>
                <w:lang w:val="ro-RO"/>
              </w:rPr>
              <w:t xml:space="preserve"> definită de: </w:t>
            </w:r>
          </w:p>
          <w:p w:rsidR="00140E55"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p>
          <w:p w:rsidR="00140E55" w:rsidRDefault="00140E55"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133475" cy="219075"/>
                  <wp:effectExtent l="0" t="0" r="9525" b="9525"/>
                  <wp:docPr id="1424"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33475" cy="2190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(2.5.24)</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Lungimea curburii unei unde sonore MN este notată cu </w:t>
            </w:r>
            <w:r w:rsidRPr="00203657">
              <w:rPr>
                <w:rFonts w:ascii="Times New Roman" w:hAnsi="Times New Roman" w:cs="Times New Roman"/>
                <w:noProof/>
                <w:sz w:val="24"/>
                <w:szCs w:val="24"/>
              </w:rPr>
              <w:drawing>
                <wp:inline distT="0" distB="0" distL="0" distR="0">
                  <wp:extent cx="276225" cy="228600"/>
                  <wp:effectExtent l="0" t="0" r="9525" b="0"/>
                  <wp:docPr id="1425"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225" cy="2286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în condiții favorabile. Această lungime este egală cu:</w:t>
            </w:r>
          </w:p>
          <w:p w:rsidR="00140E55"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419225" cy="428625"/>
                  <wp:effectExtent l="0" t="0" r="9525" b="9525"/>
                  <wp:docPr id="1426"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19225" cy="4286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(2.5.25)</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principiu, trei scenarii ar trebui luate în considerare la calculul diferenței traiectoriei în condiții favorabile ΔFδF (a se vedea figura 2.5.e). În practică, sunt suficiente două ecuații: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unda sonoră directă SR este mascată de obstacol (primul și al doilea caz din figura 2.5.e):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09675" cy="238125"/>
                  <wp:effectExtent l="0" t="0" r="9525" b="9525"/>
                  <wp:docPr id="1427"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9675"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(2.5.26)</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unda sonoră directă SR este mascată de obstacol (al treilea caz în figura 2.5.e):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09775" cy="238125"/>
                  <wp:effectExtent l="0" t="0" r="9525" b="9525"/>
                  <wp:docPr id="1428"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9775"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(2.5.27)</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A este punctul de intersecție al undei sonore SR cu prelungirea obstacolului difractant.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difracții multiple în condiții favorabile: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 determină corpul convex prin diverse limite de difracție potențiale;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 elimină limitele de difracție care nu sunt la limita corpului convex;</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 calculează δF pe baza lungimilor undei sonore curbate, prin întreruperea traiectoriei difractate în cât mai multe segmente curbate, după caz (a se vedea figura 2.5.f)</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47875" cy="428625"/>
                  <wp:effectExtent l="0" t="0" r="0" b="9525"/>
                  <wp:docPr id="1429"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47875" cy="4286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(2.5.28)    </w:t>
            </w:r>
          </w:p>
          <w:p w:rsidR="00140E55" w:rsidRPr="00203657" w:rsidRDefault="00140E55"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3390900" cy="1130300"/>
                  <wp:effectExtent l="19050" t="0" r="0" b="0"/>
                  <wp:docPr id="1430"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90900" cy="1130300"/>
                          </a:xfrm>
                          <a:prstGeom prst="rect">
                            <a:avLst/>
                          </a:prstGeom>
                          <a:solidFill>
                            <a:srgbClr val="FFFFFF"/>
                          </a:solid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2.5.f: Exemplu de calcul al diferenței de cale în condiții favorabile, în cazul difracțiilor multiple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scenariul prezentat în figura 2.5.f diferența de cale este: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676525" cy="257175"/>
                  <wp:effectExtent l="0" t="0" r="9525" b="9525"/>
                  <wp:docPr id="1431"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76525" cy="257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(2.5.29)  </w:t>
            </w:r>
          </w:p>
          <w:p w:rsidR="00140E55" w:rsidRPr="00203657" w:rsidRDefault="00140E55"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Calculul atenuării Adif</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datorată difracției, având în vedere efectele solului de pe partea sursei și de pe partea receptorului, se calculează în conformitate cu următoarele ecuații generale: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466975" cy="228600"/>
                  <wp:effectExtent l="0" t="0" r="9525" b="0"/>
                  <wp:docPr id="1432"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66975" cy="2286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(2.5.30)</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 (S,R)  este atenuarea datorată difracției dintre sursa S și receptorul 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∆ground(S,O) este atenuarea datorată efectului solului de pe partea sursei, ponderată de difracția de pe partea sursei, unde se înțelege că O=O1 în cazul difracțiilor multiple conform figurii 2.5.f</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∆ground(O,R) este atenuarea datorată efectului solului de pe partea receptorului, ponderată în raport cu difracția de pe partea receptorului (a se vedea următoarea subsecțiune privind calculul coeficientului ∆ground(O,R)).</w:t>
            </w:r>
          </w:p>
          <w:p w:rsidR="0082360C" w:rsidRPr="00203657" w:rsidRDefault="0082360C"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Calculul coeficientului ∆ground(S,O)</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  </w:t>
            </w:r>
            <w:r w:rsidRPr="00203657">
              <w:rPr>
                <w:rFonts w:ascii="Times New Roman" w:hAnsi="Times New Roman" w:cs="Times New Roman"/>
                <w:noProof/>
                <w:sz w:val="24"/>
                <w:szCs w:val="24"/>
              </w:rPr>
              <w:drawing>
                <wp:inline distT="0" distB="0" distL="0" distR="0">
                  <wp:extent cx="3762375" cy="533400"/>
                  <wp:effectExtent l="0" t="0" r="9525" b="0"/>
                  <wp:docPr id="143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62375" cy="533400"/>
                          </a:xfrm>
                          <a:prstGeom prst="rect">
                            <a:avLst/>
                          </a:prstGeom>
                          <a:noFill/>
                          <a:ln>
                            <a:noFill/>
                          </a:ln>
                        </pic:spPr>
                      </pic:pic>
                    </a:graphicData>
                  </a:graphic>
                </wp:inline>
              </w:drawing>
            </w:r>
            <w:r w:rsidRPr="00203657">
              <w:rPr>
                <w:rFonts w:ascii="Times New Roman" w:hAnsi="Times New Roman" w:cs="Times New Roman"/>
                <w:sz w:val="24"/>
                <w:szCs w:val="24"/>
                <w:lang w:val="ro-RO"/>
              </w:rPr>
              <w:tab/>
              <w:t xml:space="preserve">                            (2.5.31)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Aground(S,O) este atenuarea cauzată de efectul solului între sursa S și punctul de difracție O. Acest coeficient este calculat așa cum se indică în subsecțiunea anterioară privind calculele în condiții omogene și în subsecțiunea anterioară privind calculul în condiții favorabile cu următoarele ipoteze: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zr=zo,s;</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Gpath este calculat între S și O;</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condiții omogene: </w:t>
            </w:r>
            <w:r w:rsidRPr="00203657">
              <w:rPr>
                <w:rFonts w:ascii="Times New Roman" w:hAnsi="Times New Roman" w:cs="Times New Roman"/>
                <w:noProof/>
                <w:sz w:val="24"/>
                <w:szCs w:val="24"/>
              </w:rPr>
              <w:drawing>
                <wp:inline distT="0" distB="0" distL="0" distR="0">
                  <wp:extent cx="209550" cy="247650"/>
                  <wp:effectExtent l="0" t="0" r="0" b="0"/>
                  <wp:docPr id="1435"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10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G'path în ecuația (2.5.17), </w:t>
            </w:r>
            <w:r w:rsidRPr="00203657">
              <w:rPr>
                <w:rFonts w:ascii="Times New Roman" w:hAnsi="Times New Roman" w:cs="Times New Roman"/>
                <w:noProof/>
                <w:sz w:val="24"/>
                <w:szCs w:val="24"/>
              </w:rPr>
              <w:drawing>
                <wp:inline distT="0" distB="0" distL="0" distR="0">
                  <wp:extent cx="238125" cy="209550"/>
                  <wp:effectExtent l="0" t="0" r="9525" b="0"/>
                  <wp:docPr id="1436"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9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203657">
              <w:rPr>
                <w:rFonts w:ascii="Times New Roman" w:hAnsi="Times New Roman" w:cs="Times New Roman"/>
                <w:sz w:val="24"/>
                <w:szCs w:val="24"/>
                <w:lang w:val="ro-RO"/>
              </w:rPr>
              <w:t>= G'path în ecuația (2.5.18);</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condiții favorabile: </w:t>
            </w:r>
            <w:r w:rsidRPr="00203657">
              <w:rPr>
                <w:rFonts w:ascii="Times New Roman" w:hAnsi="Times New Roman" w:cs="Times New Roman"/>
                <w:noProof/>
                <w:sz w:val="24"/>
                <w:szCs w:val="24"/>
              </w:rPr>
              <w:drawing>
                <wp:inline distT="0" distB="0" distL="0" distR="0">
                  <wp:extent cx="219075" cy="266700"/>
                  <wp:effectExtent l="0" t="0" r="9525" b="0"/>
                  <wp:docPr id="1437"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9075" cy="2667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Gpath în ecuația (2.5.17), </w:t>
            </w:r>
            <w:r w:rsidRPr="00203657">
              <w:rPr>
                <w:rFonts w:ascii="Times New Roman" w:hAnsi="Times New Roman" w:cs="Times New Roman"/>
                <w:noProof/>
                <w:sz w:val="24"/>
                <w:szCs w:val="24"/>
              </w:rPr>
              <w:drawing>
                <wp:inline distT="0" distB="0" distL="0" distR="0">
                  <wp:extent cx="238125" cy="247650"/>
                  <wp:effectExtent l="0" t="0" r="9525" b="0"/>
                  <wp:docPr id="1438"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8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Pr="00203657">
              <w:rPr>
                <w:rFonts w:ascii="Times New Roman" w:hAnsi="Times New Roman" w:cs="Times New Roman"/>
                <w:sz w:val="24"/>
                <w:szCs w:val="24"/>
                <w:lang w:val="ro-RO"/>
              </w:rPr>
              <w:t>= G'path în ecuația (2.5.20);</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∆dif(S',R) este atenuarea datorată difracției dintre sursa de imagine S’ și R, calculată conform subsecțiunii anterioare privind difracția pură;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∆dif(S,R) este atenuarea cauzată de difracția dintre S și R, calculată conform subsecțiunii anterioare privind difracția pură.</w:t>
            </w:r>
          </w:p>
          <w:p w:rsidR="0082360C" w:rsidRPr="00203657" w:rsidRDefault="0082360C"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Calculul coeficientului ∆ground(O,R)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3371850" cy="485775"/>
                  <wp:effectExtent l="19050" t="0" r="0" b="0"/>
                  <wp:docPr id="143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71850" cy="4857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(2.5.32)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Aground (O,R)  este atenuarea cauzată de efectul solului între punctul de difracție O și receptorul R. Acest coeficient este calculat așa cum se indică în subsecțiunea anterioară privind calculul în condiții omogene și în subsecțiunea anterioară privind calculul în condiții favorabile cu următoarele ipoteze: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zs = zo,r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Gpath este calculat între O și 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G'path nu trebuie luată în considerare aici ca sursa avută în vedere în punctul de difracție. Prin urmare, Gpath va fi folosită efectiv în calculul efectelor solului, inclusiv pentru coeficientul limitei inferioare a ecuației care devine -3(1- Gpath).</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condiții omogene, </w:t>
            </w:r>
            <w:r w:rsidRPr="00203657">
              <w:rPr>
                <w:rFonts w:ascii="Times New Roman" w:hAnsi="Times New Roman" w:cs="Times New Roman"/>
                <w:noProof/>
                <w:sz w:val="24"/>
                <w:szCs w:val="24"/>
              </w:rPr>
              <w:drawing>
                <wp:inline distT="0" distB="0" distL="0" distR="0">
                  <wp:extent cx="238125" cy="238125"/>
                  <wp:effectExtent l="0" t="0" r="9525" b="9525"/>
                  <wp:docPr id="2304"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=Gpath în ecuația (2.5.17) și </w:t>
            </w:r>
            <w:r w:rsidRPr="00203657">
              <w:rPr>
                <w:rFonts w:ascii="Times New Roman" w:hAnsi="Times New Roman" w:cs="Times New Roman"/>
                <w:sz w:val="24"/>
                <w:szCs w:val="24"/>
                <w:lang w:val="ro-RO"/>
              </w:rPr>
              <w:br/>
            </w:r>
            <w:r w:rsidRPr="00203657">
              <w:rPr>
                <w:rFonts w:ascii="Times New Roman" w:hAnsi="Times New Roman" w:cs="Times New Roman"/>
                <w:noProof/>
                <w:sz w:val="24"/>
                <w:szCs w:val="24"/>
              </w:rPr>
              <w:drawing>
                <wp:inline distT="0" distB="0" distL="0" distR="0">
                  <wp:extent cx="228600" cy="238125"/>
                  <wp:effectExtent l="0" t="0" r="0" b="9525"/>
                  <wp:docPr id="2305"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1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203657">
              <w:rPr>
                <w:rFonts w:ascii="Times New Roman" w:hAnsi="Times New Roman" w:cs="Times New Roman"/>
                <w:sz w:val="24"/>
                <w:szCs w:val="24"/>
                <w:lang w:val="ro-RO"/>
              </w:rPr>
              <w:t>=Gpath în ecuația (2.5.18).</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condiții favorabile, </w:t>
            </w:r>
            <w:r w:rsidRPr="00203657">
              <w:rPr>
                <w:rFonts w:ascii="Times New Roman" w:hAnsi="Times New Roman" w:cs="Times New Roman"/>
                <w:noProof/>
                <w:sz w:val="24"/>
                <w:szCs w:val="24"/>
              </w:rPr>
              <w:drawing>
                <wp:inline distT="0" distB="0" distL="0" distR="0">
                  <wp:extent cx="238125" cy="238125"/>
                  <wp:effectExtent l="0" t="0" r="9525" b="9525"/>
                  <wp:docPr id="230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203657">
              <w:rPr>
                <w:rFonts w:ascii="Times New Roman" w:hAnsi="Times New Roman" w:cs="Times New Roman"/>
                <w:sz w:val="24"/>
                <w:szCs w:val="24"/>
                <w:lang w:val="ro-RO"/>
              </w:rPr>
              <w:t>=Gpath în ecuația (2.5.17) și</w:t>
            </w:r>
            <w:r w:rsidRPr="00203657">
              <w:rPr>
                <w:rFonts w:ascii="Times New Roman" w:hAnsi="Times New Roman" w:cs="Times New Roman"/>
                <w:sz w:val="24"/>
                <w:szCs w:val="24"/>
                <w:lang w:val="ro-RO"/>
              </w:rPr>
              <w:br/>
              <w:t xml:space="preserve"> </w:t>
            </w:r>
            <w:r w:rsidRPr="00203657">
              <w:rPr>
                <w:rFonts w:ascii="Times New Roman" w:hAnsi="Times New Roman" w:cs="Times New Roman"/>
                <w:noProof/>
                <w:sz w:val="24"/>
                <w:szCs w:val="24"/>
              </w:rPr>
              <w:drawing>
                <wp:inline distT="0" distB="0" distL="0" distR="0">
                  <wp:extent cx="228600" cy="238125"/>
                  <wp:effectExtent l="0" t="0" r="0" b="9525"/>
                  <wp:docPr id="2307"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=Gpath în ecuația (2.5.20);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∆dif(S,R') este atenuarea datorată difracției dintre S și receptorul de imagine R', calculată conform subsecțiunii anterioare privind difracția pură;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∆dif(S,R) este atenuarea cauzată de difracția dintre S și R , calculată conform subsecțiunii anterioare privind difracția pură.</w:t>
            </w:r>
          </w:p>
          <w:p w:rsidR="0082360C" w:rsidRPr="00203657" w:rsidRDefault="0082360C"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Scenarii privind limita verticală</w:t>
            </w:r>
          </w:p>
          <w:p w:rsidR="0082360C" w:rsidRPr="00203657" w:rsidRDefault="0082360C"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Ecuația (2.5.21) poate fi folosită pentru a calcula difracțiile pe muchiile verticale (difracții laterale) în cazul zgomotului industrial. În acest caz, se ia Adif = ∆ dif(S,R) și se păstrează coeficientul Aground. În plus, Aatm și Aground se calculează din lungimea totală a traiectoriei de propagare. Adiv este calculat din distanța directă d. Ecuațiile (2.5.8) și respectiv (2.5.6) devin:</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90775" cy="257175"/>
                  <wp:effectExtent l="0" t="0" r="9525" b="9525"/>
                  <wp:docPr id="2308"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90775" cy="257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(2.5.33)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228850" cy="276225"/>
                  <wp:effectExtent l="0" t="0" r="0" b="9525"/>
                  <wp:docPr id="2309"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28850" cy="2762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(2.5.34)</w:t>
            </w:r>
          </w:p>
          <w:p w:rsidR="0082360C"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 este utilizată efectiv în condiții omogene în ecuația (2.5.34)</w:t>
            </w:r>
            <w:r w:rsidR="0082360C">
              <w:rPr>
                <w:rFonts w:ascii="Times New Roman" w:hAnsi="Times New Roman" w:cs="Times New Roman"/>
                <w:sz w:val="24"/>
                <w:szCs w:val="24"/>
                <w:lang w:val="ro-RO"/>
              </w:rPr>
              <w:t>.</w:t>
            </w:r>
          </w:p>
          <w:p w:rsidR="0082360C" w:rsidRDefault="0082360C"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Reflexii pe obstacole verticale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prin absorbție</w:t>
            </w:r>
          </w:p>
          <w:p w:rsidR="0082360C" w:rsidRPr="00203657" w:rsidRDefault="0082360C"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Reflexiile privind obstacolele verticale sunt gestionate prin intermediul surselor de imagine. Reflexiile pe fațadele clădirilor și barierele fonice sunt tratate în acest mod.</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 obstacol se consideră a fi vertical dacă înclinarea sa în relație cu planul vertical este mai mică de 15°.</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Atunci când se tratează reflexiile pe obiectele a căror înclinare în relație cu planul vertical este mai mare sau egală cu 15°, obiectul nu este luat în considerare.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Obstacolele în cazul cărora cel puțin o dimensiune este mai mică de 0,5 m vor fi ignorate în calculul reflexiei, cu excepția configurațiilor speciale.</w:t>
            </w:r>
            <w:r w:rsidRPr="0082360C">
              <w:rPr>
                <w:rFonts w:ascii="Times New Roman" w:hAnsi="Times New Roman" w:cs="Times New Roman"/>
                <w:sz w:val="24"/>
                <w:szCs w:val="24"/>
                <w:vertAlign w:val="superscript"/>
                <w:lang w:val="ro-RO"/>
              </w:rPr>
              <w:footnoteReference w:id="6"/>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 reținut că reflexiile pe sol nu sunt luate în considerare aici. Acestea sunt luate în considerare în calculele atenuării cauzate de limite (sol, difracție).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LWS este nivelul puterii sursei S și αr coeficientul de absorbție pe suprafața obstacolului definit în standardul EN 1793-1:2013, atunci nivelul de putere al sursei de imagine S' este egal cu:</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419350" cy="228600"/>
                  <wp:effectExtent l="0" t="0" r="0" b="0"/>
                  <wp:docPr id="2310"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19350" cy="2286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(2.5.35)</w:t>
            </w:r>
            <w:r w:rsidRPr="00203657">
              <w:rPr>
                <w:rFonts w:ascii="Times New Roman" w:hAnsi="Times New Roman" w:cs="Times New Roman"/>
                <w:sz w:val="24"/>
                <w:szCs w:val="24"/>
                <w:lang w:val="ro-RO"/>
              </w:rPr>
              <w:tab/>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unde 0 ≤ αr &lt; 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Atenuările propagării descrise mai sus sunt apoi aplicate acestei căi (sursă de imagine, receptor), asemeni traiectoriei directe.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2771775" cy="2047875"/>
                  <wp:effectExtent l="0" t="0" r="9525" b="9525"/>
                  <wp:docPr id="23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71775" cy="2047875"/>
                          </a:xfrm>
                          <a:prstGeom prst="rect">
                            <a:avLst/>
                          </a:prstGeom>
                          <a:solidFill>
                            <a:srgbClr val="FFFFFF"/>
                          </a:solidFill>
                          <a:ln>
                            <a:noFill/>
                          </a:ln>
                        </pic:spPr>
                      </pic:pic>
                    </a:graphicData>
                  </a:graphic>
                </wp:inline>
              </w:drawing>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2.5.g: Reflexia speculară pe un obstacol tratat prin metoda sursei de imagine (S: sursa, S': sursa de imagine, R: receptor)</w:t>
            </w:r>
          </w:p>
          <w:p w:rsidR="00D478D5" w:rsidRDefault="00D478D5" w:rsidP="004A1627">
            <w:pPr>
              <w:jc w:val="both"/>
              <w:rPr>
                <w:rFonts w:ascii="Times New Roman" w:hAnsi="Times New Roman" w:cs="Times New Roman"/>
                <w:sz w:val="24"/>
                <w:szCs w:val="24"/>
                <w:lang w:val="ro-RO"/>
              </w:rPr>
            </w:pPr>
          </w:p>
          <w:p w:rsidR="00D478D5" w:rsidRPr="00203657" w:rsidRDefault="00D478D5"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prin retrodifracție</w:t>
            </w:r>
          </w:p>
          <w:p w:rsidR="00D478D5" w:rsidRPr="00203657" w:rsidRDefault="00D478D5"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cercetarea geometrică a căilor de sunet, în timpul reflexiei pe un obstacol vertical (ziduri barieră, clădire), poziția impactului undei în raport cu muchia superioară a acestui obstacol determină proporția mai mult sau mai puțin semnificativă a energiei reflectate efectiv. Această pierdere a energiei acustice atunci când unda este reflectată are denumirea de atenuare prin retrodifracție.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reflexiilor multiple potențiale între două ziduri verticale, se va lua în considerare cel puțin prima reflexie.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unui șanț (a se vedea, de exemplu figura 2.5.h), atenuarea prin retrodifracție se aplică fiecărei reflexii pe pereții de susținere.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752850" cy="2009775"/>
                  <wp:effectExtent l="0" t="0" r="0" b="9525"/>
                  <wp:docPr id="2312"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52850" cy="2009775"/>
                          </a:xfrm>
                          <a:prstGeom prst="rect">
                            <a:avLst/>
                          </a:prstGeom>
                          <a:solidFill>
                            <a:srgbClr val="FFFFFF"/>
                          </a:solid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2.5.h: Unda de sunet reflectată la ordinul de 4 pe o linie aflată într-un șanț: secțiunea transversală actuală (partea superioară), secțiunea transversală nedesfășurată (partea inferioară)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această reprezentare, unda de sunet ajunge la receptor „trecând succesiv prin” pereții de susținere a șanțului, care pot fi prin urmare comparați cu deschiderile.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La calcularea propagării printr-o deschidere, câmpul sonor la receptor este suma câmpului direct la câmpul difractat de muchiile deschiderii. Acest câmp difractat asigură continuitatea tranziției dintre zona liberă și zona umbrită. Atunci când unda se apropie de muchia deschiderii, câmpul deschis este atenuat. Calculul este identic celui al atenuării de către o barieră în zona liberă.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Diferența traiectoriei δ' asociate cu fiecare retrodifracție este opusul diferenței traiectoriei dintre S și R relativ la fiecare muchie superioară O, și aceasta având în vedere o secțiune transversală desfășurată (a se vedea figura 2.5.i).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333500" cy="219075"/>
                  <wp:effectExtent l="0" t="0" r="0" b="9525"/>
                  <wp:docPr id="2313"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33500" cy="2190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(2.5.36)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371850" cy="1009650"/>
                  <wp:effectExtent l="19050" t="0" r="0" b="0"/>
                  <wp:docPr id="2314"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71850" cy="1009650"/>
                          </a:xfrm>
                          <a:prstGeom prst="rect">
                            <a:avLst/>
                          </a:prstGeom>
                          <a:solidFill>
                            <a:srgbClr val="FFFFFF"/>
                          </a:solid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2.5.i: Diferența traiectoriei pentru a doua reflexie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Semnul „minus” al ecuației (2.5.36) înseamnă că receptorul este luat în considerare în această situație în zona liberă.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prin retrodifracție ∆retrodif este obținută prin ecuația (2.5.37), care este similară ecuației (2.5.21) cu simboluri refăcute.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238500" cy="809625"/>
                  <wp:effectExtent l="0" t="0" r="0" b="0"/>
                  <wp:docPr id="2315"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38500" cy="8096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(2.5.37)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Această atenuare se aplică undei directe de fiecare dată când „trece prin” (se reflectă pe) un zid sau o clădire. Nivelul de putere al sursei de imagine S' devine astfel: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057400" cy="276225"/>
                  <wp:effectExtent l="0" t="0" r="0" b="0"/>
                  <wp:docPr id="231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7400" cy="276225"/>
                          </a:xfrm>
                          <a:prstGeom prst="rect">
                            <a:avLst/>
                          </a:prstGeom>
                          <a:noFill/>
                          <a:ln>
                            <a:noFill/>
                          </a:ln>
                        </pic:spPr>
                      </pic:pic>
                    </a:graphicData>
                  </a:graphic>
                </wp:inline>
              </w:drawing>
            </w:r>
            <w:r>
              <w:rPr>
                <w:rFonts w:ascii="Times New Roman" w:hAnsi="Times New Roman" w:cs="Times New Roman"/>
                <w:sz w:val="24"/>
                <w:szCs w:val="24"/>
                <w:lang w:val="ro-RO"/>
              </w:rPr>
              <w:t xml:space="preserve"> </w:t>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(2.5.38)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configurațiile complexe de propagare, difracțiile pot exista între reflexii, sau între receptor și reflexii. În acest caz, retrodifracția pereților este estimată prin luarea în considerare a traiectoriei dintre sursă și primul punct de difracție R' [prin urmare considerat receptorul în ecuația (2.5.36))]. Principiul este ilustrat în Figura 2.5.j.</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714750" cy="1866900"/>
                  <wp:effectExtent l="0" t="0" r="0" b="0"/>
                  <wp:docPr id="2317"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14750" cy="1866900"/>
                          </a:xfrm>
                          <a:prstGeom prst="rect">
                            <a:avLst/>
                          </a:prstGeom>
                          <a:solidFill>
                            <a:srgbClr val="FFFFFF"/>
                          </a:solid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2.5.j: Diferența traiectoriei în prezența unei difracții: secțiunea transversală actuală (partea superioară), secțiunea transversală nedesfășurată (partea inferioară)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reflexiilor multiple se adaugă reflexiile datorate fiecărei reflexii.</w:t>
            </w:r>
          </w:p>
          <w:p w:rsidR="006B711D" w:rsidRPr="00203657" w:rsidRDefault="006B711D"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2.6.  </w:t>
            </w:r>
            <w:r w:rsidRPr="00203657">
              <w:rPr>
                <w:rFonts w:ascii="Times New Roman" w:hAnsi="Times New Roman" w:cs="Times New Roman"/>
                <w:sz w:val="24"/>
                <w:szCs w:val="24"/>
                <w:lang w:val="ro-RO"/>
              </w:rPr>
              <w:t>Dispoziții generale - Zgomotul produs de aeronave</w:t>
            </w: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2.6.1. </w:t>
            </w:r>
            <w:r w:rsidRPr="00203657">
              <w:rPr>
                <w:rFonts w:ascii="Times New Roman" w:hAnsi="Times New Roman" w:cs="Times New Roman"/>
                <w:sz w:val="24"/>
                <w:szCs w:val="24"/>
                <w:lang w:val="ro-RO"/>
              </w:rPr>
              <w:t>Definiții și simboluri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Anumiți termeni importanți sunt descriși aici prin înțelesurile generale atribuite în prezentul document. Lista nu este exhaustivă; sunt incluse numai expresiile și acronimele utilizate frecvent. Alți termeni sunt descriși acolo unde apar prima dată.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Simbolurile matematice (indicate după termeni) sunt cele principale folosite în ecuațiile din textul principal. Alte simboluri folosite local, atât în text, cât și în apendice sunt definite acolo unde sunt utilizate.</w:t>
            </w:r>
          </w:p>
          <w:p w:rsidR="006B711D" w:rsidRPr="00203657" w:rsidRDefault="006B711D"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Cititorului i se reamintește periodic interschimbabilitatea cuvintelor sunet și zgomot în prezentul document. Deși cuvântul zgomot are conotații subiective – este de obicei definit de acusticieni ca „sunet nedorit” – în domeniul controlului zgomotului produs de aeronave se consideră de obicei că înseamnă doar sunet – energie transmisă în aer prin unde </w:t>
            </w:r>
            <w:r w:rsidRPr="00203657">
              <w:rPr>
                <w:rFonts w:ascii="Times New Roman" w:hAnsi="Times New Roman" w:cs="Times New Roman"/>
                <w:sz w:val="24"/>
                <w:szCs w:val="24"/>
                <w:lang w:val="ro-RO"/>
              </w:rPr>
              <w:lastRenderedPageBreak/>
              <w:t xml:space="preserve">acustice. Simbolul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indică referințe încrucișate cu alți termeni incluși în list</w:t>
            </w:r>
            <w:r>
              <w:rPr>
                <w:rFonts w:ascii="Times New Roman" w:hAnsi="Times New Roman" w:cs="Times New Roman"/>
                <w:sz w:val="24"/>
                <w:szCs w:val="24"/>
                <w:lang w:val="ro-RO"/>
              </w:rPr>
              <w:t>ă.</w:t>
            </w:r>
          </w:p>
          <w:p w:rsidR="009975D2"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Termeni</w:t>
            </w:r>
          </w:p>
          <w:tbl>
            <w:tblPr>
              <w:tblW w:w="5394" w:type="dxa"/>
              <w:tblInd w:w="108" w:type="dxa"/>
              <w:tblLayout w:type="fixed"/>
              <w:tblLook w:val="04A0"/>
            </w:tblPr>
            <w:tblGrid>
              <w:gridCol w:w="1949"/>
              <w:gridCol w:w="3445"/>
            </w:tblGrid>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AIP</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publicație de informare aeronautică</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Configurația aeronavei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poziția slaturilor, a flapsurilor și a trenului de aterizare. </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Mișcarea aeronavei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sosirea, plecarea sau altă acțiune a aeronavei care afectează expunerea la zgomot în jurul unui aerodrom.</w:t>
                  </w:r>
                </w:p>
                <w:p w:rsidR="009975D2" w:rsidRPr="00203657" w:rsidRDefault="009975D2" w:rsidP="002D120A">
                  <w:pPr>
                    <w:jc w:val="both"/>
                    <w:rPr>
                      <w:rFonts w:ascii="Times New Roman" w:hAnsi="Times New Roman" w:cs="Times New Roman"/>
                      <w:sz w:val="24"/>
                      <w:szCs w:val="24"/>
                      <w:lang w:val="ro-RO"/>
                    </w:rPr>
                  </w:pP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 privind zgomotul și performanțele aeronavei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date care descriu caracteristicile acustice și de performanță ale diferitelor tipuri de avioane și care sunt impuse de procesul de modelare. Acestea includ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relațiile NPD și informațiile care permit calculul puterii/tracțiunii motorului ca funcție a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configurației zborului. Datele sunt de obicei furnizate de producătorul aeronavei, iar atunci când nu este posibil, acestea sunt uneori obținute din alte surse. Atunci când nu sunt </w:t>
                  </w:r>
                  <w:r w:rsidRPr="00203657">
                    <w:rPr>
                      <w:rFonts w:ascii="Times New Roman" w:hAnsi="Times New Roman" w:cs="Times New Roman"/>
                      <w:sz w:val="24"/>
                      <w:szCs w:val="24"/>
                      <w:lang w:val="ro-RO"/>
                    </w:rPr>
                    <w:lastRenderedPageBreak/>
                    <w:t>disponibile date, aeronava respectivă este, de obicei, reprezentată prin adaptarea datelor aferente unei aeronave similare – această practică este denumită substituție.</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Altitudine</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înălțime peste nivelul mediu al mării.</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Baza de date ANP</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baza de date privind zgomotul și performanțele aeronavei (Aircraft Noise and Performance database), inclusă în apendicele I.</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 ponderat pe curba A, LA</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scara de bază pentru nivelul sunetului/zgomotului, folosită pentru măsurarea zgomotului ambiental, inclusiv a celui provocat de aeronave, și pe care se bazează majoritatea metricilor pentru contururile de zgomot.</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Traiectoria la sol principală</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traiectoria la sol reprezentativă sau nominală, care definește centrul unei fâșii de traiectorii.</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sonor de referință al unui eveniment</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sonor al unui eveniment, citit dintr-o bază de date NPD.</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Eliberarea frânelor</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începutul rulării</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Tracțiunea netă corectată</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la o anumită setare a puterii (de exemplu EPR sau N1) tracțiunea netă scade odată cu densitatea aerului și deci odată cu creșterea altitudinii aeronavei; tracțiunea netă corectată este valoarea tracțiunii la nivelul mării.</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cumulativ al sunetului/zgomotului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măsură în decibeli a zgomotului recepționat într-o perioadă de timp specificată, la un punct din apropierea unui aeroport, din traficul aeronavelor care operează normal și au traiectorii normale de zbor. Acesta este calculat prin acumularea într-un anumit mod a nivelurilor sunetului/zgomotului la acel punct.</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Suma sau media decibelilor</w:t>
                  </w:r>
                </w:p>
              </w:tc>
              <w:tc>
                <w:tcPr>
                  <w:tcW w:w="3445" w:type="dxa"/>
                  <w:hideMark/>
                </w:tcPr>
                <w:p w:rsidR="009975D2"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denumită uneori, în alte locuri, ca valori „energetice” sau „logaritmice” (opuse valorilor aritmetice). Se utilizează atunci când este adecvată calcularea sumei sau mediei mărimilor de bază, asemănătoare mărimilor energetice; de exemplu, suma </w:t>
                  </w:r>
                  <w:r w:rsidRPr="00203657">
                    <w:rPr>
                      <w:rFonts w:ascii="Times New Roman" w:hAnsi="Times New Roman" w:cs="Times New Roman"/>
                      <w:sz w:val="24"/>
                      <w:szCs w:val="24"/>
                      <w:lang w:val="ro-RO"/>
                    </w:rPr>
                    <w:lastRenderedPageBreak/>
                    <w:t xml:space="preserve">decibelilor </w:t>
                  </w:r>
                  <w:r w:rsidRPr="00203657">
                    <w:rPr>
                      <w:rFonts w:ascii="Times New Roman" w:hAnsi="Times New Roman" w:cs="Times New Roman"/>
                      <w:noProof/>
                      <w:sz w:val="24"/>
                      <w:szCs w:val="24"/>
                    </w:rPr>
                    <w:drawing>
                      <wp:inline distT="0" distB="0" distL="0" distR="0">
                        <wp:extent cx="1038225" cy="266700"/>
                        <wp:effectExtent l="0" t="0" r="9525" b="0"/>
                        <wp:docPr id="2318"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225" cy="266700"/>
                                </a:xfrm>
                                <a:prstGeom prst="rect">
                                  <a:avLst/>
                                </a:prstGeom>
                                <a:noFill/>
                                <a:ln>
                                  <a:noFill/>
                                </a:ln>
                              </pic:spPr>
                            </pic:pic>
                          </a:graphicData>
                        </a:graphic>
                      </wp:inline>
                    </w:drawing>
                  </w:r>
                </w:p>
                <w:p w:rsidR="006B711D" w:rsidRPr="00203657" w:rsidRDefault="006B711D" w:rsidP="002D120A">
                  <w:pPr>
                    <w:jc w:val="both"/>
                    <w:rPr>
                      <w:rFonts w:ascii="Times New Roman" w:hAnsi="Times New Roman" w:cs="Times New Roman"/>
                      <w:sz w:val="24"/>
                      <w:szCs w:val="24"/>
                      <w:lang w:val="ro-RO"/>
                    </w:rPr>
                  </w:pP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Fracția energiei, F</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raportul dintre energia sonoră primită de la un segment și energia primită de la traiectul infinit de zbor.</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Setarea puterii motorului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valoarea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parametrului puterii legat de zgomot, folosit pentru a determina emisia de zgomot din baza de date NPD.</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sonor echivalent (continuu), Leq</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măsură a sunetului pe termen lung. Nivelul sunetului constant ipotetic, care pe o perioadă de timp specificată conține aceeași energie totală ca și sunetul variabil real.</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sunetului/zgomotului unui eveniment</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măsură în decibeli a cantității finite de sunet (sau zgomot) recepționate de la un avion în zbor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nivel de expunere la sunet</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Configurația zborului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configurația aeronavei +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parametrii de zbor</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Parametrii de </w:t>
                  </w:r>
                  <w:r w:rsidRPr="00203657">
                    <w:rPr>
                      <w:rFonts w:ascii="Times New Roman" w:hAnsi="Times New Roman" w:cs="Times New Roman"/>
                      <w:sz w:val="24"/>
                      <w:szCs w:val="24"/>
                      <w:lang w:val="ro-RO"/>
                    </w:rPr>
                    <w:lastRenderedPageBreak/>
                    <w:t>zbor</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setarea puterii aeronavei, viteza, </w:t>
                  </w:r>
                  <w:r w:rsidRPr="00203657">
                    <w:rPr>
                      <w:rFonts w:ascii="Times New Roman" w:hAnsi="Times New Roman" w:cs="Times New Roman"/>
                      <w:sz w:val="24"/>
                      <w:szCs w:val="24"/>
                      <w:lang w:val="ro-RO"/>
                    </w:rPr>
                    <w:lastRenderedPageBreak/>
                    <w:t>unghiul de înclinare și greutatea.</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Traiectul de zbor</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drumul parcurs de un avion în aer, definit în trei dimensiuni, de obicei cu referire la o origine, aflată la începutul rulării pentru decolare, sau la pragul de aterizare.</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 al traiectului de zbor</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parte a traiectului de zbor al unei aeronave, reprezentată în scopul modelării zgomotului printr-o linie dreaptă de lungime finită.</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Procedura de zbor</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secvența etapelor operaționale urmate de echipajul sau sistemul de gestionare a zborului al aeronavei: exprimată ca modificări ale configurației zborului, ca funcție a distanței parcurse pe traiectoria la sol.</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Profilul zborului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variația înălțimii unui avion de-a lungul traiectoriei la sol (uneori include și modificări ale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configurației zborului) – descrisă de o serie de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puncte ale profilului</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Plan terestru</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(sau plan terestru nominal) Suprafață terestră orizontală ce include punctul de referință al </w:t>
                  </w:r>
                  <w:r w:rsidRPr="00203657">
                    <w:rPr>
                      <w:rFonts w:ascii="Times New Roman" w:hAnsi="Times New Roman" w:cs="Times New Roman"/>
                      <w:sz w:val="24"/>
                      <w:szCs w:val="24"/>
                      <w:lang w:val="ro-RO"/>
                    </w:rPr>
                    <w:lastRenderedPageBreak/>
                    <w:t>aerodromului, pe care sunt calculate în mod normal contururile.</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Viteza la sol</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aeronavei față de un punct fix de pe sol.</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Traiectoria la sol</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proiecția verticală a traiectului de zbor pe planul terestru.</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Înălțime</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distanța verticală dintre aeronavă și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planul terestru</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sonor integrat</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denumit și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expunerea la sunetul unui eveniment unic.</w:t>
                  </w:r>
                </w:p>
                <w:p w:rsidR="009975D2" w:rsidRPr="00203657" w:rsidRDefault="009975D2" w:rsidP="002D120A">
                  <w:pPr>
                    <w:jc w:val="both"/>
                    <w:rPr>
                      <w:rFonts w:ascii="Times New Roman" w:hAnsi="Times New Roman" w:cs="Times New Roman"/>
                      <w:sz w:val="24"/>
                      <w:szCs w:val="24"/>
                      <w:lang w:val="ro-RO"/>
                    </w:rPr>
                  </w:pP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ISA</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atmosfera standard internațională – definită de OACI. Definește variația temperaturii, a presiunii și a densității aerului cu înălțimea peste nivelul mediu al mării. Se utilizează pentru a standardiza rezultatele calculelor de proiectare a aeronavelor și analiza datelor de testare.</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laterală</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atenuarea în exces a sunetului cu distanța atribuibilă, direct sau indirect, prezenței suprafeței terestre. Semnificativă la unghiuri mici de elevație (a </w:t>
                  </w:r>
                  <w:r w:rsidRPr="00203657">
                    <w:rPr>
                      <w:rFonts w:ascii="Times New Roman" w:hAnsi="Times New Roman" w:cs="Times New Roman"/>
                      <w:sz w:val="24"/>
                      <w:szCs w:val="24"/>
                      <w:lang w:val="ro-RO"/>
                    </w:rPr>
                    <w:lastRenderedPageBreak/>
                    <w:t>aeronavei deasupra planului terestru)</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Nivelul maxim de zgomot/sunet</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maxim de sunet atins în timpul unui eveniment</w:t>
                  </w:r>
                </w:p>
              </w:tc>
            </w:tr>
            <w:tr w:rsidR="009975D2" w:rsidRPr="00203657" w:rsidTr="002D120A">
              <w:trPr>
                <w:trHeight w:val="175"/>
              </w:trPr>
              <w:tc>
                <w:tcPr>
                  <w:tcW w:w="1949" w:type="dxa"/>
                  <w:tcMar>
                    <w:top w:w="0" w:type="dxa"/>
                    <w:left w:w="70" w:type="dxa"/>
                    <w:bottom w:w="0" w:type="dxa"/>
                    <w:right w:w="70" w:type="dxa"/>
                  </w:tcMar>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mediu al mării, MSL</w:t>
                  </w:r>
                </w:p>
              </w:tc>
              <w:tc>
                <w:tcPr>
                  <w:tcW w:w="3445" w:type="dxa"/>
                  <w:tcMar>
                    <w:top w:w="0" w:type="dxa"/>
                    <w:left w:w="70" w:type="dxa"/>
                    <w:bottom w:w="0" w:type="dxa"/>
                    <w:right w:w="70" w:type="dxa"/>
                  </w:tcMar>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elevația standard a suprafeței solului la care se referă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ISA.</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Tracțiunea netă</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forța propulsoare exercitată de un motor asupra corpului unei aeronave.</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este definit ca fiind un sunet nedorit. Dar metrici precum nivelul de sunet ponderat pe curba A, (LA), și nivelul de zgomot efectiv perceput (EPNL) transformă efectiv nivelurile de sunet în niveluri de zgomot. În pofida lipsei subsecvente de rigoare, termenii „sunet” și „zgomot” sunt uneori interschimbați în acest document și nu numai – în special în legătură cu cuvântul nivel.</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Contur de zgomot</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linie de valoare constantă a nivelului sau indicelui cumulativ de zgomot produs de aeronave în jurul unui aeroport</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Impactul zgomotului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efectul (efectele) advers(e) al(e) zgomotului asupra persoanelor; se presupune în mod semnificativ că metricile de zgomot sunt indicatori ai impactului zgomotului</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Indice de zgomot</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măsură pe termen lung sau un sunet cumulativ care corespunde (și anume se consideră a fi un prezicător al) efectelor zgomotului asupra oamenilor. Acesta poate lua în considerare într-o anumită măsură și alți factori pe lângă magnitudinea sunetului (în special pe timp de zi). Un exemplu este nivelul pe timp de zi-seară-noapte LDEN.</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zgomot</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măsură în decibeli a sunetului pe o scară care indică intensitatea sau gradul de disconfort. Pentru zgomotul ambiental provenit de la aeronave, sunt folosite în general două scări: nivelul de sunet ponderat pe curba A și nivelul de zgomot perceput. Aceste scări aplică diferite ponderi sunetului de diferite frecvențe – pentru a mima </w:t>
                  </w:r>
                  <w:r w:rsidRPr="00203657">
                    <w:rPr>
                      <w:rFonts w:ascii="Times New Roman" w:hAnsi="Times New Roman" w:cs="Times New Roman"/>
                      <w:sz w:val="24"/>
                      <w:szCs w:val="24"/>
                      <w:lang w:val="ro-RO"/>
                    </w:rPr>
                    <w:lastRenderedPageBreak/>
                    <w:t>percepția umană.</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Metrică de zgomot</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expresie folosită pentru a descrie orice măsură a cantității de zgomot la poziția receptorului, indiferent dacă este vorba de un eveniment unic sau de o acumulare de zgomot pe o perioadă lungă de timp. Există două măsuri folosite în mod obișnuit pentru zgomotul unui eveniment unic: nivelul maxim atins în timpul evenimentului sau nivelul de expunere la sunet, respectiv o măsură a energiei sale sonore totale determinată prin integrarea timpului.</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 privind relația dintre zgomot,putere și distanță (Noise-power-distance - NPD)</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nivelurile de zgomot ale evenimentelor prezentate tabelar ca funcție a distanței măsurate sub un avion în zbor orizontal stabil cu viteza de referință în atmosfera de referință, pentru fiecare din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setările de putere ale motorului. Datele țin seama de efectele de atenuare a sunetului datorate propagării undei sferice (legea inversului pătratului) și absorbției atmosferice. Distanța este </w:t>
                  </w:r>
                  <w:r w:rsidRPr="00203657">
                    <w:rPr>
                      <w:rFonts w:ascii="Times New Roman" w:hAnsi="Times New Roman" w:cs="Times New Roman"/>
                      <w:sz w:val="24"/>
                      <w:szCs w:val="24"/>
                      <w:lang w:val="ro-RO"/>
                    </w:rPr>
                    <w:lastRenderedPageBreak/>
                    <w:t>definită ca fiind perpendiculară pe traiectul de zbor și pe axa aripilor aeronavei (adică verticală sub aeronava în zbor orizontal).</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Parametrul puterii legat de zgomot</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parametru care descrie sau indică efortul de propulsie generat de motorul unei aeronave, căruia i se poate atribui în mod logic emisia de putere acustică; de obicei, acesta se consideră a fi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tracțiunea netă corectată. Denumit în sens larg în text „putere” sau „setare de putere”.</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Importanța zgomotului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contribuția unui segment al traiectului de zbor este „importantă din punctul de vedere al zgomotului” dacă afectează în măsură considerabilă nivelul de zgomot al evenimentului. Ignorarea segmentelor care nu sunt importante din punctul de vedere al zgomotului ușurează în mod semnificativ procesarea datelor.</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Observator</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receptor</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Etapele </w:t>
                  </w:r>
                  <w:r w:rsidRPr="00203657">
                    <w:rPr>
                      <w:rFonts w:ascii="Times New Roman" w:hAnsi="Times New Roman" w:cs="Times New Roman"/>
                      <w:sz w:val="24"/>
                      <w:szCs w:val="24"/>
                      <w:lang w:val="ro-RO"/>
                    </w:rPr>
                    <w:lastRenderedPageBreak/>
                    <w:t>procedurale</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instrucțiuni pentru zborul într-un anumit profil – includ </w:t>
                  </w:r>
                  <w:r w:rsidRPr="00203657">
                    <w:rPr>
                      <w:rFonts w:ascii="Times New Roman" w:hAnsi="Times New Roman" w:cs="Times New Roman"/>
                      <w:sz w:val="24"/>
                      <w:szCs w:val="24"/>
                      <w:lang w:val="ro-RO"/>
                    </w:rPr>
                    <w:lastRenderedPageBreak/>
                    <w:t>modificările de viteză și/sau altitudine.</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Punctul profilului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înălțimea punctului final al segmentului traiectului de zbor – în plan vertical deasupra traiectoriei la sol</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Receptor</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persoană care receptează zgomotul provenit de la o sursă; în principal, la un punct de pe sau din apropierea suprafeței solului</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Atmosfera de referință</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prezentarea tabelară a ratelor de absorbție a sunetului utilizate pentru a standardiza datele NPD (a se vedea apendicele D)</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Data de referință</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 set de condiții atmosferice pentru care datele ANP sunt standardizate</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Durata de referință</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 interval de timp nominal utilizat pentru standardizarea măsurătorilor nivelului de expunere la sunetul unui eveniment unic; egal cu o secundă în cazul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SEL.</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de referință</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viteza la sol a avionului pentru care datele NPD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SEL sunt </w:t>
                  </w:r>
                  <w:r w:rsidRPr="00203657">
                    <w:rPr>
                      <w:rFonts w:ascii="Times New Roman" w:hAnsi="Times New Roman" w:cs="Times New Roman"/>
                      <w:sz w:val="24"/>
                      <w:szCs w:val="24"/>
                      <w:lang w:val="ro-RO"/>
                    </w:rPr>
                    <w:lastRenderedPageBreak/>
                    <w:t>standardizate</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SEL</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nivelul de expunere la sunet</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expunere la sunetul unui eveniment unic</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sunetului unui eveniment dacă toată energia sa acustică ar fi comprimată în mod uniform într-un interval de timp standard cunoscut ca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durata de referință</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Sol moale</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suprafață la sol care este „moale” din punct de vedere acustic, de regulă acoperită cu iarbă, care înconjoară majoritatea aerodromurilor. Suprafețele dure din punct de vedere acustic ale solului, și anume cu un grad sporit de reflexie, includ suprafețele din beton și cele de apă. Metodologia conturului de zgomot descrisă în prezentul document se aplică solului moale.</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Sunetul</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energia transmisă în aer prin mișcare ondulatorie (longitudinală), care este detectată de ureche</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Atenuarea </w:t>
                  </w:r>
                  <w:r w:rsidRPr="00203657">
                    <w:rPr>
                      <w:rFonts w:ascii="Times New Roman" w:hAnsi="Times New Roman" w:cs="Times New Roman"/>
                      <w:sz w:val="24"/>
                      <w:szCs w:val="24"/>
                      <w:lang w:val="ro-RO"/>
                    </w:rPr>
                    <w:lastRenderedPageBreak/>
                    <w:t>sunetului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scăderea intensității sunetului cu distanța de-a lungul traiectoriei </w:t>
                  </w:r>
                  <w:r w:rsidRPr="00203657">
                    <w:rPr>
                      <w:rFonts w:ascii="Times New Roman" w:hAnsi="Times New Roman" w:cs="Times New Roman"/>
                      <w:sz w:val="24"/>
                      <w:szCs w:val="24"/>
                      <w:lang w:val="ro-RO"/>
                    </w:rPr>
                    <w:lastRenderedPageBreak/>
                    <w:t xml:space="preserve">de propagare. În ceea ce privește zgomotul aeronavelor, cauzele sale includ propagarea undelor sferice, absorbția atmosferică și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atenuarea laterală</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Expunerea la sunet</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măsură a imisiei totale de energie acustică pe o perioadă de timp</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expunere la sunet, LAE</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(acronimul SEL) O metrică standardizată în ISO 1996-1 sau ISO 3891 = nivelul de expunere la sunetul unui eveniment unic, ponderat pe curba A, timp de 1 secundă.</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Intensitatea sunetului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forța imisiei sunetului într-un punct – legată de energia acustică (și indicată de nivelurile măsurate ale sunetului) </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măsură a energiei sunetului exprimată în decibeli. Sunetul recepționat este măsurat cu sau fără „ponderarea în funcție de frecvență”; nivelurile măsurate cu ponderare sunt adesea denumite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niveluri de zgomot</w:t>
                  </w:r>
                </w:p>
              </w:tc>
            </w:tr>
            <w:tr w:rsidR="009975D2" w:rsidRPr="00203657" w:rsidTr="002D120A">
              <w:trPr>
                <w:trHeight w:val="1019"/>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Lungimea etapei/călătoriei</w:t>
                  </w:r>
                </w:p>
              </w:tc>
              <w:tc>
                <w:tcPr>
                  <w:tcW w:w="3445" w:type="dxa"/>
                  <w:hideMark/>
                </w:tcPr>
                <w:p w:rsidR="009975D2"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distanța până la prima destinație a aeronavei care pleacă; considerată a fi un indicator al greutății aeronavei</w:t>
                  </w:r>
                </w:p>
                <w:p w:rsidR="006B711D" w:rsidRDefault="006B711D" w:rsidP="002D120A">
                  <w:pPr>
                    <w:jc w:val="both"/>
                    <w:rPr>
                      <w:rFonts w:ascii="Times New Roman" w:hAnsi="Times New Roman" w:cs="Times New Roman"/>
                      <w:sz w:val="24"/>
                      <w:szCs w:val="24"/>
                      <w:lang w:val="ro-RO"/>
                    </w:rPr>
                  </w:pPr>
                </w:p>
                <w:p w:rsidR="006B711D" w:rsidRPr="00203657" w:rsidRDefault="006B711D" w:rsidP="002D120A">
                  <w:pPr>
                    <w:jc w:val="both"/>
                    <w:rPr>
                      <w:rFonts w:ascii="Times New Roman" w:hAnsi="Times New Roman" w:cs="Times New Roman"/>
                      <w:sz w:val="24"/>
                      <w:szCs w:val="24"/>
                      <w:lang w:val="ro-RO"/>
                    </w:rPr>
                  </w:pP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Începutul rulării, SOR</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punctul de pe pistă de unde o aeronavă care pleacă își începe decolarea. Denumit, de asemenea, „eliberarea frânelor”.</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reală față de aer</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efectivă a aeronavei față de aer (= viteza față de sol în atmosferă calmă)</w:t>
                  </w:r>
                </w:p>
              </w:tc>
            </w:tr>
            <w:tr w:rsidR="009975D2" w:rsidRPr="00203657" w:rsidTr="002D120A">
              <w:trPr>
                <w:trHeight w:val="175"/>
              </w:trPr>
              <w:tc>
                <w:tcPr>
                  <w:tcW w:w="194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echivalent ponderat al sunetului, Leq,W</w:t>
                  </w:r>
                </w:p>
              </w:tc>
              <w:tc>
                <w:tcPr>
                  <w:tcW w:w="344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versiune modificată a Leq, în care se atribuie diferite ponderi zgomotului produs în cursul diferitelor perioade ale zilei (de obicei, ziua, seara și noaptea)</w:t>
                  </w:r>
                </w:p>
              </w:tc>
            </w:tr>
          </w:tbl>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Simboluri</w:t>
            </w:r>
          </w:p>
          <w:tbl>
            <w:tblPr>
              <w:tblW w:w="5324" w:type="dxa"/>
              <w:tblInd w:w="70" w:type="dxa"/>
              <w:tblLayout w:type="fixed"/>
              <w:tblCellMar>
                <w:left w:w="70" w:type="dxa"/>
                <w:right w:w="70" w:type="dxa"/>
              </w:tblCellMar>
              <w:tblLook w:val="04A0"/>
            </w:tblPr>
            <w:tblGrid>
              <w:gridCol w:w="671"/>
              <w:gridCol w:w="142"/>
              <w:gridCol w:w="1417"/>
              <w:gridCol w:w="3094"/>
            </w:tblGrid>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distanța cea mai scurtă de la un punct de observație la un segment al traiectului de zbor</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dp </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distanța de la un punct de observație la traiectul de zbor, perpendiculară pe acesta (distanță oblică)</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d</w:t>
                  </w:r>
                  <w:r w:rsidRPr="00203657">
                    <w:rPr>
                      <w:rFonts w:ascii="Times New Roman" w:hAnsi="Times New Roman" w:cs="Times New Roman"/>
                      <w:sz w:val="24"/>
                      <w:szCs w:val="24"/>
                      <w:lang w:val="ro-RO"/>
                    </w:rPr>
                    <w:sym w:font="Symbol" w:char="F06C"/>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distanța la scară </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Fn</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tracțiunea netă reală per motor</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Fn/</w:t>
                  </w:r>
                  <w:r w:rsidRPr="00203657">
                    <w:rPr>
                      <w:rFonts w:ascii="Times New Roman" w:hAnsi="Times New Roman" w:cs="Times New Roman"/>
                      <w:sz w:val="24"/>
                      <w:szCs w:val="24"/>
                      <w:lang w:val="ro-RO"/>
                    </w:rPr>
                    <w:sym w:font="Symbol" w:char="F064"/>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tracțiunea netă corectată per motor</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h</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altitudinea aeronavei (peste MSL)</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zgomot al evenimentului (scară nedefinită)</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L(t)</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 la momentul t (scară nedefinită)</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LA, LA(t)</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presiune acustică ponderat pe curba A (la momentul t) – măsurat pe scara încet a aparatului de măsurare</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LAE</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(SEL) nivelul de expunere la sunet </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LAmax</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valoarea maximă a lui LA(t) în timpul unui eveniment</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LE</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expunere la sunetul unui eveniment unic</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LE</w:t>
                  </w:r>
                  <w:r w:rsidRPr="00203657">
                    <w:rPr>
                      <w:rFonts w:ascii="Times New Roman" w:hAnsi="Times New Roman" w:cs="Times New Roman"/>
                      <w:sz w:val="24"/>
                      <w:szCs w:val="24"/>
                      <w:lang w:val="ro-RO"/>
                    </w:rPr>
                    <w:sym w:font="Symbol" w:char="F0A5"/>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expunere la sunetul unui eveniment unic, determinat cu ajutorul bazei de date NPD</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LEPN</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efectiv al zgomotului perceput</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Leq</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acustic echivalent (continuu)</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Lmax</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valoarea maximă a lui L(t) în timpul unui eveniment</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Lmax,seg</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maxim generat de un segment</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MT Extra" w:char="F06C"/>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distanța perpendiculară de la un punct de observație la traiectoria la sol</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lg</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logaritmul în baza 10</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de segmente sau subsegmente</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NAT</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numărul de evenimente în cursul cărora Lmax depășește un prag specificat </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parametru de putere în variabila NPD L(P,d)</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Pseg</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parametru de putere relevant pentru un anumit segment</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q</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distanța de la începutul segmentului la cel mai apropiat punct de apropiere </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raza virajului</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deviația standard</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distanța de-a lungul traiectoriei la sol </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sRWY</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lungimea pistei</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timpul</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te</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durata efectivă a evenimentului sonor unic</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t0</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moment de referință pentru nivelul acustic integrat</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la sol</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Vseg</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viteza la sol echivalentă pentru un segment </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Vref</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de referință la sol pentru care sunt definite datele NPD</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x,y,z</w:t>
                  </w:r>
                </w:p>
              </w:tc>
              <w:tc>
                <w:tcPr>
                  <w:tcW w:w="4511"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coordonatele locale </w:t>
                  </w:r>
                </w:p>
              </w:tc>
            </w:tr>
            <w:tr w:rsidR="009975D2" w:rsidRPr="00203657" w:rsidTr="002D120A">
              <w:trPr>
                <w:trHeight w:val="176"/>
              </w:trPr>
              <w:tc>
                <w:tcPr>
                  <w:tcW w:w="813" w:type="dxa"/>
                  <w:gridSpan w:val="2"/>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x’,y’,z’</w:t>
                  </w:r>
                </w:p>
              </w:tc>
              <w:tc>
                <w:tcPr>
                  <w:tcW w:w="4511" w:type="dxa"/>
                  <w:gridSpan w:val="2"/>
                  <w:hideMark/>
                </w:tcPr>
                <w:p w:rsidR="006B711D"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coordonatele aeronavei</w:t>
                  </w:r>
                </w:p>
              </w:tc>
            </w:tr>
            <w:tr w:rsidR="009975D2" w:rsidRPr="00203657" w:rsidTr="002D120A">
              <w:trPr>
                <w:trHeight w:val="176"/>
              </w:trPr>
              <w:tc>
                <w:tcPr>
                  <w:tcW w:w="2230"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XARP,YARP,ZARP</w:t>
                  </w:r>
                </w:p>
              </w:tc>
              <w:tc>
                <w:tcPr>
                  <w:tcW w:w="3094"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poziția punctului de referință al aerodromului în coordonate geografice</w:t>
                  </w:r>
                </w:p>
              </w:tc>
            </w:tr>
            <w:tr w:rsidR="009975D2" w:rsidRPr="00203657" w:rsidTr="002D120A">
              <w:trPr>
                <w:trHeight w:val="102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altitudinea aeronavei deasupra planului terestru/punctului de referință al aerodromului</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61"/>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parametru utilizat pentru calcularea corecției segmentului finit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62"/>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unghiul de elevație al aeronavei față de planul terestru</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65"/>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unghiul de înclinare al aeronavei</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unghiul de urcare/coborâre</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6A"/>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unghiul de adâncime (parametrul directivității </w:t>
                  </w:r>
                  <w:r w:rsidRPr="00203657">
                    <w:rPr>
                      <w:rFonts w:ascii="Times New Roman" w:hAnsi="Times New Roman" w:cs="Times New Roman"/>
                      <w:sz w:val="24"/>
                      <w:szCs w:val="24"/>
                      <w:lang w:val="ro-RO"/>
                    </w:rPr>
                    <w:lastRenderedPageBreak/>
                    <w:t>laterale)</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sym w:font="Symbol" w:char="F06C"/>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lungimea totală a segmentului </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79"/>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unghiul dintre direcția de deplasare a aeronavei și direcția observatorului</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78"/>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capul-compas al aeronavei, măsurat în sensul acelor de ceasornic de la polul nord magnetic</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laterală aer-sol</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laterală aer-sol pe distanțe lungi</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factorul de distanță al atenuării laterale</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modificarea valorii unei mărimi sau a unei corecții (astfel cum se indică în text)</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segmentului finit</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I</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legată de amplasarea motorului</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i</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ponderarea pentru a i-a oară pe timp de zi, dB</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rev </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tracțiunea inversă </w:t>
                  </w:r>
                </w:p>
              </w:tc>
            </w:tr>
            <w:tr w:rsidR="009975D2" w:rsidRPr="00203657" w:rsidTr="002D120A">
              <w:trPr>
                <w:trHeight w:val="660"/>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SOR</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începutului rulării</w:t>
                  </w:r>
                </w:p>
              </w:tc>
            </w:tr>
            <w:tr w:rsidR="009975D2" w:rsidRPr="00203657" w:rsidTr="002D120A">
              <w:trPr>
                <w:trHeight w:val="176"/>
              </w:trPr>
              <w:tc>
                <w:tcPr>
                  <w:tcW w:w="67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V</w:t>
                  </w:r>
                </w:p>
              </w:tc>
              <w:tc>
                <w:tcPr>
                  <w:tcW w:w="4653" w:type="dxa"/>
                  <w:gridSpan w:val="3"/>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duratei (vitezei)</w:t>
                  </w:r>
                </w:p>
                <w:p w:rsidR="009975D2" w:rsidRPr="00203657" w:rsidRDefault="009975D2" w:rsidP="002D120A">
                  <w:pPr>
                    <w:jc w:val="both"/>
                    <w:rPr>
                      <w:rFonts w:ascii="Times New Roman" w:hAnsi="Times New Roman" w:cs="Times New Roman"/>
                      <w:sz w:val="24"/>
                      <w:szCs w:val="24"/>
                      <w:lang w:val="ro-RO"/>
                    </w:rPr>
                  </w:pPr>
                </w:p>
              </w:tc>
            </w:tr>
          </w:tbl>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Indici</w:t>
            </w:r>
          </w:p>
          <w:tbl>
            <w:tblPr>
              <w:tblW w:w="0" w:type="auto"/>
              <w:tblInd w:w="70" w:type="dxa"/>
              <w:tblLayout w:type="fixed"/>
              <w:tblCellMar>
                <w:left w:w="70" w:type="dxa"/>
                <w:right w:w="70" w:type="dxa"/>
              </w:tblCellMar>
              <w:tblLook w:val="04A0"/>
            </w:tblPr>
            <w:tblGrid>
              <w:gridCol w:w="792"/>
              <w:gridCol w:w="3812"/>
            </w:tblGrid>
            <w:tr w:rsidR="009975D2" w:rsidRPr="00203657" w:rsidTr="002D120A">
              <w:trPr>
                <w:trHeight w:val="850"/>
              </w:trPr>
              <w:tc>
                <w:tcPr>
                  <w:tcW w:w="79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1, 2</w:t>
                  </w:r>
                </w:p>
              </w:tc>
              <w:tc>
                <w:tcPr>
                  <w:tcW w:w="381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indici care redau valorile de început și de sfârșit ale unui interval sau segment</w:t>
                  </w:r>
                </w:p>
              </w:tc>
            </w:tr>
            <w:tr w:rsidR="009975D2" w:rsidRPr="00203657" w:rsidTr="002D120A">
              <w:trPr>
                <w:trHeight w:val="531"/>
              </w:trPr>
              <w:tc>
                <w:tcPr>
                  <w:tcW w:w="79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w:t>
                  </w:r>
                </w:p>
              </w:tc>
              <w:tc>
                <w:tcPr>
                  <w:tcW w:w="381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expunere</w:t>
                  </w:r>
                </w:p>
              </w:tc>
            </w:tr>
            <w:tr w:rsidR="009975D2" w:rsidRPr="00203657" w:rsidTr="002D120A">
              <w:trPr>
                <w:trHeight w:val="516"/>
              </w:trPr>
              <w:tc>
                <w:tcPr>
                  <w:tcW w:w="79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w:t>
                  </w:r>
                </w:p>
              </w:tc>
              <w:tc>
                <w:tcPr>
                  <w:tcW w:w="381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indicele de însumare pentru tipul/categoria de aeronavă</w:t>
                  </w:r>
                </w:p>
              </w:tc>
            </w:tr>
            <w:tr w:rsidR="009975D2" w:rsidRPr="00203657" w:rsidTr="002D120A">
              <w:trPr>
                <w:trHeight w:val="516"/>
              </w:trPr>
              <w:tc>
                <w:tcPr>
                  <w:tcW w:w="79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j</w:t>
                  </w:r>
                </w:p>
              </w:tc>
              <w:tc>
                <w:tcPr>
                  <w:tcW w:w="381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indicele de însumare pentru traiectoria/subtraiectoria la sol</w:t>
                  </w:r>
                </w:p>
              </w:tc>
            </w:tr>
            <w:tr w:rsidR="009975D2" w:rsidRPr="00203657" w:rsidTr="002D120A">
              <w:trPr>
                <w:trHeight w:val="531"/>
              </w:trPr>
              <w:tc>
                <w:tcPr>
                  <w:tcW w:w="79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k</w:t>
                  </w:r>
                </w:p>
              </w:tc>
              <w:tc>
                <w:tcPr>
                  <w:tcW w:w="381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indicele de însumare pentru segmente</w:t>
                  </w:r>
                </w:p>
              </w:tc>
            </w:tr>
            <w:tr w:rsidR="009975D2" w:rsidRPr="00203657" w:rsidTr="002D120A">
              <w:trPr>
                <w:trHeight w:val="516"/>
              </w:trPr>
              <w:tc>
                <w:tcPr>
                  <w:tcW w:w="79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max</w:t>
                  </w:r>
                </w:p>
              </w:tc>
              <w:tc>
                <w:tcPr>
                  <w:tcW w:w="381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maxim</w:t>
                  </w:r>
                </w:p>
              </w:tc>
            </w:tr>
            <w:tr w:rsidR="009975D2" w:rsidRPr="00203657" w:rsidTr="002D120A">
              <w:trPr>
                <w:trHeight w:val="531"/>
              </w:trPr>
              <w:tc>
                <w:tcPr>
                  <w:tcW w:w="79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ref</w:t>
                  </w:r>
                </w:p>
              </w:tc>
              <w:tc>
                <w:tcPr>
                  <w:tcW w:w="381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 de referință</w:t>
                  </w:r>
                </w:p>
              </w:tc>
            </w:tr>
            <w:tr w:rsidR="009975D2" w:rsidRPr="00203657" w:rsidTr="002D120A">
              <w:trPr>
                <w:trHeight w:val="516"/>
              </w:trPr>
              <w:tc>
                <w:tcPr>
                  <w:tcW w:w="79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w:t>
                  </w:r>
                </w:p>
              </w:tc>
              <w:tc>
                <w:tcPr>
                  <w:tcW w:w="381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valoarea specifică a segmentului</w:t>
                  </w:r>
                </w:p>
              </w:tc>
            </w:tr>
            <w:tr w:rsidR="009975D2" w:rsidRPr="00203657" w:rsidTr="002D120A">
              <w:trPr>
                <w:trHeight w:val="531"/>
              </w:trPr>
              <w:tc>
                <w:tcPr>
                  <w:tcW w:w="79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SOR</w:t>
                  </w:r>
                </w:p>
              </w:tc>
              <w:tc>
                <w:tcPr>
                  <w:tcW w:w="381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referitor la începutul rulării</w:t>
                  </w:r>
                </w:p>
              </w:tc>
            </w:tr>
            <w:tr w:rsidR="009975D2" w:rsidRPr="00203657" w:rsidTr="002D120A">
              <w:trPr>
                <w:trHeight w:val="531"/>
              </w:trPr>
              <w:tc>
                <w:tcPr>
                  <w:tcW w:w="79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TO</w:t>
                  </w:r>
                </w:p>
              </w:tc>
              <w:tc>
                <w:tcPr>
                  <w:tcW w:w="381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decolare</w:t>
                  </w:r>
                </w:p>
              </w:tc>
            </w:tr>
          </w:tbl>
          <w:p w:rsidR="009975D2" w:rsidRDefault="009975D2" w:rsidP="004A1627">
            <w:pPr>
              <w:jc w:val="both"/>
              <w:rPr>
                <w:rFonts w:ascii="Times New Roman" w:hAnsi="Times New Roman" w:cs="Times New Roman"/>
                <w:sz w:val="24"/>
                <w:szCs w:val="24"/>
                <w:lang w:val="ro-RO"/>
              </w:rPr>
            </w:pPr>
          </w:p>
          <w:p w:rsidR="00127D82" w:rsidRDefault="00127D82" w:rsidP="004A1627">
            <w:pPr>
              <w:jc w:val="both"/>
              <w:rPr>
                <w:rFonts w:ascii="Times New Roman" w:hAnsi="Times New Roman" w:cs="Times New Roman"/>
                <w:sz w:val="24"/>
                <w:szCs w:val="24"/>
                <w:lang w:val="ro-RO"/>
              </w:rPr>
            </w:pPr>
          </w:p>
          <w:p w:rsidR="00127D82" w:rsidRDefault="00127D82" w:rsidP="004A1627">
            <w:pPr>
              <w:jc w:val="both"/>
              <w:rPr>
                <w:rFonts w:ascii="Times New Roman" w:hAnsi="Times New Roman" w:cs="Times New Roman"/>
                <w:sz w:val="24"/>
                <w:szCs w:val="24"/>
                <w:lang w:val="ro-RO"/>
              </w:rPr>
            </w:pPr>
          </w:p>
          <w:p w:rsidR="00127D82" w:rsidRPr="00203657" w:rsidRDefault="00127D82" w:rsidP="004A1627">
            <w:pPr>
              <w:jc w:val="both"/>
              <w:rPr>
                <w:rFonts w:ascii="Times New Roman" w:hAnsi="Times New Roman" w:cs="Times New Roman"/>
                <w:sz w:val="24"/>
                <w:szCs w:val="24"/>
                <w:lang w:val="ro-RO"/>
              </w:rPr>
            </w:pPr>
          </w:p>
          <w:p w:rsidR="009975D2" w:rsidRPr="002B5FD5" w:rsidRDefault="009975D2" w:rsidP="004A1627">
            <w:pPr>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2.6.2. Cadru de calitate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Acuratețea valorilor de intrare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Toate valorile de intrare care afectează nivelul emisiilor unei surse, inclusiv poziția sursei, se stabilesc cel puțin cu acuratețea corespunzătoare unei erori de ± 2 dB (A) a nivelului emisiilor sursei (toți ceilalți parametrii rămânând neschimbați).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Utilizarea valorilor implicite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aplicarea metodei, datele de intrare trebuie să reflecte utilizarea efectivă. În general, nu trebuie să se ia în considerare valorile de intrare sau ipotezele. Mai precis, traiectoriile de zbor derivate din datele radar pentru a obține traiectoriile de zbor sunt folosite ori de câte ori acestea există și sunt de o calitate satisfăcătoare. Valorile de intrare și ipotezele implicite sunt acceptate, de exemplu, la rutele modelate utilizate în locul traiectoriilor de zbor rezultate din datele radar, în cazul în care colectarea unor date reale este asociată cu costuri disproporționat de mari. </w:t>
            </w:r>
          </w:p>
          <w:p w:rsidR="00127D82" w:rsidRPr="00203657" w:rsidRDefault="00127D8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Calitatea programului informatic utilizat pentru calcule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Programele informatice utilizate pentru efectuarea calculelor trebuie să dovedească conformitatea cu metodele descrise prin intermediul certificării rezultatelor în raport cu cazurile de testare.</w:t>
            </w:r>
          </w:p>
          <w:p w:rsidR="009975D2" w:rsidRDefault="009975D2" w:rsidP="004A1627">
            <w:pPr>
              <w:jc w:val="both"/>
              <w:rPr>
                <w:rFonts w:ascii="Times New Roman" w:hAnsi="Times New Roman" w:cs="Times New Roman"/>
                <w:sz w:val="24"/>
                <w:szCs w:val="24"/>
                <w:lang w:val="ro-RO"/>
              </w:rPr>
            </w:pPr>
          </w:p>
          <w:p w:rsidR="00127D82" w:rsidRDefault="00127D82" w:rsidP="004A1627">
            <w:pPr>
              <w:jc w:val="both"/>
              <w:rPr>
                <w:rFonts w:ascii="Times New Roman" w:hAnsi="Times New Roman" w:cs="Times New Roman"/>
                <w:sz w:val="24"/>
                <w:szCs w:val="24"/>
                <w:lang w:val="ro-RO"/>
              </w:rPr>
            </w:pPr>
          </w:p>
          <w:p w:rsidR="009975D2" w:rsidRPr="00B61207" w:rsidRDefault="009975D2" w:rsidP="004A1627">
            <w:pPr>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2.7. Zgomotul aeronavei</w:t>
            </w: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2.7.1. </w:t>
            </w:r>
            <w:r w:rsidRPr="00203657">
              <w:rPr>
                <w:rFonts w:ascii="Times New Roman" w:hAnsi="Times New Roman" w:cs="Times New Roman"/>
                <w:sz w:val="24"/>
                <w:szCs w:val="24"/>
                <w:lang w:val="ro-RO"/>
              </w:rPr>
              <w:t>Obiectivul și sfera de aplicare a documentului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Hărțile contururilor sunt folosite pentru a indica dimensiunea și magnitudinea impactului zgomotului aeronavei în jurul aeroporturilor, acel impact fiind indicat de valorile indicelui sau indicatorului zgomotului specific. Un contur este o linie de-a lungul căreia valoarea indicelui este constantă. Valoarea indicelui reunește într-o oarecare măsură toate evenimentele sonore individuale ale aeronavei care au loc în timpul unei perioade specificate, măsurată în mod normal în zile sau luni.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Zgomotul la punctele de pe sol de la aeronava care zboară în interiorul și în afara unui aerodrom din apropiere depinde de mai mulți factori. Dintre aceștia principali sunt tipurile de aeroplan și grupul său motopropulsor; puterea, flapsurile și procedurile de management utilizate pe aeroplanele în sine; distanțele de la punctele vizate la diferite traiectorii de zbor; și topografia și </w:t>
            </w:r>
            <w:r w:rsidRPr="00203657">
              <w:rPr>
                <w:rFonts w:ascii="Times New Roman" w:hAnsi="Times New Roman" w:cs="Times New Roman"/>
                <w:sz w:val="24"/>
                <w:szCs w:val="24"/>
                <w:lang w:val="ro-RO"/>
              </w:rPr>
              <w:lastRenderedPageBreak/>
              <w:t>vremea locală. Operațiunile aeroportului includ în general diferite tipuri de aeroplane, diferite proceduri de zbor și o serie de greutăți operaționale.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Contururile sunt generate prin calcularea matematică a valorilor indicelui de zgomot local ale suprafețelor. Acest document explică în detaliu modul de a calcula, la un punct al observatorului, nivelurile de zgomot provenit de la aeronavă ale evenimentului individual, fiecare pentru zborul sau tipul de zbor specific, care sunt prin urmare calculate în medie într-o anumită măsură, sau acumulate, pentru a genera valorile indicelui la acel punct. Suprafața necesară a valorilor indicelui este generată în întregime prin repetarea calculelor ca necesare pentru diferite mișcări ale aeronavei – având grijă să se maximizeze eficiența prin excluderea evenimentelor care nu sunt „semnificative din punct de vedere al zgomotului” (și anume care nu contribuie semnificativ la total).</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activitățile de generare a zgomotului asociate cu operațiunile aeroportului nu contribuie material la expunerea totală a populației la zgomotul provocat de aeronavă și curbele conexe ale zgomotului, acestea pot fi excluse. Aceste activități includ: elicopterele, </w:t>
            </w:r>
            <w:r>
              <w:rPr>
                <w:rFonts w:ascii="Times New Roman" w:hAnsi="Times New Roman" w:cs="Times New Roman"/>
                <w:sz w:val="24"/>
                <w:szCs w:val="24"/>
                <w:lang w:val="ro-RO"/>
              </w:rPr>
              <w:t>rularea la sol</w:t>
            </w:r>
            <w:r w:rsidRPr="00203657">
              <w:rPr>
                <w:rFonts w:ascii="Times New Roman" w:hAnsi="Times New Roman" w:cs="Times New Roman"/>
                <w:sz w:val="24"/>
                <w:szCs w:val="24"/>
                <w:lang w:val="ro-RO"/>
              </w:rPr>
              <w:t xml:space="preserve">, testarea motorului și utilizarea unităților de putere auxiliare. Aceasta nu înseamnă neapărat că impactul lor este nesemnificativ și dacă aceste circumstanțe au loc evaluarea surselor poate fi realizată conform paragrafelor 2.7.21 și 2.7.22. </w:t>
            </w:r>
          </w:p>
          <w:p w:rsidR="009975D2" w:rsidRDefault="009975D2" w:rsidP="004A1627">
            <w:pPr>
              <w:jc w:val="both"/>
              <w:rPr>
                <w:rFonts w:ascii="Times New Roman" w:hAnsi="Times New Roman" w:cs="Times New Roman"/>
                <w:sz w:val="24"/>
                <w:szCs w:val="24"/>
                <w:lang w:val="ro-RO"/>
              </w:rPr>
            </w:pPr>
          </w:p>
          <w:p w:rsidR="00127D82" w:rsidRDefault="00127D82" w:rsidP="004A1627">
            <w:pPr>
              <w:jc w:val="both"/>
              <w:rPr>
                <w:rFonts w:ascii="Times New Roman" w:hAnsi="Times New Roman" w:cs="Times New Roman"/>
                <w:sz w:val="24"/>
                <w:szCs w:val="24"/>
                <w:lang w:val="ro-RO"/>
              </w:rPr>
            </w:pPr>
          </w:p>
          <w:p w:rsidR="00127D82" w:rsidRDefault="00127D82" w:rsidP="004A1627">
            <w:pPr>
              <w:jc w:val="both"/>
              <w:rPr>
                <w:rFonts w:ascii="Times New Roman" w:hAnsi="Times New Roman" w:cs="Times New Roman"/>
                <w:sz w:val="24"/>
                <w:szCs w:val="24"/>
                <w:lang w:val="ro-RO"/>
              </w:rPr>
            </w:pPr>
          </w:p>
          <w:p w:rsidR="00127D82" w:rsidRPr="00203657" w:rsidRDefault="00127D82" w:rsidP="004A1627">
            <w:pPr>
              <w:jc w:val="both"/>
              <w:rPr>
                <w:rFonts w:ascii="Times New Roman" w:hAnsi="Times New Roman" w:cs="Times New Roman"/>
                <w:sz w:val="24"/>
                <w:szCs w:val="24"/>
                <w:lang w:val="ro-RO"/>
              </w:rPr>
            </w:pPr>
          </w:p>
          <w:p w:rsidR="009975D2" w:rsidRPr="002B5FD5" w:rsidRDefault="009975D2" w:rsidP="004A1627">
            <w:pPr>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2.7.2. Rezumatul documentului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Procesul de generare a curbei de zgomot este ilustrat în figura 2.7.a. Contururile sunt produse din motive diferite și acestea tind să controleze cerințele pentru sursele și preprocesarea datelor de intrare. Contururile care descriu impactul zgomotului istoric pot fi generate din înregistrările actuale ale operațiunilor aeronavei – </w:t>
            </w:r>
            <w:r w:rsidRPr="00203657">
              <w:rPr>
                <w:rFonts w:ascii="Times New Roman" w:hAnsi="Times New Roman" w:cs="Times New Roman"/>
                <w:sz w:val="24"/>
                <w:szCs w:val="24"/>
                <w:lang w:val="ro-RO"/>
              </w:rPr>
              <w:lastRenderedPageBreak/>
              <w:t xml:space="preserve">ale mișcărilor, greutăților, traiectoriilor de zbor măsurate pe radar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Contururile utilizate pentru planificarea viitoare a necesităților se bazează mai mult pe previziuni – privind traficul și liniile de zbor și caracteristicile privind performanța și zgomotul aeronavelor viitoare.</w:t>
            </w:r>
          </w:p>
          <w:p w:rsidR="00127D82" w:rsidRDefault="00127D82" w:rsidP="004A1627">
            <w:pPr>
              <w:jc w:val="both"/>
              <w:rPr>
                <w:rFonts w:ascii="Times New Roman" w:hAnsi="Times New Roman" w:cs="Times New Roman"/>
                <w:sz w:val="24"/>
                <w:szCs w:val="24"/>
                <w:lang w:val="ro-RO"/>
              </w:rPr>
            </w:pPr>
          </w:p>
          <w:p w:rsidR="00127D82" w:rsidRPr="00203657" w:rsidRDefault="00127D8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543846" cy="1285875"/>
                  <wp:effectExtent l="19050" t="0" r="0" b="0"/>
                  <wp:docPr id="2319"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45472" cy="128646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2.7.a: Procesul de generare a conturului de zgomot</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Oricare ar fi sursa datelor privind zborul, fiecare deplasare diferită a aeronavei, sosire și plecare, este definită din punct de vedere al geometriei traiectoriei sale de zbor și emisia de zgomot de la aeronavă așa cum urmează traiectoria (mișcări care sunt esențial identice din punct de vedere al zgomotului și a traiectoriei de zbor sunt incluse prin simpla înmulțire). Emisia de zgomot depinde de caracteristicile aeronavei – în principal de puterea generată de motoarele sale. Metodologia recomandată implică împărțirea traiectoriei de zbor în segmente. Secțiunile 2.7.3-2.7.6 subliniază elementele metodologiei și explică principiul segmentării pe care se bazează; că nivelul de zgomot al evenimentului observat este o agregare a contribuțiilor de la toate segmentele „semnificative” ale traiectoriilor de zbor, fiecare dintre acestea pot fi calculate independent de celelalte. Secțiunile 2.7.3-2.7.6 subliniază de asemenea cerințele privind datele de intrare pentru o serie de curbe de zgomot. Specificațiile detaliate pentru datele operaționale necesare sunt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în apendicele A.</w:t>
            </w:r>
          </w:p>
          <w:p w:rsidR="00127D82" w:rsidRDefault="00127D82" w:rsidP="004A1627">
            <w:pPr>
              <w:jc w:val="both"/>
              <w:rPr>
                <w:rFonts w:ascii="Times New Roman" w:hAnsi="Times New Roman" w:cs="Times New Roman"/>
                <w:sz w:val="24"/>
                <w:szCs w:val="24"/>
                <w:lang w:val="ro-RO"/>
              </w:rPr>
            </w:pPr>
          </w:p>
          <w:p w:rsidR="00741491" w:rsidRPr="00203657" w:rsidRDefault="00741491"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Modul în care segmentele traiectoriei de zbor sunt calculate din datele de intrare preprocesate este descris în secțiunile 2.7.7-2.7.13. Aceasta implică aplicațiile analizei performanței de zbor a aeronavei, ecuații pentru care sunt detaliate în apendicele B. Traiectoriile de zbor fac obiectul variabilității semnificative – aeronavele care urmează orice rută sunt dispersate de-a lungul unei legături ca urmare a efectelor diferențelor de condiții atmosferice, a greutăților aeronavei și a procedurilor de operare, a constrângerilor din punct de vedere al controlului traficului aerian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Acest lucru este luat în considerare prin descrierea fiecărei traiectorii de zbor, în mod statistic – ca o traiectorie centrală sau „magistrală” care este acompaniată de o serie de traiectorii dispersate. Acestea sunt explicate, de asemenea, în secțiunile 2.7.7-2.7.13 cu trimitere la informațiile suplimentare din apendicele 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Secțiunile 2.7.14-2.7.19 stabilesc etapele de urmat în calcularea nivelului de zgomot al unui singur eveniment unic - zgomotul generat la un punct de la sol de mișcarea unei aeronave. Apendicele D abordează recalcularea datelor NPD pentru alte condiții decât cele de referință. Apendicele E explică sursa dipolară acustică folosită în model pentru a defini radiația sunetului de pe segmentele traiectoriei de zbor cu lungime delimitată.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Aplicările relațiilor de modelare descrise la capitolele 3 și 4 necesită, în afara traiectoriilor de zbor relevante, date corespunzătoare privind performanța și zgomotul pentru aeronava în cauză.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Determinarea nivelului evenimentului pentru o singură mișcare a aeronavei la un punct de observare unic este calculul de bază. Acesta trebuie repetat pentru toate mișcările aeronavei la fiecare dintr-o rază prestabilită de puncte care acoperă dimensiunea anticipată a curbelor de zgomot necesare. La fiecare punct nivelurile evenimentului sunt agregate sau calculate ca medie într-o oarecare măsură pentru a ajunge la un „nivel cumulativ” sau valoare a indicelui de zgomot. Această parte a procesului este </w:t>
            </w:r>
            <w:r w:rsidRPr="00203657">
              <w:rPr>
                <w:rFonts w:ascii="Times New Roman" w:hAnsi="Times New Roman" w:cs="Times New Roman"/>
                <w:sz w:val="24"/>
                <w:szCs w:val="24"/>
                <w:lang w:val="ro-RO"/>
              </w:rPr>
              <w:lastRenderedPageBreak/>
              <w:t>descrisă în secțiunile 2.7.20 și 2.7.23-2.7.25.</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Secțiunile 2.7.26-2.7.28 rezumă opțiunile și cerința de potrivire a curbelor de zgomot cu gamele valorilor indicelui zgomotului. Acestea conțin orientări privind generarea conturului și postprocesarea.</w:t>
            </w:r>
          </w:p>
          <w:p w:rsidR="00127D82" w:rsidRDefault="00127D82" w:rsidP="004A1627">
            <w:pPr>
              <w:jc w:val="both"/>
              <w:rPr>
                <w:rFonts w:ascii="Times New Roman" w:hAnsi="Times New Roman" w:cs="Times New Roman"/>
                <w:sz w:val="24"/>
                <w:szCs w:val="24"/>
                <w:lang w:val="ro-RO"/>
              </w:rPr>
            </w:pPr>
          </w:p>
          <w:p w:rsidR="00127D82" w:rsidRPr="00203657" w:rsidRDefault="00127D82" w:rsidP="004A1627">
            <w:pPr>
              <w:jc w:val="both"/>
              <w:rPr>
                <w:rFonts w:ascii="Times New Roman" w:hAnsi="Times New Roman" w:cs="Times New Roman"/>
                <w:sz w:val="24"/>
                <w:szCs w:val="24"/>
                <w:lang w:val="ro-RO"/>
              </w:rPr>
            </w:pPr>
          </w:p>
          <w:p w:rsidR="009975D2" w:rsidRPr="002B5FD5" w:rsidRDefault="009975D2" w:rsidP="004A1627">
            <w:pPr>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2.7.3. Conceptul segmentării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o aeronavă specifică, baza de date conține relațiile de bază zgomot-putere-distanță (NPD). Acestea definesc, pentru zborul drept, constant la o viteză de referință în condiții atmosferice de referință și într-o configurație de zbor specificată, nivelurile de sunet percepute ale evenimentului, ambele integrate maxim și în timp, direct sub aeronavă </w:t>
            </w:r>
            <w:r w:rsidRPr="00203657">
              <w:rPr>
                <w:rFonts w:ascii="Times New Roman" w:hAnsi="Times New Roman" w:cs="Times New Roman"/>
                <w:sz w:val="24"/>
                <w:szCs w:val="24"/>
                <w:vertAlign w:val="superscript"/>
                <w:lang w:val="ro-RO"/>
              </w:rPr>
              <w:footnoteReference w:id="7"/>
            </w:r>
            <w:r w:rsidRPr="00203657">
              <w:rPr>
                <w:rFonts w:ascii="Times New Roman" w:hAnsi="Times New Roman" w:cs="Times New Roman"/>
                <w:sz w:val="24"/>
                <w:szCs w:val="24"/>
                <w:vertAlign w:val="superscript"/>
                <w:lang w:val="ro-RO"/>
              </w:rPr>
              <w:t xml:space="preserve"> </w:t>
            </w:r>
            <w:r w:rsidRPr="00203657">
              <w:rPr>
                <w:rFonts w:ascii="Times New Roman" w:hAnsi="Times New Roman" w:cs="Times New Roman"/>
                <w:sz w:val="24"/>
                <w:szCs w:val="24"/>
                <w:lang w:val="ro-RO"/>
              </w:rPr>
              <w:t>ca o funcție a distanței. În scopul modelării zgomotului, puterea de reacție</w:t>
            </w:r>
            <w:r>
              <w:rPr>
                <w:rFonts w:ascii="Times New Roman" w:hAnsi="Times New Roman" w:cs="Times New Roman"/>
                <w:sz w:val="24"/>
                <w:szCs w:val="24"/>
                <w:lang w:val="ro-RO"/>
              </w:rPr>
              <w:t xml:space="preserve"> cea mai</w:t>
            </w:r>
            <w:r w:rsidRPr="00203657">
              <w:rPr>
                <w:rFonts w:ascii="Times New Roman" w:hAnsi="Times New Roman" w:cs="Times New Roman"/>
                <w:sz w:val="24"/>
                <w:szCs w:val="24"/>
                <w:lang w:val="ro-RO"/>
              </w:rPr>
              <w:t xml:space="preserve"> importantă este reprezentată de un parametru de putere legat de zgomot; parametrul folosit în general este tracțiunea netă corectată. Nivelurile de bază ale evenimentului determinate din baza de date sunt ajustate pentru a reda, în primul rând, diferențele dintre condițiile actuale (și anume modelate) și cele atmosferice de referință și (în cazul nivelurilor de expunere la sunet) viteza aeronavei și, în al doilea rând, pentru punctele receptorului care nu se află direct sub aeronavă, diferențele dintre zgomotul radiat în sens descendent și în sens lateral. Această ultimă diferență se datorează directivității laterale (efectele instalării motorului) și atenuării laterale. Dar nivelurile evenimentului ajustate astfel se aplică în continuare exclusiv zgomotului total provenit de la aeronavă în zbor constant orizontal.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Segmentarea este procesul prin care modelul recomandat de curbă a zgomotului se adaptează la traiectoria infinită NPD și datele laterale pentru a calcula zgomotul care ajunge la un </w:t>
            </w:r>
            <w:r w:rsidRPr="00203657">
              <w:rPr>
                <w:rFonts w:ascii="Times New Roman" w:hAnsi="Times New Roman" w:cs="Times New Roman"/>
                <w:sz w:val="24"/>
                <w:szCs w:val="24"/>
                <w:lang w:val="ro-RO"/>
              </w:rPr>
              <w:lastRenderedPageBreak/>
              <w:t>receptor de pe traiectoria de zbor neuniformă, și anume una de-a lungul căreia configurația de zbor a aeronavei variază. În scopul calculării nivelului de sunet al evenimentului pentru o mișcare a evenimentului, traiectoria de zbor este reprezentată de o serie de segmente în linie dreaptă adiacentă, fiecare dintre acestea putând fi considerate ca o parte delimitată a unei traiectorii infinite pentru care NPD și ajustările laterale sunt cunoscute. Nivelul maxim al evenimentului este pur și simplu cea mai mare dintre valorile segmentului individual. Nivelul de timp integrat al întregului eveniment de zgomot este calculat prin însumarea zgomotului primit de la un număr suficient de segmente, și anume cele care aduc o contribuție semnificativă la nivelul de zgomot total al evenimentului.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Metoda de estimare a dimensiunii contribuției unui segment delimitat în materie de zgomot la nivelul integrat al evenimentului este una pur empirică. Fracția energiei F – zgomotul segmentului exprimat ca o proporție a zgomotului total al traiectoriei infinite – este descrisă de o expresie relativ simplă care permite directivitatea longitudinală a zgomotului aeronavei și „vizualizarea” segmentului de către receptor. Un motiv pentru care o metodă simplă empirică este în general adecvată este că, de regulă, majoritatea zgomotului provine de la segmentul cel mai apropiat, de regulă, adiacent – pentru care cel mai apropiat punct de apropiere (CPA) de receptor se află în segment (nu la unul dintre capetele sale). Aceasta înseamnă că estimările zgomotului de la segmentele neadiacente pot fi foarte aproximative deoarece se îndepărtează de receptor fără a compromite semnificativ precizia.</w:t>
            </w:r>
          </w:p>
          <w:p w:rsidR="00741491" w:rsidRDefault="00741491" w:rsidP="004A1627">
            <w:pPr>
              <w:jc w:val="both"/>
              <w:rPr>
                <w:rFonts w:ascii="Times New Roman" w:hAnsi="Times New Roman" w:cs="Times New Roman"/>
                <w:sz w:val="24"/>
                <w:szCs w:val="24"/>
                <w:lang w:val="ro-RO"/>
              </w:rPr>
            </w:pPr>
          </w:p>
          <w:p w:rsidR="00C30273" w:rsidRDefault="00C30273" w:rsidP="004A1627">
            <w:pPr>
              <w:jc w:val="both"/>
              <w:rPr>
                <w:rFonts w:ascii="Times New Roman" w:hAnsi="Times New Roman" w:cs="Times New Roman"/>
                <w:sz w:val="24"/>
                <w:szCs w:val="24"/>
                <w:lang w:val="ro-RO"/>
              </w:rPr>
            </w:pPr>
          </w:p>
          <w:p w:rsidR="00C30273" w:rsidRDefault="00C30273" w:rsidP="004A1627">
            <w:pPr>
              <w:jc w:val="both"/>
              <w:rPr>
                <w:rFonts w:ascii="Times New Roman" w:hAnsi="Times New Roman" w:cs="Times New Roman"/>
                <w:sz w:val="24"/>
                <w:szCs w:val="24"/>
                <w:lang w:val="ro-RO"/>
              </w:rPr>
            </w:pPr>
          </w:p>
          <w:p w:rsidR="00C30273"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2.7.4. </w:t>
            </w:r>
            <w:r w:rsidRPr="00203657">
              <w:rPr>
                <w:rFonts w:ascii="Times New Roman" w:hAnsi="Times New Roman" w:cs="Times New Roman"/>
                <w:sz w:val="24"/>
                <w:szCs w:val="24"/>
                <w:lang w:val="ro-RO"/>
              </w:rPr>
              <w:t>Traiectoriile de zbor: Traiectorii și profiluri</w:t>
            </w:r>
          </w:p>
          <w:p w:rsidR="00C30273" w:rsidRPr="00203657" w:rsidRDefault="00C30273"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contextul modelării, o traiectorie de zbor (sau traiectoria) este o descriere completă a mișcării aeronavei în spațiu și timp</w:t>
            </w:r>
            <w:r w:rsidRPr="00203657">
              <w:rPr>
                <w:rFonts w:ascii="Times New Roman" w:hAnsi="Times New Roman" w:cs="Times New Roman"/>
                <w:sz w:val="24"/>
                <w:szCs w:val="24"/>
                <w:vertAlign w:val="superscript"/>
                <w:lang w:val="ro-RO"/>
              </w:rPr>
              <w:footnoteReference w:id="8"/>
            </w:r>
            <w:r w:rsidRPr="00203657">
              <w:rPr>
                <w:rFonts w:ascii="Times New Roman" w:hAnsi="Times New Roman" w:cs="Times New Roman"/>
                <w:sz w:val="24"/>
                <w:szCs w:val="24"/>
                <w:lang w:val="ro-RO"/>
              </w:rPr>
              <w:t>. Împreună cu tracțiunea propulsivă (sau alt parametru al puterii în legătură cu zgomotul) aceasta este informația necesară pentru a calcula zgomotul generat. Traiectoria terestră este proiecția verticală a traiectoriei de zbor la nivelul solului. Aceasta este combinată cu profilul de zbor vertical pentru a construi traiectoria de zbor 3-D. Modelarea segmentării necesită ca traiectoria de zbor a fiecărei mișcări diferite a aeronavei să fie descrisă de o serie de segmente drepte adiacente. Modul în care segmentarea este realizată este dictat de o necesitate de echilibrare a preciziei și eficienței – este necesară aproximarea traiectoriei de zbor reale curbate suficient de aproape reducând în același timp sarcina de calcul și cerințele privind datele. Fiecare segment trebuie definit de coordonatele geometrice ale punctelor sale finale și viteza asociată și parametrii puterii motorului aeronavei (de care depinde emisia de sunet). Traiectoriile de zbor și puterea motorului pot fi determinate în moduri variate, cele principale care implică (a) sinteza dintr-o serie a etapelor procedurale și (b) analiza datelor măsurate privind profilul de zbor.</w:t>
            </w:r>
          </w:p>
          <w:p w:rsidR="00217073" w:rsidRPr="00203657" w:rsidRDefault="0021707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17073">
              <w:rPr>
                <w:rFonts w:ascii="Times New Roman" w:hAnsi="Times New Roman" w:cs="Times New Roman"/>
                <w:b/>
                <w:sz w:val="24"/>
                <w:szCs w:val="24"/>
                <w:lang w:val="ro-RO"/>
              </w:rPr>
              <w:t>Sinteza</w:t>
            </w:r>
            <w:r w:rsidRPr="00203657">
              <w:rPr>
                <w:rFonts w:ascii="Times New Roman" w:hAnsi="Times New Roman" w:cs="Times New Roman"/>
                <w:sz w:val="24"/>
                <w:szCs w:val="24"/>
                <w:lang w:val="ro-RO"/>
              </w:rPr>
              <w:t xml:space="preserve"> traiectoriei de zbor (a) necesită cunoașterea (sau ipotezele pentru) traiectoriile terestre și dispersiile lor laterale, greutatea aeronavei, viteza, flapsurile și procedurile de gestionare a tracțiunii, elevația aeroportului și vântul și temperatura aerului. Ecuațiile pentru calculul profilului de zbor din parametrii de reacție și aerodinamici necesari sunt prezentate în apendicele B Fiecare ecuație conține coeficienții (și/sau constantele) care se bazează pe datele empirice pentru fiecare tip specific de aeronavă. Ecuațiile privind performanța aerodinamică din </w:t>
            </w:r>
            <w:r w:rsidRPr="00203657">
              <w:rPr>
                <w:rFonts w:ascii="Times New Roman" w:hAnsi="Times New Roman" w:cs="Times New Roman"/>
                <w:sz w:val="24"/>
                <w:szCs w:val="24"/>
                <w:lang w:val="ro-RO"/>
              </w:rPr>
              <w:lastRenderedPageBreak/>
              <w:t>apendicele B permit considerarea oricărei combinații rezonabile ale greutății operaționale ale aeronavei și a procedurii de zbor, inclusiv operațiunile la greutăți nete diferite de decolare.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Analiza datelor măsurate (b), de exemplu din registrele de date de zbor, radar și alte echipamente de detectare a aeronavei, implică „ingineria inversă”, efectiv o inversare a procesului de sinteză (a). În locul estimării condiției aeronavei și a grupului motopropulsor la capetele segmentelor de zbor prin integrarea efectelor tracțiunii și a forțelor aerodinamice care acționează asupra fuzelajului, forțele sunt estimate prin diferențierea modificărilor înălțimii și vitezei fuzelajului. Procedurile de procesare a informațiilor privind traiectoria de zbor sunt descrise în secțiunea 2.7.12.</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Într-o ultimă aplicare a modelării zgomotului, fiecare zbor individual ar putea, teoretic, să fie reprezentat independent; aceasta ar garanta reprezentarea cu precizie a dispersiei spațiale a traiectoriilor de zbor - care poate fi foarte semnificativă. Dar păstrarea în limite rezonabile a pregătirii datelor și a timpului de calcul este practica normală de reprezentare a legăturilor traiectoriilor de zbor de un număr mic de „traiectorii secundare” dispuse lateral. (Dispersia verticală este de obicei reprezentată satisfăcător având în vedere efectele greutăților variabile ale aeronavei pe profilurile verticale.)</w:t>
            </w:r>
          </w:p>
          <w:p w:rsidR="00741491" w:rsidRDefault="00741491" w:rsidP="004A1627">
            <w:pPr>
              <w:jc w:val="both"/>
              <w:rPr>
                <w:rFonts w:ascii="Times New Roman" w:hAnsi="Times New Roman" w:cs="Times New Roman"/>
                <w:sz w:val="24"/>
                <w:szCs w:val="24"/>
                <w:lang w:val="ro-RO"/>
              </w:rPr>
            </w:pPr>
          </w:p>
          <w:p w:rsidR="00741491" w:rsidRPr="00203657" w:rsidRDefault="00741491" w:rsidP="004A1627">
            <w:pPr>
              <w:jc w:val="both"/>
              <w:rPr>
                <w:rFonts w:ascii="Times New Roman" w:hAnsi="Times New Roman" w:cs="Times New Roman"/>
                <w:sz w:val="24"/>
                <w:szCs w:val="24"/>
                <w:lang w:val="ro-RO"/>
              </w:rPr>
            </w:pPr>
          </w:p>
          <w:p w:rsidR="009975D2" w:rsidRPr="002B5FD5" w:rsidRDefault="009975D2" w:rsidP="004A1627">
            <w:pPr>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2.7.5. Zgomotul aeronavei și performanța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Baza de date ANP furnizată în apendicele I acoperă majoritatea tipurilor de aeronave existente. Pentru tipurile de aeronave sau variantele pentru care datele nu sunt în prezent înregistrate, acestea pot fi reprezentate cel mai bine de datele pentru alte aeronave, similare în mod normal, care sunt înregistrate.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Baza de date ANP include „etapele procedurale” implicite pentru a permite construirea profilurilor de zbor pentru cel puțin o procedură comună privind atenuarea zgomotului la plecare. Intrări mai recente ale bazei de date acoperă două proceduri </w:t>
            </w:r>
            <w:r w:rsidRPr="00203657">
              <w:rPr>
                <w:rFonts w:ascii="Times New Roman" w:hAnsi="Times New Roman" w:cs="Times New Roman"/>
                <w:sz w:val="24"/>
                <w:szCs w:val="24"/>
                <w:lang w:val="ro-RO"/>
              </w:rPr>
              <w:lastRenderedPageBreak/>
              <w:t xml:space="preserve">diferite de atenuare a zgomotului la plecare. </w:t>
            </w:r>
          </w:p>
          <w:p w:rsidR="00741491" w:rsidRPr="00203657" w:rsidRDefault="00741491"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2.7.6. </w:t>
            </w:r>
            <w:r w:rsidRPr="00203657">
              <w:rPr>
                <w:rFonts w:ascii="Times New Roman" w:hAnsi="Times New Roman" w:cs="Times New Roman"/>
                <w:sz w:val="24"/>
                <w:szCs w:val="24"/>
                <w:lang w:val="ro-RO"/>
              </w:rPr>
              <w:t>Operațiunile de aeroport și ale aeronavei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specifice din care se pot calcula curbele de zgomot pentru un anumit scenariu aeroportuar include următoarele.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 generale ale aeroportului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Punctul de referință al aeroportului (doar pentru a localiza aerodromul în coordonate geografice corespunzătoare). Punctul de referință este stabilit la originea sistemului local de coordonate carteziene folosit de procedura de calcul.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Altitudinea de referință a aerodromului (= altitudinea punctului de referință a aerodromului). Aceasta este altitudinea planului nominal al solului, pe care, în absența corecțiilor topografice, sunt definite curbele de zgomot.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Parametrii meteorologici medii la sau în apropierea punctului de referință al aerodromului (temperatura, umiditatea relativă, viteza medie a vântului și direcția vântului).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 privind pista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fiecare pistă: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Denumirea pistei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Punctul de referință al pistei (centrul pistei exprimat în coordonate locale)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Lungimea pistei, direcția și înclinarea medie</w:t>
            </w:r>
          </w:p>
          <w:p w:rsidR="009975D2" w:rsidRDefault="009975D2" w:rsidP="004A1627">
            <w:pPr>
              <w:jc w:val="both"/>
              <w:rPr>
                <w:rFonts w:ascii="Times New Roman" w:hAnsi="Times New Roman" w:cs="Times New Roman"/>
                <w:sz w:val="24"/>
                <w:szCs w:val="24"/>
                <w:vertAlign w:val="superscript"/>
                <w:lang w:val="ro-RO"/>
              </w:rPr>
            </w:pPr>
            <w:r w:rsidRPr="00203657">
              <w:rPr>
                <w:rFonts w:ascii="Times New Roman" w:hAnsi="Times New Roman" w:cs="Times New Roman"/>
                <w:sz w:val="24"/>
                <w:szCs w:val="24"/>
                <w:lang w:val="ro-RO"/>
              </w:rPr>
              <w:t>Amplasarea punctului de începere a rulării și pragul de aterizare</w:t>
            </w:r>
            <w:r w:rsidRPr="00741491">
              <w:rPr>
                <w:rFonts w:ascii="Times New Roman" w:hAnsi="Times New Roman" w:cs="Times New Roman"/>
                <w:sz w:val="24"/>
                <w:szCs w:val="24"/>
                <w:vertAlign w:val="superscript"/>
                <w:lang w:val="ro-RO"/>
              </w:rPr>
              <w:footnoteReference w:id="9"/>
            </w:r>
            <w:r w:rsidRPr="00741491">
              <w:rPr>
                <w:rFonts w:ascii="Times New Roman" w:hAnsi="Times New Roman" w:cs="Times New Roman"/>
                <w:sz w:val="24"/>
                <w:szCs w:val="24"/>
                <w:vertAlign w:val="superscript"/>
                <w:lang w:val="ro-RO"/>
              </w:rPr>
              <w:t>.</w:t>
            </w:r>
          </w:p>
          <w:p w:rsidR="00741491" w:rsidRDefault="00741491" w:rsidP="004A1627">
            <w:pPr>
              <w:jc w:val="both"/>
              <w:rPr>
                <w:rFonts w:ascii="Times New Roman" w:hAnsi="Times New Roman" w:cs="Times New Roman"/>
                <w:sz w:val="24"/>
                <w:szCs w:val="24"/>
                <w:vertAlign w:val="superscript"/>
                <w:lang w:val="ro-RO"/>
              </w:rPr>
            </w:pPr>
          </w:p>
          <w:p w:rsidR="00741491" w:rsidRDefault="00741491" w:rsidP="004A1627">
            <w:pPr>
              <w:jc w:val="both"/>
              <w:rPr>
                <w:rFonts w:ascii="Times New Roman" w:hAnsi="Times New Roman" w:cs="Times New Roman"/>
                <w:sz w:val="24"/>
                <w:szCs w:val="24"/>
                <w:vertAlign w:val="superscript"/>
                <w:lang w:val="ro-RO"/>
              </w:rPr>
            </w:pPr>
          </w:p>
          <w:p w:rsidR="00741491" w:rsidRDefault="00741491" w:rsidP="004A1627">
            <w:pPr>
              <w:jc w:val="both"/>
              <w:rPr>
                <w:rFonts w:ascii="Times New Roman" w:hAnsi="Times New Roman" w:cs="Times New Roman"/>
                <w:sz w:val="24"/>
                <w:szCs w:val="24"/>
                <w:vertAlign w:val="superscript"/>
                <w:lang w:val="ro-RO"/>
              </w:rPr>
            </w:pPr>
          </w:p>
          <w:p w:rsidR="00741491" w:rsidRDefault="00741491" w:rsidP="004A1627">
            <w:pPr>
              <w:jc w:val="both"/>
              <w:rPr>
                <w:rFonts w:ascii="Times New Roman" w:hAnsi="Times New Roman" w:cs="Times New Roman"/>
                <w:sz w:val="24"/>
                <w:szCs w:val="24"/>
                <w:vertAlign w:val="superscript"/>
                <w:lang w:val="ro-RO"/>
              </w:rPr>
            </w:pPr>
          </w:p>
          <w:p w:rsidR="00741491" w:rsidRDefault="00741491" w:rsidP="004A1627">
            <w:pPr>
              <w:jc w:val="both"/>
              <w:rPr>
                <w:rFonts w:ascii="Times New Roman" w:hAnsi="Times New Roman" w:cs="Times New Roman"/>
                <w:sz w:val="24"/>
                <w:szCs w:val="24"/>
                <w:vertAlign w:val="superscript"/>
                <w:lang w:val="ro-RO"/>
              </w:rPr>
            </w:pPr>
          </w:p>
          <w:p w:rsidR="00741491" w:rsidRDefault="00741491" w:rsidP="004A1627">
            <w:pPr>
              <w:jc w:val="both"/>
              <w:rPr>
                <w:rFonts w:ascii="Times New Roman" w:hAnsi="Times New Roman" w:cs="Times New Roman"/>
                <w:sz w:val="24"/>
                <w:szCs w:val="24"/>
                <w:vertAlign w:val="superscript"/>
                <w:lang w:val="ro-RO"/>
              </w:rPr>
            </w:pPr>
          </w:p>
          <w:p w:rsidR="00217073" w:rsidRDefault="00217073" w:rsidP="004A1627">
            <w:pPr>
              <w:jc w:val="both"/>
              <w:rPr>
                <w:rFonts w:ascii="Times New Roman" w:hAnsi="Times New Roman" w:cs="Times New Roman"/>
                <w:sz w:val="24"/>
                <w:szCs w:val="24"/>
                <w:vertAlign w:val="superscript"/>
                <w:lang w:val="ro-RO"/>
              </w:rPr>
            </w:pPr>
          </w:p>
          <w:p w:rsidR="00741491" w:rsidRPr="00203657" w:rsidRDefault="00741491"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Datele privind ruta terestră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Rutele terestre ale aeronavei vor fi descrise de o serie de coordonate în planul (orizontal) al solului. Sursa datelor privind ruta terestră depinde de disponibilitatea sau nu a datelor relevante radar. Dacă acestea sunt disponibile, ruta magistrală sigură și rutele secundare asociate corespunzător (dispersate) vor fi stabilite prin analiza statistică a datelor. Dacă nu, rutele magistrale sunt de obicei construite din informațiile procedurale corespunzătoare, de exemplu utilizarea procedurilor standard privind plecările din publicațiile informaționale aeronautice. Această descriere convențională include informațiile următoare: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Denumirea pistei din care se desprinde ruta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Descrierea originii rutei (punctul de început al rulării, pragul de aterizare)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Lungimea segmentelor (pentru viraje, raza și schimbarea direcției)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Aceste informații sunt minimum necesare pentru a defini ruta principală (magistrală). Dar nivelurile medii de zgomot calculate pe baza ipotezei conform căreia aeronava urmează rutele normale exact pot fi răspunzătoare pentru erorile localizate pentru mai mulți decibeli. Astfel dispersia laterală va fi reprezentată și următoarele informații suplimentare sunt necesare: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Lățimea legăturii (sau alte statistici privind dispersia) la fiecare capăt al segmentului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Numărul de rute secundare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Distribuția mișcărilor perpendiculare pe ruta magistrală</w:t>
            </w:r>
          </w:p>
          <w:p w:rsidR="004220DF" w:rsidRDefault="004220DF" w:rsidP="004A1627">
            <w:pPr>
              <w:jc w:val="both"/>
              <w:rPr>
                <w:rFonts w:ascii="Times New Roman" w:hAnsi="Times New Roman" w:cs="Times New Roman"/>
                <w:sz w:val="24"/>
                <w:szCs w:val="24"/>
                <w:lang w:val="ro-RO"/>
              </w:rPr>
            </w:pPr>
          </w:p>
          <w:p w:rsidR="004220DF" w:rsidRDefault="004220DF" w:rsidP="004A1627">
            <w:pPr>
              <w:jc w:val="both"/>
              <w:rPr>
                <w:rFonts w:ascii="Times New Roman" w:hAnsi="Times New Roman" w:cs="Times New Roman"/>
                <w:sz w:val="24"/>
                <w:szCs w:val="24"/>
                <w:lang w:val="ro-RO"/>
              </w:rPr>
            </w:pPr>
          </w:p>
          <w:p w:rsidR="004220DF" w:rsidRPr="00203657" w:rsidRDefault="004220DF" w:rsidP="004A1627">
            <w:pPr>
              <w:jc w:val="both"/>
              <w:rPr>
                <w:rFonts w:ascii="Times New Roman" w:hAnsi="Times New Roman" w:cs="Times New Roman"/>
                <w:sz w:val="24"/>
                <w:szCs w:val="24"/>
                <w:lang w:val="ro-RO"/>
              </w:rPr>
            </w:pPr>
          </w:p>
          <w:p w:rsidR="003E7F35"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privind traficul aerian</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privind traficul aerian sunt</w:t>
            </w:r>
            <w:r w:rsidR="004220DF">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perioada de timp acoperită de date și</w:t>
            </w:r>
            <w:r w:rsidR="004220DF">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numărul de mișcări (sosiri și plecări) ale fiecărui tip de aeronave pe fiecare rută de zbor, subdivizat în funcție de (1) perioada zilei așa cum este corespunzător pentru indicii de zgomot specificați, (2) pentru plecări, greutățile de operare sau </w:t>
            </w:r>
            <w:r w:rsidRPr="00203657">
              <w:rPr>
                <w:rFonts w:ascii="Times New Roman" w:hAnsi="Times New Roman" w:cs="Times New Roman"/>
                <w:sz w:val="24"/>
                <w:szCs w:val="24"/>
                <w:lang w:val="ro-RO"/>
              </w:rPr>
              <w:lastRenderedPageBreak/>
              <w:t>lungimile platformei și (3), dacă este necesar, procedurile de operare.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Majoritatea indicatorilor de zgomot impun ca evenimentele (și anume mișcările aeronavei) să fie definite ca valori medii zilnice în timpul unor perioade specificate ale zilei (de exemplu zi, seară și noapte) - a se vedea secțiunile 2.7.23-2.7.25.</w:t>
            </w:r>
          </w:p>
          <w:p w:rsidR="00220BDB" w:rsidRPr="00203657" w:rsidRDefault="00220BDB"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topografice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Terenul din jurul majorității aeroporturilor este relativ plat. Cu toate acestea nu este întotdeauna cazul și poate exista uneori o nevoie de a lua în considerare variații ale elevației terenului în raport cu elevația de referință a aeroportului. Efectul elevației terenului poate fi în special important în vecinătatea rutelor de sosire, dacă aeronava funcționează la altitudini relativ scăzute.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privind elevația terenului sunt de obicei furnizate sub forma unui set de coordonate (x,y,z) ale unei rețele rectangulare cu o anumită dimensiune a pătratului. Dar este posibil ca parametrii rețelei de elevație să difere de cei ai rețelei utilizate pentru calculul de zgomot. În această situație, poate fi folosită o interpolare liniară pentru a estima coordonatele z corespunzătoare în ultimul caz.</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Analiza cuprinzătoare a efectelor solului semnificativ neuniform asupra propagării sunetului este complexă și în afara sferei de aplicare a acestei metode. Neregularitatea moderată poate fi redată prin estimarea solului „pseudouniform”; de exemplu simpla creștere sau scădere a planului uniform al solului la elevația locală a solului (în legătură cu planul de referință al solului) la fiecare punct receptor (a se vedea secțiunea 2.7.4).</w:t>
            </w:r>
          </w:p>
          <w:p w:rsidR="00220BDB" w:rsidRDefault="00220BDB" w:rsidP="004A1627">
            <w:pPr>
              <w:jc w:val="both"/>
              <w:rPr>
                <w:rFonts w:ascii="Times New Roman" w:hAnsi="Times New Roman" w:cs="Times New Roman"/>
                <w:sz w:val="24"/>
                <w:szCs w:val="24"/>
                <w:lang w:val="ro-RO"/>
              </w:rPr>
            </w:pPr>
          </w:p>
          <w:p w:rsidR="00220BDB" w:rsidRDefault="00220BDB" w:rsidP="004A1627">
            <w:pPr>
              <w:jc w:val="both"/>
              <w:rPr>
                <w:rFonts w:ascii="Times New Roman" w:hAnsi="Times New Roman" w:cs="Times New Roman"/>
                <w:sz w:val="24"/>
                <w:szCs w:val="24"/>
                <w:lang w:val="ro-RO"/>
              </w:rPr>
            </w:pPr>
          </w:p>
          <w:p w:rsidR="00220BDB" w:rsidRPr="00203657" w:rsidRDefault="00220BDB" w:rsidP="004A1627">
            <w:pPr>
              <w:jc w:val="both"/>
              <w:rPr>
                <w:rFonts w:ascii="Times New Roman" w:hAnsi="Times New Roman" w:cs="Times New Roman"/>
                <w:sz w:val="24"/>
                <w:szCs w:val="24"/>
                <w:lang w:val="ro-RO"/>
              </w:rPr>
            </w:pPr>
          </w:p>
          <w:p w:rsidR="00220BDB"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de referință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Datele internaționale privind performanța și zgomotul aeronavei (ANP) sunt standardizate la condițiile standard de referință care sunt utilizate pe larg pentru studiile privind zgomotul </w:t>
            </w:r>
            <w:r w:rsidRPr="00203657">
              <w:rPr>
                <w:rFonts w:ascii="Times New Roman" w:hAnsi="Times New Roman" w:cs="Times New Roman"/>
                <w:sz w:val="24"/>
                <w:szCs w:val="24"/>
                <w:lang w:val="ro-RO"/>
              </w:rPr>
              <w:lastRenderedPageBreak/>
              <w:t>aeroporturilor (a se vedea apendicele D).</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de referință pentru datele NPD</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Presiunea atmosferică: </w:t>
            </w:r>
            <w:r w:rsidRPr="00203657">
              <w:rPr>
                <w:rFonts w:ascii="Times New Roman" w:hAnsi="Times New Roman" w:cs="Times New Roman"/>
                <w:sz w:val="24"/>
                <w:szCs w:val="24"/>
                <w:lang w:val="ro-RO"/>
              </w:rPr>
              <w:tab/>
              <w:t>101.325 kPa (1013,25 mb)</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Absorbția atmosferică: </w:t>
            </w:r>
            <w:r w:rsidRPr="00203657">
              <w:rPr>
                <w:rFonts w:ascii="Times New Roman" w:hAnsi="Times New Roman" w:cs="Times New Roman"/>
                <w:sz w:val="24"/>
                <w:szCs w:val="24"/>
                <w:lang w:val="ro-RO"/>
              </w:rPr>
              <w:tab/>
              <w:t>Ratele de atenuare enumerate în tabelul D-1 din apendicele D</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Precipitații: </w:t>
            </w:r>
            <w:r w:rsidRPr="00203657">
              <w:rPr>
                <w:rFonts w:ascii="Times New Roman" w:hAnsi="Times New Roman" w:cs="Times New Roman"/>
                <w:sz w:val="24"/>
                <w:szCs w:val="24"/>
                <w:lang w:val="ro-RO"/>
              </w:rPr>
              <w:tab/>
              <w:t>Nu există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Viteza vântului: </w:t>
            </w:r>
            <w:r w:rsidRPr="00203657">
              <w:rPr>
                <w:rFonts w:ascii="Times New Roman" w:hAnsi="Times New Roman" w:cs="Times New Roman"/>
                <w:sz w:val="24"/>
                <w:szCs w:val="24"/>
                <w:lang w:val="ro-RO"/>
              </w:rPr>
              <w:tab/>
              <w:t>Mai mică de 8 m/s (15 noduri)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Viteza la sol: </w:t>
            </w:r>
            <w:r w:rsidRPr="00203657">
              <w:rPr>
                <w:rFonts w:ascii="Times New Roman" w:hAnsi="Times New Roman" w:cs="Times New Roman"/>
                <w:sz w:val="24"/>
                <w:szCs w:val="24"/>
                <w:lang w:val="ro-RO"/>
              </w:rPr>
              <w:tab/>
              <w:t>160 noduri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Terenul local: </w:t>
            </w:r>
            <w:r w:rsidRPr="00203657">
              <w:rPr>
                <w:rFonts w:ascii="Times New Roman" w:hAnsi="Times New Roman" w:cs="Times New Roman"/>
                <w:sz w:val="24"/>
                <w:szCs w:val="24"/>
                <w:lang w:val="ro-RO"/>
              </w:rPr>
              <w:tab/>
              <w:t>Sol plat, moale fără structuri mari sau alte obiecte reflectorizante pe mai mulți kilometri de rute terestre aeriene.</w:t>
            </w:r>
          </w:p>
          <w:p w:rsidR="00220BDB" w:rsidRDefault="00220BDB" w:rsidP="004A1627">
            <w:pPr>
              <w:jc w:val="both"/>
              <w:rPr>
                <w:rFonts w:ascii="Times New Roman" w:hAnsi="Times New Roman" w:cs="Times New Roman"/>
                <w:sz w:val="24"/>
                <w:szCs w:val="24"/>
                <w:lang w:val="ro-RO"/>
              </w:rPr>
            </w:pPr>
          </w:p>
          <w:p w:rsidR="00220BDB" w:rsidRDefault="00220BDB" w:rsidP="004A1627">
            <w:pPr>
              <w:jc w:val="both"/>
              <w:rPr>
                <w:rFonts w:ascii="Times New Roman" w:hAnsi="Times New Roman" w:cs="Times New Roman"/>
                <w:sz w:val="24"/>
                <w:szCs w:val="24"/>
                <w:lang w:val="ro-RO"/>
              </w:rPr>
            </w:pPr>
          </w:p>
          <w:p w:rsidR="00220BDB" w:rsidRPr="00203657" w:rsidRDefault="00220BDB" w:rsidP="004A1627">
            <w:pPr>
              <w:jc w:val="both"/>
              <w:rPr>
                <w:rFonts w:ascii="Times New Roman" w:hAnsi="Times New Roman" w:cs="Times New Roman"/>
                <w:sz w:val="24"/>
                <w:szCs w:val="24"/>
                <w:lang w:val="ro-RO"/>
              </w:rPr>
            </w:pPr>
          </w:p>
          <w:p w:rsidR="00220BDB"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Măsurătorile standardizate ale zgomotului aeronavelor se fac la 1,2 m deasupra suprafeței solului. Cu toate acestea, nu este necesară luarea sa în considerare în special deoarece, în scopul modelării, se poate presupune că nivelurile evenimentului sunt relativ insensibile la altitudinea receptorului</w:t>
            </w:r>
            <w:r w:rsidRPr="00203657">
              <w:rPr>
                <w:rFonts w:ascii="Times New Roman" w:hAnsi="Times New Roman" w:cs="Times New Roman"/>
                <w:sz w:val="24"/>
                <w:szCs w:val="24"/>
                <w:vertAlign w:val="superscript"/>
                <w:lang w:val="ro-RO"/>
              </w:rPr>
              <w:footnoteReference w:id="10"/>
            </w:r>
            <w:r w:rsidRPr="00203657">
              <w:rPr>
                <w:rFonts w:ascii="Times New Roman" w:hAnsi="Times New Roman" w:cs="Times New Roman"/>
                <w:sz w:val="24"/>
                <w:szCs w:val="24"/>
                <w:lang w:val="ro-RO"/>
              </w:rPr>
              <w:t>.</w:t>
            </w:r>
          </w:p>
          <w:p w:rsidR="00220BDB" w:rsidRPr="00203657" w:rsidRDefault="00220BDB"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Comparațiile nivelurilor de zgomot ale aeroporturilor estimate și măsurate indică faptul că datele NPD pot fi considerate aplicabile atunci când condițiile medii ale suprafeței învecinate se află în următorul mediu:</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Temperatura aerului sub 30</w:t>
            </w:r>
            <w:r w:rsidRPr="00203657">
              <w:rPr>
                <w:rFonts w:ascii="Times New Roman" w:hAnsi="Times New Roman" w:cs="Times New Roman"/>
                <w:sz w:val="24"/>
                <w:szCs w:val="24"/>
                <w:lang w:val="ro-RO"/>
              </w:rPr>
              <w:sym w:font="Symbol" w:char="F0B0"/>
            </w:r>
            <w:r w:rsidRPr="00203657">
              <w:rPr>
                <w:rFonts w:ascii="Times New Roman" w:hAnsi="Times New Roman" w:cs="Times New Roman"/>
                <w:sz w:val="24"/>
                <w:szCs w:val="24"/>
                <w:lang w:val="ro-RO"/>
              </w:rPr>
              <w:t xml:space="preserve">C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Produsul temperaturii aerului (</w:t>
            </w:r>
            <w:r w:rsidRPr="00203657">
              <w:rPr>
                <w:rFonts w:ascii="Times New Roman" w:hAnsi="Times New Roman" w:cs="Times New Roman"/>
                <w:sz w:val="24"/>
                <w:szCs w:val="24"/>
                <w:lang w:val="ro-RO"/>
              </w:rPr>
              <w:sym w:font="Symbol" w:char="F0B0"/>
            </w:r>
            <w:r w:rsidRPr="00203657">
              <w:rPr>
                <w:rFonts w:ascii="Times New Roman" w:hAnsi="Times New Roman" w:cs="Times New Roman"/>
                <w:sz w:val="24"/>
                <w:szCs w:val="24"/>
                <w:lang w:val="ro-RO"/>
              </w:rPr>
              <w:t xml:space="preserve">C) și umiditatea relativă, </w:t>
            </w:r>
            <w:r w:rsidRPr="00203657">
              <w:rPr>
                <w:rFonts w:ascii="Times New Roman" w:hAnsi="Times New Roman" w:cs="Times New Roman"/>
                <w:sz w:val="24"/>
                <w:szCs w:val="24"/>
                <w:lang w:val="ro-RO"/>
              </w:rPr>
              <w:lastRenderedPageBreak/>
              <w:t>(procent) mai mare de 500</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vântului mai mică decât 8 metri pe secundă (15 noduri)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Acest mediu se consideră că include condițiile întâlnite în majoritatea aeroporturilor mari ale lumii. Apendicele D prevede o metodă de transformare a datelor NPD pentru a face o medie a condițiilor locale care se înscriu în afara sa, dar, în cazuri extreme, se sugerează ca producătorii aeroplanului relevant să fie consultați.</w:t>
            </w:r>
          </w:p>
          <w:p w:rsidR="00FC0901" w:rsidRDefault="00FC0901" w:rsidP="004A1627">
            <w:pPr>
              <w:jc w:val="both"/>
              <w:rPr>
                <w:rFonts w:ascii="Times New Roman" w:hAnsi="Times New Roman" w:cs="Times New Roman"/>
                <w:sz w:val="24"/>
                <w:szCs w:val="24"/>
                <w:lang w:val="ro-RO"/>
              </w:rPr>
            </w:pPr>
          </w:p>
          <w:p w:rsidR="00FC0901" w:rsidRPr="00203657" w:rsidRDefault="00FC0901"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de referință pentru datele privind motorul și aerodinamica aeroplanului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Elevația pistei: </w:t>
            </w:r>
            <w:r w:rsidRPr="00203657">
              <w:rPr>
                <w:rFonts w:ascii="Times New Roman" w:hAnsi="Times New Roman" w:cs="Times New Roman"/>
                <w:sz w:val="24"/>
                <w:szCs w:val="24"/>
                <w:lang w:val="ro-RO"/>
              </w:rPr>
              <w:tab/>
              <w:t>Nivelul mării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Temperatura aerului: </w:t>
            </w:r>
            <w:r w:rsidRPr="00203657">
              <w:rPr>
                <w:rFonts w:ascii="Times New Roman" w:hAnsi="Times New Roman" w:cs="Times New Roman"/>
                <w:sz w:val="24"/>
                <w:szCs w:val="24"/>
                <w:lang w:val="ro-RO"/>
              </w:rPr>
              <w:tab/>
              <w:t>15 °C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Greutate brută la decolare: </w:t>
            </w:r>
            <w:r w:rsidRPr="00203657">
              <w:rPr>
                <w:rFonts w:ascii="Times New Roman" w:hAnsi="Times New Roman" w:cs="Times New Roman"/>
                <w:sz w:val="24"/>
                <w:szCs w:val="24"/>
                <w:lang w:val="ro-RO"/>
              </w:rPr>
              <w:tab/>
              <w:t>Astfel cum a fost definită ca funcție a lungimii platformei din baza de date ANP</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Greutate brută la aterizare: </w:t>
            </w:r>
            <w:r w:rsidRPr="00203657">
              <w:rPr>
                <w:rFonts w:ascii="Times New Roman" w:hAnsi="Times New Roman" w:cs="Times New Roman"/>
                <w:sz w:val="24"/>
                <w:szCs w:val="24"/>
                <w:lang w:val="ro-RO"/>
              </w:rPr>
              <w:tab/>
              <w:t>90 de procente din greutatea brută maximă la aterizare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Motoarele de tracțiune:</w:t>
            </w:r>
            <w:r w:rsidRPr="00203657">
              <w:rPr>
                <w:rFonts w:ascii="Times New Roman" w:hAnsi="Times New Roman" w:cs="Times New Roman"/>
                <w:sz w:val="24"/>
                <w:szCs w:val="24"/>
                <w:lang w:val="ro-RO"/>
              </w:rPr>
              <w:tab/>
              <w:t>Toate</w:t>
            </w:r>
          </w:p>
          <w:p w:rsidR="00FC0901" w:rsidRDefault="00FC0901" w:rsidP="004A1627">
            <w:pPr>
              <w:jc w:val="both"/>
              <w:rPr>
                <w:rFonts w:ascii="Times New Roman" w:hAnsi="Times New Roman" w:cs="Times New Roman"/>
                <w:sz w:val="24"/>
                <w:szCs w:val="24"/>
                <w:lang w:val="ro-RO"/>
              </w:rPr>
            </w:pPr>
          </w:p>
          <w:p w:rsidR="00FC0901" w:rsidRPr="00203657" w:rsidRDefault="00FC0901"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Comparațiile nivelurilor de zgomot ale aeroporturilor estimate și măsurate indică faptul că datele NPD pot fi considerate aplicabile atunci când condițiile medii ale suprafeței învecinate se află în următorul mediu:</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Temperatura aerului sub 30</w:t>
            </w:r>
            <w:r w:rsidRPr="00203657">
              <w:rPr>
                <w:rFonts w:ascii="Times New Roman" w:hAnsi="Times New Roman" w:cs="Times New Roman"/>
                <w:sz w:val="24"/>
                <w:szCs w:val="24"/>
                <w:lang w:val="ro-RO"/>
              </w:rPr>
              <w:sym w:font="Symbol" w:char="F0B0"/>
            </w:r>
            <w:r w:rsidRPr="00203657">
              <w:rPr>
                <w:rFonts w:ascii="Times New Roman" w:hAnsi="Times New Roman" w:cs="Times New Roman"/>
                <w:sz w:val="24"/>
                <w:szCs w:val="24"/>
                <w:lang w:val="ro-RO"/>
              </w:rPr>
              <w:t xml:space="preserve">C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Produsul temperaturii aerului (</w:t>
            </w:r>
            <w:r w:rsidRPr="00203657">
              <w:rPr>
                <w:rFonts w:ascii="Times New Roman" w:hAnsi="Times New Roman" w:cs="Times New Roman"/>
                <w:sz w:val="24"/>
                <w:szCs w:val="24"/>
                <w:lang w:val="ro-RO"/>
              </w:rPr>
              <w:sym w:font="Symbol" w:char="F0B0"/>
            </w:r>
            <w:r w:rsidRPr="00203657">
              <w:rPr>
                <w:rFonts w:ascii="Times New Roman" w:hAnsi="Times New Roman" w:cs="Times New Roman"/>
                <w:sz w:val="24"/>
                <w:szCs w:val="24"/>
                <w:lang w:val="ro-RO"/>
              </w:rPr>
              <w:t>C) și umiditatea relativă, (procent) mai mare de 500</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vântului mai mică decât 8 metri pe secundă (15 noduri)</w:t>
            </w:r>
          </w:p>
          <w:p w:rsidR="00FC0901" w:rsidRPr="00203657" w:rsidRDefault="00FC0901"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Acest mediu se consideră că include condițiile întâlnite în majoritatea aeroporturilor mari ale lumii. Apendicele D prevede o metodă de transformare a datelor NPD pentru a face o medie a condițiilor locale care se înscriu în afara sa, dar, în cazuri extreme, se sugerează ca producătorii aeroplanului relevant să fie </w:t>
            </w:r>
            <w:r w:rsidRPr="00203657">
              <w:rPr>
                <w:rFonts w:ascii="Times New Roman" w:hAnsi="Times New Roman" w:cs="Times New Roman"/>
                <w:sz w:val="24"/>
                <w:szCs w:val="24"/>
                <w:lang w:val="ro-RO"/>
              </w:rPr>
              <w:lastRenderedPageBreak/>
              <w:t>consultați.</w:t>
            </w:r>
          </w:p>
          <w:p w:rsidR="00FC0901" w:rsidRPr="00203657" w:rsidRDefault="00FC0901"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de referință pentru datele privind motorul și aerodinamica aeroplanului</w:t>
            </w:r>
          </w:p>
          <w:p w:rsidR="00FC0901" w:rsidRPr="00203657" w:rsidRDefault="00FC0901"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Elevația pistei: </w:t>
            </w:r>
            <w:r w:rsidRPr="00203657">
              <w:rPr>
                <w:rFonts w:ascii="Times New Roman" w:hAnsi="Times New Roman" w:cs="Times New Roman"/>
                <w:sz w:val="24"/>
                <w:szCs w:val="24"/>
                <w:lang w:val="ro-RO"/>
              </w:rPr>
              <w:tab/>
              <w:t>Nivelul mării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Temperatura aerului: </w:t>
            </w:r>
            <w:r w:rsidRPr="00203657">
              <w:rPr>
                <w:rFonts w:ascii="Times New Roman" w:hAnsi="Times New Roman" w:cs="Times New Roman"/>
                <w:sz w:val="24"/>
                <w:szCs w:val="24"/>
                <w:lang w:val="ro-RO"/>
              </w:rPr>
              <w:tab/>
              <w:t>15 °C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Greutate brută la decolare: </w:t>
            </w:r>
            <w:r w:rsidRPr="00203657">
              <w:rPr>
                <w:rFonts w:ascii="Times New Roman" w:hAnsi="Times New Roman" w:cs="Times New Roman"/>
                <w:sz w:val="24"/>
                <w:szCs w:val="24"/>
                <w:lang w:val="ro-RO"/>
              </w:rPr>
              <w:tab/>
              <w:t>Astfel cum a fost definită ca funcție a lungimii platformei din baza de date ANP</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Greutate brută la aterizare: </w:t>
            </w:r>
            <w:r w:rsidRPr="00203657">
              <w:rPr>
                <w:rFonts w:ascii="Times New Roman" w:hAnsi="Times New Roman" w:cs="Times New Roman"/>
                <w:sz w:val="24"/>
                <w:szCs w:val="24"/>
                <w:lang w:val="ro-RO"/>
              </w:rPr>
              <w:tab/>
              <w:t>90 de procente din greutatea brută maximă la aterizare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Motoarele de tracțiune:</w:t>
            </w:r>
            <w:r w:rsidRPr="00203657">
              <w:rPr>
                <w:rFonts w:ascii="Times New Roman" w:hAnsi="Times New Roman" w:cs="Times New Roman"/>
                <w:sz w:val="24"/>
                <w:szCs w:val="24"/>
                <w:lang w:val="ro-RO"/>
              </w:rPr>
              <w:tab/>
              <w:t>Toate</w:t>
            </w:r>
          </w:p>
          <w:p w:rsidR="00FC0901" w:rsidRPr="00203657" w:rsidRDefault="00FC0901"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Deși datele privind aerodinamica și motorul se bazează pe aceste condiții, ele pot fi utilizate ca fiind catalogate pentru elevațiile pistei, altele decât cele de referință și temperaturile medii ale aerului înălțimile medii ale aerului în statele participante la CEAC, fără a afecta în mod semnificativ precizia contururilor calculate ale nivelului sonor mediu cumulativ. (a se vedea apendicele B)</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Baza de date ANP cataloghează datele aerodinamice pentru greutățile brute de decolare și aterizare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la punctele 3 și 4 de mai sus. Deși, pentru calculul zgomotului cumulativ, datele privind aerodinamica nu trebuie să fie ajustate pentru alte greutăți brute, calcularea profilurilor de decolare și urcare, folosind procedurile descrise în apendicele B, se bazează pe greutățile brute de decolare operaționale adecvate. </w:t>
            </w:r>
          </w:p>
          <w:p w:rsidR="00FC0901" w:rsidRPr="00203657" w:rsidRDefault="00FC0901"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2.7.7. </w:t>
            </w:r>
            <w:r w:rsidRPr="00203657">
              <w:rPr>
                <w:rFonts w:ascii="Times New Roman" w:hAnsi="Times New Roman" w:cs="Times New Roman"/>
                <w:sz w:val="24"/>
                <w:szCs w:val="24"/>
                <w:lang w:val="ro-RO"/>
              </w:rPr>
              <w:t>Descrierea traiectoriei de zbor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Modelul de zgomot presupune că fiecare mișcare diferită a aeronavei este descrisă prin intermediul traiectoriei sale de zbor tridimensionale și a puterii motorului și vitezei care variază de-a lungul acesteia. De regulă, o mișcare modelată reprezintă o serie intermediară a traficului aeroportuar total, de exemplu un număr de mișcări (presupus) identice, cu același tip de aeronavă, aceeași </w:t>
            </w:r>
            <w:r w:rsidRPr="00203657">
              <w:rPr>
                <w:rFonts w:ascii="Times New Roman" w:hAnsi="Times New Roman" w:cs="Times New Roman"/>
                <w:sz w:val="24"/>
                <w:szCs w:val="24"/>
                <w:lang w:val="ro-RO"/>
              </w:rPr>
              <w:lastRenderedPageBreak/>
              <w:t>greutate și procedură de operare, pe o singură rută la sol. Această cale poate fi una dintre multele rute „secundare” dispersate utilizate pentru modelarea a ceea ce este cu adevărat un ansamblu de linii urmând o rută desemnată. Ansamblurile de rute terestre, profilurile verticale și parametrii operaționali ai aeronavei sunt toți determinați din datele scenariului de intrare – în legătură cu datele aeronavei din baza de date ANP.</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zgomot-putere-distanță (din baza de date ANP) definesc zgomotul produs de aeronave care traversează în mod ideal traiectoriile de zbor orizontale cu o lungime infinită la o viteză și putere constantă. Pentru a adapta aceste date la traiectoriile de zbor din zona terminală care sunt caracterizate de schimbările frecvente de putere și velocitate, fiecare traiectorie este împărțită în segmente delimitate drepte; contribuțiile de zgomot ale fiecărei dintre acestea sunt prin urmare însumate la poziția observatorului.</w:t>
            </w:r>
          </w:p>
          <w:p w:rsidR="009975D2" w:rsidRDefault="009975D2" w:rsidP="004A1627">
            <w:pPr>
              <w:jc w:val="both"/>
              <w:rPr>
                <w:rFonts w:ascii="Times New Roman" w:hAnsi="Times New Roman" w:cs="Times New Roman"/>
                <w:sz w:val="24"/>
                <w:szCs w:val="24"/>
                <w:lang w:val="ro-RO"/>
              </w:rPr>
            </w:pPr>
          </w:p>
          <w:p w:rsidR="009D0BAA" w:rsidRDefault="009D0BAA"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B5FD5" w:rsidRDefault="009975D2" w:rsidP="004A1627">
            <w:pPr>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2.7.8. Relații între traiectoria de zbor și configurația de zbor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Traiectoria de zbor tridimensională a unei mișcări a aeronavei determină aspectele geometrice ale propagării și radiației sunetului dintre aeronavă și observator. La o anumită greutate a aeronavei și în condiții atmosferice speciale, traiectoria de zbor este reglementată în întregime de succesiunea schimbării puterii, flapsurilor și altitudinii care sunt aplicate de pilot (sau sistemul automat de gestionare a zborului) pentru a urmări rutele și a menține altitudinile și vitezele specificate de către ATC — în conformitate cu procedurile standard de operare ale operatorului aeronavei. Aceste instrucțiuni și acțiuni împart traiectoria de zbor în faze distincte care formează segmente naturale. În planul orizontal acestea implică ramificații drepte,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ca distanța până la următorul viraj și virajele definite de raza și schimbarea direcției. În plan vertical, segmentele sunt definite de timpul și/sau distanța luate pentru realizarea schimbărilor necesare de </w:t>
            </w:r>
            <w:r w:rsidRPr="00203657">
              <w:rPr>
                <w:rFonts w:ascii="Times New Roman" w:hAnsi="Times New Roman" w:cs="Times New Roman"/>
                <w:sz w:val="24"/>
                <w:szCs w:val="24"/>
                <w:lang w:val="ro-RO"/>
              </w:rPr>
              <w:lastRenderedPageBreak/>
              <w:t xml:space="preserve">mers înainte și/sau altitudinea la puterea specificată și configurația flapsurilor. Coordonatele verticale corespunzătoare sunt adesea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ca puncte de profil.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modelarea zgomotului, informațiile privind traiectoria de zbor sunt generate fie prin sinteză dintr-o serie de etape procedurale (și anume cele urmate de pilot) sau prin analiza informațiilor radar - măsurători fizice ale traiectoriilor de zbor actuale urmate. Indiferent de metoda utilizată, atât formele orizontale, cât și verticale ale traiectoriei de zbor, sunt reduse la forme segmentate. Forma sa orizontală (și anume proiecția bidimensională pe sol) este ruta terestră definită de sistemele de orientare pentru plecări și sosiri. Forma sa verticală, dată de punctele profilului, precum și viteza asociată parametrilor de zbor, unghiul de înclinare și configurația puterii, definesc împreună profilul de zbor care depinde de procedura de zbor care este în mod normal stabilită de constructorul aeronavei și/sau operator. Traiectoria de zbor este construită prin fuzionarea profilului de zbor bidimensional cu ruta la sol bidimensională pentru a forma o succesiune de segmente ale traiectoriei de zbor tridimensionale..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Trebuie să se aibă în vedere că, pentru o serie dată de etape procedurale, profilul depinde de ruta terestră; de exemplu la aceeași tracțiune și viteză rata de urcare a aeronavei are mai puține viraje decât în zbor drept. Deși aceste orientări explică modul de a lua în considerare această dependență, trebuie recunoscut faptul că acest lucru ar implica în mod normal un calcul foarte complex și utilizatorii pot prefera să presupună că, în scopul modelării acustice, profilul de zbor și ruta terestră pot fi tratate ca entități independente; și anume profilul de urcare nu este afectat de niciun viraj. Cu toate acestea, este importantă determinarea schimbărilor unghiului de înclinare pe care virajul le impune deoarece acest lucru are o influență semnificativă asupra direcționalității emisiilor sonore.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Zgomotul primit de la un segment de zbor depinde de geometria segmentului în raport cu observatorul și configurația de zbor a </w:t>
            </w:r>
            <w:r w:rsidRPr="00203657">
              <w:rPr>
                <w:rFonts w:ascii="Times New Roman" w:hAnsi="Times New Roman" w:cs="Times New Roman"/>
                <w:sz w:val="24"/>
                <w:szCs w:val="24"/>
                <w:lang w:val="ro-RO"/>
              </w:rPr>
              <w:lastRenderedPageBreak/>
              <w:t>aeronavei. Dar acestea sunt interdependente – o schimbare a uneia produce o schimbare a celeilalte și este necesar să se asigure că, la toate punctele de pe traiectorie, configurația aeronavei este în conformitate cu deplasarea sa de-a lungul traiectoriei.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o sinteză a traiectoriei de zbor, adică atunci când se construiește o traiectorie de zbor de la o serie de „etape procedurale”, care descriu selecțiile pilotului în materie de putere a motorului, unghiul flapsurilor și accelerația/viteza verticală, deplasarea este cea care trebuie să fie calculată. Într-o analiză a traiectoriei de zbor, situația inversă este următoarea: configurația de putere a motorului trebuie să fie estimată din mișcarea observată a aeroplanului – determinată din datele radar sau, uneori, în studii speciale, din datele înregistratorului de date de zbor al aeronavei (deși în ultimul caz puterea motorului face, de obicei, parte din date). În orice caz, coordonatele și parametrii de zbor în toate punctele finale ale segmentului trebuie să fie incluse în calculul zgomotului.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Apendicele B prezintă ecuațiile care se referă la forțele care acționează asupra unei aeronave și deplasarea sa și explică modul în care sunt soluționate pentru a defini proprietățile segmentelor care compun traiectoriile de zbor. Diferitele tipuri de segmente (și secțiunile apendicelui B care acoperă acest subiect) sunt rularea la sol pentru decolare (B5), urcarea la viteză constantă (B6), reducerea puterii (B7), urcarea prin accelerare și refracția flapsurilor (B8), urcarea prin accelerare după refracția flapsurilor (B9), coborâre și decelerare (B10) și sosirea după aterizarea finală (B11).</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mod inevitabil, modelarea practică implică diferite grade de simplificare – cerința pentru acest lucru depinde de natura cererii, semnificația rezultatelor și resursele disponibile. O ipoteză generală simplificată, chiar și în cele mai elaborate aplicații, este că, atunci când se ia în calcul dispersia rutei, profilurile de zbor și configurațiile pe toate rutele secundare sunt aceleași cu cele de pe ruta magistrală. Deoarece cel puțin 6 rute </w:t>
            </w:r>
            <w:r w:rsidRPr="00203657">
              <w:rPr>
                <w:rFonts w:ascii="Times New Roman" w:hAnsi="Times New Roman" w:cs="Times New Roman"/>
                <w:sz w:val="24"/>
                <w:szCs w:val="24"/>
                <w:lang w:val="ro-RO"/>
              </w:rPr>
              <w:lastRenderedPageBreak/>
              <w:t>secundare trebuie utilizate (a se vedea secțiunea 2.7.11), acest lucru reduce masiv calculul pentru o foarte mică scădere a fidelității.</w:t>
            </w:r>
          </w:p>
          <w:p w:rsidR="002205F9" w:rsidRDefault="002205F9" w:rsidP="004A1627">
            <w:pPr>
              <w:jc w:val="both"/>
              <w:rPr>
                <w:rFonts w:ascii="Times New Roman" w:hAnsi="Times New Roman" w:cs="Times New Roman"/>
                <w:sz w:val="24"/>
                <w:szCs w:val="24"/>
                <w:lang w:val="ro-RO"/>
              </w:rPr>
            </w:pPr>
          </w:p>
          <w:p w:rsidR="002205F9" w:rsidRDefault="002205F9" w:rsidP="004A1627">
            <w:pPr>
              <w:jc w:val="both"/>
              <w:rPr>
                <w:rFonts w:ascii="Times New Roman" w:hAnsi="Times New Roman" w:cs="Times New Roman"/>
                <w:sz w:val="24"/>
                <w:szCs w:val="24"/>
                <w:lang w:val="ro-RO"/>
              </w:rPr>
            </w:pPr>
          </w:p>
          <w:p w:rsidR="002205F9" w:rsidRDefault="002205F9"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B5FD5" w:rsidRDefault="009975D2" w:rsidP="004A1627">
            <w:pPr>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2.7.9. Sursele de date privind traiectoria de zbor</w:t>
            </w:r>
          </w:p>
          <w:p w:rsidR="002205F9"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radar</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Deși înregistratoarele de date de zbor pot genera date de calitate foarte înaltă, acest lucru este dificil de obținut în scopul modelării acustice și datele radar sunt considerate ca fiind cea mai ușor accesibilă sursă de informații privind traiectoriile de zbor efective în aeroporturi</w:t>
            </w:r>
            <w:r w:rsidRPr="00203657">
              <w:rPr>
                <w:rFonts w:ascii="Times New Roman" w:hAnsi="Times New Roman" w:cs="Times New Roman"/>
                <w:sz w:val="24"/>
                <w:szCs w:val="24"/>
                <w:vertAlign w:val="superscript"/>
                <w:lang w:val="ro-RO"/>
              </w:rPr>
              <w:footnoteReference w:id="11"/>
            </w:r>
            <w:r w:rsidRPr="00203657">
              <w:rPr>
                <w:rFonts w:ascii="Times New Roman" w:hAnsi="Times New Roman" w:cs="Times New Roman"/>
                <w:sz w:val="24"/>
                <w:szCs w:val="24"/>
                <w:lang w:val="ro-RO"/>
              </w:rPr>
              <w:t xml:space="preserve">. Deoarece sunt disponibile din sistemele de monitorizare a zgomotului aeroportului și a traiectoriei de zbor, acestea sunt folosite tot mai des pentru modelarea zgomotului. </w:t>
            </w:r>
          </w:p>
          <w:p w:rsidR="00336435" w:rsidRPr="00203657" w:rsidRDefault="00336435" w:rsidP="004A1627">
            <w:pPr>
              <w:jc w:val="both"/>
              <w:rPr>
                <w:rFonts w:ascii="Times New Roman" w:hAnsi="Times New Roman" w:cs="Times New Roman"/>
                <w:sz w:val="24"/>
                <w:szCs w:val="24"/>
                <w:lang w:val="ro-RO"/>
              </w:rPr>
            </w:pPr>
          </w:p>
          <w:p w:rsidR="00C30273"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al doilea rând supravegherea pe radar prezintă traiectoria de zbor a unei aeronave ca succesiunea de coordonate ale poziției la intervale egale perioadei de rotație a scannerului radar, de obicei aproximativ 4 secunde. Poziția aeronavei pe sol este determinată în coordonate polare - distanță și azimut - de la reîntoarcerea radarului reflectat (deși sistemul de monitorizare transformă în mod normal aceste date în coordonate carteziene); înălțimea sa</w:t>
            </w:r>
            <w:r w:rsidRPr="00203657">
              <w:rPr>
                <w:rFonts w:ascii="Times New Roman" w:hAnsi="Times New Roman" w:cs="Times New Roman"/>
                <w:sz w:val="24"/>
                <w:szCs w:val="24"/>
                <w:vertAlign w:val="superscript"/>
                <w:lang w:val="ro-RO"/>
              </w:rPr>
              <w:footnoteReference w:id="12"/>
            </w:r>
            <w:r w:rsidRPr="00203657">
              <w:rPr>
                <w:rFonts w:ascii="Times New Roman" w:hAnsi="Times New Roman" w:cs="Times New Roman"/>
                <w:sz w:val="24"/>
                <w:szCs w:val="24"/>
                <w:vertAlign w:val="superscript"/>
                <w:lang w:val="ro-RO"/>
              </w:rPr>
              <w:t xml:space="preserve"> </w:t>
            </w:r>
            <w:r w:rsidRPr="00203657">
              <w:rPr>
                <w:rFonts w:ascii="Times New Roman" w:hAnsi="Times New Roman" w:cs="Times New Roman"/>
                <w:sz w:val="24"/>
                <w:szCs w:val="24"/>
                <w:lang w:val="ro-RO"/>
              </w:rPr>
              <w:t xml:space="preserve">este măsurată de propriul altimetru al aeroplanului și transmisă computerului ATC de un transponder declanșat de radar. Dar </w:t>
            </w:r>
            <w:r w:rsidRPr="00203657">
              <w:rPr>
                <w:rFonts w:ascii="Times New Roman" w:hAnsi="Times New Roman" w:cs="Times New Roman"/>
                <w:sz w:val="24"/>
                <w:szCs w:val="24"/>
                <w:lang w:val="ro-RO"/>
              </w:rPr>
              <w:lastRenderedPageBreak/>
              <w:t>erorile poziționale inerente cauzate de interferența radio și rezoluția datelor limitate sunt semnificative (în ciuda lipsei consecințelor asupra scopului intenționat al controlului traficului aerian). Astfel, în cazul în care traiectoria de zbor a unei anumite mișcări a aeronavei este impusă, este necesară nivelarea datelor utilizând o tehnică de construcție a curbei corespunzătoare. Cu toate acestea, în scopul modelării zgomotului cerința uzuală este o descriere statistică a unui ansamblu de traiectorii de zbor; de exemplu pentru toate mișcările de pe o rută sau doar pentru cele ale unui tip specific de aeronavă. În acest caz, erorile de măsurare asociate cu statisticile relevante pot fi reduse astfel la insignifianță prin procesele de mediere.</w:t>
            </w:r>
          </w:p>
          <w:p w:rsidR="00C30273" w:rsidRPr="00203657" w:rsidRDefault="00C3027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Etapele procedurale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majoritatea cazurilor, nu este posibilă modelarea traiectoriilor de zbor pe baza datelor radar - deoarece resursele necesare nu sunt disponibile sau pentru că scenariul este unul viitor pentru care nu există date radar relevante.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absența unor date radar, sau atunci când utilizarea acestuia este necorespunzătoare, este necesar să se estimeze traiectoriile de zbor pe baza materialelor orientative operaționale, de exemplu instrucțiunile date echipajelor de zbor prin AIP și manualele de operare a aeronavelor -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aici ca etape procedurale.. Consilierea cu privire la interpretarea acestui material trebuie solicitată de la autoritățile de control al traficului aerian și operatorii de aeronave, după caz. </w:t>
            </w:r>
          </w:p>
          <w:p w:rsidR="009975D2" w:rsidRPr="00203657" w:rsidRDefault="009975D2" w:rsidP="004A1627">
            <w:pPr>
              <w:jc w:val="both"/>
              <w:rPr>
                <w:rFonts w:ascii="Times New Roman" w:hAnsi="Times New Roman" w:cs="Times New Roman"/>
                <w:sz w:val="24"/>
                <w:szCs w:val="24"/>
                <w:lang w:val="ro-RO"/>
              </w:rPr>
            </w:pPr>
          </w:p>
          <w:p w:rsidR="009975D2" w:rsidRPr="002B5FD5" w:rsidRDefault="009975D2" w:rsidP="004A1627">
            <w:pPr>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2.7.10. Sistemele de coordonate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Sistemul local de coordonate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Sistemul de coordonate local (x,y,z) este unul cartezian și își are originea (0,0,0) la punctul de referință al aerodromului (XARP,YARP,ZARP), unde ZARP este altitudinea de referință a aeroportului și z = 0 definește planul solului nominal pe care sunt de obicei calculate contururile. Direcția aeronavei </w:t>
            </w:r>
            <w:r w:rsidRPr="00203657">
              <w:rPr>
                <w:rFonts w:ascii="Times New Roman" w:hAnsi="Times New Roman" w:cs="Times New Roman"/>
                <w:sz w:val="24"/>
                <w:szCs w:val="24"/>
                <w:lang w:val="ro-RO"/>
              </w:rPr>
              <w:sym w:font="Symbol" w:char="F078"/>
            </w:r>
            <w:r w:rsidRPr="00203657">
              <w:rPr>
                <w:rFonts w:ascii="Times New Roman" w:hAnsi="Times New Roman" w:cs="Times New Roman"/>
                <w:sz w:val="24"/>
                <w:szCs w:val="24"/>
                <w:lang w:val="ro-RO"/>
              </w:rPr>
              <w:t xml:space="preserve"> în planul xy este măsurată în sensul acelor de ceasornic de la polul nord </w:t>
            </w:r>
            <w:r w:rsidRPr="00203657">
              <w:rPr>
                <w:rFonts w:ascii="Times New Roman" w:hAnsi="Times New Roman" w:cs="Times New Roman"/>
                <w:sz w:val="24"/>
                <w:szCs w:val="24"/>
                <w:lang w:val="ro-RO"/>
              </w:rPr>
              <w:lastRenderedPageBreak/>
              <w:t>magnetic (a se vedea figura 2.7.b). Toate pozițiile observatorului, rețeaua de calcul de bază și punctele conturului de zgomot sunt exprimate în coordonate locale</w:t>
            </w:r>
            <w:r w:rsidRPr="00203657">
              <w:rPr>
                <w:rFonts w:ascii="Times New Roman" w:hAnsi="Times New Roman" w:cs="Times New Roman"/>
                <w:sz w:val="24"/>
                <w:szCs w:val="24"/>
                <w:vertAlign w:val="superscript"/>
                <w:lang w:val="ro-RO"/>
              </w:rPr>
              <w:footnoteReference w:id="13"/>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37876" cy="2562225"/>
                  <wp:effectExtent l="0" t="0" r="0" b="0"/>
                  <wp:docPr id="2320"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7876" cy="2562225"/>
                          </a:xfrm>
                          <a:prstGeom prst="rect">
                            <a:avLst/>
                          </a:prstGeom>
                          <a:noFill/>
                          <a:ln>
                            <a:noFill/>
                          </a:ln>
                        </pic:spPr>
                      </pic:pic>
                    </a:graphicData>
                  </a:graphic>
                </wp:inline>
              </w:drawing>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2.7.b: Sistemul de coordonate locale (x,y,z) și coordonata fixă s a traiectoriei la sol</w:t>
            </w:r>
          </w:p>
          <w:p w:rsidR="009975D2" w:rsidRDefault="009975D2" w:rsidP="004A1627">
            <w:pPr>
              <w:jc w:val="both"/>
              <w:rPr>
                <w:rFonts w:ascii="Times New Roman" w:hAnsi="Times New Roman" w:cs="Times New Roman"/>
                <w:sz w:val="24"/>
                <w:szCs w:val="24"/>
                <w:lang w:val="ro-RO"/>
              </w:rPr>
            </w:pPr>
          </w:p>
          <w:p w:rsidR="00637E46" w:rsidRDefault="00637E46" w:rsidP="004A1627">
            <w:pPr>
              <w:jc w:val="both"/>
              <w:rPr>
                <w:rFonts w:ascii="Times New Roman" w:hAnsi="Times New Roman" w:cs="Times New Roman"/>
                <w:sz w:val="24"/>
                <w:szCs w:val="24"/>
                <w:lang w:val="ro-RO"/>
              </w:rPr>
            </w:pPr>
          </w:p>
          <w:p w:rsidR="00637E46" w:rsidRPr="00203657" w:rsidRDefault="00637E4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Sistemul de coordonate fix al rutei terestre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Această coordonată este specifică pentru fiecare rută terestră și reprezintă distanța s măsurată de-a lungul rutei în direcția de zbor. Pentru rutele de plecare s este măsurată de la începutul rulării, pentru căile de acces de la pragul de aterizare. Prin urmare s devine negativă în zonele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din spatele punctului de începere a rulării pentru plecări și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înainte de trecerea pragului pistei de aterizare pentru sosiri.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Parametrii operaționali de zbor, cum ar fi înălțimea, viteza și configurația puterii sunt exprimate ca funcțiile lui s.</w:t>
            </w:r>
          </w:p>
          <w:p w:rsidR="007B3976" w:rsidRPr="00203657" w:rsidRDefault="007B397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Sistemul de coordonate al aeronavei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Sistemul de coordonate fixe carteziene al aeronavei (x',y',z') își are originea la poziția efectivă a aeronavei. Sistemul de axe este definit de unghiul de înălțare </w:t>
            </w:r>
            <w:r w:rsidRPr="00203657">
              <w:rPr>
                <w:rFonts w:ascii="Times New Roman" w:hAnsi="Times New Roman" w:cs="Times New Roman"/>
                <w:sz w:val="24"/>
                <w:szCs w:val="24"/>
                <w:lang w:val="ro-RO"/>
              </w:rPr>
              <w:sym w:font="Symbol" w:char="F067"/>
            </w:r>
            <w:r w:rsidRPr="00203657">
              <w:rPr>
                <w:rFonts w:ascii="Times New Roman" w:hAnsi="Times New Roman" w:cs="Times New Roman"/>
                <w:sz w:val="24"/>
                <w:szCs w:val="24"/>
                <w:lang w:val="ro-RO"/>
              </w:rPr>
              <w:t xml:space="preserve">, direcția de zbor </w:t>
            </w:r>
            <w:r w:rsidRPr="00203657">
              <w:rPr>
                <w:rFonts w:ascii="Times New Roman" w:hAnsi="Times New Roman" w:cs="Times New Roman"/>
                <w:sz w:val="24"/>
                <w:szCs w:val="24"/>
                <w:lang w:val="ro-RO"/>
              </w:rPr>
              <w:sym w:font="Symbol" w:char="F078"/>
            </w:r>
            <w:r w:rsidRPr="00203657">
              <w:rPr>
                <w:rFonts w:ascii="Times New Roman" w:hAnsi="Times New Roman" w:cs="Times New Roman"/>
                <w:sz w:val="24"/>
                <w:szCs w:val="24"/>
                <w:lang w:val="ro-RO"/>
              </w:rPr>
              <w:t xml:space="preserve"> și unghiul de înclinare </w:t>
            </w:r>
            <w:r w:rsidRPr="00203657">
              <w:rPr>
                <w:rFonts w:ascii="Times New Roman" w:hAnsi="Times New Roman" w:cs="Times New Roman"/>
                <w:sz w:val="24"/>
                <w:szCs w:val="24"/>
                <w:lang w:val="ro-RO"/>
              </w:rPr>
              <w:sym w:font="Symbol" w:char="F065"/>
            </w:r>
            <w:r w:rsidRPr="00203657">
              <w:rPr>
                <w:rFonts w:ascii="Times New Roman" w:hAnsi="Times New Roman" w:cs="Times New Roman"/>
                <w:sz w:val="24"/>
                <w:szCs w:val="24"/>
                <w:lang w:val="ro-RO"/>
              </w:rPr>
              <w:t xml:space="preserve"> (a se vedea Figura 2.7.c).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76650" cy="1000125"/>
                  <wp:effectExtent l="19050" t="0" r="0" b="0"/>
                  <wp:docPr id="2321" name="Picture 101" descr="2_3_2_jbo_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2_3_2_jbo_lp"/>
                          <pic:cNvPicPr>
                            <a:picLocks noChangeAspect="1" noChangeArrowheads="1"/>
                          </pic:cNvPicPr>
                        </pic:nvPicPr>
                        <pic:blipFill>
                          <a:blip r:embed="rId1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77797" cy="1000437"/>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2.7.c: Sistemul de coordonate fixe al aeronavei (x’,y’,z’)</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Luarea în considerare a topografiei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topografia trebuie luată în considerare (a se vedea secțiunea 2.7.6), coordonata de înălțime a aeronavei z trebuie înlocuită cu </w:t>
            </w:r>
            <w:r w:rsidRPr="00203657">
              <w:rPr>
                <w:rFonts w:ascii="Times New Roman" w:hAnsi="Times New Roman" w:cs="Times New Roman"/>
                <w:noProof/>
                <w:sz w:val="24"/>
                <w:szCs w:val="24"/>
              </w:rPr>
              <w:drawing>
                <wp:inline distT="0" distB="0" distL="0" distR="0">
                  <wp:extent cx="581025" cy="180975"/>
                  <wp:effectExtent l="0" t="0" r="9525" b="9525"/>
                  <wp:docPr id="2322"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1025" cy="180975"/>
                          </a:xfrm>
                          <a:prstGeom prst="rect">
                            <a:avLst/>
                          </a:prstGeom>
                          <a:noFill/>
                          <a:ln>
                            <a:noFill/>
                          </a:ln>
                        </pic:spPr>
                      </pic:pic>
                    </a:graphicData>
                  </a:graphic>
                </wp:inline>
              </w:drawing>
            </w:r>
            <w:r w:rsidRPr="00203657">
              <w:rPr>
                <w:rFonts w:ascii="Times New Roman" w:hAnsi="Times New Roman" w:cs="Times New Roman"/>
                <w:sz w:val="24"/>
                <w:szCs w:val="24"/>
                <w:lang w:val="ro-RO"/>
              </w:rPr>
              <w:t>(dacă</w:t>
            </w:r>
            <w:r w:rsidRPr="00203657">
              <w:rPr>
                <w:rFonts w:ascii="Times New Roman" w:hAnsi="Times New Roman" w:cs="Times New Roman"/>
                <w:noProof/>
                <w:sz w:val="24"/>
                <w:szCs w:val="24"/>
              </w:rPr>
              <w:drawing>
                <wp:inline distT="0" distB="0" distL="0" distR="0">
                  <wp:extent cx="180975" cy="247650"/>
                  <wp:effectExtent l="0" t="0" r="9525" b="0"/>
                  <wp:docPr id="2323"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0975"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este coordonata z a locației observatorului O) atunci când se estimează distanța de propagare d. Geometria dintre aeronavă și observator este ilustrată în Figura 2.7.d. Pentru definițiile lui d și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a se vedea secțiunile 2.7.14­2.7.19 </w:t>
            </w:r>
            <w:r w:rsidRPr="00203657">
              <w:rPr>
                <w:rFonts w:ascii="Times New Roman" w:hAnsi="Times New Roman" w:cs="Times New Roman"/>
                <w:sz w:val="24"/>
                <w:szCs w:val="24"/>
                <w:vertAlign w:val="superscript"/>
                <w:lang w:val="ro-RO"/>
              </w:rPr>
              <w:footnoteReference w:id="14"/>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467100" cy="1800225"/>
                  <wp:effectExtent l="19050" t="0" r="0" b="0"/>
                  <wp:docPr id="2324" name="Picture 98" descr="2_3_3_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2_3_3_lp"/>
                          <pic:cNvPicPr>
                            <a:picLocks noChangeAspect="1" noChangeArrowheads="1"/>
                          </pic:cNvPicPr>
                        </pic:nvPicPr>
                        <pic:blipFill>
                          <a:blip r:embed="rId1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67100" cy="180022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2.7.d: </w:t>
            </w:r>
            <w:r w:rsidRPr="00203657">
              <w:rPr>
                <w:rFonts w:ascii="Times New Roman" w:hAnsi="Times New Roman" w:cs="Times New Roman"/>
                <w:sz w:val="24"/>
                <w:szCs w:val="24"/>
                <w:lang w:val="ro-RO"/>
              </w:rPr>
              <w:tab/>
              <w:t>Elevația la sol de-a lungul (stânga) și în lateralul (dreapta) traiectoriei la sol. Planul terestru nominal z = 0 trece prin punctul de referință al aerodromului. O este poziția observatorului.</w:t>
            </w:r>
          </w:p>
          <w:p w:rsidR="009975D2" w:rsidRDefault="009975D2" w:rsidP="004A1627">
            <w:pPr>
              <w:jc w:val="both"/>
              <w:rPr>
                <w:rFonts w:ascii="Times New Roman" w:hAnsi="Times New Roman" w:cs="Times New Roman"/>
                <w:sz w:val="24"/>
                <w:szCs w:val="24"/>
                <w:lang w:val="ro-RO"/>
              </w:rPr>
            </w:pPr>
          </w:p>
          <w:p w:rsidR="007B3976" w:rsidRPr="00203657" w:rsidRDefault="007B3976" w:rsidP="004A1627">
            <w:pPr>
              <w:jc w:val="both"/>
              <w:rPr>
                <w:rFonts w:ascii="Times New Roman" w:hAnsi="Times New Roman" w:cs="Times New Roman"/>
                <w:sz w:val="24"/>
                <w:szCs w:val="24"/>
                <w:lang w:val="ro-RO"/>
              </w:rPr>
            </w:pPr>
          </w:p>
          <w:p w:rsidR="009975D2" w:rsidRPr="002B5FD5" w:rsidRDefault="009975D2" w:rsidP="004A1627">
            <w:pPr>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2.7.11. Traiectorii la sol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Traiectorii principale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Traiectoria principală definește centrul fâșiei de traiectorii urmate de aeronava care utilizează o anumită rută. În scopul modelării zgomotului produs de aeronavă, aceasta este definită fie: (i) prin date operaționale obligatorii, cum ar fi instrucțiunile date piloților în AIP sau (ii) prin analiza statistică a datelor radar, explicată în secțiunea 2.7.9, în cazul în care acestea sunt disponibile și adecvate nevoilor studiului de modelare. Construirea traiectoriei din instrucțiuni operaționale este în mod normal destul de simplă, deoarece acestea descriu o succesiune de segmente, care sunt fie drepte - definite de lungime și cap-compas, fie arcuri de cerc definite de rata virajelor și schimbarea capului-compas; pentru exemplificare, a se vedea figura 2.7.e.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95700" cy="2305050"/>
                  <wp:effectExtent l="19050" t="0" r="0" b="0"/>
                  <wp:docPr id="2325"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95700" cy="2305050"/>
                          </a:xfrm>
                          <a:prstGeom prst="rect">
                            <a:avLst/>
                          </a:prstGeom>
                          <a:noFill/>
                          <a:ln>
                            <a:noFill/>
                          </a:ln>
                        </pic:spPr>
                      </pic:pic>
                    </a:graphicData>
                  </a:graphic>
                </wp:inline>
              </w:drawing>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2.7.e: Geometria traiectoriei la sol din punctul de vedere al virajelor și segmentelor drepte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Corelarea unei traiectorii principale cu datele radar este o sarcină mai complexă, în primul rând pentru că virajele reale sunt executate cu o rată variabilă, și în al doilea rând pentru că linia sa este greu de decelat din cauza dispersării datelor. Astfel cum s-a explicat, nu au fost încă elaborate proceduri formalizate, astfel că în practica obișnuită se corelează segmentele, drepte și curbate, cu pozițiile medii calculate prin secționarea transversală a traiectoriilor radar la anumite intervale de-a lungul rutei. În viitor, este posibil să se elaboreze algoritmi informatici pentru realizarea acestei sarcini dar, pentru moment,decizia privind cel mai bun mod de utilizare a datelor revine modelatorilor. Un factor important este că viteza aeronavei și raza virajului dictează unghiul de înclinare și, așa cum se poate vedea în secțiunea 2.7.19, asimetriile de propagare a sunetului în jurul traiectului de zbor, precum și poziția traiectului de zbor în sine,</w:t>
            </w:r>
            <w:r w:rsidRPr="00203657" w:rsidDel="0025765D">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determină zgomotul la sol.</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mod teoretic, tranziția dintr-o singură mișcare de la zborul drept la virajul cu rază fixă ar necesita o aplicare instantanee a unghiului de înclinare </w:t>
            </w:r>
            <w:r w:rsidRPr="00203657">
              <w:rPr>
                <w:rFonts w:ascii="Times New Roman" w:hAnsi="Times New Roman" w:cs="Times New Roman"/>
                <w:sz w:val="24"/>
                <w:szCs w:val="24"/>
                <w:lang w:val="ro-RO"/>
              </w:rPr>
              <w:t xml:space="preserve">, care este fizic imposibilă. În realitate, </w:t>
            </w:r>
            <w:r w:rsidRPr="00203657">
              <w:rPr>
                <w:rFonts w:ascii="Times New Roman" w:hAnsi="Times New Roman" w:cs="Times New Roman"/>
                <w:sz w:val="24"/>
                <w:szCs w:val="24"/>
                <w:lang w:val="ro-RO"/>
              </w:rPr>
              <w:lastRenderedPageBreak/>
              <w:t xml:space="preserve">este nevoie de o perioadă de timp finită pentru ca unghiul de înclinare să atingă valoarea necesară pentru a păstra o viteză specificată și o rază de viraj r, în timpul căreia raza virajului scade de la infinit la r. În scopul modelării, tranziția razei poate fi ignorată și se poate presupune că unghiul de înclinare crește constant de la zero (sau de la altă valoare inițială) la </w:t>
            </w:r>
            <w:r w:rsidRPr="00203657">
              <w:rPr>
                <w:rFonts w:ascii="Times New Roman" w:hAnsi="Times New Roman" w:cs="Times New Roman"/>
                <w:sz w:val="24"/>
                <w:szCs w:val="24"/>
                <w:lang w:val="ro-RO"/>
              </w:rPr>
              <w:t xml:space="preserve"> la începutul virajului și la următoarea valoare a </w:t>
            </w:r>
            <w:r w:rsidRPr="00203657">
              <w:rPr>
                <w:rFonts w:ascii="Times New Roman" w:hAnsi="Times New Roman" w:cs="Times New Roman"/>
                <w:sz w:val="24"/>
                <w:szCs w:val="24"/>
                <w:lang w:val="ro-RO"/>
              </w:rPr>
              <w:t> la sfârșitul virajului</w:t>
            </w:r>
            <w:r w:rsidRPr="00203657">
              <w:rPr>
                <w:rFonts w:ascii="Times New Roman" w:hAnsi="Times New Roman" w:cs="Times New Roman"/>
                <w:sz w:val="24"/>
                <w:szCs w:val="24"/>
                <w:vertAlign w:val="superscript"/>
                <w:lang w:val="ro-RO"/>
              </w:rPr>
              <w:footnoteReference w:id="15"/>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Dispersia traiectoriei</w:t>
            </w:r>
          </w:p>
          <w:p w:rsidR="00CB414A" w:rsidRPr="00203657" w:rsidRDefault="00CB414A"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este posibil, definiția dispersiei laterale și cea a subtraiectoriilor reprezentative se vor baza pe experiența anterioară relevantă a aeroportului de studiu; în mod normal, pe analiza unor eșantioane de date radar. Prima etapă este gruparea datelor în funcție de rută. Traiectoriile de plecare se caracterizează printr-o dispersie laterală substanțială care, pentru o modelare precisă, trebuie luată în considerare. Rutele de sosire se unesc în mod normal într-o fâșie foarte îngustă de o parte și de alta a traiectului final de apropiere și, de obicei, este suficient să se reprezinte toate sosirile printr-o singură traiectorie. Dar dacă fâșiile de apropiere sunt largi în regiunea contururilor de zgomot, ar putea fi necesar ca acestea fie reprezentate prin subtraiectorii, în același mod ca rutele de plecare.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practica comună, datele pentru o singură rută se tratează ca un eșantion dintr-o singură populație; și anume, aceasta este reprezentată printr-o singură traiectorie principală și un set de subtraiectorii dispersate. Cu toate acestea, dacă inspecția indică faptul că datele pentru diferite categorii de aeronave sau </w:t>
            </w:r>
            <w:r w:rsidRPr="00203657">
              <w:rPr>
                <w:rFonts w:ascii="Times New Roman" w:hAnsi="Times New Roman" w:cs="Times New Roman"/>
                <w:sz w:val="24"/>
                <w:szCs w:val="24"/>
                <w:lang w:val="ro-RO"/>
              </w:rPr>
              <w:lastRenderedPageBreak/>
              <w:t xml:space="preserve">operațiuni diferă în mod semnificativ (de exemplu, aeronavele mari ar trebui să aibă raze de viraj substanțial diferite de cele mici), subdivizarea în continuare a datelor în mai multe fâșii poate fi de dorit. Pentru fiecare fâșie, dispersia laterală a traiectoriei se determină ca funcție a distanței de la origine; mișcările fiind apoi distribuite între traiectoria principală și un număr adecvat de traiectorii dispersate pe baza statisticilor de distribuție.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Deoarece este în mod normal imprudent să se ignore efectele dispersiei traiectoriei, în absența unor date măsurate ale fâșiei, se va defini o dispersie laterală nominală de-a lungul și perpendicular pe traiectoria principală, printr-o funcție de distribuție convențională. Valorile calculate ale indicilor de zgomot nu sunt în mod deosebit sensibile față de forma precisă a distribuției laterale: distribuția normală (gaussiană) furnizează o descriere adecvată a mai multor fâșii măsurate pe radar.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 obicei este folosită o aproximare discretă în 7 puncte (și anume, reprezentând dispersia laterală prin 6 subtraiectorii dispuse la distanțe egale în jurul traiectoriei principale). Dispunerea subtraiectoriilor depinde de deviația standard a funcției de dispersie laterală.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traiectoriile distribuite normal cu o deviație standard S, 98,8% din traiectorii se află într-un coridor cu limitele de </w:t>
            </w:r>
            <w:r w:rsidRPr="00203657">
              <w:rPr>
                <w:rFonts w:ascii="Times New Roman" w:hAnsi="Times New Roman" w:cs="Times New Roman"/>
                <w:sz w:val="24"/>
                <w:szCs w:val="24"/>
                <w:lang w:val="ro-RO"/>
              </w:rPr>
              <w:sym w:font="Symbol" w:char="F0B1"/>
            </w:r>
            <w:r w:rsidRPr="00203657">
              <w:rPr>
                <w:rFonts w:ascii="Times New Roman" w:hAnsi="Times New Roman" w:cs="Times New Roman"/>
                <w:sz w:val="24"/>
                <w:szCs w:val="24"/>
                <w:lang w:val="ro-RO"/>
              </w:rPr>
              <w:t>2,5</w:t>
            </w:r>
            <w:r w:rsidRPr="00203657">
              <w:rPr>
                <w:rFonts w:ascii="Times New Roman" w:hAnsi="Times New Roman" w:cs="Times New Roman"/>
                <w:sz w:val="24"/>
                <w:szCs w:val="24"/>
                <w:lang w:val="ro-RO"/>
              </w:rPr>
              <w:sym w:font="Symbol" w:char="F0D7"/>
            </w:r>
            <w:r w:rsidRPr="00203657">
              <w:rPr>
                <w:rFonts w:ascii="Times New Roman" w:hAnsi="Times New Roman" w:cs="Times New Roman"/>
                <w:sz w:val="24"/>
                <w:szCs w:val="24"/>
                <w:lang w:val="ro-RO"/>
              </w:rPr>
              <w:t>S. Tabelul 2.7.a indică dispunerea celor șase subtraiectorii și procentul mișcărilor atribuite fiecăreia. Apendicele C prezintă valorile pentru alte subtraiectorii.</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Tabelul 2.7.a: </w:t>
            </w:r>
            <w:r w:rsidRPr="00203657">
              <w:rPr>
                <w:rFonts w:ascii="Times New Roman" w:hAnsi="Times New Roman" w:cs="Times New Roman"/>
                <w:sz w:val="24"/>
                <w:szCs w:val="24"/>
                <w:lang w:val="ro-RO"/>
              </w:rPr>
              <w:tab/>
              <w:t>Procentele mișcărilor pentru o funcție normală de distribuție cu deviația standard S pentru 7 subtraiectorii (traiectoria principală este subtraiectoria 1).</w:t>
            </w:r>
          </w:p>
          <w:p w:rsidR="00CB414A" w:rsidRDefault="00CB414A" w:rsidP="004A1627">
            <w:pPr>
              <w:jc w:val="both"/>
              <w:rPr>
                <w:rFonts w:ascii="Times New Roman" w:hAnsi="Times New Roman" w:cs="Times New Roman"/>
                <w:sz w:val="24"/>
                <w:szCs w:val="24"/>
                <w:lang w:val="ro-RO"/>
              </w:rPr>
            </w:pPr>
          </w:p>
          <w:p w:rsidR="00637E46" w:rsidRDefault="00637E4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310"/>
              <w:gridCol w:w="1979"/>
              <w:gridCol w:w="1868"/>
            </w:tblGrid>
            <w:tr w:rsidR="009975D2" w:rsidRPr="00203657" w:rsidTr="002D120A">
              <w:trPr>
                <w:cantSplit/>
                <w:jc w:val="center"/>
              </w:trPr>
              <w:tc>
                <w:tcPr>
                  <w:tcW w:w="1310" w:type="dxa"/>
                  <w:tcBorders>
                    <w:top w:val="single" w:sz="4" w:space="0" w:color="auto"/>
                    <w:left w:val="single" w:sz="4" w:space="0" w:color="auto"/>
                    <w:bottom w:val="single" w:sz="4" w:space="0" w:color="auto"/>
                    <w:right w:val="nil"/>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lastRenderedPageBreak/>
                    <w:t>Numărul subtraiectoriei</w:t>
                  </w:r>
                </w:p>
              </w:tc>
              <w:tc>
                <w:tcPr>
                  <w:tcW w:w="1979" w:type="dxa"/>
                  <w:tcBorders>
                    <w:top w:val="single" w:sz="4" w:space="0" w:color="auto"/>
                    <w:left w:val="single" w:sz="4" w:space="0" w:color="auto"/>
                    <w:bottom w:val="nil"/>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Poziția subtraiectoriei</w:t>
                  </w:r>
                </w:p>
              </w:tc>
              <w:tc>
                <w:tcPr>
                  <w:tcW w:w="1868" w:type="dxa"/>
                  <w:tcBorders>
                    <w:top w:val="single" w:sz="4" w:space="0" w:color="auto"/>
                    <w:left w:val="single" w:sz="4" w:space="0" w:color="auto"/>
                    <w:bottom w:val="nil"/>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Procentul de mișcări pe subtraiectorie</w:t>
                  </w:r>
                </w:p>
              </w:tc>
            </w:tr>
            <w:tr w:rsidR="009975D2" w:rsidRPr="00203657" w:rsidTr="002D120A">
              <w:trPr>
                <w:jc w:val="center"/>
              </w:trPr>
              <w:tc>
                <w:tcPr>
                  <w:tcW w:w="1310"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7</w:t>
                  </w:r>
                </w:p>
              </w:tc>
              <w:tc>
                <w:tcPr>
                  <w:tcW w:w="1979"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sym w:font="Symbol" w:char="F02D"/>
                  </w:r>
                  <w:r w:rsidRPr="00CB414A">
                    <w:rPr>
                      <w:rFonts w:ascii="Times New Roman" w:hAnsi="Times New Roman" w:cs="Times New Roman"/>
                      <w:sz w:val="20"/>
                      <w:szCs w:val="20"/>
                      <w:lang w:val="ro-RO"/>
                    </w:rPr>
                    <w:t>2,14</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3 %</w:t>
                  </w:r>
                </w:p>
              </w:tc>
            </w:tr>
            <w:tr w:rsidR="009975D2" w:rsidRPr="00203657" w:rsidTr="002D120A">
              <w:trPr>
                <w:jc w:val="center"/>
              </w:trPr>
              <w:tc>
                <w:tcPr>
                  <w:tcW w:w="1310"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5</w:t>
                  </w:r>
                </w:p>
              </w:tc>
              <w:tc>
                <w:tcPr>
                  <w:tcW w:w="1979"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sym w:font="Symbol" w:char="F02D"/>
                  </w:r>
                  <w:r w:rsidRPr="00CB414A">
                    <w:rPr>
                      <w:rFonts w:ascii="Times New Roman" w:hAnsi="Times New Roman" w:cs="Times New Roman"/>
                      <w:sz w:val="20"/>
                      <w:szCs w:val="20"/>
                      <w:lang w:val="ro-RO"/>
                    </w:rPr>
                    <w:t>1,43</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11 %</w:t>
                  </w:r>
                </w:p>
              </w:tc>
            </w:tr>
            <w:tr w:rsidR="009975D2" w:rsidRPr="00203657" w:rsidTr="002D120A">
              <w:trPr>
                <w:jc w:val="center"/>
              </w:trPr>
              <w:tc>
                <w:tcPr>
                  <w:tcW w:w="1310" w:type="dxa"/>
                  <w:tcBorders>
                    <w:top w:val="single" w:sz="4" w:space="0" w:color="auto"/>
                    <w:left w:val="single" w:sz="4" w:space="0" w:color="auto"/>
                    <w:bottom w:val="nil"/>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3</w:t>
                  </w:r>
                </w:p>
              </w:tc>
              <w:tc>
                <w:tcPr>
                  <w:tcW w:w="1979" w:type="dxa"/>
                  <w:tcBorders>
                    <w:top w:val="single" w:sz="4" w:space="0" w:color="auto"/>
                    <w:left w:val="single" w:sz="4" w:space="0" w:color="auto"/>
                    <w:bottom w:val="nil"/>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sym w:font="Symbol" w:char="F02D"/>
                  </w:r>
                  <w:r w:rsidRPr="00CB414A">
                    <w:rPr>
                      <w:rFonts w:ascii="Times New Roman" w:hAnsi="Times New Roman" w:cs="Times New Roman"/>
                      <w:sz w:val="20"/>
                      <w:szCs w:val="20"/>
                      <w:lang w:val="ro-RO"/>
                    </w:rPr>
                    <w:t>0,71</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single" w:sz="4" w:space="0" w:color="auto"/>
                    <w:left w:val="single" w:sz="4" w:space="0" w:color="auto"/>
                    <w:bottom w:val="nil"/>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22 %</w:t>
                  </w:r>
                </w:p>
              </w:tc>
            </w:tr>
            <w:tr w:rsidR="009975D2" w:rsidRPr="00203657" w:rsidTr="002D120A">
              <w:trPr>
                <w:jc w:val="center"/>
              </w:trPr>
              <w:tc>
                <w:tcPr>
                  <w:tcW w:w="1310" w:type="dxa"/>
                  <w:tcBorders>
                    <w:top w:val="single" w:sz="4" w:space="0" w:color="auto"/>
                    <w:left w:val="single" w:sz="4" w:space="0" w:color="auto"/>
                    <w:bottom w:val="single" w:sz="4" w:space="0" w:color="auto"/>
                    <w:right w:val="single" w:sz="4" w:space="0" w:color="auto"/>
                  </w:tcBorders>
                  <w:shd w:val="pct10" w:color="auto" w:fill="FFFFFF"/>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1</w:t>
                  </w:r>
                </w:p>
              </w:tc>
              <w:tc>
                <w:tcPr>
                  <w:tcW w:w="1979" w:type="dxa"/>
                  <w:tcBorders>
                    <w:top w:val="single" w:sz="4" w:space="0" w:color="auto"/>
                    <w:left w:val="single" w:sz="4" w:space="0" w:color="auto"/>
                    <w:bottom w:val="single" w:sz="4" w:space="0" w:color="auto"/>
                    <w:right w:val="single" w:sz="4" w:space="0" w:color="auto"/>
                  </w:tcBorders>
                  <w:shd w:val="pct10" w:color="auto" w:fill="FFFFFF"/>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0</w:t>
                  </w:r>
                </w:p>
              </w:tc>
              <w:tc>
                <w:tcPr>
                  <w:tcW w:w="1868" w:type="dxa"/>
                  <w:tcBorders>
                    <w:top w:val="single" w:sz="4" w:space="0" w:color="auto"/>
                    <w:left w:val="single" w:sz="4" w:space="0" w:color="auto"/>
                    <w:bottom w:val="single" w:sz="4" w:space="0" w:color="auto"/>
                    <w:right w:val="single" w:sz="4" w:space="0" w:color="auto"/>
                  </w:tcBorders>
                  <w:shd w:val="pct10" w:color="auto" w:fill="FFFFFF"/>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28 %</w:t>
                  </w:r>
                </w:p>
              </w:tc>
            </w:tr>
            <w:tr w:rsidR="009975D2" w:rsidRPr="00203657" w:rsidTr="002D120A">
              <w:trPr>
                <w:jc w:val="center"/>
              </w:trPr>
              <w:tc>
                <w:tcPr>
                  <w:tcW w:w="1310" w:type="dxa"/>
                  <w:tcBorders>
                    <w:top w:val="nil"/>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2</w:t>
                  </w:r>
                </w:p>
              </w:tc>
              <w:tc>
                <w:tcPr>
                  <w:tcW w:w="1979" w:type="dxa"/>
                  <w:tcBorders>
                    <w:top w:val="nil"/>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0,71</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nil"/>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22 %</w:t>
                  </w:r>
                </w:p>
              </w:tc>
            </w:tr>
            <w:tr w:rsidR="009975D2" w:rsidRPr="00203657" w:rsidTr="002D120A">
              <w:trPr>
                <w:jc w:val="center"/>
              </w:trPr>
              <w:tc>
                <w:tcPr>
                  <w:tcW w:w="1310"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4</w:t>
                  </w:r>
                </w:p>
              </w:tc>
              <w:tc>
                <w:tcPr>
                  <w:tcW w:w="1979"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1,43</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11 %</w:t>
                  </w:r>
                </w:p>
              </w:tc>
            </w:tr>
            <w:tr w:rsidR="009975D2" w:rsidRPr="00203657" w:rsidTr="002D120A">
              <w:trPr>
                <w:jc w:val="center"/>
              </w:trPr>
              <w:tc>
                <w:tcPr>
                  <w:tcW w:w="1310"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6</w:t>
                  </w:r>
                </w:p>
              </w:tc>
              <w:tc>
                <w:tcPr>
                  <w:tcW w:w="1979"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2,14</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2D120A">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3 %</w:t>
                  </w:r>
                </w:p>
              </w:tc>
            </w:tr>
          </w:tbl>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Deviația standard S este o funcție a coordonatei s de-a lungul traiectoriei principale. Se poate specifica – împreună cu descrierea traiectoriei principale – în fișa de date ale traiectoriei de zbor prezentată în apendicele A3. În absența oricăror indicatori ai deviației standard – de exemplu, din datele radar care descriu traiectorii de zbor comparabile – următoarele valori sunt recomandate: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traiectoriile care implică viraje mai mici de 45 de grade: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228975" cy="428625"/>
                  <wp:effectExtent l="0" t="0" r="9525" b="9525"/>
                  <wp:docPr id="232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28975" cy="4286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traiectoriile care implică viraje mai mari de 45 de grade: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228975" cy="428625"/>
                  <wp:effectExtent l="0" t="0" r="9525" b="9525"/>
                  <wp:docPr id="2327"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28975" cy="4286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Din motive practice, S(s) se presupune a fi egală cu zero între punctul de început al rulării și s = 2700 m sau s = 3300 m, în funcție de mărimea virajului. Rutele care implică mai multe </w:t>
            </w:r>
            <w:r w:rsidRPr="00203657">
              <w:rPr>
                <w:rFonts w:ascii="Times New Roman" w:hAnsi="Times New Roman" w:cs="Times New Roman"/>
                <w:sz w:val="24"/>
                <w:szCs w:val="24"/>
                <w:lang w:val="ro-RO"/>
              </w:rPr>
              <w:lastRenderedPageBreak/>
              <w:t>viraje vor fi tratate conform ecuației (2.7.2). Pentru sosiri, dispersia laterală poate fi neglijată pe o distanță de 6000 m înainte de aterizare.</w:t>
            </w:r>
          </w:p>
          <w:p w:rsidR="009975D2" w:rsidRPr="00203657" w:rsidRDefault="009975D2" w:rsidP="004A1627">
            <w:pPr>
              <w:jc w:val="both"/>
              <w:rPr>
                <w:rFonts w:ascii="Times New Roman" w:hAnsi="Times New Roman" w:cs="Times New Roman"/>
                <w:sz w:val="24"/>
                <w:szCs w:val="24"/>
                <w:lang w:val="ro-RO"/>
              </w:rPr>
            </w:pPr>
          </w:p>
          <w:p w:rsidR="009975D2" w:rsidRPr="002B5FD5" w:rsidRDefault="009975D2" w:rsidP="004A1627">
            <w:pPr>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2.7.12. Profilurile de zbor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Profilul de zbor este o descriere a mișcării aeronavei în plan vertical deasupra traiectoriei la sol, din punctul de vedere al poziției sale, al vitezei, al unghiului de înclinare și al setării de putere a motorului. Una din cele mai importante sarcini ale utilizatorului modelului este definirea profilurilor de zbor ale aeronavei care îndeplinesc în mod corespunzător cerințele privind aplicarea modelării - în mod eficient, fără consum excesiv de timp și resurse. În mod normal, pentru a obține o precizie mare, profilurile trebuie să reflecte îndeaproape operațiunile aeronavei care trebuie reprezentate. Aceasta necesită informații fiabile privind condițiile atmosferice, tipurile și variantele de aeronave, greutățile de operare și procedurile de operare – variațiile tracțiunii și ale setării flapsurilor și compromisurile dintre schimbările de altitudine și de viteză – pentru toate acestea fiind calculată o valoare medie adecvată pentru perioada (perioadele) de timp de interes. Adesea astfel de informații detaliate nu sunt disponibile, dar acest lucru nu este neapărat un obstacol; chiar dacă sunt disponibile, modelatorul trebuie să găsească echilibrul potrivit între precizia și detalierea informațiilor introduse și necesitatea de a obține rezultate sub formă de contururi și utilizările acestora.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Sinteza profilurilor de zbor din „etapele procedurale” obținute din baza de date ANP sau de la operatorii aeronavelor este descrisă în secțiunea 2.7.13 și în apendicele B. Acest proces, de obicei singurul la care modelatorul are acces atunci când datele radar nu sunt disponibile, pune la dispoziție atât geometria traiectului de zbor, cât și variațiile de viteză și de tracțiune asociate. S-ar presupune, în mod normal, că toate aeronavele (similare) dintr-o fâșie, atribuite fie traiectoriei principale, fie subtraiectoriilor, urmează profilul traiectoriei principale.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În afara bazei de date ANP, care furnizează informațiile implicite privind etapele procedurale, operatorii aeronavelor sunt cea mai bună sursă de informații fiabile, și anume procedurile pe care le folosesc și greutățile tipice de zbor. Pentru zborurile individuale, „cea mai bună sursă standard” este înregistratorul de date de zbor al aeronavei, din care pot fi obținute toate informațiile relevante. Dar chiar dacă astfel de date sunt disponibile, sarcina de preprocesare este considerabilă. Astfel, respectând economiile necesare de modelare, soluția practică normală este să se facă presupuneri documentate cu privire la greutățile medii și la procedurile de operare.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Trebuie să se acorde atenție înainte de adoptarea etapelor procedurale implicite din baza de date ANP (de obicei, presupuse atunci când procedurile efective nu sunt cunoscute). Acestea sunt proceduri standardizate care sunt urmate în general, dar care pot fi utilizate sau nu de către operatori în cazuri particulare. Un factor major este definirea tracțiunii motorului la decolare (și uneori, la urcare) care poate depinde într-o anumită măsură de circumstanțele care prevalează. În special, este o practică comună reducerea nivelurilor de tracțiune în timpul decolării (de la cele maxime disponibile) pentru a prelungi viața motorului. Apendicele B conține orientări privind practica normală; acestea vor conduce în general la contururi mai realiste decât ipoteza tracțiunii integrale. Cu toate acestea, dacă, de exemplu, pistele sunt scurte și/sau temperaturile medii ale aerului sunt ridicate, tracțiunea integrală este probabil o ipoteză mai realistă.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La modelarea scenariilor reale, se poate obține o precizie mai bună folosind datele radar pentru a completa sau înlocui aceste informații nominale. Profilurile de zbor pot fi determinate din datele radar într-un mod similar subtraiectoriilor laterale – dar numai după segregarea traficului în funcție de tipul și varianta de aeronavă și uneori în funcție de greutate sau de lungimea etapei (dar nu de dispersie) – pentru a produce pentru fiecare subgrupă un profil mediu de înălțime și viteză în raport cu distanța parcursă la sol. Mai mult, după convergența ulterioară cu </w:t>
            </w:r>
            <w:r w:rsidRPr="00203657">
              <w:rPr>
                <w:rFonts w:ascii="Times New Roman" w:hAnsi="Times New Roman" w:cs="Times New Roman"/>
                <w:sz w:val="24"/>
                <w:szCs w:val="24"/>
                <w:lang w:val="ro-RO"/>
              </w:rPr>
              <w:lastRenderedPageBreak/>
              <w:t>traiectoriile la sol, acest profil unic este în mod normal atribuit atât traiectoriei principale, cât și subtraiectoriilor.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Cunoscând greutatea aeronavei, variația vitezei și tracțiunea cu reacție pot fi calculate prin soluția pas-cu-pas a ecuațiilor de mișcare. Înainte de aceasta, este utilă preprocesarea datelor pentru a reduce efectele erorilor radar care pot face ca estimările accelerației să fie nesigure. Prima etapă în fiecare caz este redefinirea profilului prin adaptarea segmentelor de linie drepte pentru a reprezenta etapele relevante de zbor; fiecare segment fiind clasificat în mod corespunzător; și anume ca rulare la sol, urcare sau coborâre la o viteză constantă, reducerea tracțiunii sau accelerarea/decelerarea cu sau fără schimbarea flapsurilor. Greutatea aeronavei și starea atmosferică sunt, de asemenea, date de intrare necesare.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Secțiunea 2.7.11 clarifică faptul că trebuie să se prevadă o dispoziție specială pentru fragmentarea laterală a traiectoriilor de zbor privind indicațiile nominale sau referitoare la ruta magistrală. Eșantioanele de date privind radarul sunt caracterizate de fragmentări similare ale traiectoriilor de zbor în planul vertical. Cu toate acestea, nu este o practică obișnuită pentru a modela fragmentarea verticală ca o variabilă independentă; aceasta apare în principal ca urmare a diferențelor greutăților aeronavei și procedurile de funcționare care sunt luate în considerare la preprocesarea datelor de intrare privind traficul.</w:t>
            </w:r>
          </w:p>
          <w:p w:rsidR="00CB414A" w:rsidRDefault="00CB414A" w:rsidP="004A1627">
            <w:pPr>
              <w:jc w:val="both"/>
              <w:rPr>
                <w:rFonts w:ascii="Times New Roman" w:hAnsi="Times New Roman" w:cs="Times New Roman"/>
                <w:sz w:val="24"/>
                <w:szCs w:val="24"/>
                <w:lang w:val="ro-RO"/>
              </w:rPr>
            </w:pPr>
          </w:p>
          <w:p w:rsidR="00CB414A" w:rsidRDefault="00CB414A" w:rsidP="004A1627">
            <w:pPr>
              <w:jc w:val="both"/>
              <w:rPr>
                <w:rFonts w:ascii="Times New Roman" w:hAnsi="Times New Roman" w:cs="Times New Roman"/>
                <w:sz w:val="24"/>
                <w:szCs w:val="24"/>
                <w:lang w:val="ro-RO"/>
              </w:rPr>
            </w:pPr>
          </w:p>
          <w:p w:rsidR="00CB414A" w:rsidRDefault="00CB414A" w:rsidP="004A1627">
            <w:pPr>
              <w:jc w:val="both"/>
              <w:rPr>
                <w:rFonts w:ascii="Times New Roman" w:hAnsi="Times New Roman" w:cs="Times New Roman"/>
                <w:sz w:val="24"/>
                <w:szCs w:val="24"/>
                <w:lang w:val="ro-RO"/>
              </w:rPr>
            </w:pPr>
          </w:p>
          <w:p w:rsidR="00CB414A" w:rsidRDefault="00CB414A" w:rsidP="004A1627">
            <w:pPr>
              <w:jc w:val="both"/>
              <w:rPr>
                <w:rFonts w:ascii="Times New Roman" w:hAnsi="Times New Roman" w:cs="Times New Roman"/>
                <w:sz w:val="24"/>
                <w:szCs w:val="24"/>
                <w:lang w:val="ro-RO"/>
              </w:rPr>
            </w:pPr>
          </w:p>
          <w:p w:rsidR="00A111A6" w:rsidRDefault="00A111A6" w:rsidP="004A1627">
            <w:pPr>
              <w:jc w:val="both"/>
              <w:rPr>
                <w:rFonts w:ascii="Times New Roman" w:hAnsi="Times New Roman" w:cs="Times New Roman"/>
                <w:sz w:val="24"/>
                <w:szCs w:val="24"/>
                <w:lang w:val="ro-RO"/>
              </w:rPr>
            </w:pPr>
          </w:p>
          <w:p w:rsidR="00CB414A" w:rsidRPr="00203657" w:rsidRDefault="00CB414A"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2.7.13. </w:t>
            </w:r>
            <w:r w:rsidRPr="00203657">
              <w:rPr>
                <w:rFonts w:ascii="Times New Roman" w:hAnsi="Times New Roman" w:cs="Times New Roman"/>
                <w:sz w:val="24"/>
                <w:szCs w:val="24"/>
                <w:lang w:val="ro-RO"/>
              </w:rPr>
              <w:t>Construcția segmentelor de traiectorie de zbor</w:t>
            </w:r>
          </w:p>
          <w:p w:rsidR="00CB414A" w:rsidRPr="00203657" w:rsidRDefault="00CB414A"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Fiecare traiectorie de zbor trebuie definită de o serie de coordonate (noduri) ale segmentului și parametrii de zbor. Punctul de început este determinarea coordonatelor segmentelor </w:t>
            </w:r>
            <w:r w:rsidRPr="00203657">
              <w:rPr>
                <w:rFonts w:ascii="Times New Roman" w:hAnsi="Times New Roman" w:cs="Times New Roman"/>
                <w:sz w:val="24"/>
                <w:szCs w:val="24"/>
                <w:lang w:val="ro-RO"/>
              </w:rPr>
              <w:lastRenderedPageBreak/>
              <w:t>rutei terestre. Profilul de zbor este apoi calculat, având în vedere că pentru o serie dată de etape procedurale, profilul depinde de ruta terestră; de exemplu la aceeași tracțiune și viteză rata de urcare a aeronavei are mai puține viraje decât în zbor drept. În cele din urmă, segmentele 3-D ale traiectoriei de zbor sunt construite prin unirea profilului de zbor 2-D cu ruta terestră 2-D</w:t>
            </w:r>
            <w:r w:rsidRPr="00203657">
              <w:rPr>
                <w:rFonts w:ascii="Times New Roman" w:hAnsi="Times New Roman" w:cs="Times New Roman"/>
                <w:sz w:val="24"/>
                <w:szCs w:val="24"/>
                <w:vertAlign w:val="superscript"/>
                <w:lang w:val="ro-RO"/>
              </w:rPr>
              <w:footnoteReference w:id="16"/>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Ruta terestră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rută terestră, fie o rută magistrală sau o rută secundară fragmentată, este definită de o serie de coordonate (x,y) în plan terestru (de exemplu din informațiile radar) sau o succesiune de comenzi vectoriale care descriu segmente drepte și arcuri circulare (viraje cu raza definită r și schimbarea direcției </w:t>
            </w:r>
            <w:r w:rsidRPr="00203657">
              <w:rPr>
                <w:rFonts w:ascii="Times New Roman" w:hAnsi="Times New Roman" w:cs="Times New Roman"/>
                <w:sz w:val="24"/>
                <w:szCs w:val="24"/>
                <w:lang w:val="ro-RO"/>
              </w:rPr>
              <w:t xml:space="preserv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modelarea segmentării, un arc este reprezentat de o succesiune de segmente drepte adaptate subarcurilor. Deși acestea nu apar în mod explicit în segmentele rutei terestre, înclinarea aeronavei în timpul virajelor influențează definiția acestora. Apendicele B4 explică modul de calcul al unghiurilor de înclinare în timpul unui viraj constant, dar bineînțeles că acestea nu sunt în realitate aplicate sau eliminate instantaneu. Modul de gestionare a tranzițiilor dintre zborul drept și virat sau între un viraj și unul secvențial imediat, nu este precizat. Ca regulă generală, detaliile care sunt lăsate la alegerea utilizatorului (a se vedea secțiunea 2.7.11). se presupune că au un efect neglijabil asupra contururilor finale; cerința este în principal evitarea întreruperilor la finalul virajului și aceasta poate fi îndeplinită cu ușurință, de exemplu, prin inserarea segmentelor scurte de tranziție pe care unghiul de înclinare se modifică proporțional cu distanța. Numai în cazul special în care un anumit viraj este posibil să aibă un efect dominant asupra contururilor finale ar fi necesar să se modeleze dinamica </w:t>
            </w:r>
            <w:r w:rsidRPr="00203657">
              <w:rPr>
                <w:rFonts w:ascii="Times New Roman" w:hAnsi="Times New Roman" w:cs="Times New Roman"/>
                <w:sz w:val="24"/>
                <w:szCs w:val="24"/>
                <w:lang w:val="ro-RO"/>
              </w:rPr>
              <w:lastRenderedPageBreak/>
              <w:t xml:space="preserve">tranziției într-un mod mai realist, pentru a face legătura între unghiul de înclinare și anumite tipuri de aeronave și pentru a adopta viteze corespunzătoare de rulare. În acest caz este suficient să se afirme că subarcurile </w:t>
            </w:r>
            <w:r w:rsidRPr="00203657">
              <w:rPr>
                <w:rFonts w:ascii="Times New Roman" w:hAnsi="Times New Roman" w:cs="Times New Roman"/>
                <w:sz w:val="24"/>
                <w:szCs w:val="24"/>
                <w:lang w:val="ro-RO"/>
              </w:rPr>
              <w:t xml:space="preserve">trans în orice viraj sunt dictate de cerințele de schimbare a unghiului de înclinare. Restul arcului cu schimbarea direcției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sym w:font="Symbol" w:char="F078"/>
            </w:r>
            <w:r w:rsidRPr="00203657">
              <w:rPr>
                <w:rFonts w:ascii="Times New Roman" w:hAnsi="Times New Roman" w:cs="Times New Roman"/>
                <w:sz w:val="24"/>
                <w:szCs w:val="24"/>
                <w:lang w:val="ro-RO"/>
              </w:rPr>
              <w:t xml:space="preserve"> - 2·</w:t>
            </w:r>
            <w:r w:rsidRPr="00203657">
              <w:rPr>
                <w:rFonts w:ascii="Times New Roman" w:hAnsi="Times New Roman" w:cs="Times New Roman"/>
                <w:sz w:val="24"/>
                <w:szCs w:val="24"/>
                <w:lang w:val="ro-RO"/>
              </w:rPr>
              <w:t>trans grade este împărțit în nsub subarcuri conform ecuației: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95500" cy="238125"/>
                  <wp:effectExtent l="0" t="0" r="0" b="9525"/>
                  <wp:docPr id="2328"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0" cy="2381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int(x) este o funcție care redă partea integrală a x. Apoi schimbarea direcției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sym w:font="Symbol" w:char="F078"/>
            </w:r>
            <w:r w:rsidRPr="00203657">
              <w:rPr>
                <w:rFonts w:ascii="Times New Roman" w:hAnsi="Times New Roman" w:cs="Times New Roman"/>
                <w:sz w:val="24"/>
                <w:szCs w:val="24"/>
                <w:lang w:val="ro-RO"/>
              </w:rPr>
              <w:t>sub a fiecărui subarc este calculată ca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762125" cy="238125"/>
                  <wp:effectExtent l="0" t="0" r="9525" b="9525"/>
                  <wp:docPr id="2329"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62125" cy="2381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(2.7.4)</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nsub trebuie să fie suficient de mare pentru a asigura că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sym w:font="Symbol" w:char="F078"/>
            </w:r>
            <w:r w:rsidRPr="00203657">
              <w:rPr>
                <w:rFonts w:ascii="Times New Roman" w:hAnsi="Times New Roman" w:cs="Times New Roman"/>
                <w:sz w:val="24"/>
                <w:szCs w:val="24"/>
                <w:lang w:val="ro-RO"/>
              </w:rPr>
              <w:t>sub ≤ 30 de grade. Segmentarea unui arc (cu excepția subsegmentelor de tranziție finale) este ilustrată în figura 2.7.f</w:t>
            </w:r>
            <w:r w:rsidRPr="00203657">
              <w:rPr>
                <w:rFonts w:ascii="Times New Roman" w:hAnsi="Times New Roman" w:cs="Times New Roman"/>
                <w:sz w:val="24"/>
                <w:szCs w:val="24"/>
                <w:vertAlign w:val="superscript"/>
                <w:lang w:val="ro-RO"/>
              </w:rPr>
              <w:footnoteReference w:id="17"/>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521680" cy="3181350"/>
                  <wp:effectExtent l="19050" t="0" r="2570" b="0"/>
                  <wp:docPr id="2330"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21680" cy="3181350"/>
                          </a:xfrm>
                          <a:prstGeom prst="rect">
                            <a:avLst/>
                          </a:prstGeom>
                          <a:noFill/>
                          <a:ln>
                            <a:noFill/>
                          </a:ln>
                        </pic:spPr>
                      </pic:pic>
                    </a:graphicData>
                  </a:graphic>
                </wp:inline>
              </w:drawing>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2.7.f: </w:t>
            </w:r>
            <w:r w:rsidRPr="00203657">
              <w:rPr>
                <w:rFonts w:ascii="Times New Roman" w:hAnsi="Times New Roman" w:cs="Times New Roman"/>
                <w:sz w:val="24"/>
                <w:szCs w:val="24"/>
                <w:lang w:val="ro-RO"/>
              </w:rPr>
              <w:tab/>
              <w:t xml:space="preserve">Construcția segmentelor traiectului de zbor prin divizarea virajului în segmente de lungimea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s (sus – vedere în plan orizontal, jos – vedere în plan vertical)</w:t>
            </w:r>
          </w:p>
          <w:p w:rsidR="00CB414A" w:rsidRPr="00203657" w:rsidRDefault="00CB414A"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Profilul zborului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Parametrii care descriu fiecare segment al profilului de zbor la început (sufixul 1) și la final (sufixul 2) al segmentului sunt: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s1, s2</w:t>
            </w:r>
            <w:r w:rsidRPr="00203657">
              <w:rPr>
                <w:rFonts w:ascii="Times New Roman" w:hAnsi="Times New Roman" w:cs="Times New Roman"/>
                <w:sz w:val="24"/>
                <w:szCs w:val="24"/>
                <w:lang w:val="ro-RO"/>
              </w:rPr>
              <w:tab/>
              <w:t>distanța de-a lungul traiectoriei terestre,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z1, z2</w:t>
            </w:r>
            <w:r w:rsidRPr="00203657">
              <w:rPr>
                <w:rFonts w:ascii="Times New Roman" w:hAnsi="Times New Roman" w:cs="Times New Roman"/>
                <w:sz w:val="24"/>
                <w:szCs w:val="24"/>
                <w:lang w:val="ro-RO"/>
              </w:rPr>
              <w:tab/>
              <w:t>înălțimea aeroplanului,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V1, V2</w:t>
            </w:r>
            <w:r w:rsidRPr="00203657">
              <w:rPr>
                <w:rFonts w:ascii="Times New Roman" w:hAnsi="Times New Roman" w:cs="Times New Roman"/>
                <w:sz w:val="24"/>
                <w:szCs w:val="24"/>
                <w:lang w:val="ro-RO"/>
              </w:rPr>
              <w:tab/>
              <w:t>viteza la sol,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P1, P2</w:t>
            </w:r>
            <w:r w:rsidRPr="00203657">
              <w:rPr>
                <w:rFonts w:ascii="Times New Roman" w:hAnsi="Times New Roman" w:cs="Times New Roman"/>
                <w:sz w:val="24"/>
                <w:szCs w:val="24"/>
                <w:lang w:val="ro-RO"/>
              </w:rPr>
              <w:tab/>
              <w:t>parametrul puterii zgomotului (care corespunde celui pentru care sunt definite curbele NPD) și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w:t>
            </w:r>
            <w:r w:rsidRPr="0020365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ab/>
              <w:t>unghiul de înclinare.</w:t>
            </w:r>
          </w:p>
          <w:p w:rsidR="00213B16" w:rsidRPr="00203657" w:rsidRDefault="00213B16"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a construi un profil de zbor dintr-o serie de etape procedurale (sinteza traiectoriei zborului), segmentele sunt construite în succesiune pentru a îndeplini condițiile necesare la </w:t>
            </w:r>
            <w:r w:rsidRPr="00203657">
              <w:rPr>
                <w:rFonts w:ascii="Times New Roman" w:hAnsi="Times New Roman" w:cs="Times New Roman"/>
                <w:sz w:val="24"/>
                <w:szCs w:val="24"/>
                <w:lang w:val="ro-RO"/>
              </w:rPr>
              <w:lastRenderedPageBreak/>
              <w:t>punctele finale. Parametrii punctului final pentru fiecare segment devin parametrii punctului de început pentru următorul segment. În orice calcul al segmentului parametrii sunt cunoscuți la început; condițiile necesare la final sunt specificate de etapa procedurală. Etapele în sine sunt definite fie de parametrii standard ANP sau de utilizator (de exemplu din manualele de zbor ale aeronavei). Condițiile finale sunt de obicei altitudinea și viteza; sarcina de construcție a profilului este de a determina distanța rutei acoperite în îndeplinirea acestor condiții. Parametrii nedefiniți sunt determinați prin calculele performanței zborului descrise în apendicele B.</w:t>
            </w:r>
          </w:p>
          <w:p w:rsidR="00637E46" w:rsidRPr="00203657" w:rsidRDefault="00637E46"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ruta terestră este dreaptă, punctele profilului și parametrii de zbor asociați pot fi determinați independent de ruta terestră (unghiul înclinării este întotdeauna zero). Cu toate acestea, rutele terestre sunt rareori drepte; acestea includ de obicei viraje și, pentru a atinge cele mai bune rezultate, acestea trebuie avute în vedere la determinarea profilului de zbor bidimensional, dacă este necesară împărțirea segmentelor profilului la intersecțiile rutei terestre pentru a introduce modificările unghiului de înclinare. Ca regulă generală, lungimea următorului segment este cunoscută la pornire și este calculată provizoriu presupunând nicio modificare a unghiului de înclinare. Dacă se constată apoi că segmentul provizoriu cuprinde unul sau mai multe intersecții ale rutei terestre, prima fiind la s, și anume, s1 &lt; s &lt; s2, segmentul este trunchiat la s, calculând parametrii prin interpolare (a se vedea mai jos). Aceștia devin parametrii punctului final al segmentului actual și parametrii punctului de început al unui nou segment - care are încă aceleași condiții finale țintă. Dacă nu există nicio intersecție a rutei terestre segmentul provizoriu este confirmat.</w:t>
            </w:r>
          </w:p>
          <w:p w:rsidR="00637E46" w:rsidRPr="00203657" w:rsidRDefault="00637E4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efectele virajelor asupra profilului de zbor nu sunt luate în considerare, se adoptă soluția segmentului individual, zborul drept, deși informațiile privind unghiul de înclinare sunt reținute </w:t>
            </w:r>
            <w:r w:rsidRPr="00203657">
              <w:rPr>
                <w:rFonts w:ascii="Times New Roman" w:hAnsi="Times New Roman" w:cs="Times New Roman"/>
                <w:sz w:val="24"/>
                <w:szCs w:val="24"/>
                <w:lang w:val="ro-RO"/>
              </w:rPr>
              <w:lastRenderedPageBreak/>
              <w:t>pentru utilizarea ulterioară.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Fie că efectele virajului sunt sau nu sunt complet modelate, fiecare traiectorie de zbor tri­dimensională este generată prin unirea profilului de zbor bidimensional cu ruta sa terestră bidimensională. Rezultatul este o succesiune de serii de coordonate (x,y,z), fiecare fiind fie o intersecție a rutei terestre segmentate, o intersecție a profilului de zbor sau ambele, punctele profilului fiind însoțite de valorile corespunzătoare ale înălțimii z, ale vitezei terestre V, a unghiului de înclinare </w:t>
            </w:r>
            <w:r w:rsidRPr="00203657">
              <w:rPr>
                <w:rFonts w:ascii="Times New Roman" w:hAnsi="Times New Roman" w:cs="Times New Roman"/>
                <w:sz w:val="24"/>
                <w:szCs w:val="24"/>
                <w:lang w:val="ro-RO"/>
              </w:rPr>
              <w:t> și a puterii motorului P. Pentru un punct al rutei (x,y) care se află între punctele finale ale unui segment al profilului de zbor, parametrii de zbor sunt interpolați după cum urmează: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19200" cy="209550"/>
                  <wp:effectExtent l="0" t="0" r="0" b="0"/>
                  <wp:docPr id="233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 xml:space="preserve">                                                           (2.7.5)</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590675" cy="314325"/>
                  <wp:effectExtent l="0" t="0" r="9525" b="9525"/>
                  <wp:docPr id="2332"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90675" cy="3143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(2.7.6)</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85875" cy="219075"/>
                  <wp:effectExtent l="0" t="0" r="9525" b="9525"/>
                  <wp:docPr id="2333"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85875" cy="2190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 xml:space="preserve">                                                (2.7.7)</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590675" cy="314325"/>
                  <wp:effectExtent l="0" t="0" r="9525" b="9525"/>
                  <wp:docPr id="2334"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90675" cy="314325"/>
                          </a:xfrm>
                          <a:prstGeom prst="rect">
                            <a:avLst/>
                          </a:prstGeom>
                          <a:noFill/>
                          <a:ln>
                            <a:noFill/>
                          </a:ln>
                        </pic:spPr>
                      </pic:pic>
                    </a:graphicData>
                  </a:graphic>
                </wp:inline>
              </w:drawing>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(2.7.8)</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85875" cy="209550"/>
                  <wp:effectExtent l="0" t="0" r="9525" b="0"/>
                  <wp:docPr id="2335"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85875" cy="2095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(2.7.9)</w:t>
            </w:r>
          </w:p>
          <w:p w:rsidR="00213B16" w:rsidRDefault="00213B16" w:rsidP="004A1627">
            <w:pPr>
              <w:jc w:val="both"/>
              <w:rPr>
                <w:rFonts w:ascii="Times New Roman" w:hAnsi="Times New Roman" w:cs="Times New Roman"/>
                <w:sz w:val="24"/>
                <w:szCs w:val="24"/>
                <w:lang w:val="ro-RO"/>
              </w:rPr>
            </w:pPr>
          </w:p>
          <w:p w:rsidR="00213B16" w:rsidRDefault="00213B16" w:rsidP="004A1627">
            <w:pPr>
              <w:jc w:val="both"/>
              <w:rPr>
                <w:rFonts w:ascii="Times New Roman" w:hAnsi="Times New Roman" w:cs="Times New Roman"/>
                <w:sz w:val="24"/>
                <w:szCs w:val="24"/>
                <w:lang w:val="ro-RO"/>
              </w:rPr>
            </w:pPr>
          </w:p>
          <w:p w:rsidR="00213B16" w:rsidRPr="00203657" w:rsidRDefault="00213B1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 reținut că în timp ce z și </w:t>
            </w:r>
            <w:r w:rsidRPr="00203657">
              <w:rPr>
                <w:rFonts w:ascii="Times New Roman" w:hAnsi="Times New Roman" w:cs="Times New Roman"/>
                <w:sz w:val="24"/>
                <w:szCs w:val="24"/>
                <w:lang w:val="ro-RO"/>
              </w:rPr>
              <w:t xml:space="preserve"> se presupune că variază din punct de vedere liniar ca distanță V și P se presupune că variază din </w:t>
            </w:r>
            <w:r w:rsidRPr="00203657">
              <w:rPr>
                <w:rFonts w:ascii="Times New Roman" w:hAnsi="Times New Roman" w:cs="Times New Roman"/>
                <w:sz w:val="24"/>
                <w:szCs w:val="24"/>
                <w:lang w:val="ro-RO"/>
              </w:rPr>
              <w:lastRenderedPageBreak/>
              <w:t>punct de vedere liniar ca timp (și anume, accelerarea constantă</w:t>
            </w:r>
            <w:r w:rsidRPr="00213B16">
              <w:rPr>
                <w:rFonts w:ascii="Times New Roman" w:hAnsi="Times New Roman" w:cs="Times New Roman"/>
                <w:sz w:val="24"/>
                <w:szCs w:val="24"/>
                <w:vertAlign w:val="superscript"/>
                <w:lang w:val="ro-RO"/>
              </w:rPr>
              <w:footnoteReference w:id="18"/>
            </w:r>
            <w:r w:rsidRPr="00203657">
              <w:rPr>
                <w:rFonts w:ascii="Times New Roman" w:hAnsi="Times New Roman" w:cs="Times New Roman"/>
                <w:sz w:val="24"/>
                <w:szCs w:val="24"/>
                <w:lang w:val="ro-RO"/>
              </w:rPr>
              <w:t>).</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La ajustarea segmentelor profilului de zbor la datele radar (analiza traiectoriei de zbor) toate distanțele, altitudinile, vitezele și unghiurile de înclinare la punctul final sunt stabilite direct din date; numai configurațiile puterii trebuie calculate folosind ecuațiile de performanță. Deoarece ruta terestră și coordonatele profilului de zbor pot fi, de asemenea, ajustate corespunzător, aceasta este de încredere.</w:t>
            </w:r>
          </w:p>
          <w:p w:rsidR="004220DF" w:rsidRPr="00203657" w:rsidRDefault="004220DF" w:rsidP="004A1627">
            <w:pPr>
              <w:jc w:val="both"/>
              <w:rPr>
                <w:rFonts w:ascii="Times New Roman" w:hAnsi="Times New Roman" w:cs="Times New Roman"/>
                <w:sz w:val="24"/>
                <w:szCs w:val="24"/>
                <w:lang w:val="ro-RO"/>
              </w:rPr>
            </w:pPr>
          </w:p>
          <w:p w:rsidR="004220DF"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Segmentarea rulării la sol pentru decolare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La decolare, deoarece o aeronavă accelerează între punctul de deblocare a frânei (denumit alternativ punctul de începere a rulării SOR) și punctul de decolare, viteza se schimbă semnificativ pe o distanță de 1 500-2 500 m, de la zero la între aproximativ 80 și 100 m/s.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Rularea pentru decolare este astfel împărțită în segmente cu lungimi variabile pe care viteza aeronavei se schimbă cu o creștere specifică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V de cel mult 10 m/s (aproximativ 20kt). Deși în realitate variază în timpul rulării de decolare, o ipoteză a accelerației constante este adecvată în acest scop. În acest caz, pentru faza decolării, V1 este viteza inițială, V2 este viteza de decolare, nTO este numărul segmentului de decolare și sTO este distanța echivalentă de decolare. Pentru distanța echivalentă de decolare sTO (a se vedea apendicele </w:t>
            </w:r>
            <w:r w:rsidRPr="00203657">
              <w:rPr>
                <w:rFonts w:ascii="Times New Roman" w:hAnsi="Times New Roman" w:cs="Times New Roman"/>
                <w:sz w:val="24"/>
                <w:szCs w:val="24"/>
                <w:lang w:val="ro-RO"/>
              </w:rPr>
              <w:t>), viteza de pornire V1 și viteza de decolare V2 numărul nTO de segmente pentru rularea la sol este</w:t>
            </w:r>
          </w:p>
          <w:p w:rsidR="00C30273"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19250" cy="219075"/>
                  <wp:effectExtent l="0" t="0" r="0" b="9525"/>
                  <wp:docPr id="233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9250" cy="219075"/>
                          </a:xfrm>
                          <a:prstGeom prst="rect">
                            <a:avLst/>
                          </a:prstGeom>
                          <a:noFill/>
                          <a:ln>
                            <a:noFill/>
                          </a:ln>
                        </pic:spPr>
                      </pic:pic>
                    </a:graphicData>
                  </a:graphic>
                </wp:inline>
              </w:drawing>
            </w:r>
            <w:r w:rsidRPr="00203657">
              <w:rPr>
                <w:rFonts w:ascii="Times New Roman" w:hAnsi="Times New Roman" w:cs="Times New Roman"/>
                <w:sz w:val="24"/>
                <w:szCs w:val="24"/>
                <w:lang w:val="ro-RO"/>
              </w:rPr>
              <w:tab/>
            </w:r>
          </w:p>
          <w:p w:rsidR="00C30273" w:rsidRDefault="00C3027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(2.7.10)</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și astfel schimbarea vitezei de-a lungul segmentului este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19200" cy="219075"/>
                  <wp:effectExtent l="0" t="0" r="0" b="9525"/>
                  <wp:docPr id="2337"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0" cy="2190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(2.7.11)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și timpul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t pe fiecare segment este (accelerația constantă asumată)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00150" cy="438150"/>
                  <wp:effectExtent l="0" t="0" r="0" b="0"/>
                  <wp:docPr id="2338"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0150" cy="4381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(2.7.12)</w:t>
            </w:r>
          </w:p>
          <w:p w:rsidR="004220DF" w:rsidRDefault="004220DF" w:rsidP="004A1627">
            <w:pPr>
              <w:jc w:val="both"/>
              <w:rPr>
                <w:rFonts w:ascii="Times New Roman" w:hAnsi="Times New Roman" w:cs="Times New Roman"/>
                <w:sz w:val="24"/>
                <w:szCs w:val="24"/>
                <w:lang w:val="ro-RO"/>
              </w:rPr>
            </w:pPr>
          </w:p>
          <w:p w:rsidR="004220DF" w:rsidRPr="00203657" w:rsidRDefault="004220DF"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Lungimea sTO,k a segmentului k (1 </w:t>
            </w:r>
            <w:r w:rsidRPr="00203657">
              <w:rPr>
                <w:rFonts w:ascii="Times New Roman" w:hAnsi="Times New Roman" w:cs="Times New Roman"/>
                <w:sz w:val="24"/>
                <w:szCs w:val="24"/>
                <w:lang w:val="ro-RO"/>
              </w:rPr>
              <w:sym w:font="Symbol" w:char="F0A3"/>
            </w:r>
            <w:r w:rsidRPr="00203657">
              <w:rPr>
                <w:rFonts w:ascii="Times New Roman" w:hAnsi="Times New Roman" w:cs="Times New Roman"/>
                <w:sz w:val="24"/>
                <w:szCs w:val="24"/>
                <w:lang w:val="ro-RO"/>
              </w:rPr>
              <w:t> k </w:t>
            </w:r>
            <w:r w:rsidRPr="00203657">
              <w:rPr>
                <w:rFonts w:ascii="Times New Roman" w:hAnsi="Times New Roman" w:cs="Times New Roman"/>
                <w:sz w:val="24"/>
                <w:szCs w:val="24"/>
                <w:lang w:val="ro-RO"/>
              </w:rPr>
              <w:sym w:font="Symbol" w:char="F0A3"/>
            </w:r>
            <w:r w:rsidRPr="00203657">
              <w:rPr>
                <w:rFonts w:ascii="Times New Roman" w:hAnsi="Times New Roman" w:cs="Times New Roman"/>
                <w:sz w:val="24"/>
                <w:szCs w:val="24"/>
                <w:lang w:val="ro-RO"/>
              </w:rPr>
              <w:t> nTO) a rulării de decolare este apoi: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438400" cy="457200"/>
                  <wp:effectExtent l="0" t="0" r="0" b="0"/>
                  <wp:docPr id="2339"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38400" cy="4572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(2.7.13)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Exemplu: </w:t>
            </w:r>
            <w:r w:rsidRPr="00203657">
              <w:rPr>
                <w:rFonts w:ascii="Times New Roman" w:hAnsi="Times New Roman" w:cs="Times New Roman"/>
                <w:sz w:val="24"/>
                <w:szCs w:val="24"/>
                <w:lang w:val="ro-RO"/>
              </w:rPr>
              <w:tab/>
              <w:t>Pentru o distanță de decolare sTO = 1600 m, V1=0m/s și V2 = 75 m/s, aceasta înseamnă nTO = 8 segmente cu lungimi care se înscriu în intervalul de la 25 la 375 metri (a se vedea figura 2.7.g):</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95700" cy="1800225"/>
                  <wp:effectExtent l="19050" t="0" r="0" b="0"/>
                  <wp:docPr id="2340" name="Picture 82" descr="2_3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2_3_6"/>
                          <pic:cNvPicPr>
                            <a:picLocks noChangeAspect="1" noChangeArrowheads="1"/>
                          </pic:cNvPicPr>
                        </pic:nvPicPr>
                        <pic:blipFill>
                          <a:blip r:embed="rId15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95700" cy="1800225"/>
                          </a:xfrm>
                          <a:prstGeom prst="rect">
                            <a:avLst/>
                          </a:prstGeom>
                          <a:noFill/>
                          <a:ln>
                            <a:noFill/>
                          </a:ln>
                        </pic:spPr>
                      </pic:pic>
                    </a:graphicData>
                  </a:graphic>
                </wp:inline>
              </w:drawing>
            </w:r>
            <w:r w:rsidRPr="00203657">
              <w:rPr>
                <w:rFonts w:ascii="Times New Roman" w:hAnsi="Times New Roman" w:cs="Times New Roman"/>
                <w:sz w:val="24"/>
                <w:szCs w:val="24"/>
                <w:lang w:val="ro-RO"/>
              </w:rPr>
              <w:t>Figura 2.7.g: Segmentarea rulării pentru decolare (exemplu cu 8 segmente)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Similar modificărilor vitezei, tracțiunea aeronavei se modifică pe fiecare segment cu o creștere constantă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P, calculată ca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ab/>
            </w:r>
            <w:r w:rsidRPr="00203657">
              <w:rPr>
                <w:rFonts w:ascii="Times New Roman" w:hAnsi="Times New Roman" w:cs="Times New Roman"/>
                <w:noProof/>
                <w:sz w:val="24"/>
                <w:szCs w:val="24"/>
              </w:rPr>
              <w:drawing>
                <wp:inline distT="0" distB="0" distL="0" distR="0">
                  <wp:extent cx="1352550" cy="219075"/>
                  <wp:effectExtent l="0" t="0" r="0" b="9525"/>
                  <wp:docPr id="234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52550" cy="2190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(2.7.14)</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PTO și respectiv Pinit desemnează tracțiunea aeronavei la punctul de decolare și tracțiunea aeronavei la începutul rulării de decolare.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Utilizarea acestei creșteri constante a tracțiunii (în locul utilizării ecuației cuadratice 2.7.8) are ca scop consecvența cu relația liniară dintre tracțiune și viteză în cazul aeronavei cu motor cu reacție (ecuația B-1). </w:t>
            </w:r>
          </w:p>
          <w:p w:rsidR="004220DF" w:rsidRPr="00203657" w:rsidRDefault="004220DF"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Segmentarea segmentului inițial de urcare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 segmentul inițial de urcare geometria se schimbă rapid în special cu privire la pozițiile observatorului pe partea traiectoriei de zbor, unde unghiul beta se va schimba rapid pe măsură ce aeronava urcă prin acest segment inițial. Comparațiile cu calculele segmentului foarte mic indică faptul că un singur segment de urcare rezultă într-o aproximare nesatisfăcătoare a zgomotului pe partea traiectoriei de zbor pentru indicatorii integrați. Precizia calculului este îmbunătățită de subsegmentarea primului segment de decolare. Lungimea fiecărui segment și numărul sunt puternic influențate de atenuarea laterală. Remarcând expresia atenuării laterale totale pentru aeronavele cu motoarele montate pe fuzelaj, se poate demonstra că pentru o schimbare limitată a atenuării laterale de 1,5 dB per subsegment, segmentul inițial de urcare va fi subsegmentat pe baza următoarei serii de valori privind altitudinea: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 = {18,9, 41,5, 68,3, 102,1, 147,5, 214,9, 334,9, 609,6, 1289,6} metri sau</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 = {62, 136, 224, 335, 484, 705, 1099, 2000, 4231} picioare</w:t>
            </w:r>
          </w:p>
          <w:p w:rsidR="004220DF" w:rsidRDefault="004220DF" w:rsidP="004A1627">
            <w:pPr>
              <w:jc w:val="both"/>
              <w:rPr>
                <w:rFonts w:ascii="Times New Roman" w:hAnsi="Times New Roman" w:cs="Times New Roman"/>
                <w:sz w:val="24"/>
                <w:szCs w:val="24"/>
                <w:lang w:val="ro-RO"/>
              </w:rPr>
            </w:pPr>
          </w:p>
          <w:p w:rsidR="004220DF" w:rsidRPr="00203657" w:rsidRDefault="004220DF"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Altitudinile de mai sus sunt implementate prin identificarea cu altitudinea din seria de mai sus care este cea mai apropiată de punctul final al segmentului inițial. Altitudinile subsegmentului real ar fi astfel calculate folosind: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z'</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 z [z</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 z</w:t>
            </w:r>
            <w:r w:rsidRPr="00B61207">
              <w:rPr>
                <w:rFonts w:ascii="Times New Roman" w:hAnsi="Times New Roman" w:cs="Times New Roman"/>
                <w:sz w:val="24"/>
                <w:szCs w:val="24"/>
                <w:vertAlign w:val="subscript"/>
                <w:lang w:val="ro-RO"/>
              </w:rPr>
              <w:t>N</w:t>
            </w:r>
            <w:r w:rsidRPr="00203657">
              <w:rPr>
                <w:rFonts w:ascii="Times New Roman" w:hAnsi="Times New Roman" w:cs="Times New Roman"/>
                <w:sz w:val="24"/>
                <w:szCs w:val="24"/>
                <w:lang w:val="ro-RO"/>
              </w:rPr>
              <w:t>] (i = 1..N)</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(2.7.15)</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z este altitudinea finală a segmentului original, zi este membrul i al seriei de valori privind altitudinea și z</w:t>
            </w:r>
            <w:r w:rsidRPr="00B61207">
              <w:rPr>
                <w:rFonts w:ascii="Times New Roman" w:hAnsi="Times New Roman" w:cs="Times New Roman"/>
                <w:sz w:val="24"/>
                <w:szCs w:val="24"/>
                <w:vertAlign w:val="subscript"/>
                <w:lang w:val="ro-RO"/>
              </w:rPr>
              <w:t>N</w:t>
            </w:r>
            <w:r w:rsidRPr="00203657">
              <w:rPr>
                <w:rFonts w:ascii="Times New Roman" w:hAnsi="Times New Roman" w:cs="Times New Roman"/>
                <w:sz w:val="24"/>
                <w:szCs w:val="24"/>
                <w:lang w:val="ro-RO"/>
              </w:rPr>
              <w:t xml:space="preserve"> este cea mai apropiată limită superioară de z. Acest proces are ca rezultat modificarea atenuării laterale de-a lungul fiecărui subsegment care rămâne constant, producerea unor contururi mai precise, dar fără a utiliza segmente foarte scurte. </w:t>
            </w:r>
          </w:p>
          <w:p w:rsidR="004220DF" w:rsidRPr="00203657" w:rsidRDefault="004220DF"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Exemplu:</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punctul final al segmentului original este la z = 304,8 m, apoi din seria de valori privind altitudinea, 214,9 &lt; 304,8 &lt; 334.9 și limita superioară cea mai apropiată este la z = 304,8 m este z</w:t>
            </w:r>
            <w:r w:rsidRPr="00B61207">
              <w:rPr>
                <w:rFonts w:ascii="Times New Roman" w:hAnsi="Times New Roman" w:cs="Times New Roman"/>
                <w:sz w:val="24"/>
                <w:szCs w:val="24"/>
                <w:vertAlign w:val="subscript"/>
                <w:lang w:val="ro-RO"/>
              </w:rPr>
              <w:t>7</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334,9 m. Altitudinile la punctul final al subsegmentului sunt apoi calculate: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 304,8 [z</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 334,9] (i = 1..N)</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Astfel, z'</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ar fi 17,2 m și z'</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xml:space="preserve"> ar fi 37,8 m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Valorile vitezei și a puterii motorului la punctele inserate sunt intrapolate folosind ecuația (2.7.11) și respectiv (2.7.13) </w:t>
            </w:r>
          </w:p>
          <w:p w:rsidR="004220DF" w:rsidRDefault="004220DF" w:rsidP="004A1627">
            <w:pPr>
              <w:jc w:val="both"/>
              <w:rPr>
                <w:rFonts w:ascii="Times New Roman" w:hAnsi="Times New Roman" w:cs="Times New Roman"/>
                <w:sz w:val="24"/>
                <w:szCs w:val="24"/>
                <w:lang w:val="ro-RO"/>
              </w:rPr>
            </w:pPr>
          </w:p>
          <w:p w:rsidR="004220DF" w:rsidRDefault="004220DF" w:rsidP="004A1627">
            <w:pPr>
              <w:jc w:val="both"/>
              <w:rPr>
                <w:rFonts w:ascii="Times New Roman" w:hAnsi="Times New Roman" w:cs="Times New Roman"/>
                <w:sz w:val="24"/>
                <w:szCs w:val="24"/>
                <w:lang w:val="ro-RO"/>
              </w:rPr>
            </w:pPr>
          </w:p>
          <w:p w:rsidR="004220DF" w:rsidRDefault="004220DF" w:rsidP="004A1627">
            <w:pPr>
              <w:jc w:val="both"/>
              <w:rPr>
                <w:rFonts w:ascii="Times New Roman" w:hAnsi="Times New Roman" w:cs="Times New Roman"/>
                <w:sz w:val="24"/>
                <w:szCs w:val="24"/>
                <w:lang w:val="ro-RO"/>
              </w:rPr>
            </w:pPr>
          </w:p>
          <w:p w:rsidR="004220DF" w:rsidRPr="00203657" w:rsidRDefault="004220DF"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Segmentarea segmentelor aeropurtate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După ce traiectoria de zbor segmentată a fost derivată conform procedurii descrise în secțiunea 2.7.13 și subsegmentarea descrisă este aplicată, ajustări suplimentare ale segmentării pot fi necesare. Acestea includ</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eliminarea punctelor de pe traiectoria de zbor care sunt prea aproape una de cealaltă și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inserarea punctelor suplimentare atunci când viteza se schimbă de-a lungul segmentelor care sunt prea lungi.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Atunci când punctele adiacente sunt la 10 metri unul de celălalt și atunci când vitezele asociate și tracțiunile sunt identice, unul dintre puncte va fi eliminat.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Pentru segmentele aeropurtate unde există o modificare semnificativă a vitezei de-a lungul segmentului, acesta va fi subdivizat conform rulării la sol, și anume,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571625" cy="257175"/>
                  <wp:effectExtent l="0" t="0" r="9525" b="9525"/>
                  <wp:docPr id="2342"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71625" cy="257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(2.7.16)</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V</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și V</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xml:space="preserve"> sunt vitezele de început și de final ale segmentului. Parametrii corespunzători ai subsegmentului sunt calculați într-un mod similar conform rulării la sol pentru decolare, folosind ecuațiile 2.7.11-2.7.13. </w:t>
            </w:r>
          </w:p>
          <w:p w:rsidR="004220DF" w:rsidRPr="00203657" w:rsidRDefault="004220DF"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Rularea la sol pentru aterizare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Deși rularea la sol pentru aterizare este în esență o inversare a rulării la sol pentru decolare, trebuie să se ia în considerare în special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tracțiunea inversă care se aplică uneori pentru decelerarea aeronavei și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aeroplanele care părăsesc pista după decelerare (aeronava care părăsește pista nu mai contribuie la zgomotul ambiental, zgomotul rulării pe pistă nu este luat în considerare).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opoziție cu distanța de rulare pentru decolare, care este derivată din parametrii de performanță ai aeronavei, distanța de oprire sstop (și anume, distanța de la punctul de aterizare la punctul în care aeronava părăsește pista) nu este în întregime specifică aeronavei. Deși o distanță minimă de oprire poate fi estimată din masa și performanța aeronavei (și tracțiunea inversă disponibilă), distanța de oprire actuală depinde, de asemenea, de locația pistei de rulare, de situația traficului și de regulamentele specifice aeroportului privind utilizarea tracțiunii inverse.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Utilizarea tracțiunii inverse nu este o procedură standard - este aplicată numai dacă decelerația necesară nu poate fi obținută prin utilizarea frânelor de roți. (Tracțiunea inversă poate fi în mod excepțional perturbatoare, deoarece o schimbare rapidă a puterii motorului de la ralanti la configurațiile inverse produce o apariție bruscă a zgomotului.)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Cu toate acestea, majoritatea pistelor de rulare sunt folosite pentru plecări, precum și pentru aterizări, astfel încât tracțiunea inversă are un efect foarte mic asupra curbelor zgomotului deoarece energia totală a sunetului din vecinătatea pistei este dominată de zgomotul produs de operațiunile de decolare. Contribuțiile tracțiunii inverse la contururi pot fi semnificative numai când utilizarea pistei este limitată la operațiunile de aterizare.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mod fizic, zgomotul tracțiunii inverse este un proces foarte complex, dar ca urmare a importanței sale relativ minore la curbele de zgomot acesta poate fi modelat în mod simplist - modificarea rapidă a puterii motorului fiind luată în considerare de segmentarea corespunzătoare.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clar că modelarea rulării la sol pentru aterizare este mai puțin directă decât zgomotul rulării pentru decolare. Următoarele ipoteze privind modelarea simplificată sunt recomandate pentru utilizare generală, când informațiile detaliate sunt disponibile (a se vedea figura 2.7.h).</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79423" cy="3152775"/>
                  <wp:effectExtent l="19050" t="0" r="0" b="0"/>
                  <wp:docPr id="2343"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79423" cy="3152775"/>
                          </a:xfrm>
                          <a:prstGeom prst="rect">
                            <a:avLst/>
                          </a:prstGeom>
                          <a:noFill/>
                          <a:ln>
                            <a:noFill/>
                          </a:ln>
                        </pic:spPr>
                      </pic:pic>
                    </a:graphicData>
                  </a:graphic>
                </wp:inline>
              </w:drawing>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2.7.h: Modelarea rulării la sol pentru aterizare</w:t>
            </w:r>
          </w:p>
          <w:p w:rsidR="004220DF" w:rsidRPr="00203657" w:rsidRDefault="004220DF"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Aeroplanul atinge solul la 300 de metri după pragul de aterizare (care are coordonata s = 0 de-a lungul pistei terestre de sosire). Aeronava este decelerată pe o distanță de oprire sstop - valorile specifice ale aeronavei care sunt prezentate în baza de date ANP - din viteza finală de sosire V</w:t>
            </w:r>
            <w:r w:rsidRPr="00B61207">
              <w:rPr>
                <w:rFonts w:ascii="Times New Roman" w:hAnsi="Times New Roman" w:cs="Times New Roman"/>
                <w:sz w:val="24"/>
                <w:szCs w:val="24"/>
                <w:vertAlign w:val="subscript"/>
                <w:lang w:val="ro-RO"/>
              </w:rPr>
              <w:t>final</w:t>
            </w:r>
            <w:r w:rsidRPr="00203657">
              <w:rPr>
                <w:rFonts w:ascii="Times New Roman" w:hAnsi="Times New Roman" w:cs="Times New Roman"/>
                <w:sz w:val="24"/>
                <w:szCs w:val="24"/>
                <w:lang w:val="ro-RO"/>
              </w:rPr>
              <w:t xml:space="preserve"> la 15</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m/s. Datorită modificărilor rapide ale vitezei pe acest segment vor fi subsegmentate în același mod ca și pentru rularea la sol pentru decolare (sau segmentele aeropurtate cu schimbări rapide de viteză), folosind ecuațiile 2.7.10-2.7.13.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Puterea motorului se modifică de la o putere de sosire finală la punctul de aterizare la o configurație a puterii de tracțiune inversă Prev pe o distanță 0,1</w:t>
            </w:r>
            <w:r w:rsidRPr="00203657">
              <w:rPr>
                <w:rFonts w:ascii="Times New Roman" w:hAnsi="Times New Roman" w:cs="Times New Roman"/>
                <w:sz w:val="24"/>
                <w:szCs w:val="24"/>
                <w:lang w:val="ro-RO"/>
              </w:rPr>
              <w:sym w:font="Symbol" w:char="F0D7"/>
            </w:r>
            <w:r w:rsidRPr="00203657">
              <w:rPr>
                <w:rFonts w:ascii="Times New Roman" w:hAnsi="Times New Roman" w:cs="Times New Roman"/>
                <w:sz w:val="24"/>
                <w:szCs w:val="24"/>
                <w:lang w:val="ro-RO"/>
              </w:rPr>
              <w:t>s</w:t>
            </w:r>
            <w:r w:rsidRPr="00B61207">
              <w:rPr>
                <w:rFonts w:ascii="Times New Roman" w:hAnsi="Times New Roman" w:cs="Times New Roman"/>
                <w:sz w:val="24"/>
                <w:szCs w:val="24"/>
                <w:vertAlign w:val="subscript"/>
                <w:lang w:val="ro-RO"/>
              </w:rPr>
              <w:t>stop</w:t>
            </w:r>
            <w:r w:rsidRPr="00203657">
              <w:rPr>
                <w:rFonts w:ascii="Times New Roman" w:hAnsi="Times New Roman" w:cs="Times New Roman"/>
                <w:sz w:val="24"/>
                <w:szCs w:val="24"/>
                <w:lang w:val="ro-RO"/>
              </w:rPr>
              <w:t>, atunci aceasta scade la 10</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din puterea disponibilă maximă pe restul de 90 % din distanța de oprire. Până la finalul pistei (la s = -s</w:t>
            </w:r>
            <w:r w:rsidRPr="00B61207">
              <w:rPr>
                <w:rFonts w:ascii="Times New Roman" w:hAnsi="Times New Roman" w:cs="Times New Roman"/>
                <w:sz w:val="24"/>
                <w:szCs w:val="24"/>
                <w:vertAlign w:val="subscript"/>
                <w:lang w:val="ro-RO"/>
              </w:rPr>
              <w:t>RWY</w:t>
            </w:r>
            <w:r w:rsidRPr="00203657">
              <w:rPr>
                <w:rFonts w:ascii="Times New Roman" w:hAnsi="Times New Roman" w:cs="Times New Roman"/>
                <w:sz w:val="24"/>
                <w:szCs w:val="24"/>
                <w:lang w:val="ro-RO"/>
              </w:rPr>
              <w:t xml:space="preserve">) viteza aeronavei rămâne constantă.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Curbele NPD pentru tracțiunea inversă nu sunt prezente în baza de date ANP și este prin urmare necesară bazarea pe curbele convenționale pentru modelarea acestui efect. În mod specific, puterea tracțiunii inverse Prev este de aproximativ 20% din configurația de putere integrală și aceasta este recomandată atunci când informațiile operaționale nu sunt disponibile. Cu toate acestea, la o configurație de putere dată, tracțiunea inversă tinde să genereze în mod semnificativ mai mult zgomot decât tracțiunea directă și o creștere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L se aplică nivelului evenimentului derivat NPD, crescând de la zero la valoarea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Lrev (5dB este valoarea recomandată provizoriu</w:t>
            </w:r>
            <w:r w:rsidRPr="00203657">
              <w:rPr>
                <w:rFonts w:ascii="Times New Roman" w:hAnsi="Times New Roman" w:cs="Times New Roman"/>
                <w:sz w:val="24"/>
                <w:szCs w:val="24"/>
                <w:vertAlign w:val="superscript"/>
                <w:lang w:val="ro-RO"/>
              </w:rPr>
              <w:footnoteReference w:id="19"/>
            </w:r>
            <w:r w:rsidRPr="00203657">
              <w:rPr>
                <w:rFonts w:ascii="Times New Roman" w:hAnsi="Times New Roman" w:cs="Times New Roman"/>
                <w:sz w:val="24"/>
                <w:szCs w:val="24"/>
                <w:lang w:val="ro-RO"/>
              </w:rPr>
              <w:t>) de-a lungul 0,1</w:t>
            </w:r>
            <w:r w:rsidRPr="00203657">
              <w:rPr>
                <w:rFonts w:ascii="Times New Roman" w:hAnsi="Times New Roman" w:cs="Times New Roman"/>
                <w:sz w:val="24"/>
                <w:szCs w:val="24"/>
                <w:lang w:val="ro-RO"/>
              </w:rPr>
              <w:sym w:font="Symbol" w:char="F0D7"/>
            </w:r>
            <w:r w:rsidRPr="00203657">
              <w:rPr>
                <w:rFonts w:ascii="Times New Roman" w:hAnsi="Times New Roman" w:cs="Times New Roman"/>
                <w:sz w:val="24"/>
                <w:szCs w:val="24"/>
                <w:lang w:val="ro-RO"/>
              </w:rPr>
              <w:t>s</w:t>
            </w:r>
            <w:r w:rsidRPr="00B61207">
              <w:rPr>
                <w:rFonts w:ascii="Times New Roman" w:hAnsi="Times New Roman" w:cs="Times New Roman"/>
                <w:sz w:val="24"/>
                <w:szCs w:val="24"/>
                <w:vertAlign w:val="subscript"/>
                <w:lang w:val="ro-RO"/>
              </w:rPr>
              <w:t>stop</w:t>
            </w:r>
            <w:r w:rsidRPr="00203657">
              <w:rPr>
                <w:rFonts w:ascii="Times New Roman" w:hAnsi="Times New Roman" w:cs="Times New Roman"/>
                <w:sz w:val="24"/>
                <w:szCs w:val="24"/>
                <w:lang w:val="ro-RO"/>
              </w:rPr>
              <w:t xml:space="preserve"> și apoi scăzând în mod liniar la zero de-a lungul restului distanței de oprire.</w:t>
            </w:r>
          </w:p>
          <w:p w:rsidR="00637E46" w:rsidRPr="00203657" w:rsidRDefault="00637E4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2.7.14. </w:t>
            </w:r>
            <w:r w:rsidRPr="00203657">
              <w:rPr>
                <w:rFonts w:ascii="Times New Roman" w:hAnsi="Times New Roman" w:cs="Times New Roman"/>
                <w:sz w:val="24"/>
                <w:szCs w:val="24"/>
                <w:lang w:val="ro-RO"/>
              </w:rPr>
              <w:t>Calculul zgomotului pentru un singur eveniment</w:t>
            </w:r>
          </w:p>
          <w:p w:rsidR="0027743F"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Partea centrală a procesului de modelare, descrisă aici în întregime, este calculul nivelului de zgomot al evenimentului din informațiile privind traiectoria de zbor descrisă în secțiunile 2.7.7-2.7.13.</w:t>
            </w:r>
          </w:p>
          <w:p w:rsidR="0027743F" w:rsidRPr="00203657" w:rsidRDefault="0027743F" w:rsidP="004A1627">
            <w:pPr>
              <w:jc w:val="both"/>
              <w:rPr>
                <w:rFonts w:ascii="Times New Roman" w:hAnsi="Times New Roman" w:cs="Times New Roman"/>
                <w:sz w:val="24"/>
                <w:szCs w:val="24"/>
                <w:lang w:val="ro-RO"/>
              </w:rPr>
            </w:pPr>
          </w:p>
          <w:p w:rsidR="0027743F"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2.7.15. </w:t>
            </w:r>
            <w:r w:rsidRPr="00203657">
              <w:rPr>
                <w:rFonts w:ascii="Times New Roman" w:hAnsi="Times New Roman" w:cs="Times New Roman"/>
                <w:sz w:val="24"/>
                <w:szCs w:val="24"/>
                <w:lang w:val="ro-RO"/>
              </w:rPr>
              <w:t>Indicatorii individuali ai evenimentului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Sunetul generat de o deplasare a aeronavei la poziția observatorului este exprimată ca „un singur nivel sonor (sau de zgomot) al evenimentului”, o cantitate care este un indicator al impactului său asupra populației. Sunetul perceput este măsurat din punct de vedere al zgomotului folosind o scală de bază a decibelilor L(t) care aplică o ponderare a frecvenței (sau filtrare) pentru a mima o caracteristică a auzului uman. Scala celei mai importante modelări a conturului zgomotului aeronavei este nivelul de presiune sonoră ponderat pe curba A, LA.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Metrica utilizată de obicei pentru a rezuma evenimente întregi este „nivelurile de expunere la sunetul (sau zgomotul) unui singur eveniment”, LE, care are în vedere toată (sau aproape toată) energia sonoră a evenimentelor. Prevederea integrării timpului implicată de aceasta dă naștere principalelor complexități ale segmentării (sau simulării) modelării. Este mai simplă modelarea unui indicator alternativ Lmax care este nivelul maxim instantaneu care apare în timpul evenimentului; cu toate acestea este LE care este blocul de construcție de bază al indicilor de zgomot ai aeronavelor cele mai moderne, iar în viitor se poate anticipa să întruchipeze atât Lmax, cât și LE. Orice indicator poate fi măsurat pe diferite scale de zgomot; în acest document este luat în considerare numai nivelul de presiune sonoră ponderat pe curba A. În mod simbolic, scala este de obicei indicată prin extinderea sufixului indicatorului, și anume LAE, LAmax.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expunere la sunet (sau zgomot) al unui singur eveniment este exprimat exact ca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704975" cy="514350"/>
                  <wp:effectExtent l="0" t="0" r="9525" b="0"/>
                  <wp:docPr id="2344"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6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04975" cy="5143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(2.7.17)</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t</w:t>
            </w:r>
            <w:r w:rsidRPr="00203657">
              <w:rPr>
                <w:rFonts w:ascii="Times New Roman" w:hAnsi="Times New Roman" w:cs="Times New Roman"/>
                <w:sz w:val="24"/>
                <w:szCs w:val="24"/>
                <w:vertAlign w:val="subscript"/>
                <w:lang w:val="ro-RO"/>
              </w:rPr>
              <w:t>0</w:t>
            </w:r>
            <w:r w:rsidRPr="00203657">
              <w:rPr>
                <w:rFonts w:ascii="Times New Roman" w:hAnsi="Times New Roman" w:cs="Times New Roman"/>
                <w:sz w:val="24"/>
                <w:szCs w:val="24"/>
                <w:lang w:val="ro-RO"/>
              </w:rPr>
              <w:t xml:space="preserve"> denotă un timp de referință. Intervalul de integrare [t</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,t</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este ales pentru a asigura că (aproape) toate sunetele semnificative ale evenimentului sunt cuprinse. Foarte des, limitele t</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și t</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xml:space="preserve"> sunt alese pentru a împărți perioada pentru care nivelul L(t) se înscrie în limita de 10 dB a L</w:t>
            </w:r>
            <w:r w:rsidRPr="00B61207">
              <w:rPr>
                <w:rFonts w:ascii="Times New Roman" w:hAnsi="Times New Roman" w:cs="Times New Roman"/>
                <w:sz w:val="24"/>
                <w:szCs w:val="24"/>
                <w:vertAlign w:val="subscript"/>
                <w:lang w:val="ro-RO"/>
              </w:rPr>
              <w:t>max</w:t>
            </w:r>
            <w:r w:rsidRPr="00203657">
              <w:rPr>
                <w:rFonts w:ascii="Times New Roman" w:hAnsi="Times New Roman" w:cs="Times New Roman"/>
                <w:sz w:val="24"/>
                <w:szCs w:val="24"/>
                <w:lang w:val="ro-RO"/>
              </w:rPr>
              <w:t>. Această perioadă este cunoscută ca perioada de timp „10-dB inferioară” Nivelurile de expunere la sunet zgomot din baza de date ANP sunt valori inferioare 10-dB</w:t>
            </w:r>
            <w:r w:rsidRPr="00203657">
              <w:rPr>
                <w:rFonts w:ascii="Times New Roman" w:hAnsi="Times New Roman" w:cs="Times New Roman"/>
                <w:sz w:val="24"/>
                <w:szCs w:val="24"/>
                <w:vertAlign w:val="superscript"/>
                <w:lang w:val="ro-RO"/>
              </w:rPr>
              <w:footnoteReference w:id="20"/>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Pentru modelarea curbei de zgomot a aeronavei, aplicarea principală a ecuației 2.7.17 este indicatorul standard Nivelul de expunere la sunet L</w:t>
            </w:r>
            <w:r w:rsidRPr="00B61207">
              <w:rPr>
                <w:rFonts w:ascii="Times New Roman" w:hAnsi="Times New Roman" w:cs="Times New Roman"/>
                <w:sz w:val="24"/>
                <w:szCs w:val="24"/>
                <w:vertAlign w:val="subscript"/>
                <w:lang w:val="ro-RO"/>
              </w:rPr>
              <w:t>AE</w:t>
            </w:r>
            <w:r w:rsidRPr="00203657">
              <w:rPr>
                <w:rFonts w:ascii="Times New Roman" w:hAnsi="Times New Roman" w:cs="Times New Roman"/>
                <w:sz w:val="24"/>
                <w:szCs w:val="24"/>
                <w:lang w:val="ro-RO"/>
              </w:rPr>
              <w:t xml:space="preserve"> (acronimul SEL):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009900" cy="514350"/>
                  <wp:effectExtent l="0" t="0" r="0" b="0"/>
                  <wp:docPr id="2345"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09900" cy="5143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(2.7.18)</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Ecuațiile de mai sus privind nivelul de expunere pot fi utilizate pentru determinarea nivelurilor atunci când întregul istoric al L(t) este cunoscut. În cadrul metodologiei recomandate de modelare a zgomotului astfel de istorice nu sunt definite; nivelurile de expunere sunt calculate prin însumarea valorilor segmentului, fiecare dintre nivelurile parțiale definesc contribuția unui singur segment delimitat al traiectoriei de zbor.</w:t>
            </w:r>
          </w:p>
          <w:p w:rsidR="0027743F" w:rsidRDefault="0027743F" w:rsidP="004A1627">
            <w:pPr>
              <w:jc w:val="both"/>
              <w:rPr>
                <w:rFonts w:ascii="Times New Roman" w:hAnsi="Times New Roman" w:cs="Times New Roman"/>
                <w:sz w:val="24"/>
                <w:szCs w:val="24"/>
                <w:lang w:val="ro-RO"/>
              </w:rPr>
            </w:pPr>
          </w:p>
          <w:p w:rsidR="0027743F" w:rsidRDefault="0027743F" w:rsidP="004A1627">
            <w:pPr>
              <w:jc w:val="both"/>
              <w:rPr>
                <w:rFonts w:ascii="Times New Roman" w:hAnsi="Times New Roman" w:cs="Times New Roman"/>
                <w:sz w:val="24"/>
                <w:szCs w:val="24"/>
                <w:lang w:val="ro-RO"/>
              </w:rPr>
            </w:pPr>
          </w:p>
          <w:p w:rsidR="0027743F" w:rsidRDefault="0027743F" w:rsidP="004A1627">
            <w:pPr>
              <w:jc w:val="both"/>
              <w:rPr>
                <w:rFonts w:ascii="Times New Roman" w:hAnsi="Times New Roman" w:cs="Times New Roman"/>
                <w:sz w:val="24"/>
                <w:szCs w:val="24"/>
                <w:lang w:val="ro-RO"/>
              </w:rPr>
            </w:pPr>
          </w:p>
          <w:p w:rsidR="00637E46" w:rsidRDefault="00637E46" w:rsidP="004A1627">
            <w:pPr>
              <w:jc w:val="both"/>
              <w:rPr>
                <w:rFonts w:ascii="Times New Roman" w:hAnsi="Times New Roman" w:cs="Times New Roman"/>
                <w:sz w:val="24"/>
                <w:szCs w:val="24"/>
                <w:lang w:val="ro-RO"/>
              </w:rPr>
            </w:pPr>
          </w:p>
          <w:p w:rsidR="00637E46" w:rsidRPr="00203657" w:rsidRDefault="00637E46"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2.7.16. </w:t>
            </w:r>
            <w:r w:rsidRPr="00203657">
              <w:rPr>
                <w:rFonts w:ascii="Times New Roman" w:hAnsi="Times New Roman" w:cs="Times New Roman"/>
                <w:sz w:val="24"/>
                <w:szCs w:val="24"/>
                <w:lang w:val="ro-RO"/>
              </w:rPr>
              <w:t>Determinarea nivelurilor evenimentului cu ajutorul datelor NPD</w:t>
            </w:r>
          </w:p>
          <w:p w:rsidR="00637E46" w:rsidRPr="00203657" w:rsidRDefault="00637E46"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Sursa principală a datelor privind zgomotul aeronavei este baza de date privind performanța și zgomotul aeronavelor (ANP). Aceasta cataloghează L</w:t>
            </w:r>
            <w:r w:rsidRPr="00B61207">
              <w:rPr>
                <w:rFonts w:ascii="Times New Roman" w:hAnsi="Times New Roman" w:cs="Times New Roman"/>
                <w:sz w:val="24"/>
                <w:szCs w:val="24"/>
                <w:vertAlign w:val="subscript"/>
                <w:lang w:val="ro-RO"/>
              </w:rPr>
              <w:t>max</w:t>
            </w:r>
            <w:r w:rsidRPr="00203657">
              <w:rPr>
                <w:rFonts w:ascii="Times New Roman" w:hAnsi="Times New Roman" w:cs="Times New Roman"/>
                <w:sz w:val="24"/>
                <w:szCs w:val="24"/>
                <w:lang w:val="ro-RO"/>
              </w:rPr>
              <w:t xml:space="preserve"> și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 xml:space="preserve"> ca funcții ale distanței de propagare d - pentru tipuri specifice de aeronave, variante, configurații de zbor (apropiere, plecare și configurații ale flapsurilor) și configurațiile de putere P. Acestea sunt în legătură cu vitezele de referință specifice V</w:t>
            </w:r>
            <w:r w:rsidRPr="00B61207">
              <w:rPr>
                <w:rFonts w:ascii="Times New Roman" w:hAnsi="Times New Roman" w:cs="Times New Roman"/>
                <w:sz w:val="24"/>
                <w:szCs w:val="24"/>
                <w:vertAlign w:val="subscript"/>
                <w:lang w:val="ro-RO"/>
              </w:rPr>
              <w:t xml:space="preserve">ref </w:t>
            </w:r>
            <w:r w:rsidRPr="00203657">
              <w:rPr>
                <w:rFonts w:ascii="Times New Roman" w:hAnsi="Times New Roman" w:cs="Times New Roman"/>
                <w:sz w:val="24"/>
                <w:szCs w:val="24"/>
                <w:lang w:val="ro-RO"/>
              </w:rPr>
              <w:t>de-a lungul traiectoriei drepte de zbor infinite virtual</w:t>
            </w:r>
            <w:r w:rsidRPr="0027743F">
              <w:rPr>
                <w:rFonts w:ascii="Times New Roman" w:hAnsi="Times New Roman" w:cs="Times New Roman"/>
                <w:sz w:val="24"/>
                <w:szCs w:val="24"/>
                <w:vertAlign w:val="superscript"/>
                <w:lang w:val="ro-RO"/>
              </w:rPr>
              <w:footnoteReference w:id="21"/>
            </w:r>
            <w:r w:rsidRPr="0027743F">
              <w:rPr>
                <w:rFonts w:ascii="Times New Roman" w:hAnsi="Times New Roman" w:cs="Times New Roman"/>
                <w:sz w:val="24"/>
                <w:szCs w:val="24"/>
                <w:vertAlign w:val="superscript"/>
                <w:lang w:val="ro-RO"/>
              </w:rPr>
              <w:t>.</w:t>
            </w:r>
            <w:r w:rsidRPr="00203657">
              <w:rPr>
                <w:rFonts w:ascii="Times New Roman" w:hAnsi="Times New Roman" w:cs="Times New Roman"/>
                <w:sz w:val="24"/>
                <w:szCs w:val="24"/>
                <w:lang w:val="ro-RO"/>
              </w:rPr>
              <w:t xml:space="preserv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Modul în care variabilele independente P și d sunt specificate este descris mai jos. Într-o singură căutare, cu valorile de intrare P și d, valorile de ieșire necesare sunt nivelurile de bază L</w:t>
            </w:r>
            <w:r w:rsidRPr="00B61207">
              <w:rPr>
                <w:rFonts w:ascii="Times New Roman" w:hAnsi="Times New Roman" w:cs="Times New Roman"/>
                <w:sz w:val="24"/>
                <w:szCs w:val="24"/>
                <w:vertAlign w:val="subscript"/>
                <w:lang w:val="ro-RO"/>
              </w:rPr>
              <w:t>max(</w:t>
            </w:r>
            <w:r w:rsidRPr="00203657">
              <w:rPr>
                <w:rFonts w:ascii="Times New Roman" w:hAnsi="Times New Roman" w:cs="Times New Roman"/>
                <w:sz w:val="24"/>
                <w:szCs w:val="24"/>
                <w:lang w:val="ro-RO"/>
              </w:rPr>
              <w:t>P,d) și/sauL</w:t>
            </w:r>
            <w:r w:rsidRPr="00B61207">
              <w:rPr>
                <w:rFonts w:ascii="Times New Roman" w:hAnsi="Times New Roman" w:cs="Times New Roman"/>
                <w:sz w:val="24"/>
                <w:szCs w:val="24"/>
                <w:vertAlign w:val="subscript"/>
                <w:lang w:val="ro-RO"/>
              </w:rPr>
              <w:t>E</w:t>
            </w:r>
            <w:r w:rsidRPr="00B61207">
              <w:rPr>
                <w:rFonts w:ascii="Times New Roman" w:hAnsi="Times New Roman" w:cs="Times New Roman"/>
                <w:sz w:val="24"/>
                <w:szCs w:val="24"/>
                <w:vertAlign w:val="subscript"/>
                <w:lang w:val="ro-RO"/>
              </w:rPr>
              <w:sym w:font="Symbol" w:char="F0A5"/>
            </w:r>
            <w:r w:rsidRPr="00203657">
              <w:rPr>
                <w:rFonts w:ascii="Times New Roman" w:hAnsi="Times New Roman" w:cs="Times New Roman"/>
                <w:sz w:val="24"/>
                <w:szCs w:val="24"/>
                <w:lang w:val="ro-RO"/>
              </w:rPr>
              <w:t>(P,d) (aplicabile traiectoriei de zbor infinite). Cu excepția cazului în care valorile se întâmplă să fie catalogate cu exactitate pentru P și/sau d, va fi în general necesar pentru a estima nivelul (nivelurile) de zgomot al (ale) evenimentului prin interpolare. O interpolare lineară este folosită între configurațiile de putere tabelate, întrucât interpolarea logaritmică este utilizată între distanțele catalogate (a se vedea figura 2.7.i).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752850" cy="3028950"/>
                  <wp:effectExtent l="19050" t="0" r="0" b="0"/>
                  <wp:docPr id="234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52850" cy="3028950"/>
                          </a:xfrm>
                          <a:prstGeom prst="rect">
                            <a:avLst/>
                          </a:prstGeom>
                          <a:noFill/>
                          <a:ln>
                            <a:noFill/>
                          </a:ln>
                        </pic:spPr>
                      </pic:pic>
                    </a:graphicData>
                  </a:graphic>
                </wp:inline>
              </w:drawing>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2.7.i: Interpolarea în curbele de zgomot-putere-distanță</w:t>
            </w:r>
          </w:p>
          <w:p w:rsidR="00312DCC" w:rsidRPr="00203657" w:rsidRDefault="00312DCC"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P</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și P</w:t>
            </w:r>
            <w:r w:rsidRPr="00B61207">
              <w:rPr>
                <w:rFonts w:ascii="Times New Roman" w:hAnsi="Times New Roman" w:cs="Times New Roman"/>
                <w:sz w:val="24"/>
                <w:szCs w:val="24"/>
                <w:vertAlign w:val="subscript"/>
                <w:lang w:val="ro-RO"/>
              </w:rPr>
              <w:t>i+1</w:t>
            </w:r>
            <w:r w:rsidRPr="00203657">
              <w:rPr>
                <w:rFonts w:ascii="Times New Roman" w:hAnsi="Times New Roman" w:cs="Times New Roman"/>
                <w:sz w:val="24"/>
                <w:szCs w:val="24"/>
                <w:lang w:val="ro-RO"/>
              </w:rPr>
              <w:t xml:space="preserve"> sunt valori ale puterii motorului pentru care nivelul zgomotului versus datele privind distanța sunt catalogate, nivelul de zgomot L(P) la o distanță dată pentru puterea intermediară P, între P</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și P</w:t>
            </w:r>
            <w:r w:rsidRPr="00B61207">
              <w:rPr>
                <w:rFonts w:ascii="Times New Roman" w:hAnsi="Times New Roman" w:cs="Times New Roman"/>
                <w:sz w:val="24"/>
                <w:szCs w:val="24"/>
                <w:vertAlign w:val="subscript"/>
                <w:lang w:val="ro-RO"/>
              </w:rPr>
              <w:t>i+1</w:t>
            </w:r>
            <w:r w:rsidRPr="00203657">
              <w:rPr>
                <w:rFonts w:ascii="Times New Roman" w:hAnsi="Times New Roman" w:cs="Times New Roman"/>
                <w:sz w:val="24"/>
                <w:szCs w:val="24"/>
                <w:lang w:val="ro-RO"/>
              </w:rPr>
              <w:t xml:space="preserve"> , este dat 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2457450" cy="447675"/>
                  <wp:effectExtent l="0" t="0" r="0" b="9525"/>
                  <wp:docPr id="2347"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57450" cy="4476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(2.7.19)</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la orice configurație a puterii d</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și </w:t>
            </w:r>
            <w:r w:rsidRPr="00C7182D">
              <w:rPr>
                <w:rFonts w:ascii="Times New Roman" w:hAnsi="Times New Roman" w:cs="Times New Roman"/>
                <w:sz w:val="24"/>
                <w:szCs w:val="24"/>
                <w:lang w:val="ro-RO"/>
              </w:rPr>
              <w:t>d</w:t>
            </w:r>
            <w:r w:rsidRPr="00B61207">
              <w:rPr>
                <w:rFonts w:ascii="Times New Roman" w:hAnsi="Times New Roman" w:cs="Times New Roman"/>
                <w:sz w:val="24"/>
                <w:szCs w:val="24"/>
                <w:vertAlign w:val="subscript"/>
                <w:lang w:val="ro-RO"/>
              </w:rPr>
              <w:t>i+1</w:t>
            </w:r>
            <w:r w:rsidRPr="00203657">
              <w:rPr>
                <w:rFonts w:ascii="Times New Roman" w:hAnsi="Times New Roman" w:cs="Times New Roman"/>
                <w:sz w:val="24"/>
                <w:szCs w:val="24"/>
                <w:lang w:val="ro-RO"/>
              </w:rPr>
              <w:t xml:space="preserve"> sunt distanțe pentru care sunt catalogate datele privind zgomotul, nivelul zgomotului L(d) pentru o distanță intermediară d, între d</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și </w:t>
            </w:r>
            <w:r w:rsidRPr="00C7182D">
              <w:rPr>
                <w:rFonts w:ascii="Times New Roman" w:hAnsi="Times New Roman" w:cs="Times New Roman"/>
                <w:sz w:val="24"/>
                <w:szCs w:val="24"/>
                <w:lang w:val="ro-RO"/>
              </w:rPr>
              <w:t>d</w:t>
            </w:r>
            <w:r w:rsidRPr="00B61207">
              <w:rPr>
                <w:rFonts w:ascii="Times New Roman" w:hAnsi="Times New Roman" w:cs="Times New Roman"/>
                <w:sz w:val="24"/>
                <w:szCs w:val="24"/>
                <w:vertAlign w:val="subscript"/>
                <w:lang w:val="ro-RO"/>
              </w:rPr>
              <w:t>i+1</w:t>
            </w:r>
            <w:r w:rsidRPr="00203657">
              <w:rPr>
                <w:rFonts w:ascii="Times New Roman" w:hAnsi="Times New Roman" w:cs="Times New Roman"/>
                <w:sz w:val="24"/>
                <w:szCs w:val="24"/>
                <w:lang w:val="ro-RO"/>
              </w:rPr>
              <w:t xml:space="preserve"> este dat 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743200" cy="447675"/>
                  <wp:effectExtent l="0" t="0" r="0" b="9525"/>
                  <wp:docPr id="2348"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0" cy="4476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(2.7.20)</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Prin utilizarea ecuațiilor (2.7.19) și (2.7.20), un nivel de zgomot L(P,d) poate fi obținut pentru orice configurație a puterii P și orice distanță d care se află în pachetul bazei de date NPD.</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distanțele d din afara pachetului NPD, ecuația 2.7.20 este utilizată pentru a extrapola din ultimele două valori, și anume, spre interior de la L(d</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și L(d</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sau spre exterior de la L(d</w:t>
            </w:r>
            <w:r w:rsidRPr="00B61207">
              <w:rPr>
                <w:rFonts w:ascii="Times New Roman" w:hAnsi="Times New Roman" w:cs="Times New Roman"/>
                <w:sz w:val="24"/>
                <w:szCs w:val="24"/>
                <w:vertAlign w:val="subscript"/>
                <w:lang w:val="ro-RO"/>
              </w:rPr>
              <w:t>I-1</w:t>
            </w:r>
            <w:r w:rsidRPr="00203657">
              <w:rPr>
                <w:rFonts w:ascii="Times New Roman" w:hAnsi="Times New Roman" w:cs="Times New Roman"/>
                <w:sz w:val="24"/>
                <w:szCs w:val="24"/>
                <w:lang w:val="ro-RO"/>
              </w:rPr>
              <w:t>) și L(d</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unde I este numărul total al punctelor NPD pe curbă. Astfel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Spre interior:</w:t>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752725" cy="447675"/>
                  <wp:effectExtent l="0" t="0" r="9525" b="9525"/>
                  <wp:docPr id="2349"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52725" cy="4476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(2.7.21)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Spre exterior:</w:t>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3019425" cy="447675"/>
                  <wp:effectExtent l="0" t="0" r="9525" b="9525"/>
                  <wp:docPr id="2350"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19425" cy="4476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(2.7.22)</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Deoarece, la distanțe scurte d, nivelurile de zgomot cresc foarte rapid odată cu scăderea distanței de propagare, se recomandă ca o limită inferioară de 30 m să fie impusă distanței d, și anume, d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max(d, 30 m).</w:t>
            </w:r>
          </w:p>
          <w:p w:rsidR="00312DCC" w:rsidRDefault="00312DCC" w:rsidP="004A1627">
            <w:pPr>
              <w:jc w:val="both"/>
              <w:rPr>
                <w:rFonts w:ascii="Times New Roman" w:hAnsi="Times New Roman" w:cs="Times New Roman"/>
                <w:sz w:val="24"/>
                <w:szCs w:val="24"/>
                <w:lang w:val="ro-RO"/>
              </w:rPr>
            </w:pPr>
          </w:p>
          <w:p w:rsidR="00312DCC" w:rsidRDefault="00312DCC" w:rsidP="004A1627">
            <w:pPr>
              <w:jc w:val="both"/>
              <w:rPr>
                <w:rFonts w:ascii="Times New Roman" w:hAnsi="Times New Roman" w:cs="Times New Roman"/>
                <w:sz w:val="24"/>
                <w:szCs w:val="24"/>
                <w:lang w:val="ro-RO"/>
              </w:rPr>
            </w:pPr>
          </w:p>
          <w:p w:rsidR="00312DCC" w:rsidRDefault="00312DCC" w:rsidP="004A1627">
            <w:pPr>
              <w:jc w:val="both"/>
              <w:rPr>
                <w:rFonts w:ascii="Times New Roman" w:hAnsi="Times New Roman" w:cs="Times New Roman"/>
                <w:sz w:val="24"/>
                <w:szCs w:val="24"/>
                <w:lang w:val="ro-RO"/>
              </w:rPr>
            </w:pPr>
          </w:p>
          <w:p w:rsidR="00312DCC" w:rsidRDefault="00312DCC" w:rsidP="004A1627">
            <w:pPr>
              <w:jc w:val="both"/>
              <w:rPr>
                <w:rFonts w:ascii="Times New Roman" w:hAnsi="Times New Roman" w:cs="Times New Roman"/>
                <w:sz w:val="24"/>
                <w:szCs w:val="24"/>
                <w:lang w:val="ro-RO"/>
              </w:rPr>
            </w:pPr>
          </w:p>
          <w:p w:rsidR="00312DCC" w:rsidRDefault="00312DCC"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Ajustarea impedanței a datelor standard NPD</w:t>
            </w:r>
          </w:p>
          <w:p w:rsidR="00312DCC" w:rsidRPr="00203657" w:rsidRDefault="00312DCC"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NPD furnizate în baza de date ANP sunt standardizate la condițiile atmosferice specifice (temperatura de 25°C și o presiune de 101 325 kPa). Înainte de aplicarea metodei de interpolare/extrapolare descrise anterior, o ajustare a impedanței acustice se va aplica acestor date standard NPD.</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Impedanța acustică este în legătură cu propagarea undelor de sunet într-un mediu acustic și este definită ca produsul densității aerului și al vitezei sunetului. Pentru o intensitate a sunetului dată (putere per unitate de suprafață) percepută la o distanță specifică de la sursă, presiunea sonoră asociată (utilizată pentru a defini metricile SEL și LAmax) depinde de impedanța acustică a aerului la locul de măsurare. Este o funcție a temperaturii, presiunii atmosferice (și indirect a altitudinii). Prin urmare există o necesitate de a ajusta datele standard NPD ale bazei de date ANP pentru a reda condițiile actuale de temperatură și presiune la punctul receptor, care sunt în general diferite de condițiile standardizate ale datelor ANP.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Ajustarea impedanței de aplicat la nivelurile standard NPD este exprimată după cum urmează: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85925" cy="438150"/>
                  <wp:effectExtent l="0" t="0" r="9525" b="0"/>
                  <wp:docPr id="235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5925" cy="4381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(2.7.23)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p>
          <w:tbl>
            <w:tblPr>
              <w:tblW w:w="5791" w:type="dxa"/>
              <w:jc w:val="center"/>
              <w:tblLayout w:type="fixed"/>
              <w:tblCellMar>
                <w:left w:w="70" w:type="dxa"/>
                <w:right w:w="70" w:type="dxa"/>
              </w:tblCellMar>
              <w:tblLook w:val="04A0"/>
            </w:tblPr>
            <w:tblGrid>
              <w:gridCol w:w="975"/>
              <w:gridCol w:w="4816"/>
            </w:tblGrid>
            <w:tr w:rsidR="009975D2" w:rsidRPr="00203657" w:rsidTr="002D120A">
              <w:trPr>
                <w:trHeight w:val="494"/>
                <w:jc w:val="center"/>
              </w:trPr>
              <w:tc>
                <w:tcPr>
                  <w:tcW w:w="97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Impedanța</w:t>
                  </w:r>
                </w:p>
              </w:tc>
              <w:tc>
                <w:tcPr>
                  <w:tcW w:w="4816"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Ajustarea impedanței pentru condițiile atmosferice actuale la punctul receptor (dB)</w:t>
                  </w:r>
                </w:p>
              </w:tc>
            </w:tr>
            <w:tr w:rsidR="009975D2" w:rsidRPr="00203657" w:rsidTr="002D120A">
              <w:trPr>
                <w:trHeight w:val="666"/>
                <w:jc w:val="center"/>
              </w:trPr>
              <w:tc>
                <w:tcPr>
                  <w:tcW w:w="975"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ρ·c</w:t>
                  </w:r>
                </w:p>
              </w:tc>
              <w:tc>
                <w:tcPr>
                  <w:tcW w:w="4816"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Impedanța acustică (newton ∙ secunde/m3) a aerului la punctul receptor (409,81 fiind impedanța aerului asociată condițiilor atmosferice de referință a datelor NPD din baza de date ANP). </w:t>
                  </w:r>
                </w:p>
              </w:tc>
            </w:tr>
          </w:tbl>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Impedanța ρ·c este calculată după cum urmează: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1343025" cy="514350"/>
                  <wp:effectExtent l="0" t="0" r="9525" b="0"/>
                  <wp:docPr id="2352"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43025" cy="5143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(2.7.24)</w:t>
            </w:r>
          </w:p>
          <w:tbl>
            <w:tblPr>
              <w:tblW w:w="5551" w:type="dxa"/>
              <w:jc w:val="center"/>
              <w:tblLayout w:type="fixed"/>
              <w:tblCellMar>
                <w:left w:w="70" w:type="dxa"/>
                <w:right w:w="70" w:type="dxa"/>
              </w:tblCellMar>
              <w:tblLook w:val="04A0"/>
            </w:tblPr>
            <w:tblGrid>
              <w:gridCol w:w="934"/>
              <w:gridCol w:w="4617"/>
            </w:tblGrid>
            <w:tr w:rsidR="009975D2" w:rsidRPr="00203657" w:rsidTr="002D120A">
              <w:trPr>
                <w:trHeight w:val="972"/>
                <w:jc w:val="center"/>
              </w:trPr>
              <w:tc>
                <w:tcPr>
                  <w:tcW w:w="934"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3825" cy="171450"/>
                        <wp:effectExtent l="0" t="0" r="9525" b="0"/>
                        <wp:docPr id="2353"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7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p>
              </w:tc>
              <w:tc>
                <w:tcPr>
                  <w:tcW w:w="4617"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p/po, raportul presiunii aerului ambiental la altitudinea observatorului la presiunea standard a aerului la nivelul mării: po = 101.325 kPa (sau 1013,25 mb)</w:t>
                  </w:r>
                </w:p>
              </w:tc>
            </w:tr>
            <w:tr w:rsidR="009975D2" w:rsidRPr="00203657" w:rsidTr="002D120A">
              <w:trPr>
                <w:trHeight w:val="972"/>
                <w:jc w:val="center"/>
              </w:trPr>
              <w:tc>
                <w:tcPr>
                  <w:tcW w:w="934"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3825" cy="171450"/>
                        <wp:effectExtent l="0" t="0" r="9525" b="0"/>
                        <wp:docPr id="2354"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7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p>
              </w:tc>
              <w:tc>
                <w:tcPr>
                  <w:tcW w:w="4617"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 + 273,15)/(T</w:t>
                  </w:r>
                  <w:r w:rsidRPr="00B61207">
                    <w:rPr>
                      <w:rFonts w:ascii="Times New Roman" w:hAnsi="Times New Roman" w:cs="Times New Roman"/>
                      <w:sz w:val="24"/>
                      <w:szCs w:val="24"/>
                      <w:vertAlign w:val="subscript"/>
                      <w:lang w:val="ro-RO"/>
                    </w:rPr>
                    <w:t>0</w:t>
                  </w:r>
                  <w:r w:rsidRPr="00203657">
                    <w:rPr>
                      <w:rFonts w:ascii="Times New Roman" w:hAnsi="Times New Roman" w:cs="Times New Roman"/>
                      <w:sz w:val="24"/>
                      <w:szCs w:val="24"/>
                      <w:lang w:val="ro-RO"/>
                    </w:rPr>
                    <w:t xml:space="preserve"> + 273,15) raportul temperaturii aerului la altitudinea observatorului la temperatura standard a aerului la nivelul mării: T</w:t>
                  </w:r>
                  <w:r w:rsidRPr="00B61207">
                    <w:rPr>
                      <w:rFonts w:ascii="Times New Roman" w:hAnsi="Times New Roman" w:cs="Times New Roman"/>
                      <w:sz w:val="24"/>
                      <w:szCs w:val="24"/>
                      <w:vertAlign w:val="subscript"/>
                      <w:lang w:val="ro-RO"/>
                    </w:rPr>
                    <w:t>0</w:t>
                  </w:r>
                  <w:r w:rsidRPr="00203657">
                    <w:rPr>
                      <w:rFonts w:ascii="Times New Roman" w:hAnsi="Times New Roman" w:cs="Times New Roman"/>
                      <w:sz w:val="24"/>
                      <w:szCs w:val="24"/>
                      <w:lang w:val="ro-RO"/>
                    </w:rPr>
                    <w:t xml:space="preserve"> = 15,0 °C</w:t>
                  </w:r>
                </w:p>
              </w:tc>
            </w:tr>
          </w:tbl>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Ajustarea impedanței acustice este de obicei mai mică de câteva zeci ale unui dB. În special, ar trebui </w:t>
            </w:r>
            <w:r>
              <w:rPr>
                <w:rFonts w:ascii="Times New Roman" w:hAnsi="Times New Roman" w:cs="Times New Roman"/>
                <w:sz w:val="24"/>
                <w:szCs w:val="24"/>
                <w:lang w:val="ro-RO"/>
              </w:rPr>
              <w:t>prevăzut</w:t>
            </w:r>
            <w:r w:rsidRPr="00203657">
              <w:rPr>
                <w:rFonts w:ascii="Times New Roman" w:hAnsi="Times New Roman" w:cs="Times New Roman"/>
                <w:sz w:val="24"/>
                <w:szCs w:val="24"/>
                <w:lang w:val="ro-RO"/>
              </w:rPr>
              <w:t xml:space="preserve"> că în condițiile atmosferice standard (p</w:t>
            </w:r>
            <w:r w:rsidRPr="00B61207">
              <w:rPr>
                <w:rFonts w:ascii="Times New Roman" w:hAnsi="Times New Roman" w:cs="Times New Roman"/>
                <w:sz w:val="24"/>
                <w:szCs w:val="24"/>
                <w:vertAlign w:val="subscript"/>
                <w:lang w:val="ro-RO"/>
              </w:rPr>
              <w:t>o</w:t>
            </w:r>
            <w:r w:rsidRPr="00203657">
              <w:rPr>
                <w:rFonts w:ascii="Times New Roman" w:hAnsi="Times New Roman" w:cs="Times New Roman"/>
                <w:sz w:val="24"/>
                <w:szCs w:val="24"/>
                <w:lang w:val="ro-RO"/>
              </w:rPr>
              <w:t xml:space="preserve"> = 101.325 kPa și T</w:t>
            </w:r>
            <w:r w:rsidRPr="00B61207">
              <w:rPr>
                <w:rFonts w:ascii="Times New Roman" w:hAnsi="Times New Roman" w:cs="Times New Roman"/>
                <w:sz w:val="24"/>
                <w:szCs w:val="24"/>
                <w:vertAlign w:val="subscript"/>
                <w:lang w:val="ro-RO"/>
              </w:rPr>
              <w:t>0</w:t>
            </w:r>
            <w:r w:rsidRPr="00203657">
              <w:rPr>
                <w:rFonts w:ascii="Times New Roman" w:hAnsi="Times New Roman" w:cs="Times New Roman"/>
                <w:sz w:val="24"/>
                <w:szCs w:val="24"/>
                <w:lang w:val="ro-RO"/>
              </w:rPr>
              <w:t xml:space="preserve"> = 15,0 °C), ajustarea impedanței este mai mică de 0,1 dB (0,074 dB). Cu toate acestea, atunci când există o variație semnificativă a temperaturii și presiunii atmosferice cu privire la condițiile atmosferice de referință a datelor NPD, ajustarea poate fi mai substanțială. </w:t>
            </w:r>
          </w:p>
          <w:p w:rsidR="00312DCC" w:rsidRPr="00203657" w:rsidRDefault="00312DCC"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2.7.17. </w:t>
            </w:r>
            <w:r w:rsidRPr="00203657">
              <w:rPr>
                <w:rFonts w:ascii="Times New Roman" w:hAnsi="Times New Roman" w:cs="Times New Roman"/>
                <w:sz w:val="24"/>
                <w:szCs w:val="24"/>
                <w:lang w:val="ro-RO"/>
              </w:rPr>
              <w:t>Expresii generale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segmentului evenimentului Lseg</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Valorile segmentului sunt determinate prin aplicarea ajustărilor la valorile de bază (ale traiectoriei infinite) citite din datele NPD. Nivelul maxim de zgomot de la un segment al traiectoriei de zbor Lmax,seg poate fi exprimat în general ca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52675" cy="247650"/>
                  <wp:effectExtent l="0" t="0" r="9525" b="0"/>
                  <wp:docPr id="2355"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52675"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(2.7.25)</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și contribuția de la un segment al traiectoriei de zbor la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 xml:space="preserve">  ca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952750" cy="247650"/>
                  <wp:effectExtent l="0" t="0" r="0" b="0"/>
                  <wp:docPr id="235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527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(2.7.26)</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„Termenii de corecție” din ecuațiile 2.7.25 și 2.7.26 - care sunt descriși în detaliu în secțiunea 2.7.19 - redau următoarele efecte:</w:t>
            </w:r>
          </w:p>
          <w:tbl>
            <w:tblPr>
              <w:tblW w:w="5731" w:type="dxa"/>
              <w:jc w:val="center"/>
              <w:tblLayout w:type="fixed"/>
              <w:tblCellMar>
                <w:left w:w="70" w:type="dxa"/>
                <w:right w:w="70" w:type="dxa"/>
              </w:tblCellMar>
              <w:tblLook w:val="04A0"/>
            </w:tblPr>
            <w:tblGrid>
              <w:gridCol w:w="631"/>
              <w:gridCol w:w="5100"/>
            </w:tblGrid>
            <w:tr w:rsidR="009975D2" w:rsidRPr="00203657" w:rsidTr="002D120A">
              <w:trPr>
                <w:trHeight w:val="991"/>
                <w:jc w:val="center"/>
              </w:trPr>
              <w:tc>
                <w:tcPr>
                  <w:tcW w:w="63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V</w:t>
                  </w:r>
                </w:p>
              </w:tc>
              <w:tc>
                <w:tcPr>
                  <w:tcW w:w="5100"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duratei: datele NPD fac trimitere la o viteză de zbor de referință. Aceasta ajustează nivelurile de expunere la viteze, altele decât cele de referință. (Nu se aplică lungimii L</w:t>
                  </w:r>
                  <w:r w:rsidRPr="00B61207">
                    <w:rPr>
                      <w:rFonts w:ascii="Times New Roman" w:hAnsi="Times New Roman" w:cs="Times New Roman"/>
                      <w:sz w:val="24"/>
                      <w:szCs w:val="24"/>
                      <w:vertAlign w:val="subscript"/>
                      <w:lang w:val="ro-RO"/>
                    </w:rPr>
                    <w:t>max,seg</w:t>
                  </w:r>
                  <w:r w:rsidRPr="00203657">
                    <w:rPr>
                      <w:rFonts w:ascii="Times New Roman" w:hAnsi="Times New Roman" w:cs="Times New Roman"/>
                      <w:sz w:val="24"/>
                      <w:szCs w:val="24"/>
                      <w:lang w:val="ro-RO"/>
                    </w:rPr>
                    <w:t>.)</w:t>
                  </w:r>
                </w:p>
              </w:tc>
            </w:tr>
            <w:tr w:rsidR="009975D2" w:rsidRPr="00203657" w:rsidTr="002D120A">
              <w:trPr>
                <w:trHeight w:val="991"/>
                <w:jc w:val="center"/>
              </w:trPr>
              <w:tc>
                <w:tcPr>
                  <w:tcW w:w="63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I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w:t>
                  </w:r>
                </w:p>
              </w:tc>
              <w:tc>
                <w:tcPr>
                  <w:tcW w:w="5100"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Efectul instalării: descrie o variație a directivității laterale ca urmare a ecranării, refracției și reflexiei cauzate de fuzelaj, motoare și câmpurile de flux înconjurătoare.</w:t>
                  </w:r>
                </w:p>
              </w:tc>
            </w:tr>
            <w:tr w:rsidR="009975D2" w:rsidRPr="00203657" w:rsidTr="002D120A">
              <w:trPr>
                <w:trHeight w:val="1826"/>
                <w:jc w:val="center"/>
              </w:trPr>
              <w:tc>
                <w:tcPr>
                  <w:tcW w:w="63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w:t>
                  </w:r>
                </w:p>
              </w:tc>
              <w:tc>
                <w:tcPr>
                  <w:tcW w:w="5100"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laterală: semnificativă pentru propagarea sunetului la unghiuri mici la sol, aceasta reprezintă interacțiunea dintre undele de sunete directe și reflectate (efectul solului) și pentru efectele neconformităților atmosferice (în principal cauzate de sol) care refractă undele sonore pe măsură ce călătoresc spre observator către traiectoria de zbor.</w:t>
                  </w:r>
                </w:p>
              </w:tc>
            </w:tr>
            <w:tr w:rsidR="009975D2" w:rsidRPr="00203657" w:rsidTr="002D120A">
              <w:trPr>
                <w:trHeight w:val="1278"/>
                <w:jc w:val="center"/>
              </w:trPr>
              <w:tc>
                <w:tcPr>
                  <w:tcW w:w="631"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w:t>
                  </w:r>
                </w:p>
              </w:tc>
              <w:tc>
                <w:tcPr>
                  <w:tcW w:w="5100"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segmentului delimitat (fracția zgomotului): reprezintă lungimea delimitată a segmentului care contribuie mai puțin la expunerea la zgomot decât una infinită. Se aplică numai indicatorilor expunerii.</w:t>
                  </w:r>
                </w:p>
              </w:tc>
            </w:tr>
          </w:tbl>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segmentul face parte din rularea la sol pentru decolare sau aterizare și observatorul este poziționat în spatele segmentului în cauză, se iau măsuri speciale pentru a reprezenta direcționalitatea pronunțată a zgomotului motoarelor cu reacție care este observat în spatele aeronavei pe cale să decoleze. Aceste măsuri speciale au ca urmare în special, utilizarea unei forme speciale de zgomot </w:t>
            </w:r>
            <w:r w:rsidRPr="00203657">
              <w:rPr>
                <w:rFonts w:ascii="Times New Roman" w:hAnsi="Times New Roman" w:cs="Times New Roman"/>
                <w:sz w:val="24"/>
                <w:szCs w:val="24"/>
                <w:lang w:val="ro-RO"/>
              </w:rPr>
              <w:lastRenderedPageBreak/>
              <w:t>pentru nivelul de expunere: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771775" cy="247650"/>
                  <wp:effectExtent l="0" t="0" r="9525" b="0"/>
                  <wp:docPr id="2357"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7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71775" cy="2476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(2.7.27)</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352800" cy="257175"/>
                  <wp:effectExtent l="0" t="0" r="0" b="9525"/>
                  <wp:docPr id="2358"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52800" cy="257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(2.7.28)</w:t>
            </w:r>
          </w:p>
          <w:tbl>
            <w:tblPr>
              <w:tblW w:w="4966" w:type="dxa"/>
              <w:jc w:val="center"/>
              <w:tblLayout w:type="fixed"/>
              <w:tblCellMar>
                <w:left w:w="70" w:type="dxa"/>
                <w:right w:w="70" w:type="dxa"/>
              </w:tblCellMar>
              <w:tblLook w:val="04A0"/>
            </w:tblPr>
            <w:tblGrid>
              <w:gridCol w:w="548"/>
              <w:gridCol w:w="4418"/>
            </w:tblGrid>
            <w:tr w:rsidR="009975D2" w:rsidRPr="00203657" w:rsidTr="002D120A">
              <w:trPr>
                <w:trHeight w:val="355"/>
                <w:jc w:val="center"/>
              </w:trPr>
              <w:tc>
                <w:tcPr>
                  <w:tcW w:w="548"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w:t>
                  </w:r>
                </w:p>
              </w:tc>
              <w:tc>
                <w:tcPr>
                  <w:tcW w:w="4418"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Formă particulară a Corecției segmentului</w:t>
                  </w:r>
                </w:p>
              </w:tc>
            </w:tr>
            <w:tr w:rsidR="009975D2" w:rsidRPr="00203657" w:rsidTr="002D120A">
              <w:trPr>
                <w:trHeight w:val="759"/>
                <w:jc w:val="center"/>
              </w:trPr>
              <w:tc>
                <w:tcPr>
                  <w:tcW w:w="548"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23850" cy="219075"/>
                        <wp:effectExtent l="0" t="0" r="0" b="9525"/>
                        <wp:docPr id="2359"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3850" cy="219075"/>
                                </a:xfrm>
                                <a:prstGeom prst="rect">
                                  <a:avLst/>
                                </a:prstGeom>
                                <a:noFill/>
                                <a:ln>
                                  <a:noFill/>
                                </a:ln>
                              </pic:spPr>
                            </pic:pic>
                          </a:graphicData>
                        </a:graphic>
                      </wp:inline>
                    </w:drawing>
                  </w:r>
                </w:p>
              </w:tc>
              <w:tc>
                <w:tcPr>
                  <w:tcW w:w="4418"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directivității: reprezintă direcționalitatea pronunțată a zgomotului motorului cu reacție în spatele segmentului de rulare la sol</w:t>
                  </w:r>
                </w:p>
              </w:tc>
            </w:tr>
          </w:tbl>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Tratamentul specific al segmentelor de rulare la sol este descris în secțiunea 2.7.19.</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Secțiunile de mai jos descriu calculul nivelurilor de zgomot al segmentului.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zgomotului evenimentului L al deplasării unei aeronave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maxim Lmax este pur și simplu cea mai mare dintre valorile segmentului Lmax,seg (a se vedea ecuația 2.7.25 și 2.7.27)</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57300" cy="247650"/>
                  <wp:effectExtent l="0" t="0" r="0" b="0"/>
                  <wp:docPr id="2360"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730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(2.7.29)</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fiecare valoare a segmentului este determinată cu ajutorul datelor NPD pentru puterea P și distanța d. Acești parametrii și coeficienți de modificare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I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și </w:t>
            </w: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sunt explicați mai jos.</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expunere LE este calculat ca suma decibelilor contribuțiilor LE,seg fiecărui segment semnificativ din punct de vedere al zgomotului al traiectoriei sale de zbor; și anume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485900" cy="266700"/>
                  <wp:effectExtent l="0" t="0" r="0" b="0"/>
                  <wp:docPr id="23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5900" cy="2667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(2.7.30)</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Însumarea are loc pas cu pas prin segmentele traiectoriei de zbor.</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Restul acestui capitol se referă la stabilirea nivelurilor de zgomot al segmentului Lmax,seg și LE,seg.</w:t>
            </w:r>
          </w:p>
          <w:p w:rsidR="00962D24" w:rsidRDefault="00962D24" w:rsidP="004A1627">
            <w:pPr>
              <w:jc w:val="both"/>
              <w:rPr>
                <w:rFonts w:ascii="Times New Roman" w:hAnsi="Times New Roman" w:cs="Times New Roman"/>
                <w:sz w:val="24"/>
                <w:szCs w:val="24"/>
                <w:lang w:val="ro-RO"/>
              </w:rPr>
            </w:pPr>
          </w:p>
          <w:p w:rsidR="00962D24" w:rsidRDefault="00962D24" w:rsidP="004A1627">
            <w:pPr>
              <w:jc w:val="both"/>
              <w:rPr>
                <w:rFonts w:ascii="Times New Roman" w:hAnsi="Times New Roman" w:cs="Times New Roman"/>
                <w:sz w:val="24"/>
                <w:szCs w:val="24"/>
                <w:lang w:val="ro-RO"/>
              </w:rPr>
            </w:pPr>
          </w:p>
          <w:p w:rsidR="00962D24" w:rsidRPr="00203657" w:rsidRDefault="00962D24"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2.7.18. </w:t>
            </w:r>
            <w:r w:rsidRPr="00203657">
              <w:rPr>
                <w:rFonts w:ascii="Times New Roman" w:hAnsi="Times New Roman" w:cs="Times New Roman"/>
                <w:sz w:val="24"/>
                <w:szCs w:val="24"/>
                <w:lang w:val="ro-RO"/>
              </w:rPr>
              <w:t>Parametrii segmentului traiectoriei de zbor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Puterea P și distanța d, pentru care nivelurile de bază </w:t>
            </w:r>
            <w:r w:rsidRPr="00C7182D">
              <w:rPr>
                <w:rFonts w:ascii="Times New Roman" w:hAnsi="Times New Roman" w:cs="Times New Roman"/>
                <w:sz w:val="24"/>
                <w:szCs w:val="24"/>
                <w:lang w:val="ro-RO"/>
              </w:rPr>
              <w:t>L</w:t>
            </w:r>
            <w:r w:rsidRPr="00B61207">
              <w:rPr>
                <w:rFonts w:ascii="Times New Roman" w:hAnsi="Times New Roman" w:cs="Times New Roman"/>
                <w:sz w:val="24"/>
                <w:szCs w:val="24"/>
                <w:vertAlign w:val="subscript"/>
                <w:lang w:val="ro-RO"/>
              </w:rPr>
              <w:t>max,seg</w:t>
            </w:r>
            <w:r w:rsidRPr="00203657">
              <w:rPr>
                <w:rFonts w:ascii="Times New Roman" w:hAnsi="Times New Roman" w:cs="Times New Roman"/>
                <w:sz w:val="24"/>
                <w:szCs w:val="24"/>
                <w:lang w:val="ro-RO"/>
              </w:rPr>
              <w:t>(P,d) și L</w:t>
            </w:r>
            <w:r w:rsidRPr="00B61207">
              <w:rPr>
                <w:rFonts w:ascii="Times New Roman" w:hAnsi="Times New Roman" w:cs="Times New Roman"/>
                <w:sz w:val="24"/>
                <w:szCs w:val="24"/>
                <w:vertAlign w:val="subscript"/>
                <w:lang w:val="ro-RO"/>
              </w:rPr>
              <w:t>E∞</w:t>
            </w:r>
            <w:r w:rsidRPr="00C7182D">
              <w:rPr>
                <w:rFonts w:ascii="Times New Roman" w:hAnsi="Times New Roman" w:cs="Times New Roman"/>
                <w:sz w:val="24"/>
                <w:szCs w:val="24"/>
                <w:lang w:val="ro-RO"/>
              </w:rPr>
              <w:t>(</w:t>
            </w:r>
            <w:r w:rsidRPr="00203657">
              <w:rPr>
                <w:rFonts w:ascii="Times New Roman" w:hAnsi="Times New Roman" w:cs="Times New Roman"/>
                <w:sz w:val="24"/>
                <w:szCs w:val="24"/>
                <w:lang w:val="ro-RO"/>
              </w:rPr>
              <w:t>P,d) sunt interpolate din tabelele NPD, sunt stabilite din parametrii geometrici și operaționali care definesc segmentul. Modul în care se face acest lucru este explicat în cele ce urmează cu ajutorul ilustrațiilor planului care conține segmentul și observatorul.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Parametrii geometrici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Figurile 2.7.j-2.7.l indică geometriile sursă-receptor atunci când observatorul O este (a) în spatele, (b) de-a lungul și (c) în fața segmentului S1S2 dacă direcția de zbor este de la S1 la S2. În aceste figuri</w:t>
            </w:r>
          </w:p>
          <w:tbl>
            <w:tblPr>
              <w:tblW w:w="5601" w:type="dxa"/>
              <w:jc w:val="center"/>
              <w:tblLayout w:type="fixed"/>
              <w:tblCellMar>
                <w:left w:w="70" w:type="dxa"/>
                <w:right w:w="70" w:type="dxa"/>
              </w:tblCellMar>
              <w:tblLook w:val="04A0"/>
            </w:tblPr>
            <w:tblGrid>
              <w:gridCol w:w="632"/>
              <w:gridCol w:w="4969"/>
            </w:tblGrid>
            <w:tr w:rsidR="009975D2" w:rsidRPr="00203657" w:rsidTr="002D120A">
              <w:trPr>
                <w:trHeight w:val="485"/>
                <w:jc w:val="center"/>
              </w:trPr>
              <w:tc>
                <w:tcPr>
                  <w:tcW w:w="63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w:t>
                  </w:r>
                </w:p>
              </w:tc>
              <w:tc>
                <w:tcPr>
                  <w:tcW w:w="496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locația observatorului</w:t>
                  </w:r>
                </w:p>
              </w:tc>
            </w:tr>
            <w:tr w:rsidR="009975D2" w:rsidRPr="00203657" w:rsidTr="002D120A">
              <w:trPr>
                <w:trHeight w:val="472"/>
                <w:jc w:val="center"/>
              </w:trPr>
              <w:tc>
                <w:tcPr>
                  <w:tcW w:w="63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S1 , S2</w:t>
                  </w:r>
                </w:p>
              </w:tc>
              <w:tc>
                <w:tcPr>
                  <w:tcW w:w="496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sunt începutul și sfârșitul segmentului</w:t>
                  </w:r>
                </w:p>
              </w:tc>
            </w:tr>
            <w:tr w:rsidR="009975D2" w:rsidRPr="00203657" w:rsidTr="002D120A">
              <w:trPr>
                <w:trHeight w:val="777"/>
                <w:jc w:val="center"/>
              </w:trPr>
              <w:tc>
                <w:tcPr>
                  <w:tcW w:w="63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Sp </w:t>
                  </w:r>
                </w:p>
              </w:tc>
              <w:tc>
                <w:tcPr>
                  <w:tcW w:w="496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punctul de apropiere perpendicular cel mai apropiat de observator pe segment sau pe prelungirea sa</w:t>
                  </w:r>
                </w:p>
              </w:tc>
            </w:tr>
            <w:tr w:rsidR="009975D2" w:rsidRPr="00203657" w:rsidTr="002D120A">
              <w:trPr>
                <w:trHeight w:val="472"/>
                <w:jc w:val="center"/>
              </w:trPr>
              <w:tc>
                <w:tcPr>
                  <w:tcW w:w="63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d1 , d2</w:t>
                  </w:r>
                </w:p>
              </w:tc>
              <w:tc>
                <w:tcPr>
                  <w:tcW w:w="496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sunt distanțele dintre începutul, sfârșitul segmentului și observator</w:t>
                  </w:r>
                </w:p>
              </w:tc>
            </w:tr>
            <w:tr w:rsidR="009975D2" w:rsidRPr="00203657" w:rsidTr="002D120A">
              <w:trPr>
                <w:trHeight w:val="472"/>
                <w:jc w:val="center"/>
              </w:trPr>
              <w:tc>
                <w:tcPr>
                  <w:tcW w:w="63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ds</w:t>
                  </w:r>
                </w:p>
              </w:tc>
              <w:tc>
                <w:tcPr>
                  <w:tcW w:w="496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cea mai scurtă distanță dintre observator și segment</w:t>
                  </w:r>
                </w:p>
              </w:tc>
            </w:tr>
            <w:tr w:rsidR="009975D2" w:rsidRPr="00203657" w:rsidTr="002D120A">
              <w:trPr>
                <w:trHeight w:val="777"/>
                <w:jc w:val="center"/>
              </w:trPr>
              <w:tc>
                <w:tcPr>
                  <w:tcW w:w="63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dp </w:t>
                  </w:r>
                </w:p>
              </w:tc>
              <w:tc>
                <w:tcPr>
                  <w:tcW w:w="496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distanța perpendiculară dintre observator și segmentul prelungit (distanță oblică minimă)</w:t>
                  </w:r>
                </w:p>
              </w:tc>
            </w:tr>
            <w:tr w:rsidR="009975D2" w:rsidRPr="00203657" w:rsidTr="002D120A">
              <w:trPr>
                <w:trHeight w:val="133"/>
                <w:jc w:val="center"/>
              </w:trPr>
              <w:tc>
                <w:tcPr>
                  <w:tcW w:w="63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6C"/>
                  </w:r>
                </w:p>
              </w:tc>
              <w:tc>
                <w:tcPr>
                  <w:tcW w:w="496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lungimea segmentului traiectoriei de zbor</w:t>
                  </w:r>
                </w:p>
              </w:tc>
            </w:tr>
            <w:tr w:rsidR="009975D2" w:rsidRPr="00203657" w:rsidTr="002D120A">
              <w:trPr>
                <w:trHeight w:val="777"/>
                <w:jc w:val="center"/>
              </w:trPr>
              <w:tc>
                <w:tcPr>
                  <w:tcW w:w="632"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q</w:t>
                  </w:r>
                </w:p>
              </w:tc>
              <w:tc>
                <w:tcPr>
                  <w:tcW w:w="4969" w:type="dxa"/>
                  <w:hideMark/>
                </w:tcPr>
                <w:p w:rsidR="009975D2" w:rsidRPr="00203657" w:rsidRDefault="009975D2" w:rsidP="002D120A">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distanța de la S1 la Sp (negativă dacă poziția observatorului este în spatele segmentului)</w:t>
                  </w:r>
                </w:p>
              </w:tc>
            </w:tr>
          </w:tbl>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19500" cy="1838325"/>
                  <wp:effectExtent l="19050" t="0" r="0" b="0"/>
                  <wp:docPr id="2362" name="Picture 60" descr="2_4_2a_jbo_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2_4_2a_jbo_lp"/>
                          <pic:cNvPicPr>
                            <a:picLocks noChangeAspect="1" noChangeArrowheads="1"/>
                          </pic:cNvPicPr>
                        </pic:nvPicPr>
                        <pic:blipFill>
                          <a:blip r:embed="rId17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19500" cy="183832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2.7.j: Geometria segmentului traiectului de zbor pentru poziția observatorului în spatele segmentului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76650" cy="2162175"/>
                  <wp:effectExtent l="19050" t="0" r="0" b="0"/>
                  <wp:docPr id="2363" name="Picture 59" descr="2_4_2b_jbo_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2_4_2b_jbo_lp"/>
                          <pic:cNvPicPr>
                            <a:picLocks noChangeAspect="1" noChangeArrowheads="1"/>
                          </pic:cNvPicPr>
                        </pic:nvPicPr>
                        <pic:blipFill>
                          <a:blip r:embed="rId18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76650" cy="216217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2.7.k: Geometria segmentului traiectului de zbor pentru poziția observatorului în dreptul segmentului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343275" cy="2162175"/>
                  <wp:effectExtent l="19050" t="0" r="9525" b="0"/>
                  <wp:docPr id="2364" name="Picture 58" descr="2_4_2c_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2_4_2c_lp"/>
                          <pic:cNvPicPr>
                            <a:picLocks noChangeAspect="1" noChangeArrowheads="1"/>
                          </pic:cNvPicPr>
                        </pic:nvPicPr>
                        <pic:blipFill>
                          <a:blip r:embed="rId18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43275" cy="216217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2.7.l: Geometria segmentului traiectului de zbor pentru poziția observatorului înaintea segmentului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Segmentul traiectoriei de zbor este reprezentat de o linie îngroșată, continuă. Linia punctată reprezintă prelungirea traiectoriei de zbor care se întinde la infinit în ambele direcții. Pentru segmentele aeropurtate, atunci când indicatorul evenimentului este un nivel de expunere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 xml:space="preserve">, parametrul de distanță d este distanța dp dintre Sp și observator, denumită distanță oblică minimă (și anume, distanța perpendiculară de la observator la segment sau prelungirea sa, în alte cuvinte la traiectoria de zbor infinită (ipotetică) din care se consideră că face parte segmentul).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Cu toate acestea, pentru indicatorii nivelului de expunere, dacă pozițiile observatorului sunt în spatele segmentului solului în timpul rulării pentru decolare și în fața segmentului solului în timpul rulării pentru aterizare, parametrul de distanță NPDd devine distanța ds, cea mai scurtă distanță de la observator la segment (și anume, același pentru indicatorii nivelului maxim).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indicatorii nivelului maxim, parametrul distanței NPD</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d este ds, cea mai scurtă distanță de la observator la segment.</w:t>
            </w:r>
          </w:p>
          <w:p w:rsidR="00711F53" w:rsidRDefault="00711F53" w:rsidP="004A1627">
            <w:pPr>
              <w:jc w:val="both"/>
              <w:rPr>
                <w:rFonts w:ascii="Times New Roman" w:hAnsi="Times New Roman" w:cs="Times New Roman"/>
                <w:sz w:val="24"/>
                <w:szCs w:val="24"/>
                <w:lang w:val="ro-RO"/>
              </w:rPr>
            </w:pPr>
          </w:p>
          <w:p w:rsidR="00711F53" w:rsidRPr="00203657" w:rsidRDefault="00711F5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Puterea segmentului P</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NPD catalogate descriu zgomotul unei aeronave în zbor drept constant pe o traiectorie de zbor infinită, adică la o valoare constantă a puterii motorului P. Metodologia recomandată împarte traiectoriile de zbor actuale, de-a lungul căreia variază viteza și direcția, într-un număr de segmente finite, fiecare dintre acestea fiind apoi considerate ca făcând parte dintr-o traiectorie de zbor infinită pentru care sunt valabile datele NPD. Dar metodologia prevede modificări ale puterii de-a lungul unui segment; se consideră că se modifică linear cu distanța de la P1 la începutul său până la P2 la sfârșitul său. Prin urmare, este necesar să se definească o valoare echivalentă constantă a segmentului P. Aceasta este considerată a fi valoarea la punctul de pe segmentul cel mai apropiat de observator. În cazul în care observatorul este de-a lungul segmentului (figura 2.7.k) aceasta se obține prin interpolare conform ecuației 2.7.8 dintre valorile finale, și anume,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09725" cy="447675"/>
                  <wp:effectExtent l="0" t="0" r="9525" b="9525"/>
                  <wp:docPr id="2365"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8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9725" cy="4476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(2.7.31)</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observatorul este în spatele sau în fața segmentului, este cea de la cel mai apropiat punct final P</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sau P</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w:t>
            </w:r>
          </w:p>
          <w:p w:rsidR="00711F53" w:rsidRPr="00203657" w:rsidRDefault="00711F53"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711F53" w:rsidRPr="00203657" w:rsidRDefault="00711F5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2.7.19. </w:t>
            </w:r>
            <w:r w:rsidRPr="00203657">
              <w:rPr>
                <w:rFonts w:ascii="Times New Roman" w:hAnsi="Times New Roman" w:cs="Times New Roman"/>
                <w:sz w:val="24"/>
                <w:szCs w:val="24"/>
                <w:lang w:val="ro-RO"/>
              </w:rPr>
              <w:t>Coeficienți de corecție a nivelului segmentului unui eveniment</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Datele NPD definesc nivelul de zgomot al unui eveniment ca o funcție a distanței perpendiculare sub o traiectorie idealizată dreaptă a nivelului cu o lungime infinită de-a lungul căreia </w:t>
            </w:r>
            <w:r w:rsidRPr="00203657">
              <w:rPr>
                <w:rFonts w:ascii="Times New Roman" w:hAnsi="Times New Roman" w:cs="Times New Roman"/>
                <w:sz w:val="24"/>
                <w:szCs w:val="24"/>
                <w:lang w:val="ro-RO"/>
              </w:rPr>
              <w:lastRenderedPageBreak/>
              <w:t>zboară aeronava cu o putere constantă la o viteză de referință fixă</w:t>
            </w:r>
            <w:r w:rsidRPr="00203657">
              <w:rPr>
                <w:rFonts w:ascii="Times New Roman" w:hAnsi="Times New Roman" w:cs="Times New Roman"/>
                <w:sz w:val="24"/>
                <w:szCs w:val="24"/>
                <w:vertAlign w:val="superscript"/>
                <w:lang w:val="ro-RO"/>
              </w:rPr>
              <w:footnoteReference w:id="22"/>
            </w:r>
            <w:r w:rsidRPr="00203657">
              <w:rPr>
                <w:rFonts w:ascii="Times New Roman" w:hAnsi="Times New Roman" w:cs="Times New Roman"/>
                <w:sz w:val="24"/>
                <w:szCs w:val="24"/>
                <w:lang w:val="ro-RO"/>
              </w:rPr>
              <w:t>. Nivelul interpolat al evenimentului din tabelul NPD pentru o setare specifică a puterii și distanța oblică este astfel descris ca un nivel de bază. Se aplică unei traiectorii de zbor infinite și trebuie să fie corectat pentru a reflecta efectele (1) viteza, alta decât cea de referință, (2) efectele instalării motorului (directivitatea laterală), (3) atenuarea laterală, (4) lungimea segmentului delimitat, (5) directivitatea longitudinală din spatele punctului de începere a rulării - a se vedea ecuațiile 2.7.25 și 2.7.26.</w:t>
            </w:r>
          </w:p>
          <w:p w:rsidR="00D23147" w:rsidRPr="00203657" w:rsidRDefault="00D23147"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Corecția pentru durată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V (Numai nivelurile de expunere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w:t>
            </w:r>
          </w:p>
          <w:p w:rsidR="00D23147" w:rsidRPr="00203657" w:rsidRDefault="00D23147"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Această corecție </w:t>
            </w:r>
            <w:r w:rsidRPr="00203657">
              <w:rPr>
                <w:rFonts w:ascii="Times New Roman" w:hAnsi="Times New Roman" w:cs="Times New Roman"/>
                <w:sz w:val="24"/>
                <w:szCs w:val="24"/>
                <w:vertAlign w:val="superscript"/>
                <w:lang w:val="ro-RO"/>
              </w:rPr>
              <w:footnoteReference w:id="23"/>
            </w:r>
            <w:r w:rsidRPr="00203657">
              <w:rPr>
                <w:rFonts w:ascii="Times New Roman" w:hAnsi="Times New Roman" w:cs="Times New Roman"/>
                <w:sz w:val="24"/>
                <w:szCs w:val="24"/>
                <w:lang w:val="ro-RO"/>
              </w:rPr>
              <w:t xml:space="preserve"> reflectă o schimbare a nivelurilor de expunere dacă viteza la sol a segmentului actual diferă la viteza de referință a aeronavei Vref la care fac referire datele NPD. Asemeni puterii motorului, viteza variază de-a lungul segmentului (viteza la sol variază de la V1 la V</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și este necesar să se definească o viteză pe segmentul echivalent V</w:t>
            </w:r>
            <w:r w:rsidRPr="00B61207">
              <w:rPr>
                <w:rFonts w:ascii="Times New Roman" w:hAnsi="Times New Roman" w:cs="Times New Roman"/>
                <w:sz w:val="24"/>
                <w:szCs w:val="24"/>
                <w:vertAlign w:val="subscript"/>
                <w:lang w:val="ro-RO"/>
              </w:rPr>
              <w:t>seg</w:t>
            </w:r>
            <w:r w:rsidRPr="00203657">
              <w:rPr>
                <w:rFonts w:ascii="Times New Roman" w:hAnsi="Times New Roman" w:cs="Times New Roman"/>
                <w:sz w:val="24"/>
                <w:szCs w:val="24"/>
                <w:lang w:val="ro-RO"/>
              </w:rPr>
              <w:t xml:space="preserve"> având în vedere că segmentul este înclinat spre sol; și anume,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952500" cy="247650"/>
                  <wp:effectExtent l="0" t="0" r="0" b="0"/>
                  <wp:docPr id="236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8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00" cy="2476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(2.7.32)</w:t>
            </w:r>
            <w:r w:rsidR="00C30273">
              <w:rPr>
                <w:rFonts w:ascii="Times New Roman" w:hAnsi="Times New Roman" w:cs="Times New Roman"/>
                <w:sz w:val="24"/>
                <w:szCs w:val="24"/>
                <w:lang w:val="ro-RO"/>
              </w:rPr>
              <w:t xml:space="preserv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în această situație V este o viteză la sol a segmentului echivalentă (pentru informații, a se vedea ecuația B-22 care exprimă V din punct de vedere al vitezei calibrate a aerului V</w:t>
            </w:r>
            <w:r w:rsidRPr="00B61207">
              <w:rPr>
                <w:rFonts w:ascii="Times New Roman" w:hAnsi="Times New Roman" w:cs="Times New Roman"/>
                <w:sz w:val="24"/>
                <w:szCs w:val="24"/>
                <w:vertAlign w:val="subscript"/>
                <w:lang w:val="ro-RO"/>
              </w:rPr>
              <w:t>c</w:t>
            </w:r>
            <w:r w:rsidRPr="00203657">
              <w:rPr>
                <w:rFonts w:ascii="Times New Roman" w:hAnsi="Times New Roman" w:cs="Times New Roman"/>
                <w:sz w:val="24"/>
                <w:szCs w:val="24"/>
                <w:lang w:val="ro-RO"/>
              </w:rPr>
              <w:t xml:space="preserve"> și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 </w:t>
            </w:r>
            <w:r w:rsidRPr="00203657">
              <w:rPr>
                <w:rFonts w:ascii="Times New Roman" w:hAnsi="Times New Roman" w:cs="Times New Roman"/>
                <w:noProof/>
                <w:sz w:val="24"/>
                <w:szCs w:val="24"/>
              </w:rPr>
              <w:drawing>
                <wp:inline distT="0" distB="0" distL="0" distR="0">
                  <wp:extent cx="1123950" cy="485775"/>
                  <wp:effectExtent l="0" t="0" r="0" b="9525"/>
                  <wp:docPr id="2367"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8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23950" cy="4857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(2.7.33)</w:t>
            </w:r>
          </w:p>
          <w:p w:rsidR="00D23147" w:rsidRDefault="00D23147" w:rsidP="004A1627">
            <w:pPr>
              <w:jc w:val="both"/>
              <w:rPr>
                <w:rFonts w:ascii="Times New Roman" w:hAnsi="Times New Roman" w:cs="Times New Roman"/>
                <w:sz w:val="24"/>
                <w:szCs w:val="24"/>
                <w:lang w:val="ro-RO"/>
              </w:rPr>
            </w:pPr>
          </w:p>
          <w:p w:rsidR="00D23147" w:rsidRPr="00203657" w:rsidRDefault="00D23147"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segmentele aeropurtate, V se consideră a fi viteza la sol la cel mai apropiat punct de abordare S - interpolată între valorile finale ale segmentului presupunând că variază liniar cu timpul; și anume, dacă observatorul se află de-a lungul segmentului: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514475" cy="447675"/>
                  <wp:effectExtent l="0" t="0" r="9525" b="9525"/>
                  <wp:docPr id="2368"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14475" cy="4476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(2.7.34)</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observatorul este în spatele sau în fața segmentului, este cea de la cel mai apropiat punct final V</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sau V</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segmentele pistei (părți ale rulărilor la sol pentru decolare sau aterizare pentru care </w:t>
            </w:r>
            <w:r w:rsidRPr="00203657">
              <w:rPr>
                <w:rFonts w:ascii="Times New Roman" w:hAnsi="Times New Roman" w:cs="Times New Roman"/>
                <w:sz w:val="24"/>
                <w:szCs w:val="24"/>
                <w:lang w:val="ro-RO"/>
              </w:rPr>
              <w:t> = 0) Vseg se consideră a fi pur și simplu media vitezelor de la începutul și finalul segmentului; și anume,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V</w:t>
            </w:r>
            <w:r w:rsidRPr="00B61207">
              <w:rPr>
                <w:rFonts w:ascii="Times New Roman" w:hAnsi="Times New Roman" w:cs="Times New Roman"/>
                <w:sz w:val="24"/>
                <w:szCs w:val="24"/>
                <w:vertAlign w:val="subscript"/>
                <w:lang w:val="ro-RO"/>
              </w:rPr>
              <w:t>seg</w:t>
            </w:r>
            <w:r w:rsidRPr="00203657">
              <w:rPr>
                <w:rFonts w:ascii="Times New Roman" w:hAnsi="Times New Roman" w:cs="Times New Roman"/>
                <w:sz w:val="24"/>
                <w:szCs w:val="24"/>
                <w:lang w:val="ro-RO"/>
              </w:rPr>
              <w:t xml:space="preserve"> = (V</w:t>
            </w:r>
            <w:r w:rsidRPr="00B61207">
              <w:rPr>
                <w:rFonts w:ascii="Times New Roman" w:hAnsi="Times New Roman" w:cs="Times New Roman"/>
                <w:sz w:val="24"/>
                <w:szCs w:val="24"/>
                <w:vertAlign w:val="subscript"/>
                <w:lang w:val="ro-RO"/>
              </w:rPr>
              <w:t xml:space="preserve">1 </w:t>
            </w:r>
            <w:r w:rsidRPr="00203657">
              <w:rPr>
                <w:rFonts w:ascii="Times New Roman" w:hAnsi="Times New Roman" w:cs="Times New Roman"/>
                <w:sz w:val="24"/>
                <w:szCs w:val="24"/>
                <w:lang w:val="ro-RO"/>
              </w:rPr>
              <w:t>+ V</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)/2</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(2.7.35)</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oricare dintre cazuri corecția duratei suplimentare este atunci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371600" cy="247650"/>
                  <wp:effectExtent l="0" t="0" r="0" b="0"/>
                  <wp:docPr id="2369"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71600" cy="2476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(2.7.36)</w:t>
            </w:r>
          </w:p>
          <w:p w:rsidR="00D23147" w:rsidRDefault="00D23147" w:rsidP="004A1627">
            <w:pPr>
              <w:jc w:val="both"/>
              <w:rPr>
                <w:rFonts w:ascii="Times New Roman" w:hAnsi="Times New Roman" w:cs="Times New Roman"/>
                <w:sz w:val="24"/>
                <w:szCs w:val="24"/>
                <w:lang w:val="ro-RO"/>
              </w:rPr>
            </w:pPr>
          </w:p>
          <w:p w:rsidR="00D23147" w:rsidRPr="00203657" w:rsidRDefault="00D23147"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Geometria propagării sunetului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2.7.l indică geometria de bază în plan perpendicular pe traiectul de zbor al aeronavei. Linia terestră este intersecția planului perpendicular cu planul orizontal al solului. (Dacă traiectul de zbor este orizontal, linia terestră este limita vizuală a planului terestru.) Aeronava este înclinată la un unghi </w:t>
            </w:r>
            <w:r w:rsidRPr="00203657">
              <w:rPr>
                <w:rFonts w:ascii="Times New Roman" w:hAnsi="Times New Roman" w:cs="Times New Roman"/>
                <w:sz w:val="24"/>
                <w:szCs w:val="24"/>
                <w:lang w:val="ro-RO"/>
              </w:rPr>
              <w:t xml:space="preserve"> măsurat în sens invers acelor de ceasornic în jurul axei sale de ruliu (și anume, aripa dreapta sus). Prin urmare, acesta este pozitiv pentru </w:t>
            </w:r>
            <w:r w:rsidRPr="00203657">
              <w:rPr>
                <w:rFonts w:ascii="Times New Roman" w:hAnsi="Times New Roman" w:cs="Times New Roman"/>
                <w:sz w:val="24"/>
                <w:szCs w:val="24"/>
                <w:lang w:val="ro-RO"/>
              </w:rPr>
              <w:lastRenderedPageBreak/>
              <w:t>virajele la stânga și negativ pentru virajele la dreapta.</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552825" cy="1743075"/>
                  <wp:effectExtent l="19050" t="0" r="9525" b="0"/>
                  <wp:docPr id="237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66373" cy="1749722"/>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2.7.m:</w:t>
            </w:r>
            <w:r w:rsidRPr="00203657">
              <w:rPr>
                <w:rFonts w:ascii="Times New Roman" w:hAnsi="Times New Roman" w:cs="Times New Roman"/>
                <w:sz w:val="24"/>
                <w:szCs w:val="24"/>
                <w:lang w:val="ro-RO"/>
              </w:rPr>
              <w:tab/>
              <w:t>Unghiurile dintre observator și aeronavă în plan perpendicular pe traiectul de zbor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Unghiul de elevație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xml:space="preserve"> (între 0 și 90°) dintre traiectoria directă de propagare a sunetului și linia orizontală a solului </w:t>
            </w:r>
            <w:r w:rsidRPr="00203657">
              <w:rPr>
                <w:rFonts w:ascii="Times New Roman" w:hAnsi="Times New Roman" w:cs="Times New Roman"/>
                <w:sz w:val="24"/>
                <w:szCs w:val="24"/>
                <w:vertAlign w:val="superscript"/>
                <w:lang w:val="ro-RO"/>
              </w:rPr>
              <w:footnoteReference w:id="24"/>
            </w:r>
            <w:r w:rsidRPr="00203657">
              <w:rPr>
                <w:rFonts w:ascii="Times New Roman" w:hAnsi="Times New Roman" w:cs="Times New Roman"/>
                <w:sz w:val="24"/>
                <w:szCs w:val="24"/>
                <w:lang w:val="ro-RO"/>
              </w:rPr>
              <w:t xml:space="preserve"> determină, împreună cu înclinarea traiectoriei de zbor și deplasarea laterală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a observatorului de la traiectoria la sol, atenuarea laterală.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Unghiul de adâncime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dintre planul aripilor și traiectoria de propagare, determină efectele de instalare a motorului. Cu privire la convenția pentru unghiul de înclinare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 </w:t>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cu semnul pozitiv pentru observatorii de la tribord (dreapta) și negativ pentru observatorii de la babord (stânga).</w:t>
            </w:r>
          </w:p>
          <w:p w:rsidR="00D23147" w:rsidRDefault="00D23147" w:rsidP="004A1627">
            <w:pPr>
              <w:jc w:val="both"/>
              <w:rPr>
                <w:rFonts w:ascii="Times New Roman" w:hAnsi="Times New Roman" w:cs="Times New Roman"/>
                <w:sz w:val="24"/>
                <w:szCs w:val="24"/>
                <w:lang w:val="ro-RO"/>
              </w:rPr>
            </w:pPr>
          </w:p>
          <w:p w:rsidR="00D23147" w:rsidRDefault="00D23147" w:rsidP="004A1627">
            <w:pPr>
              <w:jc w:val="both"/>
              <w:rPr>
                <w:rFonts w:ascii="Times New Roman" w:hAnsi="Times New Roman" w:cs="Times New Roman"/>
                <w:sz w:val="24"/>
                <w:szCs w:val="24"/>
                <w:lang w:val="ro-RO"/>
              </w:rPr>
            </w:pPr>
          </w:p>
          <w:p w:rsidR="00D23147" w:rsidRDefault="00D23147" w:rsidP="004A1627">
            <w:pPr>
              <w:jc w:val="both"/>
              <w:rPr>
                <w:rFonts w:ascii="Times New Roman" w:hAnsi="Times New Roman" w:cs="Times New Roman"/>
                <w:sz w:val="24"/>
                <w:szCs w:val="24"/>
                <w:lang w:val="ro-RO"/>
              </w:rPr>
            </w:pPr>
          </w:p>
          <w:p w:rsidR="00D23147" w:rsidRDefault="00D23147" w:rsidP="004A1627">
            <w:pPr>
              <w:jc w:val="both"/>
              <w:rPr>
                <w:rFonts w:ascii="Times New Roman" w:hAnsi="Times New Roman" w:cs="Times New Roman"/>
                <w:sz w:val="24"/>
                <w:szCs w:val="24"/>
                <w:lang w:val="ro-RO"/>
              </w:rPr>
            </w:pPr>
          </w:p>
          <w:p w:rsidR="00D23147" w:rsidRDefault="00D23147" w:rsidP="004A1627">
            <w:pPr>
              <w:jc w:val="both"/>
              <w:rPr>
                <w:rFonts w:ascii="Times New Roman" w:hAnsi="Times New Roman" w:cs="Times New Roman"/>
                <w:sz w:val="24"/>
                <w:szCs w:val="24"/>
                <w:lang w:val="ro-RO"/>
              </w:rPr>
            </w:pPr>
          </w:p>
          <w:p w:rsidR="00D23147" w:rsidRPr="00203657" w:rsidRDefault="00D23147"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Corecția aferentă amplasării motoarelor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aeronavă în zbor este o sursă sonoră complexă. Nu numai motorul (și fuzelajul) sunt surse complexe ca origine, dar și configurația fuzelajului, în special amplasarea motoarelor, influențează modelele de radiație a zgomotului, prin procesele de reflexie, refracție și dispersie pe suprafețe solide și câmpuri de flux aerodinamic. Acest lucru determină o direcționalitate neuniformă a sunetului radiat lateral în jurul axei de ruliu a aeronavei, denumită directivitate laterală.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Diferențele semnificative de directivitate laterală dintre aeronavele cu motoare montate pe fuzelaj și cele cu motoare montate sub aripi sunt exprimate prin următoarea formulă: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448050" cy="257175"/>
                  <wp:effectExtent l="0" t="0" r="0" b="9525"/>
                  <wp:docPr id="237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48050" cy="2571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dB                             (2.7.37)</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I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este corecția, în dB, la unghiul de adâncime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(a se vedea figura 2.7.m) și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a = 0,00384,</w:t>
            </w:r>
            <w:r w:rsidRPr="00203657">
              <w:rPr>
                <w:rFonts w:ascii="Times New Roman" w:hAnsi="Times New Roman" w:cs="Times New Roman"/>
                <w:sz w:val="24"/>
                <w:szCs w:val="24"/>
                <w:lang w:val="ro-RO"/>
              </w:rPr>
              <w:tab/>
              <w:t xml:space="preserve"> b = 0,0621, </w:t>
            </w:r>
            <w:r w:rsidRPr="00203657">
              <w:rPr>
                <w:rFonts w:ascii="Times New Roman" w:hAnsi="Times New Roman" w:cs="Times New Roman"/>
                <w:sz w:val="24"/>
                <w:szCs w:val="24"/>
                <w:lang w:val="ro-RO"/>
              </w:rPr>
              <w:tab/>
              <w:t xml:space="preserve"> c = 0,8786</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pentru motoarele montate sub aripi și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a = 0,1225,</w:t>
            </w:r>
            <w:r w:rsidRPr="00203657">
              <w:rPr>
                <w:rFonts w:ascii="Times New Roman" w:hAnsi="Times New Roman" w:cs="Times New Roman"/>
                <w:sz w:val="24"/>
                <w:szCs w:val="24"/>
                <w:lang w:val="ro-RO"/>
              </w:rPr>
              <w:tab/>
              <w:t xml:space="preserve"> b = 0,3290, </w:t>
            </w:r>
            <w:r w:rsidRPr="00203657">
              <w:rPr>
                <w:rFonts w:ascii="Times New Roman" w:hAnsi="Times New Roman" w:cs="Times New Roman"/>
                <w:sz w:val="24"/>
                <w:szCs w:val="24"/>
                <w:lang w:val="ro-RO"/>
              </w:rPr>
              <w:tab/>
              <w:t xml:space="preserve"> c = 1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pentru motoarele montate pe fuzelaj.</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Variațiile directivității aeronavelor cu elice sunt neglijabile, astfel încât pentru aceste aeronave se poate presupune că:</w:t>
            </w:r>
          </w:p>
          <w:p w:rsidR="009975D2" w:rsidRPr="00203657" w:rsidRDefault="009975D2" w:rsidP="004A1627">
            <w:pPr>
              <w:jc w:val="both"/>
              <w:rPr>
                <w:rFonts w:ascii="Times New Roman" w:hAnsi="Times New Roman" w:cs="Times New Roman"/>
                <w:sz w:val="24"/>
                <w:szCs w:val="24"/>
                <w:lang w:val="ro-RO"/>
              </w:rPr>
            </w:pPr>
            <w:r>
              <w:rPr>
                <w:rFonts w:ascii="Arial Unicode MS" w:eastAsia="Arial Unicode MS" w:hAnsi="Arial Unicode MS" w:cs="Arial Unicode MS" w:hint="eastAsia"/>
                <w:i/>
                <w:iCs/>
                <w:color w:val="000000"/>
                <w:shd w:val="clear" w:color="auto" w:fill="FFFFFF"/>
              </w:rPr>
              <w:t>Δ</w:t>
            </w:r>
            <w:r w:rsidRPr="00203657">
              <w:rPr>
                <w:rFonts w:ascii="Times New Roman" w:hAnsi="Times New Roman" w:cs="Times New Roman"/>
                <w:i/>
                <w:color w:val="000000"/>
                <w:sz w:val="24"/>
                <w:szCs w:val="24"/>
                <w:vertAlign w:val="subscript"/>
                <w:lang w:val="ro-RO"/>
              </w:rPr>
              <w:t>I</w:t>
            </w:r>
            <w:r w:rsidRPr="00203657">
              <w:rPr>
                <w:rFonts w:ascii="Times New Roman" w:hAnsi="Times New Roman" w:cs="Times New Roman"/>
                <w:color w:val="000000"/>
                <w:sz w:val="24"/>
                <w:szCs w:val="24"/>
                <w:lang w:val="ro-RO"/>
              </w:rPr>
              <w:t>(</w:t>
            </w:r>
            <w:r>
              <w:rPr>
                <w:rFonts w:ascii="Arial Unicode MS" w:eastAsia="Arial Unicode MS" w:hAnsi="Arial Unicode MS" w:cs="Arial Unicode MS" w:hint="eastAsia"/>
                <w:i/>
                <w:iCs/>
                <w:color w:val="000000"/>
                <w:shd w:val="clear" w:color="auto" w:fill="FFFFFF"/>
              </w:rPr>
              <w:t>φ</w:t>
            </w:r>
            <w:r w:rsidRPr="00203657">
              <w:rPr>
                <w:rFonts w:ascii="Times New Roman" w:hAnsi="Times New Roman" w:cs="Times New Roman"/>
                <w:color w:val="000000"/>
                <w:sz w:val="24"/>
                <w:szCs w:val="24"/>
                <w:lang w:val="ro-RO"/>
              </w:rPr>
              <w:t>) = 0</w:t>
            </w:r>
            <w:r w:rsidRPr="00203657">
              <w:rPr>
                <w:rFonts w:ascii="Times New Roman" w:hAnsi="Times New Roman" w:cs="Times New Roman"/>
                <w:color w:val="000000"/>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(2.7.38)</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2.7.n indică variația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I(</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în jurul axei de ruliu a aeronavei, pentru cele trei amplasări ale motoarelor. Aceste relații empirice au fost stabilite de SAE pe baza măsurătorilor experimentale efectuate, în principal, sub aripi. Până la analizarea datelor obținute din măsurătorile efectuate deasupra aripilor, se recomandă ca, pentru </w:t>
            </w:r>
            <w:r>
              <w:rPr>
                <w:rFonts w:ascii="Arial Unicode MS" w:eastAsia="Arial Unicode MS" w:hAnsi="Arial Unicode MS" w:cs="Arial Unicode MS" w:hint="eastAsia"/>
                <w:i/>
                <w:iCs/>
                <w:color w:val="000000"/>
                <w:shd w:val="clear" w:color="auto" w:fill="FFFFFF"/>
              </w:rPr>
              <w:t>φ</w:t>
            </w:r>
            <w:r w:rsidRPr="00203657">
              <w:rPr>
                <w:rFonts w:ascii="Times New Roman" w:hAnsi="Times New Roman" w:cs="Times New Roman"/>
                <w:sz w:val="24"/>
                <w:szCs w:val="24"/>
                <w:lang w:val="ro-RO"/>
              </w:rPr>
              <w:t xml:space="preserve"> negativ, să se utilizeze </w:t>
            </w:r>
            <w:r>
              <w:rPr>
                <w:rFonts w:ascii="Arial Unicode MS" w:eastAsia="Arial Unicode MS" w:hAnsi="Arial Unicode MS" w:cs="Arial Unicode MS" w:hint="eastAsia"/>
                <w:i/>
                <w:iCs/>
                <w:color w:val="000000"/>
                <w:shd w:val="clear" w:color="auto" w:fill="FFFFFF"/>
              </w:rPr>
              <w:t>Δ</w:t>
            </w:r>
            <w:r w:rsidRPr="00203657">
              <w:rPr>
                <w:rFonts w:ascii="Times New Roman" w:hAnsi="Times New Roman" w:cs="Times New Roman"/>
                <w:sz w:val="24"/>
                <w:szCs w:val="24"/>
                <w:lang w:val="ro-RO"/>
              </w:rPr>
              <w:t>I(</w:t>
            </w:r>
            <w:r>
              <w:rPr>
                <w:rFonts w:ascii="Arial Unicode MS" w:eastAsia="Arial Unicode MS" w:hAnsi="Arial Unicode MS" w:cs="Arial Unicode MS" w:hint="eastAsia"/>
                <w:i/>
                <w:iCs/>
                <w:color w:val="000000"/>
                <w:shd w:val="clear" w:color="auto" w:fill="FFFFFF"/>
              </w:rPr>
              <w:t>φ</w:t>
            </w:r>
            <w:r w:rsidRPr="00203657">
              <w:rPr>
                <w:rFonts w:ascii="Times New Roman" w:hAnsi="Times New Roman" w:cs="Times New Roman"/>
                <w:sz w:val="24"/>
                <w:szCs w:val="24"/>
                <w:lang w:val="ro-RO"/>
              </w:rPr>
              <w:t xml:space="preserve">) = </w:t>
            </w:r>
            <w:r>
              <w:rPr>
                <w:rFonts w:ascii="Arial Unicode MS" w:eastAsia="Arial Unicode MS" w:hAnsi="Arial Unicode MS" w:cs="Arial Unicode MS" w:hint="eastAsia"/>
                <w:i/>
                <w:iCs/>
                <w:color w:val="000000"/>
                <w:shd w:val="clear" w:color="auto" w:fill="FFFFFF"/>
              </w:rPr>
              <w:t>Δ</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(0) indiferent de amplasarea motoarelor.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4010025" cy="3371850"/>
                  <wp:effectExtent l="19050" t="0" r="0" b="0"/>
                  <wp:docPr id="2372"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0025" cy="3371850"/>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2.7.n: Directivitatea laterală a efectelor amplasării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 presupune că </w:t>
            </w:r>
            <w:r w:rsidRPr="00203657">
              <w:rPr>
                <w:rFonts w:ascii="Times New Roman" w:hAnsi="Times New Roman" w:cs="Times New Roman"/>
                <w:sz w:val="24"/>
                <w:szCs w:val="24"/>
                <w:lang w:val="ro-RO"/>
              </w:rPr>
              <w:sym w:font="Symbol" w:char="F044"/>
            </w:r>
            <w:r w:rsidRPr="00B61207">
              <w:rPr>
                <w:rFonts w:ascii="Times New Roman" w:hAnsi="Times New Roman" w:cs="Times New Roman"/>
                <w:sz w:val="24"/>
                <w:szCs w:val="24"/>
                <w:vertAlign w:val="subscript"/>
                <w:lang w:val="ro-RO"/>
              </w:rPr>
              <w:t xml:space="preserve">I </w:t>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este bidimensional; și anume, nu depinde de niciun alt parametru - și, în special, că nu variază în funcție de distanța longitudinală a observatorului de la aeronavă. Aceasta înseamnă că unghiul de elevație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xml:space="preserve"> pentru </w:t>
            </w:r>
            <w:r w:rsidRPr="00203657">
              <w:rPr>
                <w:rFonts w:ascii="Times New Roman" w:hAnsi="Times New Roman" w:cs="Times New Roman"/>
                <w:sz w:val="24"/>
                <w:szCs w:val="24"/>
                <w:lang w:val="ro-RO"/>
              </w:rPr>
              <w:sym w:font="Symbol" w:char="F044"/>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este definit ca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 tan</w:t>
            </w:r>
            <w:r w:rsidRPr="00B61207">
              <w:rPr>
                <w:rFonts w:ascii="Times New Roman" w:hAnsi="Times New Roman" w:cs="Times New Roman"/>
                <w:sz w:val="24"/>
                <w:szCs w:val="24"/>
                <w:vertAlign w:val="superscript"/>
                <w:lang w:val="ro-RO"/>
              </w:rPr>
              <w:t>-1</w:t>
            </w:r>
            <w:r w:rsidRPr="00203657">
              <w:rPr>
                <w:rFonts w:ascii="Times New Roman" w:hAnsi="Times New Roman" w:cs="Times New Roman"/>
                <w:sz w:val="24"/>
                <w:szCs w:val="24"/>
                <w:lang w:val="ro-RO"/>
              </w:rPr>
              <w:t>(z/</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Aceasta este în scopul modelării până la obținerea unei mai bune înțelegeri a mecanismelor; în realitate efectele instalării se presupun a fi în mod semnificativ tridimensionale. În ciuda acestui fapt, un model bidimensional este justificat de faptul că nivelurile evenimentului tind să fie dominate de părțile laterale radiate ale zgomotului de la cel mai apropiat segment.</w:t>
            </w:r>
          </w:p>
          <w:p w:rsidR="00093997" w:rsidRDefault="00093997" w:rsidP="004A1627">
            <w:pPr>
              <w:jc w:val="both"/>
              <w:rPr>
                <w:rFonts w:ascii="Times New Roman" w:hAnsi="Times New Roman" w:cs="Times New Roman"/>
                <w:sz w:val="24"/>
                <w:szCs w:val="24"/>
                <w:lang w:val="ro-RO"/>
              </w:rPr>
            </w:pPr>
          </w:p>
          <w:p w:rsidR="00093997" w:rsidRPr="00203657" w:rsidRDefault="00093997"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 laterală</w:t>
            </w: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(traiectoria de zbor infinită)</w:t>
            </w:r>
          </w:p>
          <w:p w:rsidR="00093997" w:rsidRPr="00203657" w:rsidRDefault="00093997" w:rsidP="004A1627">
            <w:pPr>
              <w:jc w:val="both"/>
              <w:rPr>
                <w:rFonts w:ascii="Times New Roman" w:hAnsi="Times New Roman" w:cs="Times New Roman"/>
                <w:sz w:val="24"/>
                <w:szCs w:val="24"/>
                <w:lang w:val="ro-RO"/>
              </w:rPr>
            </w:pPr>
          </w:p>
          <w:p w:rsidR="0009399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Nivelurile evenimentului NPD catalogate fac referire la zborul orizontal constant și sunt în general bazate pe măsurătorile făcute la 1,2 m de la solul moale uniform de sub aeronavă; parametrul distanței este efectiv altitudinea de deasupra suprafeței. Orice efect al suprafeței asupra nivelurilor de zgomot ale evenimentului de sub aeronavă, care poate cauza nivelurile catalogate ca fiind diferite de valorile în câmp deschis</w:t>
            </w:r>
            <w:r w:rsidRPr="00093997">
              <w:rPr>
                <w:rFonts w:ascii="Times New Roman" w:hAnsi="Times New Roman" w:cs="Times New Roman"/>
                <w:sz w:val="24"/>
                <w:szCs w:val="24"/>
                <w:vertAlign w:val="superscript"/>
                <w:lang w:val="ro-RO"/>
              </w:rPr>
              <w:footnoteReference w:id="25"/>
            </w:r>
            <w:r w:rsidRPr="00203657">
              <w:rPr>
                <w:rFonts w:ascii="Times New Roman" w:hAnsi="Times New Roman" w:cs="Times New Roman"/>
                <w:sz w:val="24"/>
                <w:szCs w:val="24"/>
                <w:lang w:val="ro-RO"/>
              </w:rPr>
              <w:t>, se presupune a fi inerent pentru date (și anume, sub forma nivelului versus relațiile privind distanța).</w:t>
            </w:r>
          </w:p>
          <w:p w:rsidR="00093997" w:rsidRPr="00203657" w:rsidRDefault="00093997"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 partea traiectoriei de zbor, parametrul distanței este distanța oblică minimă – lungimea distanței normale de la receptor la traiectoria de zbor. În orice poziție laterală nivelul zgomotului va fi în general mai mic decât cel la aceeași distanță imediat sub aeronavă. </w:t>
            </w:r>
            <w:r w:rsidRPr="00093997">
              <w:rPr>
                <w:rFonts w:ascii="Times New Roman" w:hAnsi="Times New Roman" w:cs="Times New Roman"/>
                <w:b/>
                <w:sz w:val="24"/>
                <w:szCs w:val="24"/>
                <w:lang w:val="ro-RO"/>
              </w:rPr>
              <w:t>Exceptând directivitatea laterală sau „efectele instalării” descrise mai sus, aceasta se datorează unei atenuări laterale în exces care face ca nivelul sonor să scadă mai rapid odată cu distanța decât conform curbelor NPD.</w:t>
            </w:r>
            <w:r w:rsidRPr="00203657">
              <w:rPr>
                <w:rFonts w:ascii="Times New Roman" w:hAnsi="Times New Roman" w:cs="Times New Roman"/>
                <w:sz w:val="24"/>
                <w:szCs w:val="24"/>
                <w:lang w:val="ro-RO"/>
              </w:rPr>
              <w:t xml:space="preserve"> O metodă anterioară, folosită des pentru modelarea propagării laterale a zgomotului aeronavei a fost dezvoltată de Societatea Inginerilor de Automobile (SAE) în AIR-1751 și algoritmii descriși mai jos se bazează pe îmbunătățirile pe care SAE le recomandă acum, AIR-5662. Atenuarea laterală este un efect de reflexie, ca urmare a interferenței dintre sunetul direct radiat și cel care se reflectă din suprafață. Aceasta depinde de natura suprafeței și poate cauza reduceri semnificative în nivelurile sonore observate la unghiuri de elevație joase. Aceasta este, de asemenea, afectată foarte puternic de refracția sunetului, constantă și neconstantă, cauzată de vânt și creșterile de temperatură și turbulențe, care sunt ele însele atribuibile prezenței suprafeței</w:t>
            </w:r>
            <w:r w:rsidRPr="00093997">
              <w:rPr>
                <w:rFonts w:ascii="Times New Roman" w:hAnsi="Times New Roman" w:cs="Times New Roman"/>
                <w:sz w:val="24"/>
                <w:szCs w:val="24"/>
                <w:vertAlign w:val="superscript"/>
                <w:lang w:val="ro-RO"/>
              </w:rPr>
              <w:footnoteReference w:id="26"/>
            </w:r>
            <w:r w:rsidRPr="00203657">
              <w:rPr>
                <w:rFonts w:ascii="Times New Roman" w:hAnsi="Times New Roman" w:cs="Times New Roman"/>
                <w:sz w:val="24"/>
                <w:szCs w:val="24"/>
                <w:lang w:val="ro-RO"/>
              </w:rPr>
              <w:t xml:space="preserve">. Mecanismul reflexiei suprafeței este bine </w:t>
            </w:r>
            <w:r w:rsidRPr="00203657">
              <w:rPr>
                <w:rFonts w:ascii="Times New Roman" w:hAnsi="Times New Roman" w:cs="Times New Roman"/>
                <w:sz w:val="24"/>
                <w:szCs w:val="24"/>
                <w:lang w:val="ro-RO"/>
              </w:rPr>
              <w:lastRenderedPageBreak/>
              <w:t>înțeles și, pentru condiții atmosferice și de suprafață uniforme, poate fi descris teoretic cu o oarecare precizie. Cu toate acestea, neregularitățile atmosferice și de suprafață - care nu pot fi supuse unei analize teoretice simple - au un efect profund asupra efectului de reflexie, având tendința de a-l „răspândi” către unghiuri de elevație mai mari; astfel teoria are o aplicabilitate limitată. Activitatea SAE de a dezvolta o mai bună înțelegere a efectelor suprafeței continuă și aceasta se așteaptă să conducă la modele mai bune. Până la dezvoltarea acestora, următoarea metodologie, descrisă în AIR-5662, este recomandată pentru calculul atenuării laterale. Aceasta este limitată la cazul propagării sunetului peste solul moale uniform care este corespunzător pentru marea majoritate a aeroporturilor civile. Ajustările pentru a avea în vedere efectele unei suprafețe dure a solului (sau, echivalentă din punct de vedere acustic, apa) sunt încă în curs de dezvoltare.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Metodologia se bazează pe cantitatea substanțială de date experimentale privind propagarea sunetului de la aeronavă cu motoarele montate pe fuzelaj în zborurile drepte (fără viraje), constante, uniforme raportate inițial în AIR-1751. Presupunând că, pentru zborul orizontal, atenuarea aer-sol depinde de (i) unghiul de elevație </w:t>
            </w:r>
            <w:r w:rsidRPr="00203657">
              <w:rPr>
                <w:rFonts w:ascii="Times New Roman" w:hAnsi="Times New Roman" w:cs="Times New Roman"/>
                <w:i/>
                <w:iCs/>
                <w:color w:val="000000"/>
                <w:sz w:val="24"/>
                <w:szCs w:val="24"/>
                <w:lang w:val="ro-RO"/>
              </w:rPr>
              <w:t></w:t>
            </w:r>
            <w:r w:rsidRPr="00203657">
              <w:rPr>
                <w:rFonts w:ascii="Times New Roman" w:hAnsi="Times New Roman" w:cs="Times New Roman"/>
                <w:sz w:val="24"/>
                <w:szCs w:val="24"/>
                <w:lang w:val="ro-RO"/>
              </w:rPr>
              <w:t xml:space="preserve"> măsurat în plan vertical și (ii) deplasarea laterală de la traiectoria terestră a aeronavei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datele au fost analizate pentru a obține o funcție empirică pentru ajustarea laterală totală </w:t>
            </w:r>
            <w:r>
              <w:rPr>
                <w:rFonts w:ascii="Arial Unicode MS" w:eastAsia="Arial Unicode MS" w:hAnsi="Arial Unicode MS" w:cs="Arial Unicode MS" w:hint="eastAsia"/>
                <w:color w:val="000000"/>
                <w:shd w:val="clear" w:color="auto" w:fill="FFFFFF"/>
              </w:rPr>
              <w:t>Λ</w:t>
            </w:r>
            <w:r w:rsidRPr="00203657" w:rsidDel="00C20F86">
              <w:rPr>
                <w:rFonts w:ascii="Times New Roman" w:hAnsi="Times New Roman" w:cs="Times New Roman"/>
                <w:color w:val="000000"/>
                <w:sz w:val="24"/>
                <w:szCs w:val="24"/>
                <w:lang w:val="ro-RO"/>
              </w:rPr>
              <w:t xml:space="preserve"> </w:t>
            </w:r>
            <w:r w:rsidRPr="00203657">
              <w:rPr>
                <w:rFonts w:ascii="Times New Roman" w:hAnsi="Times New Roman" w:cs="Times New Roman"/>
                <w:i/>
                <w:color w:val="000000"/>
                <w:sz w:val="24"/>
                <w:szCs w:val="24"/>
                <w:vertAlign w:val="subscript"/>
                <w:lang w:val="ro-RO"/>
              </w:rPr>
              <w:t>T</w:t>
            </w:r>
            <w:r w:rsidRPr="00203657">
              <w:rPr>
                <w:rFonts w:ascii="Times New Roman" w:hAnsi="Times New Roman" w:cs="Times New Roman"/>
                <w:color w:val="000000"/>
                <w:sz w:val="24"/>
                <w:szCs w:val="24"/>
                <w:lang w:val="ro-RO"/>
              </w:rPr>
              <w:t>(</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color w:val="000000"/>
                <w:sz w:val="24"/>
                <w:szCs w:val="24"/>
                <w:lang w:val="ro-RO"/>
              </w:rPr>
              <w:t xml:space="preserve">) </w:t>
            </w:r>
            <w:r w:rsidRPr="00203657">
              <w:rPr>
                <w:rFonts w:ascii="Times New Roman" w:hAnsi="Times New Roman" w:cs="Times New Roman"/>
                <w:sz w:val="24"/>
                <w:szCs w:val="24"/>
                <w:lang w:val="ro-RO"/>
              </w:rPr>
              <w:t>(= nivelul lateral al evenimentului minus nivelul la aceeași distanță sub aeronavă).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Asemeni coeficientului </w:t>
            </w:r>
            <w:r>
              <w:rPr>
                <w:rFonts w:ascii="Arial Unicode MS" w:eastAsia="Arial Unicode MS" w:hAnsi="Arial Unicode MS" w:cs="Arial Unicode MS" w:hint="eastAsia"/>
                <w:color w:val="000000"/>
                <w:shd w:val="clear" w:color="auto" w:fill="FFFFFF"/>
              </w:rPr>
              <w:t>Λ</w:t>
            </w:r>
            <w:r w:rsidRPr="00203657" w:rsidDel="00C20F86">
              <w:rPr>
                <w:rFonts w:ascii="Times New Roman" w:hAnsi="Times New Roman" w:cs="Times New Roman"/>
                <w:color w:val="000000"/>
                <w:sz w:val="24"/>
                <w:szCs w:val="24"/>
                <w:lang w:val="ro-RO"/>
              </w:rPr>
              <w:t xml:space="preserve"> </w:t>
            </w:r>
            <w:r w:rsidRPr="00203657">
              <w:rPr>
                <w:rFonts w:ascii="Times New Roman" w:hAnsi="Times New Roman" w:cs="Times New Roman"/>
                <w:i/>
                <w:color w:val="000000"/>
                <w:sz w:val="24"/>
                <w:szCs w:val="24"/>
                <w:vertAlign w:val="subscript"/>
                <w:lang w:val="ro-RO"/>
              </w:rPr>
              <w:t>T</w:t>
            </w:r>
            <w:r w:rsidRPr="00203657">
              <w:rPr>
                <w:rFonts w:ascii="Times New Roman" w:hAnsi="Times New Roman" w:cs="Times New Roman"/>
                <w:color w:val="000000"/>
                <w:sz w:val="24"/>
                <w:szCs w:val="24"/>
                <w:lang w:val="ro-RO"/>
              </w:rPr>
              <w:t>(</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color w:val="000000"/>
                <w:sz w:val="24"/>
                <w:szCs w:val="24"/>
                <w:lang w:val="ro-RO"/>
              </w:rPr>
              <w:t xml:space="preserve">) </w:t>
            </w:r>
            <w:r w:rsidRPr="00203657">
              <w:rPr>
                <w:rFonts w:ascii="Times New Roman" w:hAnsi="Times New Roman" w:cs="Times New Roman"/>
                <w:sz w:val="24"/>
                <w:szCs w:val="24"/>
                <w:lang w:val="ro-RO"/>
              </w:rPr>
              <w:t xml:space="preserve">pentru directivitatea laterală precum și atenuare laterală, aceasta din urmă poate fi extrasă prin scădere. Descriind directivitatea laterală prin ecuația 2.7.37, cu coeficienții privind fuzelajul și cu </w:t>
            </w:r>
            <w:r>
              <w:rPr>
                <w:rFonts w:ascii="Arial Unicode MS" w:eastAsia="Arial Unicode MS" w:hAnsi="Arial Unicode MS" w:cs="Arial Unicode MS" w:hint="eastAsia"/>
                <w:i/>
                <w:iCs/>
                <w:color w:val="000000"/>
                <w:shd w:val="clear" w:color="auto" w:fill="FFFFFF"/>
              </w:rPr>
              <w:t>φ</w:t>
            </w:r>
            <w:r w:rsidRPr="00203657">
              <w:rPr>
                <w:rFonts w:ascii="Times New Roman" w:hAnsi="Times New Roman" w:cs="Times New Roman"/>
                <w:sz w:val="24"/>
                <w:szCs w:val="24"/>
                <w:lang w:val="ro-RO"/>
              </w:rPr>
              <w:t xml:space="preserve"> înlocuiți cu </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color w:val="000000"/>
                <w:sz w:val="24"/>
                <w:szCs w:val="24"/>
                <w:lang w:val="ro-RO"/>
              </w:rPr>
              <w:t xml:space="preserve"> </w:t>
            </w:r>
            <w:r w:rsidRPr="00203657">
              <w:rPr>
                <w:rFonts w:ascii="Times New Roman" w:hAnsi="Times New Roman" w:cs="Times New Roman"/>
                <w:sz w:val="24"/>
                <w:szCs w:val="24"/>
                <w:lang w:val="ro-RO"/>
              </w:rPr>
              <w:t xml:space="preserve"> (corespunzători zborului fără viraje), atenuarea laterală devine: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19250" cy="209550"/>
                  <wp:effectExtent l="0" t="0" r="0" b="0"/>
                  <wp:docPr id="2373"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9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925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(2.7.39)</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unde </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sz w:val="24"/>
                <w:szCs w:val="24"/>
                <w:lang w:val="ro-RO"/>
              </w:rPr>
              <w:t xml:space="preserve"> și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se măsoară conform Figurii 2.7.m într-un plan perpendicular pe traiectoria de zbor infinită care, pentru zborul orizontal este, de asemenea, vertical.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Deși </w:t>
            </w:r>
            <w:r>
              <w:rPr>
                <w:rFonts w:ascii="Arial Unicode MS" w:eastAsia="Arial Unicode MS" w:hAnsi="Arial Unicode MS" w:cs="Arial Unicode MS" w:hint="eastAsia"/>
                <w:color w:val="000000"/>
                <w:shd w:val="clear" w:color="auto" w:fill="FFFFFF"/>
              </w:rPr>
              <w:t>Λ</w:t>
            </w:r>
            <w:r w:rsidRPr="00203657" w:rsidDel="00C20F86">
              <w:rPr>
                <w:rFonts w:ascii="Times New Roman" w:hAnsi="Times New Roman" w:cs="Times New Roman"/>
                <w:color w:val="000000"/>
                <w:sz w:val="24"/>
                <w:szCs w:val="24"/>
                <w:lang w:val="ro-RO"/>
              </w:rPr>
              <w:t xml:space="preserve"> </w:t>
            </w:r>
            <w:r w:rsidRPr="00203657">
              <w:rPr>
                <w:rFonts w:ascii="Times New Roman" w:hAnsi="Times New Roman" w:cs="Times New Roman"/>
                <w:color w:val="000000"/>
                <w:sz w:val="24"/>
                <w:szCs w:val="24"/>
                <w:lang w:val="ro-RO"/>
              </w:rPr>
              <w:t>(</w:t>
            </w:r>
            <w:r w:rsidRPr="00C20F86">
              <w:rPr>
                <w:rFonts w:ascii="Arial Unicode MS" w:eastAsia="Arial Unicode MS" w:hAnsi="Arial Unicode MS" w:cs="Arial Unicode MS" w:hint="eastAsia"/>
                <w:color w:val="000000"/>
                <w:shd w:val="clear" w:color="auto" w:fill="FFFFFF"/>
              </w:rPr>
              <w:t xml:space="preserve"> </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t xml:space="preserve"> s-ar putea calcula direct folosind ecuația 2.7.39 cu </w:t>
            </w:r>
            <w:r>
              <w:rPr>
                <w:rFonts w:ascii="Arial Unicode MS" w:eastAsia="Arial Unicode MS" w:hAnsi="Arial Unicode MS" w:cs="Arial Unicode MS" w:hint="eastAsia"/>
                <w:color w:val="000000"/>
                <w:shd w:val="clear" w:color="auto" w:fill="FFFFFF"/>
              </w:rPr>
              <w:t>Λ</w:t>
            </w:r>
            <w:r w:rsidRPr="00203657" w:rsidDel="00C20F86">
              <w:rPr>
                <w:rFonts w:ascii="Times New Roman" w:hAnsi="Times New Roman" w:cs="Times New Roman"/>
                <w:color w:val="000000"/>
                <w:sz w:val="24"/>
                <w:szCs w:val="24"/>
                <w:lang w:val="ro-RO"/>
              </w:rPr>
              <w:t xml:space="preserve"> </w:t>
            </w:r>
            <w:r w:rsidRPr="00203657">
              <w:rPr>
                <w:rFonts w:ascii="Times New Roman" w:hAnsi="Times New Roman" w:cs="Times New Roman"/>
                <w:i/>
                <w:color w:val="000000"/>
                <w:sz w:val="24"/>
                <w:szCs w:val="24"/>
                <w:vertAlign w:val="subscript"/>
                <w:lang w:val="ro-RO"/>
              </w:rPr>
              <w:t>T</w:t>
            </w:r>
            <w:r w:rsidRPr="00203657">
              <w:rPr>
                <w:rFonts w:ascii="Times New Roman" w:hAnsi="Times New Roman" w:cs="Times New Roman"/>
                <w:color w:val="000000"/>
                <w:sz w:val="24"/>
                <w:szCs w:val="24"/>
                <w:lang w:val="ro-RO"/>
              </w:rPr>
              <w:t>(</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color w:val="000000"/>
                <w:sz w:val="24"/>
                <w:szCs w:val="24"/>
                <w:lang w:val="ro-RO"/>
              </w:rPr>
              <w:t xml:space="preserve">) </w:t>
            </w:r>
            <w:r w:rsidRPr="00203657">
              <w:rPr>
                <w:rFonts w:ascii="Times New Roman" w:hAnsi="Times New Roman" w:cs="Times New Roman"/>
                <w:sz w:val="24"/>
                <w:szCs w:val="24"/>
                <w:lang w:val="ro-RO"/>
              </w:rPr>
              <w:t>din AIR-1751, se recomandă o relație mai eficientă. Aceasta este aproximarea empirică următoare adaptată pornind de la AIR-5662: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57300" cy="228600"/>
                  <wp:effectExtent l="0" t="0" r="0" b="0"/>
                  <wp:docPr id="237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9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7300" cy="2286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(2.7.40)</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Pr>
                <w:rFonts w:ascii="Arial Unicode MS" w:eastAsia="Arial Unicode MS" w:hAnsi="Arial Unicode MS" w:cs="Arial Unicode MS" w:hint="eastAsia"/>
                <w:color w:val="000000"/>
                <w:shd w:val="clear" w:color="auto" w:fill="FFFFFF"/>
              </w:rPr>
              <w:t>Γ</w:t>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este un factor al distanței dat 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95500" cy="228600"/>
                  <wp:effectExtent l="0" t="0" r="0" b="0"/>
                  <wp:docPr id="237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9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0" cy="2286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pentru   0 ≤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 914 m          (2.7.41)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495300" cy="209550"/>
                  <wp:effectExtent l="0" t="0" r="0" b="0"/>
                  <wp:docPr id="237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9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5300" cy="2095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pentru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&gt; 914 m          (2.7.42)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și </w:t>
            </w:r>
            <w:r>
              <w:rPr>
                <w:rFonts w:ascii="Arial Unicode MS" w:eastAsia="Arial Unicode MS" w:hAnsi="Arial Unicode MS" w:cs="Arial Unicode MS" w:hint="eastAsia"/>
                <w:color w:val="000000"/>
                <w:shd w:val="clear" w:color="auto" w:fill="FFFFFF"/>
              </w:rPr>
              <w:t>Λ(</w:t>
            </w:r>
            <w:r>
              <w:rPr>
                <w:rStyle w:val="italics"/>
                <w:rFonts w:ascii="Arial Unicode MS" w:eastAsia="Arial Unicode MS" w:hAnsi="Arial Unicode MS" w:cs="Arial Unicode MS" w:hint="eastAsia"/>
                <w:color w:val="000000"/>
                <w:shd w:val="clear" w:color="auto" w:fill="FFFFFF"/>
              </w:rPr>
              <w:t>β</w:t>
            </w:r>
            <w:r>
              <w:rPr>
                <w:rFonts w:ascii="Arial Unicode MS" w:eastAsia="Arial Unicode MS" w:hAnsi="Arial Unicode MS" w:cs="Arial Unicode MS" w:hint="eastAsia"/>
                <w:color w:val="000000"/>
                <w:shd w:val="clear" w:color="auto" w:fill="FFFFFF"/>
              </w:rPr>
              <w:t>)</w:t>
            </w:r>
            <w:r w:rsidRPr="00203657">
              <w:rPr>
                <w:rFonts w:ascii="Times New Roman" w:hAnsi="Times New Roman" w:cs="Times New Roman"/>
                <w:color w:val="000000"/>
                <w:sz w:val="24"/>
                <w:szCs w:val="24"/>
                <w:lang w:val="ro-RO"/>
              </w:rPr>
              <w:t xml:space="preserve">  </w:t>
            </w:r>
            <w:r w:rsidRPr="00203657">
              <w:rPr>
                <w:rFonts w:ascii="Times New Roman" w:hAnsi="Times New Roman" w:cs="Times New Roman"/>
                <w:sz w:val="24"/>
                <w:szCs w:val="24"/>
                <w:lang w:val="ro-RO"/>
              </w:rPr>
              <w:t>este atenuarea laterală aer-sol la mare distanță dată 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867025" cy="228600"/>
                  <wp:effectExtent l="0" t="0" r="9525" b="0"/>
                  <wp:docPr id="2377"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9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67025" cy="2286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pentru   0° ≤ </w:t>
            </w:r>
            <w:r w:rsidRPr="00203657">
              <w:rPr>
                <w:rFonts w:ascii="Times New Roman" w:hAnsi="Times New Roman" w:cs="Times New Roman"/>
                <w:sz w:val="24"/>
                <w:szCs w:val="24"/>
                <w:lang w:val="ro-RO"/>
              </w:rPr>
              <w:t> ≤ 50°      (2.7.43)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552450" cy="209550"/>
                  <wp:effectExtent l="0" t="0" r="0" b="0"/>
                  <wp:docPr id="237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9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245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 xml:space="preserve">                                                          pentru 50° ≤ </w:t>
            </w:r>
            <w:r w:rsidRPr="00203657">
              <w:rPr>
                <w:rFonts w:ascii="Times New Roman" w:hAnsi="Times New Roman" w:cs="Times New Roman"/>
                <w:sz w:val="24"/>
                <w:szCs w:val="24"/>
                <w:lang w:val="ro-RO"/>
              </w:rPr>
              <w:t> ≤ 90°      (2.7.44)</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Formula pentru atenuarea laterală </w:t>
            </w:r>
            <w:r>
              <w:rPr>
                <w:rFonts w:ascii="Arial Unicode MS" w:eastAsia="Arial Unicode MS" w:hAnsi="Arial Unicode MS" w:cs="Arial Unicode MS" w:hint="eastAsia"/>
                <w:color w:val="000000"/>
                <w:shd w:val="clear" w:color="auto" w:fill="FFFFFF"/>
              </w:rPr>
              <w:t>Λ</w:t>
            </w:r>
            <w:r w:rsidRPr="00203657" w:rsidDel="00C20F86">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w:t>
            </w:r>
            <w:r w:rsidRPr="00C20F86">
              <w:rPr>
                <w:rFonts w:ascii="Arial Unicode MS" w:eastAsia="Arial Unicode MS" w:hAnsi="Arial Unicode MS" w:cs="Arial Unicode MS" w:hint="eastAsia"/>
                <w:color w:val="000000"/>
                <w:shd w:val="clear" w:color="auto" w:fill="FFFFFF"/>
              </w:rPr>
              <w:t xml:space="preserve"> </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ecuația 2.7.40, care se presupune că se aplică pentru toate aeronavele, aeronavele cu elice, precum și avioanele cu motoarele pe fuzelaj și pe aripi, este reprezentată grafic în figura 2.7.o.</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anumite circumstanțe (cu teren), este posibil ca </w:t>
            </w:r>
            <w:r w:rsidRPr="00203657">
              <w:rPr>
                <w:rFonts w:ascii="Times New Roman" w:hAnsi="Times New Roman" w:cs="Times New Roman"/>
                <w:sz w:val="24"/>
                <w:szCs w:val="24"/>
                <w:lang w:val="ro-RO"/>
              </w:rPr>
              <w:t xml:space="preserve"> să fie mai mic decât zero. În astfel de cazuri se recomandă ca </w:t>
            </w:r>
            <w:r>
              <w:rPr>
                <w:rFonts w:ascii="Arial Unicode MS" w:eastAsia="Arial Unicode MS" w:hAnsi="Arial Unicode MS" w:cs="Arial Unicode MS" w:hint="eastAsia"/>
                <w:color w:val="000000"/>
                <w:shd w:val="clear" w:color="auto" w:fill="FFFFFF"/>
              </w:rPr>
              <w:t>Λ(</w:t>
            </w:r>
            <w:r>
              <w:rPr>
                <w:rStyle w:val="italics"/>
                <w:rFonts w:ascii="Arial Unicode MS" w:eastAsia="Arial Unicode MS" w:hAnsi="Arial Unicode MS" w:cs="Arial Unicode MS" w:hint="eastAsia"/>
                <w:color w:val="000000"/>
                <w:shd w:val="clear" w:color="auto" w:fill="FFFFFF"/>
              </w:rPr>
              <w:t>β</w:t>
            </w:r>
            <w:r>
              <w:rPr>
                <w:rFonts w:ascii="Arial Unicode MS" w:eastAsia="Arial Unicode MS" w:hAnsi="Arial Unicode MS" w:cs="Arial Unicode MS" w:hint="eastAsia"/>
                <w:color w:val="000000"/>
                <w:shd w:val="clear" w:color="auto" w:fill="FFFFFF"/>
              </w:rPr>
              <w:t>) </w:t>
            </w:r>
            <w:r w:rsidRPr="00203657" w:rsidDel="00C20F86">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10,57.</w:t>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B61207">
              <w:rPr>
                <w:rFonts w:ascii="Times New Roman" w:hAnsi="Times New Roman" w:cs="Times New Roman"/>
                <w:noProof/>
                <w:sz w:val="24"/>
                <w:szCs w:val="24"/>
                <w:vertAlign w:val="subscript"/>
              </w:rPr>
              <w:lastRenderedPageBreak/>
              <w:drawing>
                <wp:inline distT="0" distB="0" distL="0" distR="0">
                  <wp:extent cx="3457575" cy="2886075"/>
                  <wp:effectExtent l="0" t="0" r="9525" b="9525"/>
                  <wp:docPr id="237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57575" cy="288607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2.7.o: Variația atenuării laterale </w:t>
            </w:r>
            <w:r>
              <w:rPr>
                <w:rFonts w:ascii="Arial Unicode MS" w:eastAsia="Arial Unicode MS" w:hAnsi="Arial Unicode MS" w:cs="Arial Unicode MS" w:hint="eastAsia"/>
                <w:color w:val="000000"/>
                <w:shd w:val="clear" w:color="auto" w:fill="FFFFFF"/>
              </w:rPr>
              <w:t>Λ(β,ℓ)</w:t>
            </w:r>
            <w:r w:rsidRPr="00203657">
              <w:rPr>
                <w:rFonts w:ascii="Times New Roman" w:hAnsi="Times New Roman" w:cs="Times New Roman"/>
                <w:sz w:val="24"/>
                <w:szCs w:val="24"/>
                <w:lang w:val="ro-RO"/>
              </w:rPr>
              <w:t xml:space="preserve"> cu unghiul de elevație și distanța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laterală a segmentului finit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Ecuațiile 2.7.41-2.7.44 descriu atenuarea laterală </w:t>
            </w:r>
            <w:r>
              <w:rPr>
                <w:rFonts w:ascii="Arial Unicode MS" w:eastAsia="Arial Unicode MS" w:hAnsi="Arial Unicode MS" w:cs="Arial Unicode MS" w:hint="eastAsia"/>
                <w:color w:val="000000"/>
                <w:shd w:val="clear" w:color="auto" w:fill="FFFFFF"/>
              </w:rPr>
              <w:t>Λ(β,ℓ)</w:t>
            </w:r>
            <w:r w:rsidRPr="00203657">
              <w:rPr>
                <w:rFonts w:ascii="Times New Roman" w:hAnsi="Times New Roman" w:cs="Times New Roman"/>
                <w:sz w:val="24"/>
                <w:szCs w:val="24"/>
                <w:lang w:val="ro-RO"/>
              </w:rPr>
              <w:t xml:space="preserve"> a sunetului care ajunge la observator de la un aeroplan în zborul constant de-a lungul unei traiectorii de zbor orizontale infinite. Atunci când acestea sunt aplicate segmentelor finite ale traiectoriei care nu sunt orizontale, atenuarea trebuie calculată pentru o traiectorie orizontală echivalentă - deoarece cel mai apropiat punct pe o prelungire simplă a segmentului înclinat (care trece prin suprafața solului la un punct) de obicei nu produce un unghi de elevație corespunzător </w:t>
            </w:r>
            <w:r>
              <w:rPr>
                <w:rFonts w:ascii="Arial Unicode MS" w:eastAsia="Arial Unicode MS" w:hAnsi="Arial Unicode MS" w:cs="Arial Unicode MS" w:hint="eastAsia"/>
                <w:i/>
                <w:iCs/>
                <w:color w:val="000000"/>
                <w:shd w:val="clear" w:color="auto" w:fill="FFFFFF"/>
              </w:rPr>
              <w:t>β.</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Determinarea atenuării laterale pentru segmentele finite diferă semnificativ pentru indicatorii L</w:t>
            </w:r>
            <w:r w:rsidRPr="00B61207">
              <w:rPr>
                <w:rFonts w:ascii="Times New Roman" w:hAnsi="Times New Roman" w:cs="Times New Roman"/>
                <w:sz w:val="24"/>
                <w:szCs w:val="24"/>
                <w:vertAlign w:val="subscript"/>
                <w:lang w:val="ro-RO"/>
              </w:rPr>
              <w:t>max</w:t>
            </w:r>
            <w:r w:rsidRPr="00203657">
              <w:rPr>
                <w:rFonts w:ascii="Times New Roman" w:hAnsi="Times New Roman" w:cs="Times New Roman"/>
                <w:sz w:val="24"/>
                <w:szCs w:val="24"/>
                <w:lang w:val="ro-RO"/>
              </w:rPr>
              <w:t xml:space="preserve"> și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 Nivelurile maxime ale segmentului L</w:t>
            </w:r>
            <w:r w:rsidRPr="00B61207">
              <w:rPr>
                <w:rFonts w:ascii="Times New Roman" w:hAnsi="Times New Roman" w:cs="Times New Roman"/>
                <w:sz w:val="24"/>
                <w:szCs w:val="24"/>
                <w:vertAlign w:val="subscript"/>
                <w:lang w:val="ro-RO"/>
              </w:rPr>
              <w:t>max</w:t>
            </w:r>
            <w:r w:rsidRPr="00203657">
              <w:rPr>
                <w:rFonts w:ascii="Times New Roman" w:hAnsi="Times New Roman" w:cs="Times New Roman"/>
                <w:sz w:val="24"/>
                <w:szCs w:val="24"/>
                <w:lang w:val="ro-RO"/>
              </w:rPr>
              <w:t xml:space="preserve"> sunt stabilite cu ajutorul datelor NPD ca o funcție a distanței de propagare d de la cel mai apropiat punct de pe segment; nu sunt necesare corecții pentru dimensiunile </w:t>
            </w:r>
            <w:r w:rsidRPr="00203657">
              <w:rPr>
                <w:rFonts w:ascii="Times New Roman" w:hAnsi="Times New Roman" w:cs="Times New Roman"/>
                <w:sz w:val="24"/>
                <w:szCs w:val="24"/>
                <w:lang w:val="ro-RO"/>
              </w:rPr>
              <w:lastRenderedPageBreak/>
              <w:t>segmentului. De asemenea, atenuarea laterală a Lmax se presupune că depinde doar de unghiul de elevație al aceluiași punct, și distanța de la sol la acesta. Astfel, numai coordonatele punctului respectiv sunt necesare. Dar pentru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 procesul este mai complicat.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bază al evenimentului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(P,d) care este stabilit cu ajutorul datelor NPD, chiar și pentru parametrii segmentului finit, se aplică totuși unei traiectorii de zbor infinite. Nivelul de expunere al evenimentului care provine de la un segment L</w:t>
            </w:r>
            <w:r w:rsidRPr="00B61207">
              <w:rPr>
                <w:rFonts w:ascii="Times New Roman" w:hAnsi="Times New Roman" w:cs="Times New Roman"/>
                <w:sz w:val="24"/>
                <w:szCs w:val="24"/>
                <w:vertAlign w:val="subscript"/>
                <w:lang w:val="ro-RO"/>
              </w:rPr>
              <w:t>E,seg</w:t>
            </w:r>
            <w:r w:rsidRPr="00203657">
              <w:rPr>
                <w:rFonts w:ascii="Times New Roman" w:hAnsi="Times New Roman" w:cs="Times New Roman"/>
                <w:sz w:val="24"/>
                <w:szCs w:val="24"/>
                <w:lang w:val="ro-RO"/>
              </w:rPr>
              <w:t>, este desigur mai mic decât nivelul de bază - prin valoarea corecției segmentului delimitat definit ulterior în secțiunea 2.7.19. Corecția, o funcție a geometriei triunghiurilor OS1S2 din figurile 2.7.j-2.7.l, definește ce proporție din energia sonoră a traiectoriei infinite percepută la O provine de la un segment; aceeași corecție se aplică, fie că există sau nu orice atenuare laterală. Dar orice atenuare se calculează pentru traiectoria de zbor infinită, și anume, ca o funcție a deplasării și elevației acesteia, și nu cele ale segmentului delimitat.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Adăugarea corecțiilor</w:t>
            </w:r>
            <w:r w:rsidRPr="00203657">
              <w:rPr>
                <w:rFonts w:ascii="Times New Roman" w:hAnsi="Times New Roman" w:cs="Times New Roman"/>
                <w:sz w:val="24"/>
                <w:szCs w:val="24"/>
                <w:lang w:val="ro-RO"/>
              </w:rPr>
              <w:sym w:font="Symbol" w:char="F044"/>
            </w:r>
            <w:r w:rsidRPr="00B61207">
              <w:rPr>
                <w:rFonts w:ascii="Times New Roman" w:hAnsi="Times New Roman" w:cs="Times New Roman"/>
                <w:sz w:val="24"/>
                <w:szCs w:val="24"/>
                <w:vertAlign w:val="subscript"/>
                <w:lang w:val="ro-RO"/>
              </w:rPr>
              <w:t>V</w:t>
            </w:r>
            <w:r w:rsidRPr="00203657">
              <w:rPr>
                <w:rFonts w:ascii="Times New Roman" w:hAnsi="Times New Roman" w:cs="Times New Roman"/>
                <w:sz w:val="24"/>
                <w:szCs w:val="24"/>
                <w:lang w:val="ro-RO"/>
              </w:rPr>
              <w:t xml:space="preserve"> și </w:t>
            </w:r>
            <w:r w:rsidRPr="00203657">
              <w:rPr>
                <w:rFonts w:ascii="Times New Roman" w:hAnsi="Times New Roman" w:cs="Times New Roman"/>
                <w:sz w:val="24"/>
                <w:szCs w:val="24"/>
                <w:lang w:val="ro-RO"/>
              </w:rPr>
              <w:sym w:font="Symbol" w:char="F044"/>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și scăderea atenuării laterale</w:t>
            </w: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din nivelul de bază NPD contribuie la obținerea nivelului de zgomot ajustat al evenimentului pentru un zbor constant orizontal pe traiectoria adiacentă dreaptă infinită. Dar fiind modelate segmentele traiectoriei de zbor actuale, cele care afectează curbele de zgomot sunt rar orizontale; aeronavele de obicei iau altitudine sau coboară.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2.7.p ilustrează un segment de plecareS1S2 - aeronava ia altitudine la un unghi </w:t>
            </w:r>
            <w:r w:rsidRPr="00203657">
              <w:rPr>
                <w:rFonts w:ascii="Times New Roman" w:hAnsi="Times New Roman" w:cs="Times New Roman"/>
                <w:sz w:val="24"/>
                <w:szCs w:val="24"/>
                <w:lang w:val="ro-RO"/>
              </w:rPr>
              <w:sym w:font="Symbol" w:char="F067"/>
            </w:r>
            <w:r w:rsidRPr="00203657">
              <w:rPr>
                <w:rFonts w:ascii="Times New Roman" w:hAnsi="Times New Roman" w:cs="Times New Roman"/>
                <w:sz w:val="24"/>
                <w:szCs w:val="24"/>
                <w:lang w:val="ro-RO"/>
              </w:rPr>
              <w:t xml:space="preserve"> - dar considerațiile rămân foarte similare pentru o sosire. Restul traiectoriei de zbor „reale” nu este prezentat; este suficient să se afirme că S1S2 reprezintă doar o parte a întregii traiectorii (care în general va fi curbată). În acest caz, observatorul O este de-a lungul, și spre stânga, segmentului. Aeronava este înclinată (în sens invers acelor de ceasornic în raport cu traiectoria de zbor) la un unghi de </w:t>
            </w:r>
            <w:r w:rsidRPr="00203657">
              <w:rPr>
                <w:rFonts w:ascii="Times New Roman" w:hAnsi="Times New Roman" w:cs="Times New Roman"/>
                <w:sz w:val="24"/>
                <w:szCs w:val="24"/>
                <w:lang w:val="ro-RO"/>
              </w:rPr>
              <w:sym w:font="Symbol" w:char="F065"/>
            </w:r>
            <w:r w:rsidRPr="00203657">
              <w:rPr>
                <w:rFonts w:ascii="Times New Roman" w:hAnsi="Times New Roman" w:cs="Times New Roman"/>
                <w:sz w:val="24"/>
                <w:szCs w:val="24"/>
                <w:lang w:val="ro-RO"/>
              </w:rPr>
              <w:t xml:space="preserve"> față de axa orizontală. Unghiul de adâncime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de la planul aripilor, al cărui efect de instalare este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I este o funcție (ecuația 2.7.39), se </w:t>
            </w:r>
            <w:r w:rsidRPr="00203657">
              <w:rPr>
                <w:rFonts w:ascii="Times New Roman" w:hAnsi="Times New Roman" w:cs="Times New Roman"/>
                <w:sz w:val="24"/>
                <w:szCs w:val="24"/>
                <w:lang w:val="ro-RO"/>
              </w:rPr>
              <w:lastRenderedPageBreak/>
              <w:t xml:space="preserve">situează în planul perpendicular pe traiectoria de zbor pe care </w:t>
            </w:r>
            <w:r w:rsidRPr="00203657">
              <w:rPr>
                <w:rFonts w:ascii="Times New Roman" w:hAnsi="Times New Roman" w:cs="Times New Roman"/>
                <w:sz w:val="24"/>
                <w:szCs w:val="24"/>
                <w:lang w:val="ro-RO"/>
              </w:rPr>
              <w:sym w:font="Symbol" w:char="F065"/>
            </w:r>
            <w:r w:rsidRPr="00203657">
              <w:rPr>
                <w:rFonts w:ascii="Times New Roman" w:hAnsi="Times New Roman" w:cs="Times New Roman"/>
                <w:sz w:val="24"/>
                <w:szCs w:val="24"/>
                <w:lang w:val="ro-RO"/>
              </w:rPr>
              <w:t xml:space="preserve"> este definit. Astfel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w:t>
            </w:r>
            <w:r w:rsidRPr="00203657">
              <w:rPr>
                <w:rFonts w:ascii="Times New Roman" w:hAnsi="Times New Roman" w:cs="Times New Roman"/>
                <w:sz w:val="24"/>
                <w:szCs w:val="24"/>
                <w:lang w:val="ro-RO"/>
              </w:rPr>
              <w:sym w:font="Symbol" w:char="F02D"/>
            </w:r>
            <w:r w:rsidRPr="00203657">
              <w:rPr>
                <w:rFonts w:ascii="Times New Roman" w:hAnsi="Times New Roman" w:cs="Times New Roman"/>
                <w:sz w:val="24"/>
                <w:szCs w:val="24"/>
                <w:lang w:val="ro-RO"/>
              </w:rPr>
              <w:t> </w:t>
            </w:r>
            <w:r w:rsidRPr="00203657">
              <w:rPr>
                <w:rFonts w:ascii="Times New Roman" w:hAnsi="Times New Roman" w:cs="Times New Roman"/>
                <w:sz w:val="24"/>
                <w:szCs w:val="24"/>
                <w:lang w:val="ro-RO"/>
              </w:rPr>
              <w:sym w:font="Symbol" w:char="F065"/>
            </w:r>
            <w:r w:rsidRPr="00203657">
              <w:rPr>
                <w:rFonts w:ascii="Times New Roman" w:hAnsi="Times New Roman" w:cs="Times New Roman"/>
                <w:sz w:val="24"/>
                <w:szCs w:val="24"/>
                <w:lang w:val="ro-RO"/>
              </w:rPr>
              <w:t xml:space="preserve"> unde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 tan</w:t>
            </w:r>
            <w:r w:rsidRPr="00B61207">
              <w:rPr>
                <w:rFonts w:ascii="Times New Roman" w:hAnsi="Times New Roman" w:cs="Times New Roman"/>
                <w:sz w:val="24"/>
                <w:szCs w:val="24"/>
                <w:vertAlign w:val="superscript"/>
                <w:lang w:val="ro-RO"/>
              </w:rPr>
              <w:t>-1</w:t>
            </w:r>
            <w:r w:rsidRPr="00203657">
              <w:rPr>
                <w:rFonts w:ascii="Times New Roman" w:hAnsi="Times New Roman" w:cs="Times New Roman"/>
                <w:sz w:val="24"/>
                <w:szCs w:val="24"/>
                <w:lang w:val="ro-RO"/>
              </w:rPr>
              <w:t>(h/</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și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este distanța perpendiculară OR de la observator la linia terestră; și anume deplasarea laterală a observatorului</w:t>
            </w:r>
            <w:r w:rsidRPr="00203657">
              <w:rPr>
                <w:rFonts w:ascii="Times New Roman" w:hAnsi="Times New Roman" w:cs="Times New Roman"/>
                <w:sz w:val="24"/>
                <w:szCs w:val="24"/>
                <w:vertAlign w:val="superscript"/>
                <w:lang w:val="ro-RO"/>
              </w:rPr>
              <w:footnoteReference w:id="27"/>
            </w:r>
            <w:r w:rsidRPr="00203657">
              <w:rPr>
                <w:rFonts w:ascii="Times New Roman" w:hAnsi="Times New Roman" w:cs="Times New Roman"/>
                <w:sz w:val="24"/>
                <w:szCs w:val="24"/>
                <w:lang w:val="ro-RO"/>
              </w:rPr>
              <w:t xml:space="preserve">. Cel mai apropiat punct al aeroplanului de apropiere de observator S, este definit de perpendiculara OS, cu lungimea (distanța înclinată) dp. TriunghiulOS1S2 este în conformitate cu figura 2.7.k, geometria pentru calculul corecției segmentului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38550" cy="3390900"/>
                  <wp:effectExtent l="19050" t="0" r="0" b="0"/>
                  <wp:docPr id="238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8550" cy="3390900"/>
                          </a:xfrm>
                          <a:prstGeom prst="rect">
                            <a:avLst/>
                          </a:prstGeom>
                          <a:noFill/>
                          <a:ln>
                            <a:noFill/>
                          </a:ln>
                        </pic:spPr>
                      </pic:pic>
                    </a:graphicData>
                  </a:graphic>
                </wp:inline>
              </w:drawing>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2.7.p : Observatorul în dreptul segmentului</w:t>
            </w:r>
          </w:p>
          <w:p w:rsidR="00932DC9" w:rsidRDefault="00932DC9" w:rsidP="004A1627">
            <w:pPr>
              <w:jc w:val="both"/>
              <w:rPr>
                <w:rFonts w:ascii="Times New Roman" w:hAnsi="Times New Roman" w:cs="Times New Roman"/>
                <w:sz w:val="24"/>
                <w:szCs w:val="24"/>
                <w:lang w:val="ro-RO"/>
              </w:rPr>
            </w:pPr>
          </w:p>
          <w:p w:rsidR="00932DC9" w:rsidRDefault="00932DC9" w:rsidP="004A1627">
            <w:pPr>
              <w:jc w:val="both"/>
              <w:rPr>
                <w:rFonts w:ascii="Times New Roman" w:hAnsi="Times New Roman" w:cs="Times New Roman"/>
                <w:sz w:val="24"/>
                <w:szCs w:val="24"/>
                <w:lang w:val="ro-RO"/>
              </w:rPr>
            </w:pPr>
          </w:p>
          <w:p w:rsidR="00932DC9" w:rsidRPr="00203657" w:rsidRDefault="00932DC9"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Pentru a calcula atenuarea laterală folosind ecuația 2.7.40 (unde </w:t>
            </w:r>
            <w:r>
              <w:rPr>
                <w:rStyle w:val="italics"/>
                <w:rFonts w:ascii="Arial Unicode MS" w:eastAsia="Arial Unicode MS" w:hAnsi="Arial Unicode MS" w:cs="Arial Unicode MS" w:hint="eastAsia"/>
                <w:color w:val="000000"/>
                <w:shd w:val="clear" w:color="auto" w:fill="FFFFFF"/>
              </w:rPr>
              <w:t>β</w:t>
            </w:r>
            <w:r>
              <w:rPr>
                <w:rFonts w:ascii="Arial Unicode MS" w:eastAsia="Arial Unicode MS" w:hAnsi="Arial Unicode MS" w:cs="Arial Unicode MS" w:hint="eastAsia"/>
                <w:color w:val="000000"/>
                <w:shd w:val="clear" w:color="auto" w:fill="FFFFFF"/>
              </w:rPr>
              <w:t> </w:t>
            </w:r>
            <w:r w:rsidRPr="00203657">
              <w:rPr>
                <w:rFonts w:ascii="Times New Roman" w:hAnsi="Times New Roman" w:cs="Times New Roman"/>
                <w:sz w:val="24"/>
                <w:szCs w:val="24"/>
                <w:lang w:val="ro-RO"/>
              </w:rPr>
              <w:t xml:space="preserve"> este măsurat în plan vertical), o traiectorie de zbor orizontală echivalentă este definită în plan vertical prin S1S2 și cu aceeași distanță oblică perpendiculară dp de la observator. Acesta este vizualizat rotind triunghiul ORS, și traiectoria sa de zbor atașată în apropiere de OR (a se vedea figura 2.7.p) prin unghiul </w:t>
            </w:r>
            <w:r>
              <w:rPr>
                <w:rFonts w:ascii="Arial Unicode MS" w:eastAsia="Arial Unicode MS" w:hAnsi="Arial Unicode MS" w:cs="Arial Unicode MS" w:hint="eastAsia"/>
                <w:color w:val="000000"/>
                <w:shd w:val="clear" w:color="auto" w:fill="FFFFFF"/>
              </w:rPr>
              <w:t>γ</w:t>
            </w:r>
            <w:r w:rsidRPr="00203657">
              <w:rPr>
                <w:rFonts w:ascii="Times New Roman" w:hAnsi="Times New Roman" w:cs="Times New Roman"/>
                <w:sz w:val="24"/>
                <w:szCs w:val="24"/>
                <w:lang w:val="ro-RO"/>
              </w:rPr>
              <w:t xml:space="preserve">, formând astfel triunghiul ORS´. Unghiul de elevație al acestei traiectorii orizontale echivalente (acum în plan vertical) este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 tan-1(h/</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rămâne neschimbat). În acest caz, alături de observator, atenuarea laterală </w:t>
            </w:r>
            <w:r>
              <w:rPr>
                <w:rFonts w:ascii="Arial Unicode MS" w:eastAsia="Arial Unicode MS" w:hAnsi="Arial Unicode MS" w:cs="Arial Unicode MS" w:hint="eastAsia"/>
                <w:color w:val="000000"/>
                <w:shd w:val="clear" w:color="auto" w:fill="FFFFFF"/>
              </w:rPr>
              <w:t>Λ(</w:t>
            </w:r>
            <w:r>
              <w:rPr>
                <w:rStyle w:val="italics"/>
                <w:rFonts w:ascii="Arial Unicode MS" w:eastAsia="Arial Unicode MS" w:hAnsi="Arial Unicode MS" w:cs="Arial Unicode MS" w:hint="eastAsia"/>
                <w:color w:val="000000"/>
                <w:shd w:val="clear" w:color="auto" w:fill="FFFFFF"/>
              </w:rPr>
              <w:t>β</w:t>
            </w:r>
            <w:r>
              <w:rPr>
                <w:rFonts w:ascii="Arial Unicode MS" w:eastAsia="Arial Unicode MS" w:hAnsi="Arial Unicode MS" w:cs="Arial Unicode MS" w:hint="eastAsia"/>
                <w:color w:val="000000"/>
                <w:shd w:val="clear" w:color="auto" w:fill="FFFFFF"/>
              </w:rPr>
              <w:t>,ℓ)</w:t>
            </w:r>
            <w:r w:rsidRPr="00203657">
              <w:rPr>
                <w:rFonts w:ascii="Times New Roman" w:hAnsi="Times New Roman" w:cs="Times New Roman"/>
                <w:sz w:val="24"/>
                <w:szCs w:val="24"/>
                <w:lang w:val="ro-RO"/>
              </w:rPr>
              <w:t xml:space="preserve"> este aceeași pentru indicatorii LE și Lmax.</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2.7.q ilustrează situația în care punctul observatorului O se află în spatele segmentului finit, nu alături. Aici segmentul este observat ca o parte mai distantă a unei traiectorii infinite; o perpendiculară poate fi trasată la punctul Sp pe prelungirea sa. Triunghiul OS1S2 este în conformitate cu figura 2.7.j care definește corecția segmentului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F. Însă, în acest caz, parametrii pentru atenuarea și directivitatea laterală sunt mai puțin </w:t>
            </w:r>
            <w:r w:rsidRPr="00772D2E">
              <w:rPr>
                <w:rFonts w:ascii="Times New Roman" w:hAnsi="Times New Roman" w:cs="Times New Roman"/>
                <w:b/>
                <w:sz w:val="24"/>
                <w:szCs w:val="24"/>
                <w:lang w:val="ro-RO"/>
              </w:rPr>
              <w:t>evidente.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38550" cy="4610100"/>
                  <wp:effectExtent l="19050" t="0" r="0" b="0"/>
                  <wp:docPr id="238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8550" cy="4610100"/>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2.7.q: Observatorul în spatele segmentului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Ținând seama de faptul că, așa cum a fost concepută în scopul modelării, directivitatea laterală (efectul instalării) este bidimensională, unghiul de adâncime determinant </w:t>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t xml:space="preserve"> este măsurat în continuare lateral față de planul aripilor aeronavei. (Nivelul de bază al evenimentului este în continuare cel generat de aeronava care traversează traiectoria de zbor infinită reprezentată de segmentul prelungit.) Unghiul de adâncime este stabilit la cel </w:t>
            </w:r>
            <w:r w:rsidRPr="00203657">
              <w:rPr>
                <w:rFonts w:ascii="Times New Roman" w:hAnsi="Times New Roman" w:cs="Times New Roman"/>
                <w:sz w:val="24"/>
                <w:szCs w:val="24"/>
                <w:lang w:val="ro-RO"/>
              </w:rPr>
              <w:lastRenderedPageBreak/>
              <w:t xml:space="preserve">mai apropiat punct de apropiere, și anume,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p </w:t>
            </w:r>
            <w:r w:rsidRPr="00203657">
              <w:rPr>
                <w:rFonts w:ascii="Times New Roman" w:hAnsi="Times New Roman" w:cs="Times New Roman"/>
                <w:sz w:val="24"/>
                <w:szCs w:val="24"/>
                <w:lang w:val="ro-RO"/>
              </w:rPr>
              <w:sym w:font="Symbol" w:char="F02D"/>
            </w:r>
            <w:r w:rsidRPr="00203657">
              <w:rPr>
                <w:rFonts w:ascii="Times New Roman" w:hAnsi="Times New Roman" w:cs="Times New Roman"/>
                <w:sz w:val="24"/>
                <w:szCs w:val="24"/>
                <w:lang w:val="ro-RO"/>
              </w:rPr>
              <w:t> </w:t>
            </w:r>
            <w:r w:rsidRPr="00203657">
              <w:rPr>
                <w:rFonts w:ascii="Times New Roman" w:hAnsi="Times New Roman" w:cs="Times New Roman"/>
                <w:sz w:val="24"/>
                <w:szCs w:val="24"/>
                <w:lang w:val="ro-RO"/>
              </w:rPr>
              <w:sym w:font="Symbol" w:char="F065"/>
            </w:r>
            <w:r w:rsidRPr="00203657">
              <w:rPr>
                <w:rFonts w:ascii="Times New Roman" w:hAnsi="Times New Roman" w:cs="Times New Roman"/>
                <w:sz w:val="24"/>
                <w:szCs w:val="24"/>
                <w:lang w:val="ro-RO"/>
              </w:rPr>
              <w:t xml:space="preserve"> , unde </w:t>
            </w:r>
            <w:r w:rsidRPr="00203657">
              <w:rPr>
                <w:rFonts w:ascii="Times New Roman" w:hAnsi="Times New Roman" w:cs="Times New Roman"/>
                <w:i/>
                <w:iCs/>
                <w:color w:val="000000"/>
                <w:sz w:val="24"/>
                <w:szCs w:val="24"/>
                <w:lang w:val="ro-RO"/>
              </w:rPr>
              <w:t>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p este unghiul SpOC.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indicatorii nivelului maxim, parametrul distanței NPD este considerat distanța cea mai scurtă până la segment, și anume, d = d1. Pentru indicatorii nivelului de expunere, este distanța cea mai scurtă dp de la O la Sp pe traiectoria de zbor prelungită; și anume, nivelul interpolat de la tabelul NPD este LE</w:t>
            </w:r>
            <w:r w:rsidRPr="00203657">
              <w:rPr>
                <w:rFonts w:ascii="Times New Roman" w:hAnsi="Times New Roman" w:cs="Times New Roman"/>
                <w:sz w:val="24"/>
                <w:szCs w:val="24"/>
                <w:lang w:val="ro-RO"/>
              </w:rPr>
              <w:sym w:font="Symbol" w:char="F0A5"/>
            </w:r>
            <w:r w:rsidRPr="00203657">
              <w:rPr>
                <w:rFonts w:ascii="Times New Roman" w:hAnsi="Times New Roman" w:cs="Times New Roman"/>
                <w:sz w:val="24"/>
                <w:szCs w:val="24"/>
                <w:lang w:val="ro-RO"/>
              </w:rPr>
              <w:t> (P1, dp).</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Parametrii geometrici de atenuare laterală diferă, de asemenea, pentru calculele nivelului de expunere și cel maxim. Pentru indicatorii nivelului maxim ajustarea este </w:t>
            </w: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dată de ecuația 2.7.40 cu </w:t>
            </w:r>
            <w:r w:rsidRPr="00203657">
              <w:rPr>
                <w:rFonts w:ascii="Times New Roman" w:hAnsi="Times New Roman" w:cs="Times New Roman"/>
                <w:noProof/>
                <w:sz w:val="24"/>
                <w:szCs w:val="24"/>
              </w:rPr>
              <w:drawing>
                <wp:inline distT="0" distB="0" distL="0" distR="0">
                  <wp:extent cx="1238250" cy="209550"/>
                  <wp:effectExtent l="0" t="0" r="0" b="0"/>
                  <wp:docPr id="238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3825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w:t>
            </w:r>
            <w:r w:rsidRPr="00203657">
              <w:rPr>
                <w:rFonts w:ascii="Times New Roman" w:hAnsi="Times New Roman" w:cs="Times New Roman"/>
                <w:noProof/>
                <w:sz w:val="24"/>
                <w:szCs w:val="24"/>
              </w:rPr>
              <w:drawing>
                <wp:inline distT="0" distB="0" distL="0" distR="0">
                  <wp:extent cx="1181100" cy="266700"/>
                  <wp:effectExtent l="0" t="0" r="0" b="0"/>
                  <wp:docPr id="238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20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81100" cy="2667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unde </w:t>
            </w:r>
            <w:r>
              <w:rPr>
                <w:rFonts w:ascii="Arial Unicode MS" w:eastAsia="Arial Unicode MS" w:hAnsi="Arial Unicode MS" w:cs="Arial Unicode MS" w:hint="eastAsia"/>
                <w:color w:val="000000"/>
                <w:shd w:val="clear" w:color="auto" w:fill="FFFFFF"/>
              </w:rPr>
              <w:t>β</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și d</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sunt definite de triunghiul OC1S1 în plan vertical prin O și S1.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Atunci când se calculează atenuarea laterală numai pentru segmentele aeropurtate și indicatorii nivelului de expunere,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rămâne cea mai scurtă deplasare laterală de la prelungirea segmentului (OC). Dar pentru a defini o valoare adecvată a </w:t>
            </w:r>
            <w:r w:rsidRPr="00203657">
              <w:rPr>
                <w:rFonts w:ascii="Times New Roman" w:hAnsi="Times New Roman" w:cs="Times New Roman"/>
                <w:sz w:val="24"/>
                <w:szCs w:val="24"/>
                <w:lang w:val="ro-RO"/>
              </w:rPr>
              <w:t xml:space="preserve">, este din nou necesară vizualizarea unui nivel echivalent al traiectoriei de zbor (infinite) din care se poate considera că segmentul face parte. Acesta este tras prin S1', înălțimea h deasupra suprafeței, unde h este egal cu lungimea RS1 perpendiculara de la linia terestră la segment. Acesta este echivalent cu rotirea traiectoriei de zbor actuale prelungite prin unghiul </w:t>
            </w:r>
            <w:r w:rsidRPr="00203657">
              <w:rPr>
                <w:rFonts w:ascii="Times New Roman" w:hAnsi="Times New Roman" w:cs="Times New Roman"/>
                <w:sz w:val="24"/>
                <w:szCs w:val="24"/>
                <w:lang w:val="ro-RO"/>
              </w:rPr>
              <w:sym w:font="Symbol" w:char="F067"/>
            </w:r>
            <w:r w:rsidRPr="00203657">
              <w:rPr>
                <w:rFonts w:ascii="Times New Roman" w:hAnsi="Times New Roman" w:cs="Times New Roman"/>
                <w:sz w:val="24"/>
                <w:szCs w:val="24"/>
                <w:lang w:val="ro-RO"/>
              </w:rPr>
              <w:t xml:space="preserve"> lângă punctul R (a se vedea figura 2.7.q). În măsura în care R este pe linia perpendiculară lui S1, punctul de pe segment care este cel mai apropiat de O, construcția traiectoriei orizontale echivalente este aceeași ca și când O este de-a lungul segmentului.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Cel mai apropiat punct de apropiere al traiectoriei orizontale echivalente de observator O este la S´, distanța oblică d, astfel încât triunghiul OCS´ astfel format în plan vertical definește apoi unghiul de elevație </w:t>
            </w:r>
            <w:r w:rsidRPr="00203657">
              <w:rPr>
                <w:rFonts w:ascii="Times New Roman" w:hAnsi="Times New Roman" w:cs="Times New Roman"/>
                <w:noProof/>
                <w:sz w:val="24"/>
                <w:szCs w:val="24"/>
              </w:rPr>
              <w:drawing>
                <wp:inline distT="0" distB="0" distL="0" distR="0">
                  <wp:extent cx="952500" cy="266700"/>
                  <wp:effectExtent l="0" t="0" r="0" b="0"/>
                  <wp:docPr id="238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20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00" cy="2667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Deși această transformare ar putea părea oarecum întortocheată, trebuie reținut că geometria </w:t>
            </w:r>
            <w:r w:rsidRPr="00203657">
              <w:rPr>
                <w:rFonts w:ascii="Times New Roman" w:hAnsi="Times New Roman" w:cs="Times New Roman"/>
                <w:sz w:val="24"/>
                <w:szCs w:val="24"/>
                <w:lang w:val="ro-RO"/>
              </w:rPr>
              <w:lastRenderedPageBreak/>
              <w:t xml:space="preserve">sursei de bază (definită de d1, d2 și </w:t>
            </w:r>
            <w:r w:rsidRPr="00203657">
              <w:rPr>
                <w:rFonts w:ascii="Times New Roman" w:hAnsi="Times New Roman" w:cs="Times New Roman"/>
                <w:i/>
                <w:iCs/>
                <w:color w:val="000000"/>
                <w:sz w:val="24"/>
                <w:szCs w:val="24"/>
                <w:lang w:val="ro-RO"/>
              </w:rPr>
              <w:t></w:t>
            </w:r>
            <w:r w:rsidRPr="00203657">
              <w:rPr>
                <w:rFonts w:ascii="Times New Roman" w:hAnsi="Times New Roman" w:cs="Times New Roman"/>
                <w:sz w:val="24"/>
                <w:szCs w:val="24"/>
                <w:lang w:val="ro-RO"/>
              </w:rPr>
              <w:t xml:space="preserve">) rămâne neatinsă, sunetul traversând de la segment către observator este pur si simplu ceea ce s-ar întâmpla dacă întregul zbor de-a lungul segmentului înclinat prelungit la infinit (din care face parte segmentul în scopul modelării) ar fi la viteza constantă V și puterea P1. Atenuarea laterală a sunetului de la segmentul perceput de observator, pe de o parte, nu este în legătură cu </w:t>
            </w:r>
            <w:r w:rsidRPr="00203657">
              <w:rPr>
                <w:rFonts w:ascii="Times New Roman" w:hAnsi="Times New Roman" w:cs="Times New Roman"/>
                <w:sz w:val="24"/>
                <w:szCs w:val="24"/>
                <w:lang w:val="ro-RO"/>
              </w:rPr>
              <w:t xml:space="preserve">p, unghiul de elevație al traiectoriei prelungite, ci cu </w:t>
            </w:r>
            <w:r w:rsidRPr="00203657">
              <w:rPr>
                <w:rFonts w:ascii="Times New Roman" w:hAnsi="Times New Roman" w:cs="Times New Roman"/>
                <w:i/>
                <w:iCs/>
                <w:color w:val="000000"/>
                <w:sz w:val="24"/>
                <w:szCs w:val="24"/>
                <w:lang w:val="ro-RO"/>
              </w:rPr>
              <w:t></w:t>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t>, cel al traiectoriei orizontale echivalente.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Cazul unui observator în fața segmentului nu este descris separat; este evident că este în esență similar cazului în care observatorul se află în spatele segmentului.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Cu toate acestea, pentru indicatorii nivelului de expunere în care pozițiile observatorului sunt în spatele segmentelor terestre în timpul rulării pentru decolare și pozițiile din fața segmentelor terestre în timpul rulării pentru aterizare valoarea </w:t>
            </w:r>
            <w:r w:rsidRPr="00203657">
              <w:rPr>
                <w:rFonts w:ascii="Times New Roman" w:hAnsi="Times New Roman" w:cs="Times New Roman"/>
                <w:sz w:val="24"/>
                <w:szCs w:val="24"/>
                <w:lang w:val="ro-RO"/>
              </w:rPr>
              <w:t xml:space="preserve"> devine similară celei pentru indicatorii nivelului maxim, și anume, </w:t>
            </w:r>
            <w:r w:rsidRPr="00203657">
              <w:rPr>
                <w:rFonts w:ascii="Times New Roman" w:hAnsi="Times New Roman" w:cs="Times New Roman"/>
                <w:i/>
                <w:iCs/>
                <w:sz w:val="24"/>
                <w:szCs w:val="24"/>
                <w:lang w:val="ro-RO"/>
              </w:rPr>
              <w:t xml:space="preserve"> </w:t>
            </w:r>
            <w:r w:rsidRPr="00203657">
              <w:rPr>
                <w:rFonts w:ascii="Times New Roman" w:hAnsi="Times New Roman" w:cs="Times New Roman"/>
                <w:sz w:val="24"/>
                <w:szCs w:val="24"/>
                <w:lang w:val="ro-RO"/>
              </w:rPr>
              <w:t xml:space="preserve">= </w:t>
            </w:r>
            <w:r w:rsidRPr="00203657">
              <w:rPr>
                <w:rFonts w:ascii="Times New Roman" w:hAnsi="Times New Roman" w:cs="Times New Roman"/>
                <w:i/>
                <w:iCs/>
                <w:sz w:val="24"/>
                <w:szCs w:val="24"/>
                <w:lang w:val="ro-RO"/>
              </w:rPr>
              <w:t></w:t>
            </w:r>
            <w:r w:rsidRPr="00203657">
              <w:rPr>
                <w:rFonts w:ascii="Times New Roman" w:hAnsi="Times New Roman" w:cs="Times New Roman"/>
                <w:i/>
                <w:iCs/>
                <w:sz w:val="24"/>
                <w:szCs w:val="24"/>
                <w:vertAlign w:val="subscript"/>
                <w:lang w:val="ro-RO"/>
              </w:rPr>
              <w:t>1</w:t>
            </w:r>
            <w:r w:rsidRPr="00203657">
              <w:rPr>
                <w:rFonts w:ascii="Times New Roman" w:hAnsi="Times New Roman" w:cs="Times New Roman"/>
                <w:i/>
                <w:iCs/>
                <w:sz w:val="24"/>
                <w:szCs w:val="24"/>
                <w:lang w:val="ro-RO"/>
              </w:rPr>
              <w:t xml:space="preserve"> </w:t>
            </w:r>
            <w:r w:rsidRPr="00203657">
              <w:rPr>
                <w:rFonts w:ascii="Times New Roman" w:hAnsi="Times New Roman" w:cs="Times New Roman"/>
                <w:sz w:val="24"/>
                <w:szCs w:val="24"/>
                <w:lang w:val="ro-RO"/>
              </w:rPr>
              <w:t xml:space="preserve">= sin-1(z1/d1) și </w:t>
            </w:r>
            <w:r w:rsidRPr="00203657">
              <w:rPr>
                <w:rFonts w:ascii="Times New Roman" w:hAnsi="Times New Roman" w:cs="Times New Roman"/>
                <w:noProof/>
                <w:sz w:val="24"/>
                <w:szCs w:val="24"/>
              </w:rPr>
              <w:drawing>
                <wp:inline distT="0" distB="0" distL="0" distR="0">
                  <wp:extent cx="1257300" cy="276225"/>
                  <wp:effectExtent l="0" t="0" r="0" b="9525"/>
                  <wp:docPr id="238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20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7300" cy="276225"/>
                          </a:xfrm>
                          <a:prstGeom prst="rect">
                            <a:avLst/>
                          </a:prstGeom>
                          <a:noFill/>
                          <a:ln>
                            <a:noFill/>
                          </a:ln>
                        </pic:spPr>
                      </pic:pic>
                    </a:graphicData>
                  </a:graphic>
                </wp:inline>
              </w:drawing>
            </w:r>
          </w:p>
          <w:p w:rsidR="00916341" w:rsidRDefault="00916341" w:rsidP="004A1627">
            <w:pPr>
              <w:jc w:val="both"/>
              <w:rPr>
                <w:rFonts w:ascii="Times New Roman" w:hAnsi="Times New Roman" w:cs="Times New Roman"/>
                <w:sz w:val="24"/>
                <w:szCs w:val="24"/>
                <w:lang w:val="ro-RO"/>
              </w:rPr>
            </w:pPr>
          </w:p>
          <w:p w:rsidR="00916341" w:rsidRDefault="00916341" w:rsidP="004A1627">
            <w:pPr>
              <w:jc w:val="both"/>
              <w:rPr>
                <w:rFonts w:ascii="Times New Roman" w:hAnsi="Times New Roman" w:cs="Times New Roman"/>
                <w:sz w:val="24"/>
                <w:szCs w:val="24"/>
                <w:lang w:val="ro-RO"/>
              </w:rPr>
            </w:pPr>
          </w:p>
          <w:p w:rsidR="00916341" w:rsidRPr="00203657" w:rsidRDefault="00916341"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segmentului finit</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 (Numai nivelurile de expunere LE)</w:t>
            </w:r>
          </w:p>
          <w:p w:rsidR="00916341" w:rsidRPr="00203657" w:rsidRDefault="00916341"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Nivelurile de bază ajustate de expunere la zgomot fac trimitere la o aeronavă cu un zbor continuu, drept, constant orizontal (deși cu un unghi de înclinare </w:t>
            </w:r>
            <w:r w:rsidRPr="00203657">
              <w:rPr>
                <w:rFonts w:ascii="Times New Roman" w:hAnsi="Times New Roman" w:cs="Times New Roman"/>
                <w:sz w:val="24"/>
                <w:szCs w:val="24"/>
                <w:lang w:val="ro-RO"/>
              </w:rPr>
              <w:sym w:font="Symbol" w:char="F065"/>
            </w:r>
            <w:r w:rsidRPr="00203657">
              <w:rPr>
                <w:rFonts w:ascii="Times New Roman" w:hAnsi="Times New Roman" w:cs="Times New Roman"/>
                <w:sz w:val="24"/>
                <w:szCs w:val="24"/>
                <w:lang w:val="ro-RO"/>
              </w:rPr>
              <w:t xml:space="preserve"> care este incompatibil cu zborul drept). Aplicarea corecției (negative a) segmentului delimitat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 = 10</w:t>
            </w:r>
            <w:r w:rsidRPr="00203657">
              <w:rPr>
                <w:rFonts w:ascii="Times New Roman" w:hAnsi="Times New Roman" w:cs="Times New Roman"/>
                <w:sz w:val="24"/>
                <w:szCs w:val="24"/>
                <w:lang w:val="ro-RO"/>
              </w:rPr>
              <w:sym w:font="Symbol" w:char="F0D7"/>
            </w:r>
            <w:r w:rsidRPr="00203657">
              <w:rPr>
                <w:rFonts w:ascii="Times New Roman" w:hAnsi="Times New Roman" w:cs="Times New Roman"/>
                <w:sz w:val="24"/>
                <w:szCs w:val="24"/>
                <w:lang w:val="ro-RO"/>
              </w:rPr>
              <w:t>lg(F), unde F este fracția energetică, ajustează în continuare nivelul a ceea ce s-ar întâmpla dacă aeronava ar fi traversat doar segmentul delimitat (sau ar fi fost complet silențioasă pentru restul traiectoriei de zbor infinite.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Coeficientul fracției energiei reprezintă directivitatea longitudinală pronunțată a zgomotului aeronavei și unghiul subîntins de segment la poziția observatorului. Deși procesele </w:t>
            </w:r>
            <w:r w:rsidRPr="00203657">
              <w:rPr>
                <w:rFonts w:ascii="Times New Roman" w:hAnsi="Times New Roman" w:cs="Times New Roman"/>
                <w:sz w:val="24"/>
                <w:szCs w:val="24"/>
                <w:lang w:val="ro-RO"/>
              </w:rPr>
              <w:lastRenderedPageBreak/>
              <w:t xml:space="preserve">care cauzează direcționalitatea sunt foarte complexe, studiile au arătat că contururile rezultate sunt relativ insensibile la caracteristicile direcționale precise asumate. Formula pentru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F de mai jos se bazează pe un model dipolar de radiație a sunetului la a patra putere la 90 de grade. Se presupune a fi neafectată de directivitatea și atenuarea laterală. Modul în care această corecție este derivată este descris în detaliu în apendicele E. </w:t>
            </w:r>
          </w:p>
          <w:p w:rsidR="006A21D4" w:rsidRPr="00203657" w:rsidRDefault="006A21D4"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Fracția energiei F este o funcție a triunghiului „vizualizării” OS1S2 definit în figurile 2.7.j - 2.7.l, astfel încât: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14300" cy="209550"/>
                  <wp:effectExtent l="0" t="0" r="0" b="0"/>
                  <wp:docPr id="238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5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rsidRPr="00203657">
              <w:rPr>
                <w:rFonts w:ascii="Times New Roman" w:hAnsi="Times New Roman" w:cs="Times New Roman"/>
                <w:noProof/>
                <w:sz w:val="24"/>
                <w:szCs w:val="24"/>
              </w:rPr>
              <w:drawing>
                <wp:inline distT="0" distB="0" distL="0" distR="0">
                  <wp:extent cx="3352800" cy="495300"/>
                  <wp:effectExtent l="0" t="0" r="0" b="0"/>
                  <wp:docPr id="238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0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52800" cy="4953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(2.7.45)</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4781550" cy="438150"/>
                  <wp:effectExtent l="0" t="0" r="0" b="0"/>
                  <wp:docPr id="238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0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81550" cy="4381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d</w:t>
            </w:r>
            <w:r w:rsidRPr="00203657">
              <w:rPr>
                <w:rFonts w:ascii="Times New Roman" w:hAnsi="Times New Roman" w:cs="Times New Roman"/>
                <w:sz w:val="24"/>
                <w:szCs w:val="24"/>
                <w:lang w:val="ro-RO"/>
              </w:rPr>
              <w:t xml:space="preserve"> este cunoscută ca „distanța oblică” (a se vedea apendicele E). Trebuie </w:t>
            </w:r>
            <w:r>
              <w:rPr>
                <w:rFonts w:ascii="Times New Roman" w:hAnsi="Times New Roman" w:cs="Times New Roman"/>
                <w:sz w:val="24"/>
                <w:szCs w:val="24"/>
                <w:lang w:val="ro-RO"/>
              </w:rPr>
              <w:t>prevăzut</w:t>
            </w:r>
            <w:r w:rsidRPr="00203657">
              <w:rPr>
                <w:rFonts w:ascii="Times New Roman" w:hAnsi="Times New Roman" w:cs="Times New Roman"/>
                <w:sz w:val="24"/>
                <w:szCs w:val="24"/>
                <w:lang w:val="ro-RO"/>
              </w:rPr>
              <w:t xml:space="preserve"> că Lmax(P, dp) este nivelul maxim, din datele NPD, pentru distanța perpendiculară dp, NU segmentul Lmax.</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 recomandă aplicarea unei limite inferioare de -150 dB la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particular al pozițiilor observatorului în spatele fiecărui segment de rulare la sol pentru decolare și fiecare segment de rulare la sol pentru aterizare, este utilizată o formă redusă a fracției zgomotului exprimată în ecuația 2.7.45, care corespunde cazului specific al q = 0. Aceasta se calculează folosind</w:t>
            </w:r>
          </w:p>
          <w:p w:rsidR="006A21D4" w:rsidRDefault="006A21D4" w:rsidP="004A1627">
            <w:pPr>
              <w:jc w:val="both"/>
              <w:rPr>
                <w:rFonts w:ascii="Times New Roman" w:hAnsi="Times New Roman" w:cs="Times New Roman"/>
                <w:sz w:val="24"/>
                <w:szCs w:val="24"/>
                <w:lang w:val="ro-RO"/>
              </w:rPr>
            </w:pPr>
          </w:p>
          <w:p w:rsidR="006A21D4" w:rsidRDefault="006A21D4" w:rsidP="004A1627">
            <w:pPr>
              <w:jc w:val="both"/>
              <w:rPr>
                <w:rFonts w:ascii="Times New Roman" w:hAnsi="Times New Roman" w:cs="Times New Roman"/>
                <w:sz w:val="24"/>
                <w:szCs w:val="24"/>
                <w:lang w:val="ro-RO"/>
              </w:rPr>
            </w:pPr>
          </w:p>
          <w:p w:rsidR="006A21D4" w:rsidRPr="00203657" w:rsidRDefault="006A21D4"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 = 10 log10[(1/</w:t>
            </w:r>
            <w:r w:rsidRPr="00203657">
              <w:rPr>
                <w:rFonts w:ascii="Times New Roman" w:hAnsi="Times New Roman" w:cs="Times New Roman"/>
                <w:sz w:val="24"/>
                <w:szCs w:val="24"/>
                <w:lang w:val="ro-RO"/>
              </w:rPr>
              <w:sym w:font="Symbol" w:char="F070"/>
            </w:r>
            <w:r w:rsidRPr="00203657">
              <w:rPr>
                <w:rFonts w:ascii="Times New Roman" w:hAnsi="Times New Roman" w:cs="Times New Roman"/>
                <w:sz w:val="24"/>
                <w:szCs w:val="24"/>
                <w:lang w:val="ro-RO"/>
              </w:rPr>
              <w:t>) [α2/(1+α22) + tan</w:t>
            </w:r>
            <w:r w:rsidRPr="00203657">
              <w:rPr>
                <w:rFonts w:ascii="Times New Roman" w:hAnsi="Times New Roman" w:cs="Times New Roman"/>
                <w:sz w:val="24"/>
                <w:szCs w:val="24"/>
                <w:vertAlign w:val="superscript"/>
                <w:lang w:val="ro-RO"/>
              </w:rPr>
              <w:t>-1</w:t>
            </w:r>
            <w:r w:rsidRPr="00203657">
              <w:rPr>
                <w:rFonts w:ascii="Times New Roman" w:hAnsi="Times New Roman" w:cs="Times New Roman"/>
                <w:sz w:val="24"/>
                <w:szCs w:val="24"/>
                <w:lang w:val="ro-RO"/>
              </w:rPr>
              <w:t>α</w:t>
            </w:r>
            <w:r w:rsidRPr="0020365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10</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SOR/10]</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(2.7.46)</w:t>
            </w:r>
          </w:p>
          <w:p w:rsidR="006A21D4" w:rsidRPr="00203657" w:rsidRDefault="006A21D4"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unde</w:t>
            </w:r>
            <w:r w:rsidRPr="00203657">
              <w:rPr>
                <w:rFonts w:ascii="Times New Roman" w:hAnsi="Times New Roman" w:cs="Times New Roman"/>
                <w:sz w:val="24"/>
                <w:szCs w:val="24"/>
                <w:lang w:val="ro-RO"/>
              </w:rPr>
              <w:tab/>
              <w:t xml:space="preserve">α2  =  </w:t>
            </w:r>
            <w:r w:rsidRPr="00203657">
              <w:rPr>
                <w:rFonts w:ascii="Times New Roman" w:hAnsi="Times New Roman" w:cs="Times New Roman"/>
                <w:sz w:val="24"/>
                <w:szCs w:val="24"/>
                <w:lang w:val="ro-RO"/>
              </w:rPr>
              <w:sym w:font="Symbol" w:char="F06C"/>
            </w:r>
            <w:r w:rsidRPr="00203657">
              <w:rPr>
                <w:rFonts w:ascii="Times New Roman" w:hAnsi="Times New Roman" w:cs="Times New Roman"/>
                <w:sz w:val="24"/>
                <w:szCs w:val="24"/>
                <w:lang w:val="ro-RO"/>
              </w:rPr>
              <w:t xml:space="preserve"> / d</w:t>
            </w:r>
            <w:r w:rsidRPr="00203657">
              <w:rPr>
                <w:rFonts w:ascii="Times New Roman" w:hAnsi="Times New Roman" w:cs="Times New Roman"/>
                <w:sz w:val="24"/>
                <w:szCs w:val="24"/>
                <w:lang w:val="ro-RO"/>
              </w:rPr>
              <w:sym w:font="Symbol" w:char="F06C"/>
            </w:r>
            <w:r w:rsidRPr="00203657">
              <w:rPr>
                <w:rFonts w:ascii="Times New Roman" w:hAnsi="Times New Roman" w:cs="Times New Roman"/>
                <w:sz w:val="24"/>
                <w:szCs w:val="24"/>
                <w:lang w:val="ro-RO"/>
              </w:rPr>
              <w:t xml:space="preserve"> și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SOR este funcția directivității începutului rulării definită de ecuațiile 2.7.51 și 2.7.52.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Motivația utilizării acestei forme speciale a fracției zgomotului este ulterior explicată în secțiunea de mai jos, ca parte a metodei de aplicare a directivității punctului de început al rulării.</w:t>
            </w:r>
          </w:p>
          <w:p w:rsidR="009975D2" w:rsidRDefault="009975D2" w:rsidP="004A1627">
            <w:pPr>
              <w:jc w:val="both"/>
              <w:rPr>
                <w:rFonts w:ascii="Times New Roman" w:hAnsi="Times New Roman" w:cs="Times New Roman"/>
                <w:sz w:val="24"/>
                <w:szCs w:val="24"/>
                <w:lang w:val="ro-RO"/>
              </w:rPr>
            </w:pPr>
          </w:p>
          <w:p w:rsidR="006A21D4" w:rsidRDefault="006A21D4" w:rsidP="004A1627">
            <w:pPr>
              <w:jc w:val="both"/>
              <w:rPr>
                <w:rFonts w:ascii="Times New Roman" w:hAnsi="Times New Roman" w:cs="Times New Roman"/>
                <w:sz w:val="24"/>
                <w:szCs w:val="24"/>
                <w:lang w:val="ro-RO"/>
              </w:rPr>
            </w:pPr>
          </w:p>
          <w:p w:rsidR="006A21D4" w:rsidRPr="00203657" w:rsidRDefault="006A21D4"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Tratamentele specifice ale segmentelor de rulare la sol, inclusiv funcția directivității punctului de început al rulării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SOR</w:t>
            </w:r>
          </w:p>
          <w:p w:rsidR="006A21D4" w:rsidRDefault="006A21D4" w:rsidP="004A1627">
            <w:pPr>
              <w:jc w:val="both"/>
              <w:rPr>
                <w:rFonts w:ascii="Times New Roman" w:hAnsi="Times New Roman" w:cs="Times New Roman"/>
                <w:sz w:val="24"/>
                <w:szCs w:val="24"/>
                <w:lang w:val="ro-RO"/>
              </w:rPr>
            </w:pPr>
          </w:p>
          <w:p w:rsidR="006A21D4" w:rsidRPr="00203657" w:rsidRDefault="006A21D4"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segmentelor de rulare la sol, atât pentru decolare, cât și pentru aterizare, se aplică tratamentele specifice, care sunt descrise mai jos. </w:t>
            </w:r>
          </w:p>
          <w:p w:rsidR="006A21D4" w:rsidRPr="00203657" w:rsidRDefault="006A21D4"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Funcția directivității punctului de începere a rulării</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SOR</w:t>
            </w:r>
          </w:p>
          <w:p w:rsidR="006A21D4" w:rsidRPr="00203657" w:rsidRDefault="006A21D4"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Zgomotul avioanelor cu reacție - în special cele echipate cu motoare cu coeficient de diluare inferior - prezintă un model de radiație lobată în arcul din spate, care este caracteristic zgomotului efuzorului. Acest model este mai pronunțat pe măsură ce viteza avionului cu reacție este mai mare, iar viteza aeronavei este mai mică. Acesta are o importanță specială pentru locațiile observatorului din spatele punctului de începere a rulării, dacă sunt îndeplinite ambele condiții. Acest efect este luat în considerare de o funcție a directivității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SOR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Funcția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SOR a fost derivată din mai multe campanii de măsurare a zgomotului folosind microfoane poziționate corespunzător în spatele și în lateralul SOR al aeronavelor cu reacție care decolează.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2.7.r indică geometria relevantă. Unghiul de azimut </w:t>
            </w:r>
            <w:r w:rsidRPr="00203657">
              <w:rPr>
                <w:rFonts w:ascii="Times New Roman" w:hAnsi="Times New Roman" w:cs="Times New Roman"/>
                <w:i/>
                <w:iCs/>
                <w:sz w:val="24"/>
                <w:szCs w:val="24"/>
                <w:lang w:val="ro-RO"/>
              </w:rPr>
              <w:t></w:t>
            </w:r>
            <w:r w:rsidRPr="00203657">
              <w:rPr>
                <w:rFonts w:ascii="Times New Roman" w:hAnsi="Times New Roman" w:cs="Times New Roman"/>
                <w:sz w:val="24"/>
                <w:szCs w:val="24"/>
                <w:lang w:val="ro-RO"/>
              </w:rPr>
              <w:t xml:space="preserve">  dintre axa longitudinală a aeronavei și vectorul observatorului este definit de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1152525" cy="485775"/>
                  <wp:effectExtent l="0" t="0" r="9525" b="9525"/>
                  <wp:docPr id="238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0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2525" cy="485775"/>
                          </a:xfrm>
                          <a:prstGeom prst="rect">
                            <a:avLst/>
                          </a:prstGeom>
                          <a:noFill/>
                          <a:ln>
                            <a:noFill/>
                          </a:ln>
                        </pic:spPr>
                      </pic:pic>
                    </a:graphicData>
                  </a:graphic>
                </wp:inline>
              </w:drawing>
            </w:r>
            <w:r w:rsidRPr="00203657">
              <w:rPr>
                <w:rFonts w:ascii="Times New Roman" w:hAnsi="Times New Roman" w:cs="Times New Roman"/>
                <w:sz w:val="24"/>
                <w:szCs w:val="24"/>
                <w:lang w:val="ro-RO"/>
              </w:rPr>
              <w:t>.                                                                      (2.7.47)</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Distanța relativă q este negativă (a se vedea Figura 2.7.j), astfel încât </w:t>
            </w:r>
            <w:r w:rsidRPr="00203657">
              <w:rPr>
                <w:rFonts w:ascii="Times New Roman" w:hAnsi="Times New Roman" w:cs="Times New Roman"/>
                <w:sz w:val="24"/>
                <w:szCs w:val="24"/>
                <w:lang w:val="ro-RO"/>
              </w:rPr>
              <w:t xml:space="preserve"> pornește de la 0° în direcția de deplasare a aeronavei care se îndreaptă spre 180° în direcția inversă.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571875" cy="2076450"/>
                  <wp:effectExtent l="19050" t="0" r="9525" b="0"/>
                  <wp:docPr id="239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0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71875" cy="2076450"/>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2.7.r: Geometria la sol aeronavă-observator pentru estimarea corecției de directivitate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Funcția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SOR reprezintă variația zgomotului total care reiese din rularea la sol în scopul decolării măsurată în urma începerii rulării, relativ zgomotului total care reiese din rularea la sol în scopul decolării măsurată pe partea SOR, la aceeași distanță: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828925" cy="238125"/>
                  <wp:effectExtent l="0" t="0" r="9525" b="9525"/>
                  <wp:docPr id="239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28925"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t>(2.7.48)</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LTGR(dSOR,90°) este nivelul sonor total al rulării la sol în scopul decolării generat de toate segmentele de rulare la sol în scopul decolării la punctul de distanță dSOR pe partea SOR. La distanțele dSOR mai mici decât o distanță de standardizare dSOR,0, funcția privind directivitatea SOR este dată de</w:t>
            </w:r>
          </w:p>
          <w:p w:rsidR="00F748E8" w:rsidRDefault="00F748E8" w:rsidP="004A1627">
            <w:pPr>
              <w:jc w:val="both"/>
              <w:rPr>
                <w:rFonts w:ascii="Times New Roman" w:hAnsi="Times New Roman" w:cs="Times New Roman"/>
                <w:sz w:val="24"/>
                <w:szCs w:val="24"/>
                <w:lang w:val="ro-RO"/>
              </w:rPr>
            </w:pPr>
          </w:p>
          <w:p w:rsidR="002D3678" w:rsidRPr="00203657" w:rsidRDefault="002D3678" w:rsidP="004A1627">
            <w:pPr>
              <w:jc w:val="both"/>
              <w:rPr>
                <w:rFonts w:ascii="Times New Roman" w:hAnsi="Times New Roman" w:cs="Times New Roman"/>
                <w:sz w:val="24"/>
                <w:szCs w:val="24"/>
                <w:lang w:val="ro-RO"/>
              </w:rPr>
            </w:pPr>
          </w:p>
          <w:p w:rsidR="00F76334"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952875" cy="190500"/>
                  <wp:effectExtent l="19050" t="0" r="0" b="0"/>
                  <wp:docPr id="239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52875" cy="1905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(2.7.49)</w:t>
            </w:r>
          </w:p>
          <w:p w:rsidR="00F76334" w:rsidRPr="002D3678" w:rsidRDefault="00F76334"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4019550" cy="200025"/>
                  <wp:effectExtent l="0" t="0" r="0" b="0"/>
                  <wp:docPr id="239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9550" cy="200025"/>
                          </a:xfrm>
                          <a:prstGeom prst="rect">
                            <a:avLst/>
                          </a:prstGeom>
                          <a:noFill/>
                          <a:ln>
                            <a:noFill/>
                          </a:ln>
                        </pic:spPr>
                      </pic:pic>
                    </a:graphicData>
                  </a:graphic>
                </wp:inline>
              </w:drawing>
            </w:r>
            <w:r w:rsidRPr="00203657">
              <w:rPr>
                <w:rFonts w:ascii="Times New Roman" w:hAnsi="Times New Roman" w:cs="Times New Roman"/>
                <w:sz w:val="24"/>
                <w:szCs w:val="24"/>
                <w:lang w:val="ro-RO"/>
              </w:rPr>
              <w:t>(2.7.50)</w:t>
            </w:r>
          </w:p>
          <w:p w:rsidR="00F76334" w:rsidRPr="00203657" w:rsidRDefault="00F76334"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distanța dSOR depășește distanța de standardizare dSOR,0, corecția directivității este multiplicată cu un factor de corecție pentru a reprezenta faptul că directivitatea devine mai puțin pronunțată pentru distanțe mai mari de la aeronavă; și anume,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486025" cy="257175"/>
                  <wp:effectExtent l="0" t="0" r="9525" b="9525"/>
                  <wp:docPr id="239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2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86025" cy="257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(2.7.51)</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676525" cy="447675"/>
                  <wp:effectExtent l="0" t="0" r="9525" b="9525"/>
                  <wp:docPr id="239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76525" cy="4476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(2.7.52)</w:t>
            </w:r>
            <w:r>
              <w:rPr>
                <w:rFonts w:ascii="Times New Roman" w:hAnsi="Times New Roman" w:cs="Times New Roman"/>
                <w:sz w:val="24"/>
                <w:szCs w:val="24"/>
                <w:lang w:val="ro-RO"/>
              </w:rPr>
              <w:t xml:space="preserve">           </w:t>
            </w:r>
          </w:p>
          <w:p w:rsidR="006A21D4" w:rsidRDefault="006A21D4" w:rsidP="004A1627">
            <w:pPr>
              <w:jc w:val="both"/>
              <w:rPr>
                <w:rFonts w:ascii="Times New Roman" w:hAnsi="Times New Roman" w:cs="Times New Roman"/>
                <w:sz w:val="24"/>
                <w:szCs w:val="24"/>
                <w:lang w:val="ro-RO"/>
              </w:rPr>
            </w:pPr>
          </w:p>
          <w:p w:rsidR="006A21D4" w:rsidRPr="00203657" w:rsidRDefault="006A21D4"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Distanța de standardizare dSOR,0 este egală cu 762 m (2500 ft).</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Tratarea recipientelor amplasate în spatele segmentului de rulare la sol pentru decolare și aterizare</w:t>
            </w:r>
          </w:p>
          <w:p w:rsidR="006A21D4" w:rsidRPr="00203657" w:rsidRDefault="006A21D4"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Funcția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SOR descrisă mai sus capturează mai ales efectul pronunțat al directivității porțiunii inițiale a rulării pentru decolare la locațiile din urma SOR (deoarece se află cel mai aproape de receptori, cu cel mai mare raport viteza motorului-viteza aeronavelor). Cu toate acestea, utilizarea valorii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SOR stabilite este „generalizată” pentru pozițiile din spatele fiecărui segment de rulare la sol - atât de decolare, cât și de aterizare –, deci nu numai în spatele punctului de începere a rulării (în cazul decolării).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Parametrii ds și </w:t>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 xml:space="preserve"> sunt calculați relativ la începutul fiecărui segment de rulare la sol.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Nivelul evenimentului Lseg pentru o locație din spatele unui segment dat de rulare la sol pentru decolare sau aterizare este calculat astfel încât să îndeplinească formalismul funcției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SOR : este calculat în mod esențial pentru punctul de referință amplasat pe partea punctului de plecare al segmentului, la aceeași distanță dS ca punct actual și este ulterior ajustat cu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SOR pentru a obține nivelul evenimentului la punctul actual.</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Aceasta înseamnă că diferiții coeficienți de corecție din ecuațiile de mai jos vor folosi parametrii geometrici care corespund acestui punct de referință amplasat pe partea punctului de pornire: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276600" cy="247650"/>
                  <wp:effectExtent l="0" t="0" r="0" b="0"/>
                  <wp:docPr id="239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76600" cy="247650"/>
                          </a:xfrm>
                          <a:prstGeom prst="rect">
                            <a:avLst/>
                          </a:prstGeom>
                          <a:noFill/>
                          <a:ln>
                            <a:noFill/>
                          </a:ln>
                        </pic:spPr>
                      </pic:pic>
                    </a:graphicData>
                  </a:graphic>
                </wp:inline>
              </w:drawing>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(2.7.53)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800475" cy="257175"/>
                  <wp:effectExtent l="0" t="0" r="9525" b="9525"/>
                  <wp:docPr id="239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00475" cy="2571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(2.7.54)</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 este forma redusă a fracției exprimate în ecuația (2.7.46) pentru cazul q = 0 (deoarece punctul de referință este amplasat pe partea punctului de pornire) și având în vedere că d</w:t>
            </w:r>
            <w:r w:rsidRPr="00203657">
              <w:rPr>
                <w:rFonts w:ascii="Times New Roman" w:hAnsi="Times New Roman" w:cs="Times New Roman"/>
                <w:sz w:val="24"/>
                <w:szCs w:val="24"/>
                <w:lang w:val="ro-RO"/>
              </w:rPr>
              <w:sym w:font="Symbol" w:char="F06C"/>
            </w:r>
            <w:r w:rsidRPr="00203657">
              <w:rPr>
                <w:rFonts w:ascii="Times New Roman" w:hAnsi="Times New Roman" w:cs="Times New Roman"/>
                <w:sz w:val="24"/>
                <w:szCs w:val="24"/>
                <w:lang w:val="ro-RO"/>
              </w:rPr>
              <w:t xml:space="preserve"> se va calcula folosind dS (și nu dp):</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933575" cy="247650"/>
                  <wp:effectExtent l="0" t="0" r="9525" b="0"/>
                  <wp:docPr id="239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33575"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(2.7.55)</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2.7.20. </w:t>
            </w:r>
            <w:r w:rsidRPr="00203657">
              <w:rPr>
                <w:rFonts w:ascii="Times New Roman" w:hAnsi="Times New Roman" w:cs="Times New Roman"/>
                <w:sz w:val="24"/>
                <w:szCs w:val="24"/>
                <w:lang w:val="ro-RO"/>
              </w:rPr>
              <w:t>Nivelul de zgomot L de eveniment al deplasării unei aeronave de aviație generală</w:t>
            </w:r>
          </w:p>
          <w:p w:rsidR="00DB3833" w:rsidRPr="00203657" w:rsidRDefault="00DB383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Metoda descrisă în secțiunea 2.7.19 este aplicabilă aeronavei de aviație generală cu elice atunci când sunt tratate ca aeronave cu elice cu privire la efectele instalării motorului.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Baza de date ANP include intrările pentru mai multe aeronave de aviație generală. În timp ce acestea sunt adesea cele mai comune aeronave de aviație generală care funcționează, pot exista ocazii când este adecvată utilizarea datelor suplimentare.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aeronava specifică de aviație generală este </w:t>
            </w:r>
            <w:r w:rsidRPr="00203657">
              <w:rPr>
                <w:rFonts w:ascii="Times New Roman" w:hAnsi="Times New Roman" w:cs="Times New Roman"/>
                <w:sz w:val="24"/>
                <w:szCs w:val="24"/>
                <w:lang w:val="ro-RO"/>
              </w:rPr>
              <w:lastRenderedPageBreak/>
              <w:t>necunoscută sau nu se află în baza de date ANP, se recomandă utilizarea datelor mai generice privind aeronava, GASEPF și, respectiv, GASEPV. Aceste seturi de date reprezintă o aeronavă mai mică de aviație generală cu un singur motor cu elice cu pas constant și cu elice cu pas variabil. Tabelele cu înregistrări sunt prezentate în anexa I (tabelele I-11 I-17)</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2.7.21. </w:t>
            </w:r>
            <w:r w:rsidRPr="00203657">
              <w:rPr>
                <w:rFonts w:ascii="Times New Roman" w:hAnsi="Times New Roman" w:cs="Times New Roman"/>
                <w:sz w:val="24"/>
                <w:szCs w:val="24"/>
                <w:lang w:val="ro-RO"/>
              </w:rPr>
              <w:t>Metoda de calcul a zgomotului elicopterului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calculul zgomotului elicopterului, aceeași metodă de calcul folosită pentru aeronavele cu aripă fixă (evidențiată în secțiunea 2.7.14) poate fi folosită, cu condiția ca elicopterele să fie tratate ca nave cu elice și efectele instalării motorului, asociate cu aeronavele cu motor, să nu fie aplicate. Tabelele cu înregistrări pentru două serii diferire de date sunt prezentate în anexa I (tabelele I-18 I-27). </w:t>
            </w:r>
          </w:p>
          <w:p w:rsidR="00DB3833" w:rsidRDefault="00DB3833" w:rsidP="004A1627">
            <w:pPr>
              <w:jc w:val="both"/>
              <w:rPr>
                <w:rFonts w:ascii="Times New Roman" w:hAnsi="Times New Roman" w:cs="Times New Roman"/>
                <w:sz w:val="24"/>
                <w:szCs w:val="24"/>
                <w:lang w:val="ro-RO"/>
              </w:rPr>
            </w:pPr>
          </w:p>
          <w:p w:rsidR="00330B3C" w:rsidRPr="00203657" w:rsidRDefault="00330B3C"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2.7.22. </w:t>
            </w:r>
            <w:r w:rsidRPr="00203657">
              <w:rPr>
                <w:rFonts w:ascii="Times New Roman" w:hAnsi="Times New Roman" w:cs="Times New Roman"/>
                <w:sz w:val="24"/>
                <w:szCs w:val="24"/>
                <w:lang w:val="ro-RO"/>
              </w:rPr>
              <w:t>Zgomotul asociat cu operațiunile de testare a motorului (pregătire), unitățile de rulare pe pistă și de putere auxiliare</w:t>
            </w:r>
          </w:p>
          <w:p w:rsidR="00DB3833" w:rsidRPr="00203657" w:rsidRDefault="00DB3833" w:rsidP="004A1627">
            <w:pPr>
              <w:jc w:val="both"/>
              <w:rPr>
                <w:rFonts w:ascii="Times New Roman" w:hAnsi="Times New Roman" w:cs="Times New Roman"/>
                <w:sz w:val="24"/>
                <w:szCs w:val="24"/>
                <w:lang w:val="ro-RO"/>
              </w:rPr>
            </w:pPr>
          </w:p>
          <w:p w:rsidR="00DB3833"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astfel de cazuri în care se consideră că zgomotul asociat cu testarea motorului și unitățile de putere auxiliare trebuie modelat, acesta este modelat conform capitolului privind zgomotul industrial. Deși nu este cazul în mod normal, zgomotul provenit din testele motorului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uneori ca „operațiuni de pregătire a motorului”) la aeroporturi poate aduce o contribuție la impacturile zgomotului. </w:t>
            </w:r>
          </w:p>
          <w:p w:rsidR="009975D2" w:rsidRDefault="009975D2" w:rsidP="004A1627">
            <w:pPr>
              <w:jc w:val="both"/>
              <w:rPr>
                <w:rFonts w:ascii="Times New Roman" w:hAnsi="Times New Roman" w:cs="Times New Roman"/>
                <w:sz w:val="24"/>
                <w:szCs w:val="24"/>
                <w:lang w:val="ro-RO"/>
              </w:rPr>
            </w:pPr>
            <w:r w:rsidRPr="00DB3833">
              <w:rPr>
                <w:rFonts w:ascii="Times New Roman" w:hAnsi="Times New Roman" w:cs="Times New Roman"/>
                <w:b/>
                <w:sz w:val="24"/>
                <w:szCs w:val="24"/>
                <w:lang w:val="ro-RO"/>
              </w:rPr>
              <w:t>De obicei realizat în scopuri inginerești pentru a verifica performanța motorului, aeronavele sunt poziționate în siguranță în afara clădirilor, aeronavelor, operațiunilor vehiculelor și/sau personalului pentru a evita orice daune în legătură cu explozia motorului</w:t>
            </w:r>
            <w:r w:rsidRPr="00203657">
              <w:rPr>
                <w:rFonts w:ascii="Times New Roman" w:hAnsi="Times New Roman" w:cs="Times New Roman"/>
                <w:sz w:val="24"/>
                <w:szCs w:val="24"/>
                <w:lang w:val="ro-RO"/>
              </w:rPr>
              <w:t>.</w:t>
            </w:r>
          </w:p>
          <w:p w:rsidR="00DB3833" w:rsidRDefault="00DB3833" w:rsidP="004A1627">
            <w:pPr>
              <w:jc w:val="both"/>
              <w:rPr>
                <w:rFonts w:ascii="Times New Roman" w:hAnsi="Times New Roman" w:cs="Times New Roman"/>
                <w:sz w:val="24"/>
                <w:szCs w:val="24"/>
                <w:lang w:val="ro-RO"/>
              </w:rPr>
            </w:pPr>
          </w:p>
          <w:p w:rsidR="00DB3833" w:rsidRPr="00203657" w:rsidRDefault="00DB383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Din motive suplimentare de siguranță și control al zgomotului, </w:t>
            </w:r>
            <w:r w:rsidRPr="00203657">
              <w:rPr>
                <w:rFonts w:ascii="Times New Roman" w:hAnsi="Times New Roman" w:cs="Times New Roman"/>
                <w:sz w:val="24"/>
                <w:szCs w:val="24"/>
                <w:lang w:val="ro-RO"/>
              </w:rPr>
              <w:lastRenderedPageBreak/>
              <w:t>aeroporturile, în special cele cu instalații de întreținere care pot conduce la teste frecvente ale motorului, pot instala așa-numitele „spații de zgomot”, spații închise cu trei cartere special proiectate pentru a deforma și disipa explozia motorului și zgomotul. Investigarea zgomotului de impact al unor astfel de facilități, care poate fi ulterior atenuat și redus prin folosirea digurilor de pământ sau a barierelor substanțiale în calea zgomotului, este cel mai bine realizată prin tratarea spațiilor de zgomot ca o sursă de zgomot industrial și folosind un model corespunzător de propagare a zgomotului și a sunetului.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2.7.23. </w:t>
            </w:r>
            <w:r w:rsidRPr="00203657">
              <w:rPr>
                <w:rFonts w:ascii="Times New Roman" w:hAnsi="Times New Roman" w:cs="Times New Roman"/>
                <w:sz w:val="24"/>
                <w:szCs w:val="24"/>
                <w:lang w:val="ro-RO"/>
              </w:rPr>
              <w:t>Calculul nivelurilor cumulative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Secțiunile 2.7.14-2.7.19 descriu calculul nivelului zgomotului unei singure deplasări a aeronavei la o locație individuală a observatorului. Expunerea totală a zgomotului la acea locație este calculată prin acumularea nivelurilor evenimentului tuturor mișcărilor aeronavei semnificative din punct de vedere al zgomotului, și anume toate mișcările, sosirile și plecările care influențează nivelul cumulativ.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2.7.24. </w:t>
            </w:r>
            <w:r w:rsidRPr="00203657">
              <w:rPr>
                <w:rFonts w:ascii="Times New Roman" w:hAnsi="Times New Roman" w:cs="Times New Roman"/>
                <w:sz w:val="24"/>
                <w:szCs w:val="24"/>
                <w:lang w:val="ro-RO"/>
              </w:rPr>
              <w:t>Nivelurile sonore echivalente ponderate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Nivelurile sonore echivalente ponderate în timp, care reprezintă toată energia sonoră semnificativă primită a aeronavei, vor fi exprimate în mod generic de formula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247900" cy="485775"/>
                  <wp:effectExtent l="0" t="0" r="0" b="9525"/>
                  <wp:docPr id="239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47900" cy="4857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(2.7.56)</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 face însumarea tuturor evenimentelor de zgomot N din intervalul de timp T0 căruia i se aplică indicele de zgomot. LE,i este nivelul de expunere al unui singur eveniment sonor al evenimentul sonor i. gi este un factor de ponderare pe timp de zi (definit de obicei pentru zi, seară și noapte). În mod efectiv gi este un coeficient pentru numărul de zboruri care au loc în timpul perioadelor specifice. Constanta C poate avea diferite înțelesuri </w:t>
            </w:r>
            <w:r w:rsidRPr="00203657">
              <w:rPr>
                <w:rFonts w:ascii="Times New Roman" w:hAnsi="Times New Roman" w:cs="Times New Roman"/>
                <w:sz w:val="24"/>
                <w:szCs w:val="24"/>
                <w:lang w:val="ro-RO"/>
              </w:rPr>
              <w:lastRenderedPageBreak/>
              <w:t xml:space="preserve">(constantă de standardizare, ajustare sezonieră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xml:space="preserve">.). </w:t>
            </w:r>
          </w:p>
          <w:p w:rsidR="00DB3833" w:rsidRDefault="00DB3833" w:rsidP="004A1627">
            <w:pPr>
              <w:jc w:val="both"/>
              <w:rPr>
                <w:rFonts w:ascii="Times New Roman" w:hAnsi="Times New Roman" w:cs="Times New Roman"/>
                <w:sz w:val="24"/>
                <w:szCs w:val="24"/>
                <w:lang w:val="ro-RO"/>
              </w:rPr>
            </w:pPr>
          </w:p>
          <w:p w:rsidR="00DB3833" w:rsidRDefault="00DB383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Utilizarea relației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714375" cy="238125"/>
                  <wp:effectExtent l="0" t="0" r="9525" b="9525"/>
                  <wp:docPr id="240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14375" cy="23812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i este ponderarea decibelilor pentru perioada i, ecuația 2.7.56 poate fi rescrisă ca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209800" cy="485775"/>
                  <wp:effectExtent l="0" t="0" r="0" b="9525"/>
                  <wp:docPr id="240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9800" cy="4857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(2.7.57)</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și anume, ponderarea pe timp de zi este exprimată de o compensare suplimentară a nivelului.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2.7.25. </w:t>
            </w:r>
            <w:r w:rsidRPr="00203657">
              <w:rPr>
                <w:rFonts w:ascii="Times New Roman" w:hAnsi="Times New Roman" w:cs="Times New Roman"/>
                <w:sz w:val="24"/>
                <w:szCs w:val="24"/>
                <w:lang w:val="ro-RO"/>
              </w:rPr>
              <w:t>Numărul ponderat de operațiuni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cumulativ de zgomot este estimat prin însumarea contribuțiilor din toate tipurile sau categoriile diferite de aeronave care folosesc diferite rute de zbor care cuprind scenariul aeroportului.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a descrie acest proces de însumare se introduc următorii indici: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w:t>
            </w:r>
            <w:r w:rsidRPr="00203657">
              <w:rPr>
                <w:rFonts w:ascii="Times New Roman" w:hAnsi="Times New Roman" w:cs="Times New Roman"/>
                <w:sz w:val="24"/>
                <w:szCs w:val="24"/>
                <w:lang w:val="ro-RO"/>
              </w:rPr>
              <w:tab/>
              <w:t>indice pentru tipul sau categoria aeronavei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j</w:t>
            </w:r>
            <w:r w:rsidRPr="00203657">
              <w:rPr>
                <w:rFonts w:ascii="Times New Roman" w:hAnsi="Times New Roman" w:cs="Times New Roman"/>
                <w:sz w:val="24"/>
                <w:szCs w:val="24"/>
                <w:lang w:val="ro-RO"/>
              </w:rPr>
              <w:tab/>
              <w:t>indice pentru traiectoria sau subtraiectoria zborului (dacă subtraiectoriile sunt definite)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k</w:t>
            </w:r>
            <w:r w:rsidRPr="00203657">
              <w:rPr>
                <w:rFonts w:ascii="Times New Roman" w:hAnsi="Times New Roman" w:cs="Times New Roman"/>
                <w:sz w:val="24"/>
                <w:szCs w:val="24"/>
                <w:lang w:val="ro-RO"/>
              </w:rPr>
              <w:tab/>
              <w:t>indice pentru segmentul liniei de zbor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Majoritatea indicilor de zgomot – în special nivelurile sonore echivalente – includ factorii de ponderare pe timp de zi gi în definiția lor (ecuația 2.7.56 și 2.7.57).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Procesul de însumare poate fi simplificat prin introducerea unui „număr ponderat de operațiuni”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162300" cy="247650"/>
                  <wp:effectExtent l="0" t="0" r="0" b="0"/>
                  <wp:docPr id="240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6230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(2.7.58)</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Valorile Nij reprezintă numărul de operațiuni ale </w:t>
            </w:r>
            <w:r w:rsidRPr="00203657">
              <w:rPr>
                <w:rFonts w:ascii="Times New Roman" w:hAnsi="Times New Roman" w:cs="Times New Roman"/>
                <w:sz w:val="24"/>
                <w:szCs w:val="24"/>
                <w:lang w:val="ro-RO"/>
              </w:rPr>
              <w:lastRenderedPageBreak/>
              <w:t>tipului/categoriei de aeronavă i pe traiectorie (sau subtraiectorie) j în timpul perioadelor de zi, seară și respectiv de noapte</w:t>
            </w:r>
            <w:r w:rsidRPr="00203657">
              <w:rPr>
                <w:rFonts w:ascii="Times New Roman" w:hAnsi="Times New Roman" w:cs="Times New Roman"/>
                <w:sz w:val="24"/>
                <w:szCs w:val="24"/>
                <w:vertAlign w:val="superscript"/>
                <w:lang w:val="ro-RO"/>
              </w:rPr>
              <w:footnoteReference w:id="28"/>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Din ecuația (2.7.57) nivelul sonor echivalent cumulativ (generic) Leq la punctul de observare (x,y) este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295650" cy="476250"/>
                  <wp:effectExtent l="0" t="0" r="0" b="0"/>
                  <wp:docPr id="240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95650" cy="4762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(2.7.59)</w:t>
            </w:r>
          </w:p>
          <w:p w:rsidR="00DB3833" w:rsidRDefault="00DB3833" w:rsidP="004A1627">
            <w:pPr>
              <w:jc w:val="both"/>
              <w:rPr>
                <w:rFonts w:ascii="Times New Roman" w:hAnsi="Times New Roman" w:cs="Times New Roman"/>
                <w:sz w:val="24"/>
                <w:szCs w:val="24"/>
                <w:lang w:val="ro-RO"/>
              </w:rPr>
            </w:pPr>
          </w:p>
          <w:p w:rsidR="00DB3833" w:rsidRDefault="00DB3833" w:rsidP="004A1627">
            <w:pPr>
              <w:jc w:val="both"/>
              <w:rPr>
                <w:rFonts w:ascii="Times New Roman" w:hAnsi="Times New Roman" w:cs="Times New Roman"/>
                <w:sz w:val="24"/>
                <w:szCs w:val="24"/>
                <w:lang w:val="ro-RO"/>
              </w:rPr>
            </w:pPr>
          </w:p>
          <w:p w:rsidR="00DB3833" w:rsidRDefault="00DB3833" w:rsidP="004A1627">
            <w:pPr>
              <w:jc w:val="both"/>
              <w:rPr>
                <w:rFonts w:ascii="Times New Roman" w:hAnsi="Times New Roman" w:cs="Times New Roman"/>
                <w:sz w:val="24"/>
                <w:szCs w:val="24"/>
                <w:lang w:val="ro-RO"/>
              </w:rPr>
            </w:pPr>
          </w:p>
          <w:p w:rsidR="00DB3833" w:rsidRPr="00203657" w:rsidRDefault="00DB3833" w:rsidP="004A1627">
            <w:pPr>
              <w:jc w:val="both"/>
              <w:rPr>
                <w:rFonts w:ascii="Times New Roman" w:hAnsi="Times New Roman" w:cs="Times New Roman"/>
                <w:sz w:val="24"/>
                <w:szCs w:val="24"/>
                <w:lang w:val="ro-RO"/>
              </w:rPr>
            </w:pPr>
          </w:p>
          <w:p w:rsidR="00DB3833"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T0 este perioada de timp de referință. Aceasta depinde – asemeni factorilor de ponderare gi – de definiția specifică a indicelui ponderat folosit (de exemplu LDEN). LE,ijk este contribuția nivelului sonor al unui singur eveniment din segmentul k al traiectoriei sau subtraiectoriei j pentru o operațiune a aeronavei din categoria i. Estimarea LE,ijk este descrisă în detaliu în secțiunile 2.7.14-2.7.19.</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2.7.26. </w:t>
            </w:r>
            <w:r w:rsidRPr="00203657">
              <w:rPr>
                <w:rFonts w:ascii="Times New Roman" w:hAnsi="Times New Roman" w:cs="Times New Roman"/>
                <w:sz w:val="24"/>
                <w:szCs w:val="24"/>
                <w:lang w:val="ro-RO"/>
              </w:rPr>
              <w:t xml:space="preserve">Calculul și afinarea rețelei standard </w:t>
            </w:r>
          </w:p>
          <w:p w:rsidR="00DB3833" w:rsidRPr="00203657" w:rsidRDefault="00DB3833"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Atunci când se obțin contururile de zgomot prin interpolarea între valorile indicilor punctelor din rețea spațiate rectangular, acuratețea lor depinde de alegerea spațierii rețelei (sau a dimensiunii pătratelor)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G, în special în celulele în care gradientele mari ale distribuției spațiale ale indicilor determină o curbură strânsă a contururilor (a se vedea figura 2.7.s). Erorile de interpolare se reduc prin micșorarea spațierii rețelei, dar deoarece astfel se mărește numărul de puncte ale acesteia, timpul de calcul este mai mare. Optimizarea spațierii unei rețele regulate implică echilibrarea acurateței modelării și a timpului de funcționare.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29025" cy="4848225"/>
                  <wp:effectExtent l="19050" t="0" r="9525" b="0"/>
                  <wp:docPr id="240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29025" cy="484822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2.7.s: Rețeaua standard și afinarea rețelei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îmbunătățire marcată a eficienței de calcul care asigură rezultate mai precise este utilizarea unei grile neregulate pentru perfecționarea interpolării în celulele critice. Tehnica, descrisă în figura 2.7.s, constă în îngustarea locală a grilei, lăsând restul acesteia neschimbat. Acest lucru este foarte evident și obținut </w:t>
            </w:r>
            <w:r w:rsidRPr="00203657">
              <w:rPr>
                <w:rFonts w:ascii="Times New Roman" w:hAnsi="Times New Roman" w:cs="Times New Roman"/>
                <w:sz w:val="24"/>
                <w:szCs w:val="24"/>
                <w:lang w:val="ro-RO"/>
              </w:rPr>
              <w:lastRenderedPageBreak/>
              <w:t>prin următoarele etape: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Definirea unei diferențe a limitei de perfecționare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LR pentru indicele de zgomot.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Calculul rețelei de bază pentru o spațiere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G .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Verificarea diferențelor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L ale valorilor indicelui dintre nodurile adiacente ale rețelei.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există orice diferențe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L &gt;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LR , se definește o nouă rețea cu o spațiere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G/2 și se estimează nivelurile pentru noile noduri în următorul mod:</w:t>
            </w:r>
          </w:p>
          <w:p w:rsidR="009975D2" w:rsidRDefault="009975D2" w:rsidP="004A1627">
            <w:pPr>
              <w:jc w:val="both"/>
              <w:rPr>
                <w:rFonts w:ascii="Times New Roman" w:hAnsi="Times New Roman" w:cs="Times New Roman"/>
                <w:sz w:val="24"/>
                <w:szCs w:val="24"/>
                <w:lang w:val="ro-RO"/>
              </w:rPr>
            </w:pPr>
          </w:p>
          <w:p w:rsidR="009975D2" w:rsidRPr="00B61207" w:rsidRDefault="009975D2" w:rsidP="004A1627">
            <w:pPr>
              <w:jc w:val="both"/>
              <w:rPr>
                <w:rFonts w:ascii="Times New Roman" w:hAnsi="Times New Roman" w:cs="Times New Roman"/>
                <w:sz w:val="24"/>
                <w:szCs w:val="24"/>
                <w:lang w:val="ro-RO"/>
              </w:rPr>
            </w:pPr>
            <w:r w:rsidRPr="00B61207">
              <w:rPr>
                <w:rFonts w:ascii="Times New Roman" w:hAnsi="Times New Roman" w:cs="Times New Roman"/>
                <w:sz w:val="24"/>
                <w:szCs w:val="24"/>
                <w:lang w:val="ro-RO"/>
              </w:rPr>
              <w:t>Dacă  ΔL≤ ΔL</w:t>
            </w:r>
            <w:r w:rsidRPr="00B61207">
              <w:rPr>
                <w:rFonts w:ascii="Times New Roman" w:hAnsi="Times New Roman" w:cs="Times New Roman"/>
                <w:sz w:val="24"/>
                <w:szCs w:val="24"/>
                <w:vertAlign w:val="subscript"/>
                <w:lang w:val="ro-RO"/>
              </w:rPr>
              <w:t xml:space="preserve">R </w:t>
            </w:r>
            <w:r w:rsidRPr="00B61207">
              <w:rPr>
                <w:rFonts w:ascii="Times New Roman" w:hAnsi="Times New Roman" w:cs="Times New Roman"/>
                <w:sz w:val="24"/>
                <w:szCs w:val="24"/>
                <w:lang w:val="ro-RO"/>
              </w:rPr>
              <w:t xml:space="preserve">se calculează o nouă valoare prin interpolare liniară </w:t>
            </w:r>
            <w:r>
              <w:rPr>
                <w:rFonts w:ascii="Times New Roman" w:hAnsi="Times New Roman" w:cs="Times New Roman"/>
                <w:sz w:val="24"/>
                <w:szCs w:val="24"/>
                <w:lang w:val="ro-RO"/>
              </w:rPr>
              <w:t>utilizând</w:t>
            </w:r>
            <w:r w:rsidRPr="00B6120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valorile </w:t>
            </w:r>
            <w:r w:rsidRPr="00B61207">
              <w:rPr>
                <w:rFonts w:ascii="Times New Roman" w:hAnsi="Times New Roman" w:cs="Times New Roman"/>
                <w:sz w:val="24"/>
                <w:szCs w:val="24"/>
                <w:lang w:val="ro-RO"/>
              </w:rPr>
              <w:t>adiacente</w:t>
            </w:r>
          </w:p>
          <w:p w:rsidR="009975D2" w:rsidRPr="00203657" w:rsidRDefault="009975D2" w:rsidP="004A1627">
            <w:pPr>
              <w:jc w:val="both"/>
              <w:rPr>
                <w:rFonts w:ascii="Times New Roman" w:hAnsi="Times New Roman" w:cs="Times New Roman"/>
                <w:sz w:val="24"/>
                <w:szCs w:val="24"/>
                <w:lang w:val="ro-RO"/>
              </w:rPr>
            </w:pPr>
            <w:r w:rsidRPr="00B61207">
              <w:rPr>
                <w:rFonts w:ascii="Times New Roman" w:hAnsi="Times New Roman" w:cs="Times New Roman"/>
                <w:sz w:val="24"/>
                <w:szCs w:val="24"/>
                <w:lang w:val="ro-RO"/>
              </w:rPr>
              <w:t xml:space="preserve">Dacă ΔL </w:t>
            </w:r>
            <w:r w:rsidRPr="00B61207">
              <w:rPr>
                <w:rFonts w:ascii="Times New Roman" w:hAnsi="Times New Roman" w:cs="Times New Roman"/>
                <w:sz w:val="24"/>
                <w:szCs w:val="24"/>
              </w:rPr>
              <w:t xml:space="preserve">&gt; </w:t>
            </w:r>
            <w:r w:rsidRPr="00B61207">
              <w:rPr>
                <w:rFonts w:ascii="Times New Roman" w:hAnsi="Times New Roman" w:cs="Times New Roman"/>
                <w:sz w:val="24"/>
                <w:szCs w:val="24"/>
                <w:lang w:val="ro-RO"/>
              </w:rPr>
              <w:t>ΔL</w:t>
            </w:r>
            <w:r w:rsidRPr="00B61207">
              <w:rPr>
                <w:rFonts w:ascii="Times New Roman" w:hAnsi="Times New Roman" w:cs="Times New Roman"/>
                <w:sz w:val="24"/>
                <w:szCs w:val="24"/>
                <w:vertAlign w:val="subscript"/>
                <w:lang w:val="ro-RO"/>
              </w:rPr>
              <w:t xml:space="preserve">R </w:t>
            </w:r>
            <w:r w:rsidRPr="00B61207">
              <w:rPr>
                <w:rFonts w:ascii="Times New Roman" w:hAnsi="Times New Roman" w:cs="Times New Roman"/>
                <w:sz w:val="24"/>
                <w:szCs w:val="24"/>
                <w:lang w:val="ro-RO"/>
              </w:rPr>
              <w:t xml:space="preserve">se calculează o nouă valoare </w:t>
            </w:r>
            <w:r>
              <w:rPr>
                <w:rFonts w:ascii="Times New Roman" w:hAnsi="Times New Roman" w:cs="Times New Roman"/>
                <w:sz w:val="24"/>
                <w:szCs w:val="24"/>
                <w:lang w:val="ro-RO"/>
              </w:rPr>
              <w:t>cu ajutorul</w:t>
            </w:r>
            <w:r w:rsidRPr="00D03697">
              <w:rPr>
                <w:rFonts w:ascii="Times New Roman" w:hAnsi="Times New Roman" w:cs="Times New Roman"/>
                <w:sz w:val="24"/>
                <w:szCs w:val="24"/>
                <w:lang w:val="ro-RO"/>
              </w:rPr>
              <w:t xml:space="preserve"> datelor</w:t>
            </w:r>
            <w:r w:rsidRPr="00B61207">
              <w:rPr>
                <w:rFonts w:ascii="Times New Roman" w:hAnsi="Times New Roman" w:cs="Times New Roman"/>
                <w:sz w:val="24"/>
                <w:szCs w:val="24"/>
                <w:lang w:val="ro-RO"/>
              </w:rPr>
              <w:t xml:space="preserve"> de intrare de bază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 repetă pașii 1-4 până ce toate diferențele sunt mai mici decât diferența limită.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 estimează curbele prin interpolare liniară.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gama de valori ale indicelui urmează să fie agregată cu altele (de exemplu la calculul indicilor ponderați prin însumarea contururilor separate pentru zi, seară și noapte) este necesar să se asigure faptul că rețelele separate sunt identice.</w:t>
            </w:r>
          </w:p>
          <w:p w:rsidR="009975D2" w:rsidRDefault="009975D2" w:rsidP="004A1627">
            <w:pPr>
              <w:jc w:val="both"/>
              <w:rPr>
                <w:rFonts w:ascii="Times New Roman" w:hAnsi="Times New Roman" w:cs="Times New Roman"/>
                <w:sz w:val="24"/>
                <w:szCs w:val="24"/>
                <w:lang w:val="ro-RO"/>
              </w:rPr>
            </w:pPr>
          </w:p>
          <w:p w:rsidR="00330B3C" w:rsidRDefault="00330B3C" w:rsidP="004A1627">
            <w:pPr>
              <w:jc w:val="both"/>
              <w:rPr>
                <w:rFonts w:ascii="Times New Roman" w:hAnsi="Times New Roman" w:cs="Times New Roman"/>
                <w:sz w:val="24"/>
                <w:szCs w:val="24"/>
                <w:lang w:val="ro-RO"/>
              </w:rPr>
            </w:pPr>
          </w:p>
          <w:p w:rsidR="00330B3C" w:rsidRPr="00203657" w:rsidRDefault="00330B3C"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2.7.27. </w:t>
            </w:r>
            <w:r w:rsidRPr="00203657">
              <w:rPr>
                <w:rFonts w:ascii="Times New Roman" w:hAnsi="Times New Roman" w:cs="Times New Roman"/>
                <w:sz w:val="24"/>
                <w:szCs w:val="24"/>
                <w:lang w:val="ro-RO"/>
              </w:rPr>
              <w:t>Utilizarea rețelelor rotite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majoritatea cazurilor practice, adevărata formă a unui contur de zgomot tinde să fie simetrică față de o traiectorie la sol. Dacă direcția acestei traiectorii nu este însă aliniată cu rețeaua de calcul, rezultatul poate fi un contur asimetric.</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705225" cy="3400425"/>
                  <wp:effectExtent l="19050" t="0" r="0" b="0"/>
                  <wp:docPr id="240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05225" cy="340042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2.7.t: Utilizarea unei rețele rotite</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Modul cel mai simplu de a evita acest efect este îngustarea rețelei. Acest lucru mărește însă timpul de calcul. </w:t>
            </w:r>
            <w:r w:rsidRPr="00A2513E">
              <w:rPr>
                <w:rFonts w:ascii="Times New Roman" w:hAnsi="Times New Roman" w:cs="Times New Roman"/>
                <w:b/>
                <w:sz w:val="24"/>
                <w:szCs w:val="24"/>
                <w:lang w:val="ro-RO"/>
              </w:rPr>
              <w:t>O soluție mai elegantă</w:t>
            </w:r>
            <w:r w:rsidRPr="00203657">
              <w:rPr>
                <w:rFonts w:ascii="Times New Roman" w:hAnsi="Times New Roman" w:cs="Times New Roman"/>
                <w:sz w:val="24"/>
                <w:szCs w:val="24"/>
                <w:lang w:val="ro-RO"/>
              </w:rPr>
              <w:t xml:space="preserve"> este rotirea rețelei de calcul, astfel încât direcția sa să fie paralelă cu traiectoriile la sol principale (și anume, de obicei paralelă cu pista principală). Figura 2.7.t arată efectul unei astfel de rotiri a rețelei pe forma conturului.</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2.7.28. </w:t>
            </w:r>
            <w:r w:rsidRPr="00203657">
              <w:rPr>
                <w:rFonts w:ascii="Times New Roman" w:hAnsi="Times New Roman" w:cs="Times New Roman"/>
                <w:sz w:val="24"/>
                <w:szCs w:val="24"/>
                <w:lang w:val="ro-RO"/>
              </w:rPr>
              <w:t>Trasarea contururilor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 algoritm eficient din punctul de vedere al timpului, care elimină necesitatea de a calcula întregul set de indici ai rețelei, dar presupune, în schimb, o mai mare complexitate a calculului constă în trasarea conturului, punct cu punct. Această opțiune necesită realizarea și repetarea a două etape de bază (a se vedea figura 2.7.u):</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09975" cy="1857375"/>
                  <wp:effectExtent l="19050" t="0" r="9525" b="0"/>
                  <wp:docPr id="240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09975" cy="185737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2.7.u: Concept de algoritm de trasare</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Etapa 1 constă în găsirea primului punct P1 pe contur. Pentru aceasta se calculează nivelurile indicelui de zgomot L la intervale echidistante de-a lungul „razei de căutare” care se presupune că traversează conturul cerut al nivelului LC. Atunci când conturul este traversat, diferența </w:t>
            </w:r>
            <w:r w:rsidRPr="00203657">
              <w:rPr>
                <w:rFonts w:ascii="Times New Roman" w:hAnsi="Times New Roman" w:cs="Times New Roman"/>
                <w:sz w:val="24"/>
                <w:szCs w:val="24"/>
                <w:lang w:val="ro-RO"/>
              </w:rPr>
              <w:t xml:space="preserve"> = LC </w:t>
            </w:r>
            <w:r w:rsidRPr="00203657">
              <w:rPr>
                <w:rFonts w:ascii="Times New Roman" w:hAnsi="Times New Roman" w:cs="Times New Roman"/>
                <w:sz w:val="24"/>
                <w:szCs w:val="24"/>
                <w:lang w:val="ro-RO"/>
              </w:rPr>
              <w:sym w:font="Symbol" w:char="F02D"/>
            </w:r>
            <w:r w:rsidRPr="00203657">
              <w:rPr>
                <w:rFonts w:ascii="Times New Roman" w:hAnsi="Times New Roman" w:cs="Times New Roman"/>
                <w:sz w:val="24"/>
                <w:szCs w:val="24"/>
                <w:lang w:val="ro-RO"/>
              </w:rPr>
              <w:t xml:space="preserve"> L își schimbă semnul. În acest caz, lungimea intervalului pe rază se înjumătățește și direcția de căutare se inversează. Această operație se efectuează până când </w:t>
            </w:r>
            <w:r w:rsidRPr="00203657">
              <w:rPr>
                <w:rFonts w:ascii="Times New Roman" w:hAnsi="Times New Roman" w:cs="Times New Roman"/>
                <w:sz w:val="24"/>
                <w:szCs w:val="24"/>
                <w:lang w:val="ro-RO"/>
              </w:rPr>
              <w:t> este mai mic decât un prag de precizie predefinit.</w:t>
            </w:r>
          </w:p>
          <w:p w:rsidR="00A2513E" w:rsidRPr="00203657" w:rsidRDefault="00A2513E"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Etapa 2, care se repetă până când conturul este suficient de bine definit, constă în găsirea următorului punct pe conturul LC - care se află la o distanță în linie dreaptă specificată r de punctul actual. În interiorul intervalelor angulare consecutive, nivelurile indicilor și diferențele </w:t>
            </w:r>
            <w:r w:rsidRPr="00203657">
              <w:rPr>
                <w:rFonts w:ascii="Times New Roman" w:hAnsi="Times New Roman" w:cs="Times New Roman"/>
                <w:sz w:val="24"/>
                <w:szCs w:val="24"/>
                <w:lang w:val="ro-RO"/>
              </w:rPr>
              <w:t> sunt calculate la capetele vectorilor care descriu un arc cu raza r. Reducând la jumătate și inversând în mod similar creșterile, de această dată în direcția vectorului, următorul punct al conturului este determinat cu o precizie predefinită.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09975" cy="1438275"/>
                  <wp:effectExtent l="19050" t="0" r="9525" b="0"/>
                  <wp:docPr id="2407" name="Picture 14" descr="2_6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2_6_4"/>
                          <pic:cNvPicPr>
                            <a:picLocks noChangeAspect="1" noChangeArrowheads="1"/>
                          </pic:cNvPicPr>
                        </pic:nvPicPr>
                        <pic:blipFill>
                          <a:blip r:embed="rId2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09975" cy="1438275"/>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2.7.v: Parametrii geometrici care definesc condițiile algoritmului de trasare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Anumite constrângeri trebuie să fie impuse pentru a garanta estimarea curbei cu un grad satisfăcător de precizie (a se vedea figura .7.v)</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r w:rsidRPr="00203657">
              <w:rPr>
                <w:rFonts w:ascii="Times New Roman" w:hAnsi="Times New Roman" w:cs="Times New Roman"/>
                <w:sz w:val="24"/>
                <w:szCs w:val="24"/>
                <w:lang w:val="ro-RO"/>
              </w:rPr>
              <w:tab/>
              <w:t xml:space="preserve">Lungimea corzii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c (distanța dintre două puncte ale curbei) se va înscrie într-un interval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cmin,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cmax], de exemplu [10 m, 200 m].</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w:t>
            </w:r>
            <w:r w:rsidRPr="00203657">
              <w:rPr>
                <w:rFonts w:ascii="Times New Roman" w:hAnsi="Times New Roman" w:cs="Times New Roman"/>
                <w:sz w:val="24"/>
                <w:szCs w:val="24"/>
                <w:lang w:val="ro-RO"/>
              </w:rPr>
              <w:tab/>
              <w:t xml:space="preserve">Raportul lungimii dintre două corzi adiacente cu lungimile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cn și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cn+1 va fi limitat, de exemplu 0,5 &lt;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cn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cn+1 &lt; 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3.</w:t>
            </w:r>
            <w:r w:rsidRPr="00203657">
              <w:rPr>
                <w:rFonts w:ascii="Times New Roman" w:hAnsi="Times New Roman" w:cs="Times New Roman"/>
                <w:sz w:val="24"/>
                <w:szCs w:val="24"/>
                <w:lang w:val="ro-RO"/>
              </w:rPr>
              <w:tab/>
              <w:t>În ceea ce privește o bună ajustare a lungimii corzii la curbura conturului, trebuie îndeplinită următoarea condiție: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181225" cy="247650"/>
                  <wp:effectExtent l="0" t="0" r="9525" b="0"/>
                  <wp:docPr id="240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81225" cy="247650"/>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în cazul în care </w:t>
            </w:r>
            <w:r w:rsidRPr="00203657">
              <w:rPr>
                <w:rFonts w:ascii="Times New Roman" w:hAnsi="Times New Roman" w:cs="Times New Roman"/>
                <w:sz w:val="24"/>
                <w:szCs w:val="24"/>
                <w:lang w:val="ro-RO"/>
              </w:rPr>
              <w:sym w:font="Symbol" w:char="F066"/>
            </w:r>
            <w:r w:rsidRPr="00203657">
              <w:rPr>
                <w:rFonts w:ascii="Times New Roman" w:hAnsi="Times New Roman" w:cs="Times New Roman"/>
                <w:sz w:val="24"/>
                <w:szCs w:val="24"/>
                <w:lang w:val="ro-RO"/>
              </w:rPr>
              <w:t>n este diferența direcției corzii.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Experiența cu acest algoritm a demonstrat că, în medie, între 2 și 3 valori ale indicelui trebuie să fie calculate pentru a stabili un punct al conturului cu o precizie mai mare de 0,01 dB.</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special în cazul în care contururile mari trebuie să fie calculate, acest algoritm accelerează semnificativ timpul de calcul. Cu toate acestea, ar trebui remarcat faptul că implementarea acestuia necesită experiență, în special atunci când un contur este împărțit în segmente separate.</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p>
          <w:p w:rsidR="00A2513E" w:rsidRDefault="00A2513E" w:rsidP="004A1627">
            <w:pPr>
              <w:jc w:val="both"/>
              <w:rPr>
                <w:rFonts w:ascii="Times New Roman" w:hAnsi="Times New Roman" w:cs="Times New Roman"/>
                <w:sz w:val="24"/>
                <w:szCs w:val="24"/>
                <w:lang w:val="ro-RO"/>
              </w:rPr>
            </w:pPr>
          </w:p>
          <w:p w:rsidR="00A2513E" w:rsidRPr="00203657" w:rsidRDefault="00A2513E"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2.8. </w:t>
            </w:r>
            <w:r w:rsidRPr="00203657">
              <w:rPr>
                <w:rFonts w:ascii="Times New Roman" w:hAnsi="Times New Roman" w:cs="Times New Roman"/>
                <w:sz w:val="24"/>
                <w:szCs w:val="24"/>
                <w:lang w:val="ro-RO"/>
              </w:rPr>
              <w:t>Atribuirea nivelurilor de zgomot și a populației clădirilor</w:t>
            </w:r>
          </w:p>
          <w:p w:rsidR="00A2513E" w:rsidRDefault="00A2513E" w:rsidP="004A1627">
            <w:pPr>
              <w:jc w:val="both"/>
              <w:rPr>
                <w:rFonts w:ascii="Times New Roman" w:hAnsi="Times New Roman" w:cs="Times New Roman"/>
                <w:sz w:val="24"/>
                <w:szCs w:val="24"/>
                <w:lang w:val="ro-RO"/>
              </w:rPr>
            </w:pPr>
          </w:p>
          <w:p w:rsidR="00A2513E" w:rsidRPr="00203657" w:rsidRDefault="00A2513E"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evaluarea expunerii la zgomot a populației sunt luate în considerare numai clădirile rezidențiale. Nu se vor atribui persoane altor clădiri nerezidențiale, cum ar fi școlile, clădirile de birouri, spitalele sau fabricile. Repartizarea populației la clădirile rezidențiale se bazează pe cele mai recente date oficiale (în funcție de reglementările relevante </w:t>
            </w:r>
            <w:r>
              <w:rPr>
                <w:rFonts w:ascii="Times New Roman" w:hAnsi="Times New Roman" w:cs="Times New Roman"/>
                <w:sz w:val="24"/>
                <w:szCs w:val="24"/>
                <w:lang w:val="ro-RO"/>
              </w:rPr>
              <w:t>din</w:t>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România</w:t>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Deoarece calculele se efectuează pe o rețea de rezoluție 100</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m x 100</w:t>
            </w:r>
            <w:r>
              <w:rPr>
                <w:rFonts w:ascii="Times New Roman" w:hAnsi="Times New Roman" w:cs="Times New Roman"/>
                <w:sz w:val="24"/>
                <w:szCs w:val="24"/>
                <w:lang w:val="ro-RO"/>
              </w:rPr>
              <w:t xml:space="preserve"> n</w:t>
            </w:r>
            <w:r w:rsidRPr="00203657">
              <w:rPr>
                <w:rFonts w:ascii="Times New Roman" w:hAnsi="Times New Roman" w:cs="Times New Roman"/>
                <w:sz w:val="24"/>
                <w:szCs w:val="24"/>
                <w:lang w:val="ro-RO"/>
              </w:rPr>
              <w:t xml:space="preserve">m, în cazul specific al zgomotului aeronavelor, nivelurile se interpolează pornind de la cele mai apropiate niveluri de zgomot ale rețelei. </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Determinarea numărului de locuitori ai unei clădiri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Numărul de locuitori ai unei clădiri rezidențiale este un parametru intermediar important pentru estimarea expunerii la zgomot. </w:t>
            </w:r>
            <w:r w:rsidRPr="00A2513E">
              <w:rPr>
                <w:rFonts w:ascii="Times New Roman" w:hAnsi="Times New Roman" w:cs="Times New Roman"/>
                <w:b/>
                <w:sz w:val="24"/>
                <w:szCs w:val="24"/>
                <w:lang w:val="ro-RO"/>
              </w:rPr>
              <w:t>Din nefericire, datele referitoare la acest parametru nu sunt întotdeauna disponibile</w:t>
            </w:r>
            <w:r w:rsidRPr="00203657">
              <w:rPr>
                <w:rFonts w:ascii="Times New Roman" w:hAnsi="Times New Roman" w:cs="Times New Roman"/>
                <w:sz w:val="24"/>
                <w:szCs w:val="24"/>
                <w:lang w:val="ro-RO"/>
              </w:rPr>
              <w:t>. În continuare se precizează modul în care acest parametru poate fi derivat din date mai ușor accesibile.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Simboluri utilizate în cele ce urmează sunt:</w:t>
            </w:r>
          </w:p>
          <w:p w:rsidR="009975D2" w:rsidRPr="00203657" w:rsidRDefault="009975D2" w:rsidP="00A2513E">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BA= suprafața de bază a clădirii</w:t>
            </w:r>
          </w:p>
          <w:p w:rsidR="009975D2" w:rsidRPr="00203657" w:rsidRDefault="009975D2" w:rsidP="00A2513E">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DFS</w:t>
            </w:r>
            <w:r w:rsidRPr="00203657">
              <w:rPr>
                <w:rFonts w:ascii="Times New Roman" w:hAnsi="Times New Roman" w:cs="Times New Roman"/>
                <w:sz w:val="24"/>
                <w:szCs w:val="24"/>
                <w:lang w:val="ro-RO"/>
              </w:rPr>
              <w:tab/>
              <w:t xml:space="preserve"> = suprafața locuinței</w:t>
            </w:r>
          </w:p>
          <w:p w:rsidR="009975D2" w:rsidRPr="00203657" w:rsidRDefault="009975D2" w:rsidP="00A2513E">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DUFS</w:t>
            </w:r>
            <w:r w:rsidRPr="00203657">
              <w:rPr>
                <w:rFonts w:ascii="Times New Roman" w:hAnsi="Times New Roman" w:cs="Times New Roman"/>
                <w:sz w:val="24"/>
                <w:szCs w:val="24"/>
                <w:lang w:val="ro-RO"/>
              </w:rPr>
              <w:tab/>
              <w:t>= suprafața unitară a locuinței</w:t>
            </w:r>
          </w:p>
          <w:p w:rsidR="009975D2" w:rsidRPr="00203657" w:rsidRDefault="009975D2" w:rsidP="00A2513E">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H</w:t>
            </w:r>
            <w:r w:rsidRPr="00203657">
              <w:rPr>
                <w:rFonts w:ascii="Times New Roman" w:hAnsi="Times New Roman" w:cs="Times New Roman"/>
                <w:sz w:val="24"/>
                <w:szCs w:val="24"/>
                <w:lang w:val="ro-RO"/>
              </w:rPr>
              <w:tab/>
              <w:t>= înălțimea clădirii</w:t>
            </w:r>
          </w:p>
          <w:p w:rsidR="009975D2" w:rsidRPr="00203657" w:rsidRDefault="009975D2" w:rsidP="00A2513E">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FSI</w:t>
            </w:r>
            <w:r w:rsidRPr="00203657">
              <w:rPr>
                <w:rFonts w:ascii="Times New Roman" w:hAnsi="Times New Roman" w:cs="Times New Roman"/>
                <w:sz w:val="24"/>
                <w:szCs w:val="24"/>
                <w:lang w:val="ro-RO"/>
              </w:rPr>
              <w:tab/>
              <w:t>= suprafața locuinței pe cap de locuitor</w:t>
            </w:r>
          </w:p>
          <w:p w:rsidR="009975D2" w:rsidRPr="00203657" w:rsidRDefault="009975D2" w:rsidP="00A2513E">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Inh</w:t>
            </w:r>
            <w:r w:rsidRPr="00203657">
              <w:rPr>
                <w:rFonts w:ascii="Times New Roman" w:hAnsi="Times New Roman" w:cs="Times New Roman"/>
                <w:sz w:val="24"/>
                <w:szCs w:val="24"/>
                <w:lang w:val="ro-RO"/>
              </w:rPr>
              <w:tab/>
              <w:t>= numărul de locuitori</w:t>
            </w:r>
          </w:p>
          <w:p w:rsidR="009975D2" w:rsidRPr="00203657" w:rsidRDefault="009975D2" w:rsidP="00A2513E">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NF</w:t>
            </w:r>
            <w:r w:rsidRPr="00203657">
              <w:rPr>
                <w:rFonts w:ascii="Times New Roman" w:hAnsi="Times New Roman" w:cs="Times New Roman"/>
                <w:sz w:val="24"/>
                <w:szCs w:val="24"/>
                <w:lang w:val="ro-RO"/>
              </w:rPr>
              <w:tab/>
              <w:t>= numărul de etaje</w:t>
            </w:r>
          </w:p>
          <w:p w:rsidR="009975D2" w:rsidRDefault="009975D2" w:rsidP="00A2513E">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w:t>
            </w:r>
            <w:r w:rsidRPr="00203657">
              <w:rPr>
                <w:rFonts w:ascii="Times New Roman" w:hAnsi="Times New Roman" w:cs="Times New Roman"/>
                <w:sz w:val="24"/>
                <w:szCs w:val="24"/>
                <w:lang w:val="ro-RO"/>
              </w:rPr>
              <w:tab/>
              <w:t>= volumul clădirilor rezidențiale</w:t>
            </w:r>
          </w:p>
          <w:p w:rsidR="00A2513E" w:rsidRPr="00203657" w:rsidRDefault="00A2513E"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calcularea numărului de locuitori, se utilizează fie procedura următoare pentru cazul 1, fie procedura pentru cazul 2, în funcție de disponibilitatea datelor.</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CAZUL 1: datele privind numărul de locuitori sunt disponibile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1A:</w:t>
            </w:r>
            <w:r w:rsidRPr="00203657">
              <w:rPr>
                <w:rFonts w:ascii="Times New Roman" w:hAnsi="Times New Roman" w:cs="Times New Roman"/>
                <w:sz w:val="24"/>
                <w:szCs w:val="24"/>
                <w:lang w:val="ro-RO"/>
              </w:rPr>
              <w:tab/>
              <w:t>Numărul de locuitori este cunoscut sau a fost estimat pe baza unităților locative. În acest caz, numărul de locuitori ai unei clădiri reprezintă suma dintre numărul de locuitori din toate unitățile locative din clădire: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95450" cy="466725"/>
                  <wp:effectExtent l="0" t="0" r="0" b="9525"/>
                  <wp:docPr id="240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95450" cy="4667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1B:</w:t>
            </w:r>
            <w:r w:rsidRPr="00203657">
              <w:rPr>
                <w:rFonts w:ascii="Times New Roman" w:hAnsi="Times New Roman" w:cs="Times New Roman"/>
                <w:sz w:val="24"/>
                <w:szCs w:val="24"/>
                <w:lang w:val="ro-RO"/>
              </w:rPr>
              <w:tab/>
              <w:t xml:space="preserve">Numărul de locuitori este cunoscut numai pentru entitățile mai mari de o clădire, de exemplu, părți ale unor </w:t>
            </w:r>
            <w:r w:rsidRPr="00A2513E">
              <w:rPr>
                <w:rFonts w:ascii="Times New Roman" w:hAnsi="Times New Roman" w:cs="Times New Roman"/>
                <w:b/>
                <w:sz w:val="24"/>
                <w:szCs w:val="24"/>
                <w:lang w:val="ro-RO"/>
              </w:rPr>
              <w:t>cartiere, cartiere, districte sau chiar o întreagă municipalitate</w:t>
            </w:r>
            <w:r w:rsidRPr="00203657">
              <w:rPr>
                <w:rFonts w:ascii="Times New Roman" w:hAnsi="Times New Roman" w:cs="Times New Roman"/>
                <w:sz w:val="24"/>
                <w:szCs w:val="24"/>
                <w:lang w:val="ro-RO"/>
              </w:rPr>
              <w:t>. În acest caz, numărul de locuitori dintr-o clădire este estimat pe baza volumului clădirii: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09725" cy="495300"/>
                  <wp:effectExtent l="0" t="0" r="9525" b="0"/>
                  <wp:docPr id="24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9725" cy="4953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Indicele „total” se referă aici la respectivele entități luate în considerare. Volumul clădirii este produsul dintre suprafața de bază și înălțimea sa:</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09725" cy="266700"/>
                  <wp:effectExtent l="0" t="0" r="9525" b="0"/>
                  <wp:docPr id="24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9725" cy="2667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(2.8.3)</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în care înălțimea clădirii nu este cunoscută, ea se estimează în funcție de numărul etajelor NFbuilding,  presupunând o înălțime medie pentru fiecare etaj de 3 m:</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323975" cy="266700"/>
                  <wp:effectExtent l="0" t="0" r="9525" b="0"/>
                  <wp:docPr id="24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23975" cy="266700"/>
                          </a:xfrm>
                          <a:prstGeom prst="rect">
                            <a:avLst/>
                          </a:prstGeom>
                          <a:noFill/>
                          <a:ln>
                            <a:noFill/>
                          </a:ln>
                        </pic:spPr>
                      </pic:pic>
                    </a:graphicData>
                  </a:graphic>
                </wp:inline>
              </w:drawing>
            </w:r>
            <w:r w:rsidRPr="00203657">
              <w:rPr>
                <w:rFonts w:ascii="Times New Roman" w:hAnsi="Times New Roman" w:cs="Times New Roman"/>
                <w:sz w:val="24"/>
                <w:szCs w:val="24"/>
                <w:lang w:val="ro-RO"/>
              </w:rPr>
              <w:t>m</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(2.8.4)</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numărul de etaje nu este cunoscut, se utilizează o valoare implicită pentru numărul de etaje reprezentativ pentru </w:t>
            </w:r>
            <w:r w:rsidRPr="00A2513E">
              <w:rPr>
                <w:rFonts w:ascii="Times New Roman" w:hAnsi="Times New Roman" w:cs="Times New Roman"/>
                <w:b/>
                <w:sz w:val="24"/>
                <w:szCs w:val="24"/>
                <w:lang w:val="ro-RO"/>
              </w:rPr>
              <w:t>district sau cartier</w:t>
            </w:r>
            <w:r w:rsidRPr="00203657">
              <w:rPr>
                <w:rFonts w:ascii="Times New Roman" w:hAnsi="Times New Roman" w:cs="Times New Roman"/>
                <w:sz w:val="24"/>
                <w:szCs w:val="24"/>
                <w:lang w:val="ro-RO"/>
              </w:rPr>
              <w: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Volumul total de clădiri rezidențiale din entitatea în cauză Vtotal se calculează ca suma volumelor tuturor clădirilor rezidențiale </w:t>
            </w:r>
            <w:r w:rsidRPr="00203657">
              <w:rPr>
                <w:rFonts w:ascii="Times New Roman" w:hAnsi="Times New Roman" w:cs="Times New Roman"/>
                <w:sz w:val="24"/>
                <w:szCs w:val="24"/>
                <w:lang w:val="ro-RO"/>
              </w:rPr>
              <w:lastRenderedPageBreak/>
              <w:t>din entitate: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019175" cy="466725"/>
                  <wp:effectExtent l="0" t="0" r="0" b="9525"/>
                  <wp:docPr id="24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19175" cy="4667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(2.8.5)</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CAZUL 2: nu sunt disponibile date privind numărul de locuitori</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acest caz, numărul de locuitori este estimat pe baza suprafeței medii a locuinței per locuitor FSI. În cazul în care acest parametru nu este cunoscut, se utilizează o valoare implicită națională.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2A:</w:t>
            </w:r>
            <w:r w:rsidRPr="00203657">
              <w:rPr>
                <w:rFonts w:ascii="Times New Roman" w:hAnsi="Times New Roman" w:cs="Times New Roman"/>
                <w:sz w:val="24"/>
                <w:szCs w:val="24"/>
                <w:lang w:val="ro-RO"/>
              </w:rPr>
              <w:tab/>
              <w:t xml:space="preserve">Suprafața locuinței este cunoscută pe baza unităților locative. </w:t>
            </w:r>
            <w:r w:rsidRPr="00203657">
              <w:rPr>
                <w:rFonts w:ascii="Times New Roman" w:hAnsi="Times New Roman" w:cs="Times New Roman"/>
                <w:sz w:val="24"/>
                <w:szCs w:val="24"/>
                <w:lang w:val="ro-RO"/>
              </w:rPr>
              <w:br/>
              <w:t>În acest caz, numărul de locuitori din fiecare unitate locativă este estimat după cum urmează: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304925" cy="419100"/>
                  <wp:effectExtent l="0" t="0" r="0" b="0"/>
                  <wp:docPr id="24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04925" cy="4191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(2.8.6)</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de locuitori din clădire poate fi estimat ca și în CAZUL 1A de mai sus.</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2B:</w:t>
            </w:r>
            <w:r w:rsidRPr="00203657">
              <w:rPr>
                <w:rFonts w:ascii="Times New Roman" w:hAnsi="Times New Roman" w:cs="Times New Roman"/>
                <w:sz w:val="24"/>
                <w:szCs w:val="24"/>
                <w:lang w:val="ro-RO"/>
              </w:rPr>
              <w:tab/>
              <w:t xml:space="preserve">Suprafața locuinței este cunoscută pentru întreaga clădire, adică suma tuturor suprafețelor unităților locative din clădire este cunoscută. </w:t>
            </w:r>
            <w:r w:rsidRPr="00203657">
              <w:rPr>
                <w:rFonts w:ascii="Times New Roman" w:hAnsi="Times New Roman" w:cs="Times New Roman"/>
                <w:sz w:val="24"/>
                <w:szCs w:val="24"/>
                <w:lang w:val="ro-RO"/>
              </w:rPr>
              <w:br/>
              <w:t>În acest caz, numărul de locuitori este estimat după cum urmează: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333500" cy="447675"/>
                  <wp:effectExtent l="0" t="0" r="0" b="9525"/>
                  <wp:docPr id="24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33500" cy="4476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(2.8.7)</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2C:</w:t>
            </w:r>
            <w:r w:rsidRPr="00203657">
              <w:rPr>
                <w:rFonts w:ascii="Times New Roman" w:hAnsi="Times New Roman" w:cs="Times New Roman"/>
                <w:sz w:val="24"/>
                <w:szCs w:val="24"/>
                <w:lang w:val="ro-RO"/>
              </w:rPr>
              <w:tab/>
              <w:t xml:space="preserve">Suprafața locuinței este cunoscută numai pentru entitățile mai mari de o clădire, de exemplu, părți ale unor cartiere, cartiere, districte sau chiar o întreagă municipalitate.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acest caz, numărul de locuitori dintr-o clădire este estimat pe baza volumului clădirii descris în CAZUL 1B de mai sus cu numărul total al locuitorilor estimat după cum urmează:</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066800" cy="419100"/>
                  <wp:effectExtent l="0" t="0" r="0" b="0"/>
                  <wp:docPr id="24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0" cy="4191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lastRenderedPageBreak/>
              <w:tab/>
              <w:t>(2.8.8)</w:t>
            </w:r>
          </w:p>
          <w:p w:rsidR="00A2513E" w:rsidRDefault="00A2513E" w:rsidP="004A1627">
            <w:pPr>
              <w:jc w:val="both"/>
              <w:rPr>
                <w:rFonts w:ascii="Times New Roman" w:hAnsi="Times New Roman" w:cs="Times New Roman"/>
                <w:sz w:val="24"/>
                <w:szCs w:val="24"/>
                <w:lang w:val="ro-RO"/>
              </w:rPr>
            </w:pPr>
          </w:p>
          <w:p w:rsidR="00A2513E" w:rsidRPr="00203657" w:rsidRDefault="00A2513E"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2D:</w:t>
            </w:r>
            <w:r w:rsidRPr="00203657">
              <w:rPr>
                <w:rFonts w:ascii="Times New Roman" w:hAnsi="Times New Roman" w:cs="Times New Roman"/>
                <w:sz w:val="24"/>
                <w:szCs w:val="24"/>
                <w:lang w:val="ro-RO"/>
              </w:rPr>
              <w:tab/>
              <w:t>Suprafața locuinței este necunoscută. În acest caz, numărul de locuitori dintr-o clădire este estimat conform celor descrise la CAZUL 2B de mai sus cu suprafața locuinței estimată după cum urmează:</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 xml:space="preserve">                         </w:t>
            </w:r>
            <w:r w:rsidRPr="00203657">
              <w:rPr>
                <w:rFonts w:ascii="Times New Roman" w:hAnsi="Times New Roman" w:cs="Times New Roman"/>
                <w:noProof/>
                <w:sz w:val="24"/>
                <w:szCs w:val="24"/>
              </w:rPr>
              <w:drawing>
                <wp:inline distT="0" distB="0" distL="0" distR="0">
                  <wp:extent cx="2238375" cy="238125"/>
                  <wp:effectExtent l="0" t="0" r="9525" b="9525"/>
                  <wp:docPr id="24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38375"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(2.8.9)</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Factorul 0,8 este factorul de conversie suprafața brută → suprafața locuinței.. În cazul în care un alt factor este cunoscut a fi reprezentativ pentru zonă, acesta va fi utilizat și documentat în mod clar.</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în care numărul de etaje ale clădirii nu este cunoscut, acesta se estimează în funcție de înălțimea clădirii, Hbuilding, conducând de regulă la un număr cu zecimale:</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152525" cy="485775"/>
                  <wp:effectExtent l="0" t="0" r="0" b="0"/>
                  <wp:docPr id="24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2525" cy="4857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(2.8.10)</w:t>
            </w:r>
          </w:p>
          <w:p w:rsidR="009975D2" w:rsidRPr="00203657" w:rsidRDefault="009975D2"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b/>
                <w:sz w:val="24"/>
                <w:szCs w:val="24"/>
                <w:lang w:val="ro-RO"/>
              </w:rPr>
            </w:pPr>
            <w:r w:rsidRPr="00203657">
              <w:rPr>
                <w:rFonts w:ascii="Times New Roman" w:hAnsi="Times New Roman" w:cs="Times New Roman"/>
                <w:sz w:val="24"/>
                <w:szCs w:val="24"/>
                <w:lang w:val="ro-RO"/>
              </w:rPr>
              <w:t xml:space="preserve">În cazul în care nu se cunoaște nici înălțimea clădirii, și nici numărul de etaje, se va utiliza o valoare implicită pentru numărul reprezentativ pentru </w:t>
            </w:r>
            <w:r w:rsidRPr="00A2513E">
              <w:rPr>
                <w:rFonts w:ascii="Times New Roman" w:hAnsi="Times New Roman" w:cs="Times New Roman"/>
                <w:b/>
                <w:sz w:val="24"/>
                <w:szCs w:val="24"/>
                <w:lang w:val="ro-RO"/>
              </w:rPr>
              <w:t>district sau municipalitate.</w:t>
            </w:r>
          </w:p>
          <w:p w:rsidR="00A2513E" w:rsidRPr="00A2513E" w:rsidRDefault="00A2513E" w:rsidP="004A1627">
            <w:pPr>
              <w:jc w:val="both"/>
              <w:rPr>
                <w:rFonts w:ascii="Times New Roman" w:hAnsi="Times New Roman" w:cs="Times New Roman"/>
                <w:b/>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Atribuirea punctelor receptoare la fațadele clădirilor </w:t>
            </w:r>
          </w:p>
          <w:p w:rsidR="00A2513E" w:rsidRPr="00203657" w:rsidRDefault="00A2513E"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Evaluarea expunerii populației la zgomot se bazează pe nivelurile punctului receptor la 4 m deasupra nivelului solului din fața fațadelor clădirilor rezidențiale.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calculul numărului de locuitori, se utilizează fie procedura pentru cazul 1, fie procedura pentru cazul 2, pentru sursele de zgomot terestre. Pentru zgomotul produs de aeronave, calculat în conformitate cu secțiunea 2.6, întreaga populație a unei clădiri este asociată celui mai apropiat punct de calcul al zgomotului de </w:t>
            </w:r>
            <w:r w:rsidRPr="00203657">
              <w:rPr>
                <w:rFonts w:ascii="Times New Roman" w:hAnsi="Times New Roman" w:cs="Times New Roman"/>
                <w:sz w:val="24"/>
                <w:szCs w:val="24"/>
                <w:lang w:val="ro-RO"/>
              </w:rPr>
              <w:lastRenderedPageBreak/>
              <w:t>pe rețea.</w:t>
            </w:r>
          </w:p>
          <w:p w:rsidR="002C31E8" w:rsidRPr="00203657" w:rsidRDefault="002C31E8"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CAZUL 1</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3448050" cy="1952625"/>
                  <wp:effectExtent l="19050" t="0" r="0" b="0"/>
                  <wp:docPr id="24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48050" cy="19526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a: exemplu de amplasare a receptoarelor în jurul unei clădiri conform procedurii pentru CAZUL 1.</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Segmente cu o lungime de peste 5 m sunt împărțite în intervale regulate cu lungimea cea mai mare posibilă, dar mai mică sau egală cu 5 m. Punctele receptoare sunt poziționate în mijlocul fiecărui interval regulat.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Segmentele rămase care depășesc o lungime de 2,5 m sunt reprezentate de un punct receptor în mijlocul fiecărui segment.</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Segmentele adiacente rămase cu o lungime totală de peste 5 m sunt tratate ca obiecte poligonale într-o manieră similară cu cea descrisă la literele (a) și (b).</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de locuitori alocat unui punct receptor trebuie ponderat în funcție de lungimea fațadei reprezentate, astfel încât suma tuturor punctelor receptoare să reprezinte numărul total de locuitori.</w:t>
            </w:r>
          </w:p>
          <w:p w:rsidR="002C31E8" w:rsidRPr="00203657" w:rsidRDefault="002C31E8" w:rsidP="004A1627">
            <w:pPr>
              <w:jc w:val="both"/>
              <w:rPr>
                <w:rFonts w:ascii="Times New Roman" w:hAnsi="Times New Roman" w:cs="Times New Roman"/>
                <w:sz w:val="24"/>
                <w:szCs w:val="24"/>
                <w:lang w:val="ro-RO"/>
              </w:rPr>
            </w:pP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Doar în cazul clădirilor cu o suprafață care indică o singură locuință pe etaj, fațada cea mai expusă nivelului de zgomot este utilizată direct pentru statistici și asociată cu numărul de </w:t>
            </w:r>
            <w:r w:rsidRPr="00203657">
              <w:rPr>
                <w:rFonts w:ascii="Times New Roman" w:hAnsi="Times New Roman" w:cs="Times New Roman"/>
                <w:sz w:val="24"/>
                <w:szCs w:val="24"/>
                <w:lang w:val="ro-RO"/>
              </w:rPr>
              <w:lastRenderedPageBreak/>
              <w:t>locuitori.</w:t>
            </w:r>
          </w:p>
          <w:p w:rsidR="002C31E8" w:rsidRPr="00203657" w:rsidRDefault="002C31E8"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CAZUL 2</w:t>
            </w:r>
          </w:p>
          <w:p w:rsidR="009975D2" w:rsidRPr="00203657" w:rsidRDefault="009975D2" w:rsidP="004A1627">
            <w:pPr>
              <w:jc w:val="both"/>
              <w:rPr>
                <w:rFonts w:ascii="Times New Roman" w:hAnsi="Times New Roman" w:cs="Times New Roman"/>
                <w:sz w:val="24"/>
                <w:szCs w:val="24"/>
                <w:lang w:val="ro-RO"/>
              </w:rPr>
            </w:pP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3400425" cy="1809750"/>
                  <wp:effectExtent l="19050" t="0" r="9525" b="0"/>
                  <wp:docPr id="2420"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36" cstate="print">
                            <a:lum bright="30000" contrast="60000"/>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00425" cy="1809750"/>
                          </a:xfrm>
                          <a:prstGeom prst="rect">
                            <a:avLst/>
                          </a:prstGeom>
                          <a:noFill/>
                          <a:ln>
                            <a:noFill/>
                          </a:ln>
                        </pic:spPr>
                      </pic:pic>
                    </a:graphicData>
                  </a:graphic>
                </wp:inline>
              </w:drawing>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b: exemplu de amplasare a receptoarelor în jurul unei clădiri conform procedurii pentru CAZUL 2.</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Fațadele sunt luate în considerare separat sau divizate până la fiecare 5 m de la poziția de pornire, cu o poziție a receptorului la jumătatea distanței de fațadă sau a segmentului de 5 m.</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Secțiunea rămasă are punctul său receptor în mijlocul său.</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de locuitori alocat unui punct receptor trebuie ponderat în funcție de lungimea fațadei reprezentate, astfel încât suma tuturor punctelor receptoare să reprezinte numărul total de locuitori.</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Doar în cazul clădirilor cu o suprafață care indică o singură locuință pe etaj, fațada cea mai expusă nivelului de zgomot este utilizată direct pentru statistici și asociată cu numărul de locuitori.</w:t>
            </w:r>
          </w:p>
          <w:p w:rsidR="002C31E8" w:rsidRPr="00203657" w:rsidRDefault="002C31E8" w:rsidP="004A1627">
            <w:pPr>
              <w:jc w:val="both"/>
              <w:rPr>
                <w:rFonts w:ascii="Times New Roman" w:hAnsi="Times New Roman" w:cs="Times New Roman"/>
                <w:sz w:val="24"/>
                <w:szCs w:val="24"/>
                <w:lang w:val="ro-RO"/>
              </w:rPr>
            </w:pPr>
          </w:p>
          <w:p w:rsidR="009975D2" w:rsidRPr="00B61207" w:rsidRDefault="009975D2" w:rsidP="004A1627">
            <w:pPr>
              <w:pStyle w:val="ListParagraph"/>
              <w:numPr>
                <w:ilvl w:val="0"/>
                <w:numId w:val="12"/>
              </w:numPr>
              <w:spacing w:after="160" w:line="259" w:lineRule="auto"/>
              <w:jc w:val="both"/>
              <w:rPr>
                <w:rFonts w:ascii="Times New Roman" w:hAnsi="Times New Roman"/>
                <w:sz w:val="24"/>
                <w:szCs w:val="24"/>
                <w:lang w:val="ro-RO"/>
              </w:rPr>
            </w:pPr>
            <w:r w:rsidRPr="00B61207">
              <w:rPr>
                <w:rFonts w:ascii="Times New Roman" w:hAnsi="Times New Roman"/>
                <w:sz w:val="24"/>
                <w:szCs w:val="24"/>
                <w:lang w:val="ro-RO"/>
              </w:rPr>
              <w:t xml:space="preserve">Date de intrare </w:t>
            </w:r>
          </w:p>
          <w:p w:rsidR="009975D2" w:rsidRPr="00203657"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Datele de intrare de utilizat în mod corespunzător în legătură cu metodele descrise mai sus sunt prezentate în apendicele de la F la I. </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În cazul în care datele de intrare furnizate prevăzute în apendicele de la F la I nu sunt aplicabile sau pot provoca abateri de la valoarea reală care nu îndeplinesc condițiile prezentate la punctele 2.1.2 și 2.6.2, pot fi utilizate alte valori, cu condiția ca valorile utilizate și metodologia utilizată pentru determinarea lor să fie documentate suficient, inclusiv demonstrând caracterul adecvat al acestora. Aceste informații sunt puse la dispoziția publicului.</w:t>
            </w:r>
          </w:p>
          <w:p w:rsidR="002C31E8" w:rsidRDefault="002C31E8" w:rsidP="004A1627">
            <w:pPr>
              <w:jc w:val="both"/>
              <w:rPr>
                <w:rFonts w:ascii="Times New Roman" w:hAnsi="Times New Roman" w:cs="Times New Roman"/>
                <w:sz w:val="24"/>
                <w:szCs w:val="24"/>
                <w:lang w:val="ro-RO"/>
              </w:rPr>
            </w:pPr>
          </w:p>
          <w:p w:rsidR="002C31E8" w:rsidRDefault="002C31E8" w:rsidP="004A1627">
            <w:pPr>
              <w:jc w:val="both"/>
              <w:rPr>
                <w:rFonts w:ascii="Times New Roman" w:hAnsi="Times New Roman" w:cs="Times New Roman"/>
                <w:sz w:val="24"/>
                <w:szCs w:val="24"/>
                <w:lang w:val="ro-RO"/>
              </w:rPr>
            </w:pPr>
          </w:p>
          <w:p w:rsidR="00F748E8" w:rsidRDefault="00F748E8" w:rsidP="004A1627">
            <w:pPr>
              <w:jc w:val="both"/>
              <w:rPr>
                <w:rFonts w:ascii="Times New Roman" w:hAnsi="Times New Roman" w:cs="Times New Roman"/>
                <w:sz w:val="24"/>
                <w:szCs w:val="24"/>
                <w:lang w:val="ro-RO"/>
              </w:rPr>
            </w:pPr>
          </w:p>
          <w:p w:rsidR="00F748E8" w:rsidRDefault="00F748E8" w:rsidP="004A1627">
            <w:pPr>
              <w:jc w:val="both"/>
              <w:rPr>
                <w:rFonts w:ascii="Times New Roman" w:hAnsi="Times New Roman" w:cs="Times New Roman"/>
                <w:sz w:val="24"/>
                <w:szCs w:val="24"/>
                <w:lang w:val="ro-RO"/>
              </w:rPr>
            </w:pPr>
          </w:p>
          <w:p w:rsidR="002C31E8" w:rsidRPr="00203657" w:rsidRDefault="002C31E8" w:rsidP="004A1627">
            <w:pPr>
              <w:jc w:val="both"/>
              <w:rPr>
                <w:rFonts w:ascii="Times New Roman" w:hAnsi="Times New Roman" w:cs="Times New Roman"/>
                <w:sz w:val="24"/>
                <w:szCs w:val="24"/>
                <w:lang w:val="ro-RO"/>
              </w:rPr>
            </w:pPr>
          </w:p>
          <w:p w:rsidR="009975D2" w:rsidRPr="00B61207" w:rsidRDefault="009975D2" w:rsidP="004A1627">
            <w:pPr>
              <w:pStyle w:val="ListParagraph"/>
              <w:numPr>
                <w:ilvl w:val="0"/>
                <w:numId w:val="12"/>
              </w:numPr>
              <w:spacing w:after="160" w:line="259" w:lineRule="auto"/>
              <w:jc w:val="both"/>
              <w:rPr>
                <w:rFonts w:ascii="Times New Roman" w:hAnsi="Times New Roman"/>
                <w:sz w:val="24"/>
                <w:szCs w:val="24"/>
                <w:lang w:val="ro-RO"/>
              </w:rPr>
            </w:pPr>
            <w:r w:rsidRPr="00B61207">
              <w:rPr>
                <w:rFonts w:ascii="Times New Roman" w:hAnsi="Times New Roman"/>
                <w:sz w:val="24"/>
                <w:szCs w:val="24"/>
                <w:lang w:val="ro-RO"/>
              </w:rPr>
              <w:t>Metode de măsurare</w:t>
            </w:r>
          </w:p>
          <w:p w:rsidR="009975D2" w:rsidRDefault="009975D2" w:rsidP="004A1627">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din orice motiv, se efectuează măsurători, acestea trebuie să respecte principiile care guvernează măsurătorile medii pe termen lung, definite în ISO 1996-1:2003 și ISO 1996-2:2007 sau, pentru zgomotul produs de aeronave, în ISO 20906:2009.</w:t>
            </w:r>
          </w:p>
          <w:p w:rsidR="009975D2" w:rsidRDefault="009975D2" w:rsidP="004A1627">
            <w:pPr>
              <w:jc w:val="both"/>
              <w:rPr>
                <w:rFonts w:ascii="Times New Roman" w:hAnsi="Times New Roman" w:cs="Times New Roman"/>
                <w:sz w:val="24"/>
                <w:szCs w:val="24"/>
                <w:lang w:val="ro-RO"/>
              </w:rPr>
            </w:pPr>
          </w:p>
          <w:p w:rsidR="009975D2" w:rsidRPr="00B61207" w:rsidRDefault="001F19FA" w:rsidP="004A1627">
            <w:pPr>
              <w:jc w:val="both"/>
              <w:rPr>
                <w:rFonts w:ascii="Times New Roman" w:eastAsia="Times New Roman" w:hAnsi="Times New Roman" w:cs="Times New Roman"/>
                <w:color w:val="000000"/>
                <w:sz w:val="24"/>
                <w:szCs w:val="24"/>
                <w:lang w:val="ro-RO" w:eastAsia="ro-RO"/>
              </w:rPr>
            </w:pPr>
            <w:hyperlink r:id="rId237" w:anchor="ntc1-L_2015168RO.01000401-E0001" w:history="1">
              <w:r w:rsidR="009975D2" w:rsidRPr="00B61207">
                <w:rPr>
                  <w:rFonts w:ascii="Times New Roman" w:eastAsia="Times New Roman" w:hAnsi="Times New Roman" w:cs="Times New Roman"/>
                  <w:color w:val="0000FF"/>
                  <w:sz w:val="24"/>
                  <w:szCs w:val="24"/>
                  <w:u w:val="single"/>
                  <w:lang w:val="ro-RO" w:eastAsia="ro-RO"/>
                </w:rPr>
                <w:t>(1)</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Directiva 2007/46/CE a Parlamentului European și a Consiliului din 5 septembrie 2007 (</w:t>
            </w:r>
            <w:hyperlink r:id="rId238" w:history="1">
              <w:r w:rsidR="009975D2" w:rsidRPr="00B61207">
                <w:rPr>
                  <w:rFonts w:ascii="Times New Roman" w:eastAsia="Times New Roman" w:hAnsi="Times New Roman" w:cs="Times New Roman"/>
                  <w:color w:val="0000FF"/>
                  <w:sz w:val="24"/>
                  <w:szCs w:val="24"/>
                  <w:u w:val="single"/>
                  <w:lang w:val="ro-RO" w:eastAsia="ro-RO"/>
                </w:rPr>
                <w:t>JO L 263, 9.10.2007</w:t>
              </w:r>
            </w:hyperlink>
            <w:r w:rsidR="009975D2" w:rsidRPr="00B61207">
              <w:rPr>
                <w:rFonts w:ascii="Times New Roman" w:eastAsia="Times New Roman" w:hAnsi="Times New Roman" w:cs="Times New Roman"/>
                <w:color w:val="000000"/>
                <w:sz w:val="24"/>
                <w:szCs w:val="24"/>
                <w:lang w:val="ro-RO" w:eastAsia="ro-RO"/>
              </w:rPr>
              <w:t>) de stabilire a unui cadru pentru omologarea autovehiculelor și remorcilor acestora, precum și a sistemelor, componentelor și unităților tehnice separate destinate vehiculelor respective.</w:t>
            </w:r>
          </w:p>
          <w:p w:rsidR="009975D2" w:rsidRPr="00B61207" w:rsidRDefault="001F19FA" w:rsidP="004A1627">
            <w:pPr>
              <w:jc w:val="both"/>
              <w:rPr>
                <w:rFonts w:ascii="Times New Roman" w:eastAsia="Times New Roman" w:hAnsi="Times New Roman" w:cs="Times New Roman"/>
                <w:color w:val="000000"/>
                <w:sz w:val="24"/>
                <w:szCs w:val="24"/>
                <w:lang w:val="ro-RO" w:eastAsia="ro-RO"/>
              </w:rPr>
            </w:pPr>
            <w:hyperlink r:id="rId239" w:anchor="ntc2-L_2015168RO.01000401-E0002" w:history="1">
              <w:r w:rsidR="009975D2" w:rsidRPr="00B61207">
                <w:rPr>
                  <w:rFonts w:ascii="Times New Roman" w:eastAsia="Times New Roman" w:hAnsi="Times New Roman" w:cs="Times New Roman"/>
                  <w:color w:val="0000FF"/>
                  <w:sz w:val="24"/>
                  <w:szCs w:val="24"/>
                  <w:u w:val="single"/>
                  <w:lang w:val="ro-RO" w:eastAsia="ro-RO"/>
                </w:rPr>
                <w:t>(2)</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Vehicule sport-utilitare.</w:t>
            </w:r>
          </w:p>
          <w:p w:rsidR="009975D2" w:rsidRPr="00B61207" w:rsidRDefault="001F19FA" w:rsidP="004A1627">
            <w:pPr>
              <w:jc w:val="both"/>
              <w:rPr>
                <w:rFonts w:ascii="Times New Roman" w:eastAsia="Times New Roman" w:hAnsi="Times New Roman" w:cs="Times New Roman"/>
                <w:color w:val="000000"/>
                <w:sz w:val="24"/>
                <w:szCs w:val="24"/>
                <w:lang w:val="ro-RO" w:eastAsia="ro-RO"/>
              </w:rPr>
            </w:pPr>
            <w:hyperlink r:id="rId240" w:anchor="ntc3-L_2015168RO.01000401-E0003" w:history="1">
              <w:r w:rsidR="009975D2" w:rsidRPr="00B61207">
                <w:rPr>
                  <w:rFonts w:ascii="Times New Roman" w:eastAsia="Times New Roman" w:hAnsi="Times New Roman" w:cs="Times New Roman"/>
                  <w:color w:val="0000FF"/>
                  <w:sz w:val="24"/>
                  <w:szCs w:val="24"/>
                  <w:u w:val="single"/>
                  <w:lang w:val="ro-RO" w:eastAsia="ro-RO"/>
                </w:rPr>
                <w:t>(3)</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Vehicule monovolum.</w:t>
            </w:r>
          </w:p>
          <w:p w:rsidR="009975D2" w:rsidRPr="00B61207" w:rsidRDefault="001F19FA" w:rsidP="004A1627">
            <w:pPr>
              <w:jc w:val="both"/>
              <w:rPr>
                <w:rFonts w:ascii="Times New Roman" w:eastAsia="Times New Roman" w:hAnsi="Times New Roman" w:cs="Times New Roman"/>
                <w:color w:val="000000"/>
                <w:sz w:val="24"/>
                <w:szCs w:val="24"/>
                <w:lang w:val="ro-RO" w:eastAsia="ro-RO"/>
              </w:rPr>
            </w:pPr>
            <w:hyperlink r:id="rId241" w:anchor="ntc4-L_2015168RO.01000401-E0004" w:history="1">
              <w:r w:rsidR="009975D2" w:rsidRPr="00B61207">
                <w:rPr>
                  <w:rFonts w:ascii="Times New Roman" w:eastAsia="Times New Roman" w:hAnsi="Times New Roman" w:cs="Times New Roman"/>
                  <w:color w:val="0000FF"/>
                  <w:sz w:val="24"/>
                  <w:szCs w:val="24"/>
                  <w:u w:val="single"/>
                  <w:lang w:val="ro-RO" w:eastAsia="ro-RO"/>
                </w:rPr>
                <w:t>(4)</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Absorbția pavajelor rutiere poroase este luată în considerare în modelul de emisie</w:t>
            </w:r>
          </w:p>
          <w:p w:rsidR="009975D2" w:rsidRPr="00B61207" w:rsidRDefault="001F19FA" w:rsidP="004A1627">
            <w:pPr>
              <w:jc w:val="both"/>
              <w:rPr>
                <w:rFonts w:ascii="Times New Roman" w:eastAsia="Times New Roman" w:hAnsi="Times New Roman" w:cs="Times New Roman"/>
                <w:color w:val="000000"/>
                <w:sz w:val="24"/>
                <w:szCs w:val="24"/>
                <w:lang w:val="ro-RO" w:eastAsia="ro-RO"/>
              </w:rPr>
            </w:pPr>
            <w:hyperlink r:id="rId242" w:anchor="ntc5-L_2015168RO.01000401-E0005" w:history="1">
              <w:r w:rsidR="009975D2" w:rsidRPr="00B61207">
                <w:rPr>
                  <w:rFonts w:ascii="Times New Roman" w:eastAsia="Times New Roman" w:hAnsi="Times New Roman" w:cs="Times New Roman"/>
                  <w:color w:val="0000FF"/>
                  <w:sz w:val="24"/>
                  <w:szCs w:val="24"/>
                  <w:u w:val="single"/>
                  <w:lang w:val="ro-RO" w:eastAsia="ro-RO"/>
                </w:rPr>
                <w:t>(5)</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O rețea de mici obstacole într-un plan și la intervale regulate constituie un exemplu de configurație specială</w:t>
            </w:r>
          </w:p>
          <w:p w:rsidR="009975D2" w:rsidRPr="00B61207" w:rsidRDefault="001F19FA" w:rsidP="004A1627">
            <w:pPr>
              <w:jc w:val="both"/>
              <w:rPr>
                <w:rFonts w:ascii="Times New Roman" w:eastAsia="Times New Roman" w:hAnsi="Times New Roman" w:cs="Times New Roman"/>
                <w:color w:val="000000"/>
                <w:sz w:val="24"/>
                <w:szCs w:val="24"/>
                <w:lang w:val="ro-RO" w:eastAsia="ro-RO"/>
              </w:rPr>
            </w:pPr>
            <w:hyperlink r:id="rId243" w:anchor="ntc6-L_2015168RO.01000401-E0006" w:history="1">
              <w:r w:rsidR="009975D2" w:rsidRPr="00B61207">
                <w:rPr>
                  <w:rFonts w:ascii="Times New Roman" w:eastAsia="Times New Roman" w:hAnsi="Times New Roman" w:cs="Times New Roman"/>
                  <w:color w:val="0000FF"/>
                  <w:sz w:val="24"/>
                  <w:szCs w:val="24"/>
                  <w:u w:val="single"/>
                  <w:lang w:val="ro-RO" w:eastAsia="ro-RO"/>
                </w:rPr>
                <w:t>(6)</w:t>
              </w:r>
            </w:hyperlink>
            <w:r w:rsidR="009975D2">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De fapt, sub aeronavă perpendicular pe axa aripilor și direcția de zbor; considerat a fi vertical sub aeronavă atunci când zboară fără viraje (și anume neînclinată).</w:t>
            </w:r>
          </w:p>
          <w:p w:rsidR="009975D2" w:rsidRPr="00B61207" w:rsidRDefault="001F19FA" w:rsidP="004A1627">
            <w:pPr>
              <w:jc w:val="both"/>
              <w:rPr>
                <w:rFonts w:ascii="Times New Roman" w:eastAsia="Times New Roman" w:hAnsi="Times New Roman" w:cs="Times New Roman"/>
                <w:color w:val="000000"/>
                <w:sz w:val="24"/>
                <w:szCs w:val="24"/>
                <w:lang w:val="ro-RO" w:eastAsia="ro-RO"/>
              </w:rPr>
            </w:pPr>
            <w:hyperlink r:id="rId244" w:anchor="ntc7-L_2015168RO.01000401-E0007" w:history="1">
              <w:r w:rsidR="009975D2" w:rsidRPr="00B61207">
                <w:rPr>
                  <w:rFonts w:ascii="Times New Roman" w:eastAsia="Times New Roman" w:hAnsi="Times New Roman" w:cs="Times New Roman"/>
                  <w:color w:val="0000FF"/>
                  <w:sz w:val="24"/>
                  <w:szCs w:val="24"/>
                  <w:u w:val="single"/>
                  <w:lang w:val="ro-RO" w:eastAsia="ro-RO"/>
                </w:rPr>
                <w:t>(7)</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Timpul este luat în considerare prin viteza aeronavei.</w:t>
            </w:r>
          </w:p>
          <w:p w:rsidR="009975D2" w:rsidRPr="00B61207" w:rsidRDefault="001F19FA" w:rsidP="004A1627">
            <w:pPr>
              <w:jc w:val="both"/>
              <w:rPr>
                <w:rFonts w:ascii="Times New Roman" w:eastAsia="Times New Roman" w:hAnsi="Times New Roman" w:cs="Times New Roman"/>
                <w:color w:val="000000"/>
                <w:sz w:val="24"/>
                <w:szCs w:val="24"/>
                <w:lang w:val="ro-RO" w:eastAsia="ro-RO"/>
              </w:rPr>
            </w:pPr>
            <w:hyperlink r:id="rId245" w:anchor="ntc8-L_2015168RO.01000401-E0008" w:history="1">
              <w:r w:rsidR="009975D2" w:rsidRPr="00B61207">
                <w:rPr>
                  <w:rFonts w:ascii="Times New Roman" w:eastAsia="Times New Roman" w:hAnsi="Times New Roman" w:cs="Times New Roman"/>
                  <w:color w:val="0000FF"/>
                  <w:sz w:val="24"/>
                  <w:szCs w:val="24"/>
                  <w:u w:val="single"/>
                  <w:lang w:val="ro-RO" w:eastAsia="ro-RO"/>
                </w:rPr>
                <w:t>(8)</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Pragurile deplasate pot fi luate în considerare prin definirea pistelor suplimentare.</w:t>
            </w:r>
          </w:p>
          <w:p w:rsidR="009975D2" w:rsidRPr="00B61207" w:rsidRDefault="001F19FA" w:rsidP="004A1627">
            <w:pPr>
              <w:jc w:val="both"/>
              <w:rPr>
                <w:rFonts w:ascii="Times New Roman" w:eastAsia="Times New Roman" w:hAnsi="Times New Roman" w:cs="Times New Roman"/>
                <w:color w:val="000000"/>
                <w:sz w:val="24"/>
                <w:szCs w:val="24"/>
                <w:lang w:val="ro-RO" w:eastAsia="ro-RO"/>
              </w:rPr>
            </w:pPr>
            <w:hyperlink r:id="rId246" w:anchor="ntc9-L_2015168RO.01000401-E0009" w:history="1">
              <w:r w:rsidR="009975D2" w:rsidRPr="00B61207">
                <w:rPr>
                  <w:rFonts w:ascii="Times New Roman" w:eastAsia="Times New Roman" w:hAnsi="Times New Roman" w:cs="Times New Roman"/>
                  <w:color w:val="0000FF"/>
                  <w:sz w:val="24"/>
                  <w:szCs w:val="24"/>
                  <w:u w:val="single"/>
                  <w:lang w:val="ro-RO" w:eastAsia="ro-RO"/>
                </w:rPr>
                <w:t>(9)</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Nivelurile calculate la 4 m sau mai mult sunt uneori necesare. Comparația măsurătorilor la 1,2 m și 10 m și calculul teoretic al efectelor la sol indică faptul că variațiile nivelului de expunere sonoră ponderat pe curba A sunt relativ insensibile la înălțimea receptorului. Variațiile sunt în general mai mici de un decibel, cu excepția cazului în care unghiul maxim al incidenței sunetului este sub 10° și dacă spectrul ponderat pe curba A la punctul receptorului își are valoarea maximă în intervalul de frecvență 200-500 Hz. Astfel de spectre dominate de frecvență scăzută pot apărea de exemplu pe distanțe lungi pentru motoarele cu un raport scăzut de deviație și pentru motoarele cu reacție cu frecvențe audio scăzute silențioase.</w:t>
            </w:r>
          </w:p>
          <w:p w:rsidR="009975D2" w:rsidRPr="00B61207" w:rsidRDefault="001F19FA" w:rsidP="004A1627">
            <w:pPr>
              <w:jc w:val="both"/>
              <w:rPr>
                <w:rFonts w:ascii="Times New Roman" w:eastAsia="Times New Roman" w:hAnsi="Times New Roman" w:cs="Times New Roman"/>
                <w:color w:val="000000"/>
                <w:sz w:val="24"/>
                <w:szCs w:val="24"/>
                <w:lang w:val="ro-RO" w:eastAsia="ro-RO"/>
              </w:rPr>
            </w:pPr>
            <w:hyperlink r:id="rId247" w:anchor="ntc10-L_2015168RO.01000401-E0010" w:history="1">
              <w:r w:rsidR="009975D2" w:rsidRPr="00B61207">
                <w:rPr>
                  <w:rFonts w:ascii="Times New Roman" w:eastAsia="Times New Roman" w:hAnsi="Times New Roman" w:cs="Times New Roman"/>
                  <w:color w:val="0000FF"/>
                  <w:sz w:val="24"/>
                  <w:szCs w:val="24"/>
                  <w:u w:val="single"/>
                  <w:lang w:val="ro-RO" w:eastAsia="ro-RO"/>
                </w:rPr>
                <w:t>(10)</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Înregistratoarele de date de zbor ale aeronavelor furnizează date operaționale cuprinzătoare. Totuși acestea nu sunt accesibile și furnizarea lor este costisitoare; astfel utilizarea lor în scopul modelării zgomotului este de obicei restricționată la proiectele speciale și la studiile de dezvoltare a modelului.</w:t>
            </w:r>
          </w:p>
          <w:p w:rsidR="009975D2" w:rsidRPr="00B61207" w:rsidRDefault="001F19FA" w:rsidP="004A1627">
            <w:pPr>
              <w:jc w:val="both"/>
              <w:rPr>
                <w:rFonts w:ascii="Times New Roman" w:eastAsia="Times New Roman" w:hAnsi="Times New Roman" w:cs="Times New Roman"/>
                <w:color w:val="000000"/>
                <w:sz w:val="24"/>
                <w:szCs w:val="24"/>
                <w:lang w:val="ro-RO" w:eastAsia="ro-RO"/>
              </w:rPr>
            </w:pPr>
            <w:hyperlink r:id="rId248" w:anchor="ntc11-L_2015168RO.01000401-E0011" w:history="1">
              <w:r w:rsidR="009975D2" w:rsidRPr="00B61207">
                <w:rPr>
                  <w:rFonts w:ascii="Times New Roman" w:eastAsia="Times New Roman" w:hAnsi="Times New Roman" w:cs="Times New Roman"/>
                  <w:color w:val="0000FF"/>
                  <w:sz w:val="24"/>
                  <w:szCs w:val="24"/>
                  <w:u w:val="single"/>
                  <w:lang w:val="ro-RO" w:eastAsia="ro-RO"/>
                </w:rPr>
                <w:t>(11)</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De obicei măsurată ca altitudine peste nivelul mării (și anume relativ la 1 013 mB) și corectată în funcție de elevația aeroportului de către sistemul de monitorizare aeroportuar.</w:t>
            </w:r>
          </w:p>
          <w:p w:rsidR="009975D2" w:rsidRPr="00B61207" w:rsidRDefault="001F19FA" w:rsidP="004A1627">
            <w:pPr>
              <w:jc w:val="both"/>
              <w:rPr>
                <w:rFonts w:ascii="Times New Roman" w:eastAsia="Times New Roman" w:hAnsi="Times New Roman" w:cs="Times New Roman"/>
                <w:color w:val="000000"/>
                <w:sz w:val="24"/>
                <w:szCs w:val="24"/>
                <w:lang w:val="ro-RO" w:eastAsia="ro-RO"/>
              </w:rPr>
            </w:pPr>
            <w:hyperlink r:id="rId249" w:anchor="ntc12-L_2015168RO.01000401-E0012" w:history="1">
              <w:r w:rsidR="009975D2" w:rsidRPr="00B61207">
                <w:rPr>
                  <w:rFonts w:ascii="Times New Roman" w:eastAsia="Times New Roman" w:hAnsi="Times New Roman" w:cs="Times New Roman"/>
                  <w:color w:val="0000FF"/>
                  <w:sz w:val="24"/>
                  <w:szCs w:val="24"/>
                  <w:u w:val="single"/>
                  <w:lang w:val="ro-RO" w:eastAsia="ro-RO"/>
                </w:rPr>
                <w:t>(12)</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De obicei, axele coordonatelor locale sunt paralele cu axa hărții pe care sunt trasate contururile. Cu toate acestea, uneori este utilă alegerea axei x paralelă cu o pistă, pentru a obține contururi simetrice fără utilizarea unei rețele de calcul afinate (a se vedea secțiunile 2.7.26-2.7.28).</w:t>
            </w:r>
          </w:p>
          <w:p w:rsidR="009975D2" w:rsidRPr="00B61207" w:rsidRDefault="001F19FA" w:rsidP="004A1627">
            <w:pPr>
              <w:jc w:val="both"/>
              <w:rPr>
                <w:rFonts w:ascii="Times New Roman" w:eastAsia="Times New Roman" w:hAnsi="Times New Roman" w:cs="Times New Roman"/>
                <w:color w:val="000000"/>
                <w:sz w:val="24"/>
                <w:szCs w:val="24"/>
                <w:lang w:val="ro-RO" w:eastAsia="ro-RO"/>
              </w:rPr>
            </w:pPr>
            <w:hyperlink r:id="rId250" w:anchor="ntc13-L_2015168RO.01000401-E0013" w:history="1">
              <w:r w:rsidR="009975D2" w:rsidRPr="00B61207">
                <w:rPr>
                  <w:rFonts w:ascii="Times New Roman" w:eastAsia="Times New Roman" w:hAnsi="Times New Roman" w:cs="Times New Roman"/>
                  <w:color w:val="0000FF"/>
                  <w:sz w:val="24"/>
                  <w:szCs w:val="24"/>
                  <w:u w:val="single"/>
                  <w:lang w:val="ro-RO" w:eastAsia="ro-RO"/>
                </w:rPr>
                <w:t>(13)</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În cazul unui teren accidentat, este posibil ca observatorul să fie deasupra aeronavei, caz în care, pentru calcularea propagării sunetului, z′ (și unghiul de elevație corespunzător β – a se vedea capitolul 4) este egal cu zero.</w:t>
            </w:r>
          </w:p>
          <w:p w:rsidR="009975D2" w:rsidRPr="00B61207" w:rsidRDefault="001F19FA" w:rsidP="004A1627">
            <w:pPr>
              <w:jc w:val="both"/>
              <w:rPr>
                <w:rFonts w:ascii="Times New Roman" w:eastAsia="Times New Roman" w:hAnsi="Times New Roman" w:cs="Times New Roman"/>
                <w:color w:val="000000"/>
                <w:sz w:val="24"/>
                <w:szCs w:val="24"/>
                <w:lang w:val="ro-RO" w:eastAsia="ro-RO"/>
              </w:rPr>
            </w:pPr>
            <w:hyperlink r:id="rId251" w:anchor="ntc14-L_2015168RO.01000401-E0014" w:history="1">
              <w:r w:rsidR="009975D2" w:rsidRPr="00B61207">
                <w:rPr>
                  <w:rFonts w:ascii="Times New Roman" w:eastAsia="Times New Roman" w:hAnsi="Times New Roman" w:cs="Times New Roman"/>
                  <w:color w:val="0000FF"/>
                  <w:sz w:val="24"/>
                  <w:szCs w:val="24"/>
                  <w:u w:val="single"/>
                  <w:lang w:val="ro-RO" w:eastAsia="ro-RO"/>
                </w:rPr>
                <w:t>(14)</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 xml:space="preserve">Modul optim de implementare este lăsat la alegerea utilizatorului, deoarece acesta va depinde de definirea razelor de viraj. Atunci când începutul virajului constă într-o succesiune de segmente drepte sau circulare, o opțiune relativ simplă este </w:t>
            </w:r>
            <w:r w:rsidR="009975D2" w:rsidRPr="00B61207">
              <w:rPr>
                <w:rFonts w:ascii="Times New Roman" w:eastAsia="Times New Roman" w:hAnsi="Times New Roman" w:cs="Times New Roman"/>
                <w:color w:val="000000"/>
                <w:sz w:val="24"/>
                <w:szCs w:val="24"/>
                <w:lang w:val="ro-RO" w:eastAsia="ro-RO"/>
              </w:rPr>
              <w:lastRenderedPageBreak/>
              <w:t>inserarea la începutul și la sfârșitul virajului a unor segmente de tranziție a unghiului de înclinare în care aeronava zboară cu o rată constantă (de exemplu, exprimată în °/m sau °/s).</w:t>
            </w:r>
          </w:p>
          <w:p w:rsidR="009975D2" w:rsidRDefault="001F19FA" w:rsidP="004A1627">
            <w:pPr>
              <w:jc w:val="both"/>
              <w:rPr>
                <w:rFonts w:ascii="Times New Roman" w:eastAsia="Times New Roman" w:hAnsi="Times New Roman" w:cs="Times New Roman"/>
                <w:color w:val="000000"/>
                <w:sz w:val="24"/>
                <w:szCs w:val="24"/>
                <w:lang w:val="ro-RO" w:eastAsia="ro-RO"/>
              </w:rPr>
            </w:pPr>
            <w:hyperlink r:id="rId252" w:anchor="ntc15-L_2015168RO.01000401-E0015" w:history="1">
              <w:r w:rsidR="009975D2" w:rsidRPr="00B61207">
                <w:rPr>
                  <w:rFonts w:ascii="Times New Roman" w:eastAsia="Times New Roman" w:hAnsi="Times New Roman" w:cs="Times New Roman"/>
                  <w:color w:val="0000FF"/>
                  <w:sz w:val="24"/>
                  <w:szCs w:val="24"/>
                  <w:u w:val="single"/>
                  <w:lang w:val="ro-RO" w:eastAsia="ro-RO"/>
                </w:rPr>
                <w:t>(15)</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În acest scop, lungimea totală a rutei terestre ar trebui să o depășească întotdeauna pe cea a profilului de zbor. Acest lucru se poate obține, dacă este necesar, prin adăugarea segmentelor drepte cu o lungime adecvată la ultimul segment al rutei terestre.</w:t>
            </w:r>
          </w:p>
          <w:p w:rsidR="002C31E8" w:rsidRDefault="002C31E8" w:rsidP="004A1627">
            <w:pPr>
              <w:jc w:val="both"/>
              <w:rPr>
                <w:rFonts w:ascii="Times New Roman" w:eastAsia="Times New Roman" w:hAnsi="Times New Roman" w:cs="Times New Roman"/>
                <w:color w:val="000000"/>
                <w:sz w:val="24"/>
                <w:szCs w:val="24"/>
                <w:lang w:val="ro-RO" w:eastAsia="ro-RO"/>
              </w:rPr>
            </w:pPr>
          </w:p>
          <w:p w:rsidR="00330B3C" w:rsidRPr="00B61207" w:rsidRDefault="00330B3C" w:rsidP="004A1627">
            <w:pPr>
              <w:jc w:val="both"/>
              <w:rPr>
                <w:rFonts w:ascii="Times New Roman" w:eastAsia="Times New Roman" w:hAnsi="Times New Roman" w:cs="Times New Roman"/>
                <w:color w:val="000000"/>
                <w:sz w:val="24"/>
                <w:szCs w:val="24"/>
                <w:lang w:val="ro-RO" w:eastAsia="ro-RO"/>
              </w:rPr>
            </w:pPr>
          </w:p>
          <w:p w:rsidR="009975D2" w:rsidRDefault="001F19FA" w:rsidP="004A1627">
            <w:pPr>
              <w:jc w:val="both"/>
              <w:rPr>
                <w:rFonts w:ascii="Times New Roman" w:eastAsia="Times New Roman" w:hAnsi="Times New Roman" w:cs="Times New Roman"/>
                <w:color w:val="000000"/>
                <w:sz w:val="24"/>
                <w:szCs w:val="24"/>
                <w:lang w:val="ro-RO" w:eastAsia="ro-RO"/>
              </w:rPr>
            </w:pPr>
            <w:hyperlink r:id="rId253" w:anchor="ntc16-L_2015168RO.01000401-E0016" w:history="1">
              <w:r w:rsidR="009975D2" w:rsidRPr="00B61207">
                <w:rPr>
                  <w:rFonts w:ascii="Times New Roman" w:eastAsia="Times New Roman" w:hAnsi="Times New Roman" w:cs="Times New Roman"/>
                  <w:color w:val="0000FF"/>
                  <w:sz w:val="24"/>
                  <w:szCs w:val="24"/>
                  <w:u w:val="single"/>
                  <w:lang w:val="ro-RO" w:eastAsia="ro-RO"/>
                </w:rPr>
                <w:t>(16)</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Definită în acest mod simplu, lungimea totală a traiectoriei segmentate este ușor mai mică decât cea a traiectoriei circulare. Cu toate acestea, eroarea ulterioară a conturului este neglijabilă dacă creșterile angulare sunt sub 30°.</w:t>
            </w:r>
          </w:p>
          <w:p w:rsidR="00F748E8" w:rsidRPr="00B61207" w:rsidRDefault="00F748E8" w:rsidP="004A1627">
            <w:pPr>
              <w:jc w:val="both"/>
              <w:rPr>
                <w:rFonts w:ascii="Times New Roman" w:eastAsia="Times New Roman" w:hAnsi="Times New Roman" w:cs="Times New Roman"/>
                <w:color w:val="000000"/>
                <w:sz w:val="24"/>
                <w:szCs w:val="24"/>
                <w:lang w:val="ro-RO" w:eastAsia="ro-RO"/>
              </w:rPr>
            </w:pPr>
          </w:p>
          <w:p w:rsidR="009975D2" w:rsidRDefault="001F19FA" w:rsidP="004A1627">
            <w:pPr>
              <w:jc w:val="both"/>
              <w:rPr>
                <w:rFonts w:ascii="Times New Roman" w:eastAsia="Times New Roman" w:hAnsi="Times New Roman" w:cs="Times New Roman"/>
                <w:color w:val="000000"/>
                <w:sz w:val="24"/>
                <w:szCs w:val="24"/>
                <w:lang w:val="ro-RO" w:eastAsia="ro-RO"/>
              </w:rPr>
            </w:pPr>
            <w:hyperlink r:id="rId254" w:anchor="ntc17-L_2015168RO.01000401-E0017" w:history="1">
              <w:r w:rsidR="009975D2" w:rsidRPr="00B61207">
                <w:rPr>
                  <w:rFonts w:ascii="Times New Roman" w:eastAsia="Times New Roman" w:hAnsi="Times New Roman" w:cs="Times New Roman"/>
                  <w:color w:val="0000FF"/>
                  <w:sz w:val="24"/>
                  <w:szCs w:val="24"/>
                  <w:u w:val="single"/>
                  <w:lang w:val="ro-RO" w:eastAsia="ro-RO"/>
                </w:rPr>
                <w:t>(17)</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Chiar dacă configurațiile puterii motorului rămân constante de-a lungul unui segment, forța de reacție și accelerarea se pot schimba ca urmare a variației densității aerului cu înălțimea. Cu toate acestea, în scopul modelării zgomotului aceste modificări sunt în mod normal neglijabile.</w:t>
            </w:r>
          </w:p>
          <w:p w:rsidR="002C31E8" w:rsidRPr="00B61207" w:rsidRDefault="002C31E8" w:rsidP="004A1627">
            <w:pPr>
              <w:jc w:val="both"/>
              <w:rPr>
                <w:rFonts w:ascii="Times New Roman" w:eastAsia="Times New Roman" w:hAnsi="Times New Roman" w:cs="Times New Roman"/>
                <w:color w:val="000000"/>
                <w:sz w:val="24"/>
                <w:szCs w:val="24"/>
                <w:lang w:val="ro-RO" w:eastAsia="ro-RO"/>
              </w:rPr>
            </w:pPr>
          </w:p>
          <w:p w:rsidR="009975D2" w:rsidRDefault="001F19FA" w:rsidP="004A1627">
            <w:pPr>
              <w:jc w:val="both"/>
              <w:rPr>
                <w:rFonts w:ascii="Times New Roman" w:eastAsia="Times New Roman" w:hAnsi="Times New Roman" w:cs="Times New Roman"/>
                <w:color w:val="000000"/>
                <w:sz w:val="24"/>
                <w:szCs w:val="24"/>
                <w:lang w:val="ro-RO" w:eastAsia="ro-RO"/>
              </w:rPr>
            </w:pPr>
            <w:hyperlink r:id="rId255" w:anchor="ntc18-L_2015168RO.01000401-E0018" w:history="1">
              <w:r w:rsidR="009975D2" w:rsidRPr="00B61207">
                <w:rPr>
                  <w:rFonts w:ascii="Times New Roman" w:eastAsia="Times New Roman" w:hAnsi="Times New Roman" w:cs="Times New Roman"/>
                  <w:color w:val="0000FF"/>
                  <w:sz w:val="24"/>
                  <w:szCs w:val="24"/>
                  <w:u w:val="single"/>
                  <w:lang w:val="ro-RO" w:eastAsia="ro-RO"/>
                </w:rPr>
                <w:t>(18)</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Aceasta a fost recomandată în ediția anterioară a ECAC Doc 29, dar este în continuare considerată provizorie în așteptarea achiziției datelor experimentale coroborative suplimentare.</w:t>
            </w:r>
          </w:p>
          <w:p w:rsidR="002C31E8" w:rsidRDefault="002C31E8" w:rsidP="004A1627">
            <w:pPr>
              <w:jc w:val="both"/>
              <w:rPr>
                <w:rFonts w:ascii="Times New Roman" w:eastAsia="Times New Roman" w:hAnsi="Times New Roman" w:cs="Times New Roman"/>
                <w:color w:val="000000"/>
                <w:sz w:val="24"/>
                <w:szCs w:val="24"/>
                <w:lang w:val="ro-RO" w:eastAsia="ro-RO"/>
              </w:rPr>
            </w:pPr>
          </w:p>
          <w:p w:rsidR="002C31E8" w:rsidRPr="00B61207" w:rsidRDefault="002C31E8" w:rsidP="004A1627">
            <w:pPr>
              <w:jc w:val="both"/>
              <w:rPr>
                <w:rFonts w:ascii="Times New Roman" w:eastAsia="Times New Roman" w:hAnsi="Times New Roman" w:cs="Times New Roman"/>
                <w:color w:val="000000"/>
                <w:sz w:val="24"/>
                <w:szCs w:val="24"/>
                <w:lang w:val="ro-RO" w:eastAsia="ro-RO"/>
              </w:rPr>
            </w:pPr>
          </w:p>
          <w:p w:rsidR="002C31E8" w:rsidRDefault="001F19FA" w:rsidP="004A1627">
            <w:pPr>
              <w:jc w:val="both"/>
              <w:rPr>
                <w:rFonts w:ascii="Times New Roman" w:eastAsia="Times New Roman" w:hAnsi="Times New Roman" w:cs="Times New Roman"/>
                <w:color w:val="000000"/>
                <w:sz w:val="24"/>
                <w:szCs w:val="24"/>
                <w:lang w:val="ro-RO" w:eastAsia="ro-RO"/>
              </w:rPr>
            </w:pPr>
            <w:hyperlink r:id="rId256" w:anchor="ntc19-L_2015168RO.01000401-E0019" w:history="1">
              <w:r w:rsidR="009975D2" w:rsidRPr="00B61207">
                <w:rPr>
                  <w:rFonts w:ascii="Times New Roman" w:eastAsia="Times New Roman" w:hAnsi="Times New Roman" w:cs="Times New Roman"/>
                  <w:color w:val="0000FF"/>
                  <w:sz w:val="24"/>
                  <w:szCs w:val="24"/>
                  <w:u w:val="single"/>
                  <w:lang w:val="ro-RO" w:eastAsia="ro-RO"/>
                </w:rPr>
                <w:t>(19)</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LE</w:t>
            </w:r>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de 10dB inferioară poate fi cu 0,5 dB mai mică decât LE evaluată pe o perioadă mai lungă. Cu toate acestea, cu excepția distanțelor scurte oblice în cazul în care nivelurile evenimentului sunt ridicate, zgomotul ambiental exterior face adesea intervalele de măsurare mai lungi nepractice și valorile scăzute de 10-dB reprezintă standardul. Deoarece studiile efectelor zgomotului (utilizate pentru „calibrarea” curbelor de zgomot) au, de asemenea, tendința de a se baza pe valori scăzute 10-dB, înregistrările ANP sunt considerate a fi pe deplin adecvate.</w:t>
            </w:r>
          </w:p>
          <w:p w:rsidR="002C31E8" w:rsidRPr="00B61207" w:rsidRDefault="002C31E8" w:rsidP="004A1627">
            <w:pPr>
              <w:jc w:val="both"/>
              <w:rPr>
                <w:rFonts w:ascii="Times New Roman" w:eastAsia="Times New Roman" w:hAnsi="Times New Roman" w:cs="Times New Roman"/>
                <w:color w:val="000000"/>
                <w:sz w:val="24"/>
                <w:szCs w:val="24"/>
                <w:lang w:val="ro-RO" w:eastAsia="ro-RO"/>
              </w:rPr>
            </w:pPr>
          </w:p>
          <w:p w:rsidR="009975D2" w:rsidRDefault="001F19FA" w:rsidP="004A1627">
            <w:pPr>
              <w:jc w:val="both"/>
              <w:rPr>
                <w:rFonts w:ascii="Times New Roman" w:eastAsia="Times New Roman" w:hAnsi="Times New Roman" w:cs="Times New Roman"/>
                <w:color w:val="000000"/>
                <w:sz w:val="24"/>
                <w:szCs w:val="24"/>
                <w:lang w:val="ro-RO" w:eastAsia="ro-RO"/>
              </w:rPr>
            </w:pPr>
            <w:hyperlink r:id="rId257" w:anchor="ntc20-L_2015168RO.01000401-E0020" w:history="1">
              <w:r w:rsidR="009975D2" w:rsidRPr="00B61207">
                <w:rPr>
                  <w:rFonts w:ascii="Times New Roman" w:eastAsia="Times New Roman" w:hAnsi="Times New Roman" w:cs="Times New Roman"/>
                  <w:color w:val="0000FF"/>
                  <w:sz w:val="24"/>
                  <w:szCs w:val="24"/>
                  <w:u w:val="single"/>
                  <w:lang w:val="ro-RO" w:eastAsia="ro-RO"/>
                </w:rPr>
                <w:t>(20)</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Deși noțiunea unei traiectorii de zbor infinit de lungă este importantă pentru definirea nivelului de expunere la sunet al evenimentului LE , are mai puțină relevanță în cazul nivelului maxim al evenimentului Lmax care este guvernat de zgomotul emis de aeronavă atunci când se află într-o poziție specifică sau în vecinătatea celui mai apropiat punct de apropiere de observator. În scopul modelării parametrul distanței NPD se consideră a fi distanța minimă dintre observator și segment.</w:t>
            </w:r>
          </w:p>
          <w:p w:rsidR="002C31E8" w:rsidRPr="00B61207" w:rsidRDefault="002C31E8" w:rsidP="004A1627">
            <w:pPr>
              <w:jc w:val="both"/>
              <w:rPr>
                <w:rFonts w:ascii="Times New Roman" w:eastAsia="Times New Roman" w:hAnsi="Times New Roman" w:cs="Times New Roman"/>
                <w:color w:val="000000"/>
                <w:sz w:val="24"/>
                <w:szCs w:val="24"/>
                <w:lang w:val="ro-RO" w:eastAsia="ro-RO"/>
              </w:rPr>
            </w:pPr>
          </w:p>
          <w:p w:rsidR="009975D2" w:rsidRDefault="001F19FA" w:rsidP="004A1627">
            <w:pPr>
              <w:jc w:val="both"/>
              <w:rPr>
                <w:rFonts w:ascii="Times New Roman" w:eastAsia="Times New Roman" w:hAnsi="Times New Roman" w:cs="Times New Roman"/>
                <w:color w:val="000000"/>
                <w:sz w:val="24"/>
                <w:szCs w:val="24"/>
                <w:lang w:val="ro-RO" w:eastAsia="ro-RO"/>
              </w:rPr>
            </w:pPr>
            <w:hyperlink r:id="rId258" w:anchor="ntc21-L_2015168RO.01000401-E0021" w:history="1">
              <w:r w:rsidR="009975D2" w:rsidRPr="00B61207">
                <w:rPr>
                  <w:rFonts w:ascii="Times New Roman" w:eastAsia="Times New Roman" w:hAnsi="Times New Roman" w:cs="Times New Roman"/>
                  <w:color w:val="0000FF"/>
                  <w:sz w:val="24"/>
                  <w:szCs w:val="24"/>
                  <w:u w:val="single"/>
                  <w:lang w:val="ro-RO" w:eastAsia="ro-RO"/>
                </w:rPr>
                <w:t>(21)</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Specificațiile NPD impun ca datele să se bazeze pe măsurătorile zborului constant în linie dreaptă, nu neapărat uniform; pentru a crea condițiile necesare de zbor, traiectoria de zbor a aeronavei de probă poate fi înclinată pe orizontală. Cu toate acestea, după cum se poate vedea, traiectoriile înclinate conduc la dificultăți de calcul și, atunci când se folosesc datele pentru modelare, este oportună vizualizarea traiectoriilor sursei ca fiind drepte și uniforme.</w:t>
            </w:r>
          </w:p>
          <w:p w:rsidR="002C31E8" w:rsidRPr="00B61207" w:rsidRDefault="002C31E8" w:rsidP="004A1627">
            <w:pPr>
              <w:jc w:val="both"/>
              <w:rPr>
                <w:rFonts w:ascii="Times New Roman" w:eastAsia="Times New Roman" w:hAnsi="Times New Roman" w:cs="Times New Roman"/>
                <w:color w:val="000000"/>
                <w:sz w:val="24"/>
                <w:szCs w:val="24"/>
                <w:lang w:val="ro-RO" w:eastAsia="ro-RO"/>
              </w:rPr>
            </w:pPr>
          </w:p>
          <w:p w:rsidR="009975D2" w:rsidRDefault="001F19FA" w:rsidP="004A1627">
            <w:pPr>
              <w:jc w:val="both"/>
              <w:rPr>
                <w:rFonts w:ascii="Times New Roman" w:eastAsia="Times New Roman" w:hAnsi="Times New Roman" w:cs="Times New Roman"/>
                <w:color w:val="000000"/>
                <w:sz w:val="24"/>
                <w:szCs w:val="24"/>
                <w:lang w:val="ro-RO" w:eastAsia="ro-RO"/>
              </w:rPr>
            </w:pPr>
            <w:hyperlink r:id="rId259" w:anchor="ntc22-L_2015168RO.01000401-E0022" w:history="1">
              <w:r w:rsidR="009975D2" w:rsidRPr="00B61207">
                <w:rPr>
                  <w:rFonts w:ascii="Times New Roman" w:eastAsia="Times New Roman" w:hAnsi="Times New Roman" w:cs="Times New Roman"/>
                  <w:color w:val="0000FF"/>
                  <w:sz w:val="24"/>
                  <w:szCs w:val="24"/>
                  <w:u w:val="single"/>
                  <w:lang w:val="ro-RO" w:eastAsia="ro-RO"/>
                </w:rPr>
                <w:t>(22)</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Aceasta este cunoscută drept corecția duratei deoarece ține seama de efectele vitezei aeronavei privind durata evenimentului sonor – implementarea ipotezei simple conform căreia, alte lucruri fiind egale, durata și, astfel energia primită din evenimentul sonor este invers proporțională cu viteza sursei.</w:t>
            </w:r>
          </w:p>
          <w:p w:rsidR="002C31E8" w:rsidRDefault="002C31E8" w:rsidP="004A1627">
            <w:pPr>
              <w:jc w:val="both"/>
              <w:rPr>
                <w:rFonts w:ascii="Times New Roman" w:eastAsia="Times New Roman" w:hAnsi="Times New Roman" w:cs="Times New Roman"/>
                <w:color w:val="000000"/>
                <w:sz w:val="24"/>
                <w:szCs w:val="24"/>
                <w:lang w:val="ro-RO" w:eastAsia="ro-RO"/>
              </w:rPr>
            </w:pPr>
          </w:p>
          <w:p w:rsidR="002C31E8" w:rsidRPr="00B61207" w:rsidRDefault="002C31E8" w:rsidP="004A1627">
            <w:pPr>
              <w:jc w:val="both"/>
              <w:rPr>
                <w:rFonts w:ascii="Times New Roman" w:eastAsia="Times New Roman" w:hAnsi="Times New Roman" w:cs="Times New Roman"/>
                <w:color w:val="000000"/>
                <w:sz w:val="24"/>
                <w:szCs w:val="24"/>
                <w:lang w:val="ro-RO" w:eastAsia="ro-RO"/>
              </w:rPr>
            </w:pPr>
          </w:p>
          <w:p w:rsidR="009975D2" w:rsidRDefault="001F19FA" w:rsidP="004A1627">
            <w:pPr>
              <w:jc w:val="both"/>
              <w:rPr>
                <w:rFonts w:ascii="Times New Roman" w:eastAsia="Times New Roman" w:hAnsi="Times New Roman" w:cs="Times New Roman"/>
                <w:color w:val="000000"/>
                <w:sz w:val="24"/>
                <w:szCs w:val="24"/>
                <w:lang w:val="ro-RO" w:eastAsia="ro-RO"/>
              </w:rPr>
            </w:pPr>
            <w:hyperlink r:id="rId260" w:anchor="ntc23-L_2015168RO.01000401-E0023" w:history="1">
              <w:r w:rsidR="009975D2" w:rsidRPr="00B61207">
                <w:rPr>
                  <w:rFonts w:ascii="Times New Roman" w:eastAsia="Times New Roman" w:hAnsi="Times New Roman" w:cs="Times New Roman"/>
                  <w:color w:val="0000FF"/>
                  <w:sz w:val="24"/>
                  <w:szCs w:val="24"/>
                  <w:u w:val="single"/>
                  <w:lang w:val="ro-RO" w:eastAsia="ro-RO"/>
                </w:rPr>
                <w:t>(23)</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În cazul unui teren cu o suprafață care nu este plană pot exista diferite definiții ale unghiului de elevație. În acest caz este definit ca altitudinea aeronavei deasupra punctului de observare și distanța oblică – neglijând astfel înclinările terenului local precum obstacolele de pe traiectoria de propagare a sunetului (a se vedea secțiunile 2.7.6 și 2.7.10). În eventualitatea în care, ca urmare a elevației solului, punctul receptorului este deasupra aeronavei, unghiul de elevație β este egal cu zero.</w:t>
            </w:r>
          </w:p>
          <w:p w:rsidR="002C31E8" w:rsidRDefault="002C31E8" w:rsidP="004A1627">
            <w:pPr>
              <w:jc w:val="both"/>
              <w:rPr>
                <w:rFonts w:ascii="Times New Roman" w:eastAsia="Times New Roman" w:hAnsi="Times New Roman" w:cs="Times New Roman"/>
                <w:color w:val="000000"/>
                <w:sz w:val="24"/>
                <w:szCs w:val="24"/>
                <w:lang w:val="ro-RO" w:eastAsia="ro-RO"/>
              </w:rPr>
            </w:pPr>
          </w:p>
          <w:p w:rsidR="002C31E8" w:rsidRPr="00B61207" w:rsidRDefault="002C31E8" w:rsidP="004A1627">
            <w:pPr>
              <w:jc w:val="both"/>
              <w:rPr>
                <w:rFonts w:ascii="Times New Roman" w:eastAsia="Times New Roman" w:hAnsi="Times New Roman" w:cs="Times New Roman"/>
                <w:color w:val="000000"/>
                <w:sz w:val="24"/>
                <w:szCs w:val="24"/>
                <w:lang w:val="ro-RO" w:eastAsia="ro-RO"/>
              </w:rPr>
            </w:pPr>
          </w:p>
          <w:p w:rsidR="009975D2" w:rsidRDefault="001F19FA" w:rsidP="004A1627">
            <w:pPr>
              <w:jc w:val="both"/>
              <w:rPr>
                <w:rFonts w:ascii="Times New Roman" w:eastAsia="Times New Roman" w:hAnsi="Times New Roman" w:cs="Times New Roman"/>
                <w:color w:val="000000"/>
                <w:sz w:val="24"/>
                <w:szCs w:val="24"/>
                <w:lang w:val="ro-RO" w:eastAsia="ro-RO"/>
              </w:rPr>
            </w:pPr>
            <w:hyperlink r:id="rId261" w:anchor="ntc24-L_2015168RO.01000401-E0024" w:history="1">
              <w:r w:rsidR="009975D2" w:rsidRPr="00B61207">
                <w:rPr>
                  <w:rFonts w:ascii="Times New Roman" w:eastAsia="Times New Roman" w:hAnsi="Times New Roman" w:cs="Times New Roman"/>
                  <w:color w:val="0000FF"/>
                  <w:sz w:val="24"/>
                  <w:szCs w:val="24"/>
                  <w:u w:val="single"/>
                  <w:lang w:val="ro-RO" w:eastAsia="ro-RO"/>
                </w:rPr>
                <w:t>(24)</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Un nivel în „câmp deschis” este acela care ar fi observat dacă suprafața solului nu ar fi acolo.</w:t>
            </w:r>
          </w:p>
          <w:p w:rsidR="002C31E8" w:rsidRPr="00B61207" w:rsidRDefault="002C31E8" w:rsidP="004A1627">
            <w:pPr>
              <w:jc w:val="both"/>
              <w:rPr>
                <w:rFonts w:ascii="Times New Roman" w:eastAsia="Times New Roman" w:hAnsi="Times New Roman" w:cs="Times New Roman"/>
                <w:color w:val="000000"/>
                <w:sz w:val="24"/>
                <w:szCs w:val="24"/>
                <w:lang w:val="ro-RO" w:eastAsia="ro-RO"/>
              </w:rPr>
            </w:pPr>
          </w:p>
          <w:p w:rsidR="009975D2" w:rsidRDefault="001F19FA" w:rsidP="004A1627">
            <w:pPr>
              <w:jc w:val="both"/>
              <w:rPr>
                <w:rFonts w:ascii="Times New Roman" w:eastAsia="Times New Roman" w:hAnsi="Times New Roman" w:cs="Times New Roman"/>
                <w:color w:val="000000"/>
                <w:sz w:val="24"/>
                <w:szCs w:val="24"/>
                <w:lang w:val="ro-RO" w:eastAsia="ro-RO"/>
              </w:rPr>
            </w:pPr>
            <w:hyperlink r:id="rId262" w:anchor="ntc25-L_2015168RO.01000401-E0025" w:history="1">
              <w:r w:rsidR="009975D2" w:rsidRPr="00B61207">
                <w:rPr>
                  <w:rFonts w:ascii="Times New Roman" w:eastAsia="Times New Roman" w:hAnsi="Times New Roman" w:cs="Times New Roman"/>
                  <w:color w:val="0000FF"/>
                  <w:sz w:val="24"/>
                  <w:szCs w:val="24"/>
                  <w:u w:val="single"/>
                  <w:lang w:val="ro-RO" w:eastAsia="ro-RO"/>
                </w:rPr>
                <w:t>(25)</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Vântul și creșterile de temperatură și turbulențele depind parțial de rugozitatea și caracteristicile de transfer termic al suprafeței.</w:t>
            </w:r>
          </w:p>
          <w:p w:rsidR="002C31E8" w:rsidRPr="00B61207" w:rsidRDefault="002C31E8" w:rsidP="004A1627">
            <w:pPr>
              <w:jc w:val="both"/>
              <w:rPr>
                <w:rFonts w:ascii="Times New Roman" w:eastAsia="Times New Roman" w:hAnsi="Times New Roman" w:cs="Times New Roman"/>
                <w:color w:val="000000"/>
                <w:sz w:val="24"/>
                <w:szCs w:val="24"/>
                <w:lang w:val="ro-RO" w:eastAsia="ro-RO"/>
              </w:rPr>
            </w:pPr>
          </w:p>
          <w:p w:rsidR="009975D2" w:rsidRDefault="001F19FA" w:rsidP="004A1627">
            <w:pPr>
              <w:jc w:val="both"/>
              <w:rPr>
                <w:rFonts w:ascii="Times New Roman" w:eastAsia="Times New Roman" w:hAnsi="Times New Roman" w:cs="Times New Roman"/>
                <w:color w:val="000000"/>
                <w:sz w:val="24"/>
                <w:szCs w:val="24"/>
                <w:lang w:val="ro-RO" w:eastAsia="ro-RO"/>
              </w:rPr>
            </w:pPr>
            <w:hyperlink r:id="rId263" w:anchor="ntc26-L_2015168RO.01000401-E0026" w:history="1">
              <w:r w:rsidR="009975D2" w:rsidRPr="00B61207">
                <w:rPr>
                  <w:rFonts w:ascii="Times New Roman" w:eastAsia="Times New Roman" w:hAnsi="Times New Roman" w:cs="Times New Roman"/>
                  <w:color w:val="0000FF"/>
                  <w:sz w:val="24"/>
                  <w:szCs w:val="24"/>
                  <w:u w:val="single"/>
                  <w:lang w:val="ro-RO" w:eastAsia="ro-RO"/>
                </w:rPr>
                <w:t>(26)</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Pentru un observator amplasat pe partea dreaptă a segmentului φ ar deveni β + ε (a se vedea secțiunea 2.7.19).</w:t>
            </w:r>
          </w:p>
          <w:p w:rsidR="002C31E8" w:rsidRPr="00B61207" w:rsidRDefault="002C31E8" w:rsidP="004A1627">
            <w:pPr>
              <w:jc w:val="both"/>
              <w:rPr>
                <w:rFonts w:ascii="Times New Roman" w:eastAsia="Times New Roman" w:hAnsi="Times New Roman" w:cs="Times New Roman"/>
                <w:color w:val="000000"/>
                <w:sz w:val="24"/>
                <w:szCs w:val="24"/>
                <w:lang w:val="ro-RO" w:eastAsia="ro-RO"/>
              </w:rPr>
            </w:pPr>
          </w:p>
          <w:p w:rsidR="009975D2" w:rsidRPr="00B61207" w:rsidRDefault="001F19FA" w:rsidP="004A1627">
            <w:pPr>
              <w:jc w:val="both"/>
              <w:rPr>
                <w:rFonts w:ascii="Times New Roman" w:eastAsia="Times New Roman" w:hAnsi="Times New Roman" w:cs="Times New Roman"/>
                <w:color w:val="000000"/>
                <w:sz w:val="24"/>
                <w:szCs w:val="24"/>
                <w:lang w:val="ro-RO" w:eastAsia="ro-RO"/>
              </w:rPr>
            </w:pPr>
            <w:hyperlink r:id="rId264" w:anchor="ntc27-L_2015168RO.01000401-E0027" w:history="1">
              <w:r w:rsidR="009975D2" w:rsidRPr="00B61207">
                <w:rPr>
                  <w:rFonts w:ascii="Times New Roman" w:eastAsia="Times New Roman" w:hAnsi="Times New Roman" w:cs="Times New Roman"/>
                  <w:color w:val="0000FF"/>
                  <w:sz w:val="24"/>
                  <w:szCs w:val="24"/>
                  <w:u w:val="single"/>
                  <w:lang w:val="ro-RO" w:eastAsia="ro-RO"/>
                </w:rPr>
                <w:t>(27)</w:t>
              </w:r>
            </w:hyperlink>
            <w:r w:rsidR="009975D2" w:rsidRPr="00DB4469">
              <w:rPr>
                <w:rFonts w:ascii="Times New Roman" w:eastAsia="Times New Roman" w:hAnsi="Times New Roman" w:cs="Times New Roman"/>
                <w:color w:val="000000"/>
                <w:sz w:val="24"/>
                <w:szCs w:val="24"/>
                <w:lang w:val="ro-RO" w:eastAsia="ro-RO"/>
              </w:rPr>
              <w:t xml:space="preserve"> </w:t>
            </w:r>
            <w:r w:rsidR="009975D2" w:rsidRPr="00B61207">
              <w:rPr>
                <w:rFonts w:ascii="Times New Roman" w:eastAsia="Times New Roman" w:hAnsi="Times New Roman" w:cs="Times New Roman"/>
                <w:color w:val="000000"/>
                <w:sz w:val="24"/>
                <w:szCs w:val="24"/>
                <w:lang w:val="ro-RO" w:eastAsia="ro-RO"/>
              </w:rPr>
              <w:t>Perioadele de timp pot fi diferite de acestea trei, în funcție de definiția indicelui de zgomot utilizat.</w:t>
            </w:r>
          </w:p>
          <w:p w:rsidR="009975D2" w:rsidRDefault="009975D2"/>
        </w:tc>
        <w:tc>
          <w:tcPr>
            <w:tcW w:w="6379" w:type="dxa"/>
          </w:tcPr>
          <w:p w:rsidR="009975D2" w:rsidRDefault="009975D2" w:rsidP="004A1627">
            <w:pPr>
              <w:autoSpaceDE w:val="0"/>
              <w:autoSpaceDN w:val="0"/>
              <w:adjustRightInd w:val="0"/>
              <w:jc w:val="right"/>
              <w:rPr>
                <w:rFonts w:ascii="Times New Roman" w:hAnsi="Times New Roman" w:cs="Times New Roman"/>
                <w:b/>
                <w:sz w:val="24"/>
                <w:szCs w:val="24"/>
              </w:rPr>
            </w:pPr>
            <w:r w:rsidRPr="00EA66EE">
              <w:rPr>
                <w:rFonts w:ascii="Times New Roman" w:hAnsi="Times New Roman" w:cs="Times New Roman"/>
                <w:b/>
                <w:sz w:val="24"/>
                <w:szCs w:val="24"/>
              </w:rPr>
              <w:lastRenderedPageBreak/>
              <w:t xml:space="preserve">Anexa nr. 2    </w:t>
            </w:r>
          </w:p>
          <w:p w:rsidR="009975D2" w:rsidRPr="004A1627" w:rsidRDefault="009975D2" w:rsidP="004A1627">
            <w:pPr>
              <w:autoSpaceDE w:val="0"/>
              <w:autoSpaceDN w:val="0"/>
              <w:adjustRightInd w:val="0"/>
              <w:jc w:val="right"/>
              <w:rPr>
                <w:rFonts w:ascii="Times New Roman" w:hAnsi="Times New Roman" w:cs="Times New Roman"/>
                <w:b/>
                <w:sz w:val="24"/>
                <w:szCs w:val="24"/>
              </w:rPr>
            </w:pPr>
          </w:p>
          <w:p w:rsidR="009975D2" w:rsidRDefault="009975D2" w:rsidP="00C1285C">
            <w:pPr>
              <w:jc w:val="both"/>
              <w:rPr>
                <w:rFonts w:ascii="Times New Roman" w:hAnsi="Times New Roman" w:cs="Times New Roman"/>
                <w:b/>
                <w:sz w:val="24"/>
                <w:szCs w:val="24"/>
                <w:lang w:val="ro-RO"/>
              </w:rPr>
            </w:pPr>
            <w:r w:rsidRPr="00683649">
              <w:rPr>
                <w:rFonts w:ascii="Times New Roman" w:hAnsi="Times New Roman" w:cs="Times New Roman"/>
                <w:b/>
                <w:sz w:val="24"/>
                <w:szCs w:val="24"/>
                <w:lang w:val="ro-RO"/>
              </w:rPr>
              <w:t>METODE DE EVALUARE PENTRU DETERMINAREA INDICATORILOR DE ZGOMOT</w:t>
            </w:r>
          </w:p>
          <w:p w:rsidR="009975D2" w:rsidRPr="00683649" w:rsidRDefault="009975D2" w:rsidP="00C1285C">
            <w:pPr>
              <w:jc w:val="both"/>
              <w:rPr>
                <w:rFonts w:ascii="Times New Roman" w:hAnsi="Times New Roman" w:cs="Times New Roman"/>
                <w:b/>
                <w:sz w:val="24"/>
                <w:szCs w:val="24"/>
                <w:lang w:val="ro-RO"/>
              </w:rPr>
            </w:pPr>
          </w:p>
          <w:p w:rsidR="009975D2" w:rsidRPr="00203657" w:rsidRDefault="009975D2" w:rsidP="00C1285C">
            <w:pPr>
              <w:jc w:val="both"/>
              <w:rPr>
                <w:rFonts w:ascii="Times New Roman" w:hAnsi="Times New Roman" w:cs="Times New Roman"/>
                <w:sz w:val="24"/>
                <w:szCs w:val="24"/>
                <w:lang w:val="ro-RO"/>
              </w:rPr>
            </w:pP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la articolul 6 din Directiva 2002/49/CE</w:t>
            </w:r>
          </w:p>
          <w:p w:rsidR="009975D2" w:rsidRPr="00B61207" w:rsidRDefault="009975D2" w:rsidP="004A1627">
            <w:pPr>
              <w:pStyle w:val="ListParagraph"/>
              <w:spacing w:after="160" w:line="259" w:lineRule="auto"/>
              <w:ind w:left="709"/>
              <w:jc w:val="both"/>
              <w:rPr>
                <w:rFonts w:ascii="Times New Roman" w:hAnsi="Times New Roman"/>
                <w:b/>
                <w:sz w:val="24"/>
                <w:szCs w:val="24"/>
                <w:lang w:val="ro-RO"/>
              </w:rPr>
            </w:pPr>
            <w:bookmarkStart w:id="1" w:name="DQPStarAt1DQPStarAtA6E67812477C4FDDBAE71"/>
            <w:bookmarkEnd w:id="1"/>
            <w:r>
              <w:rPr>
                <w:rFonts w:ascii="Times New Roman" w:hAnsi="Times New Roman"/>
                <w:b/>
                <w:sz w:val="24"/>
                <w:szCs w:val="24"/>
                <w:lang w:val="ro-RO"/>
              </w:rPr>
              <w:t xml:space="preserve">1. </w:t>
            </w:r>
            <w:r w:rsidRPr="00B61207">
              <w:rPr>
                <w:rFonts w:ascii="Times New Roman" w:hAnsi="Times New Roman"/>
                <w:b/>
                <w:sz w:val="24"/>
                <w:szCs w:val="24"/>
                <w:lang w:val="ro-RO"/>
              </w:rPr>
              <w:t>Introducere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Valorile </w:t>
            </w:r>
            <w:r w:rsidRPr="004A1627">
              <w:rPr>
                <w:rFonts w:ascii="Times New Roman" w:hAnsi="Times New Roman" w:cs="Times New Roman"/>
                <w:b/>
                <w:sz w:val="24"/>
                <w:szCs w:val="24"/>
                <w:lang w:val="ro-RO"/>
              </w:rPr>
              <w:t>L</w:t>
            </w:r>
            <w:r w:rsidRPr="004A1627">
              <w:rPr>
                <w:rFonts w:ascii="Times New Roman" w:hAnsi="Times New Roman" w:cs="Times New Roman"/>
                <w:b/>
                <w:sz w:val="24"/>
                <w:szCs w:val="24"/>
                <w:vertAlign w:val="subscript"/>
                <w:lang w:val="ro-RO"/>
              </w:rPr>
              <w:t>zsn</w:t>
            </w:r>
            <w:r w:rsidRPr="00203657">
              <w:rPr>
                <w:rFonts w:ascii="Times New Roman" w:hAnsi="Times New Roman" w:cs="Times New Roman"/>
                <w:sz w:val="24"/>
                <w:szCs w:val="24"/>
                <w:lang w:val="ro-RO"/>
              </w:rPr>
              <w:t xml:space="preserve"> și </w:t>
            </w:r>
            <w:r w:rsidRPr="004A1627">
              <w:rPr>
                <w:rFonts w:ascii="Times New Roman" w:hAnsi="Times New Roman" w:cs="Times New Roman"/>
                <w:b/>
                <w:sz w:val="24"/>
                <w:szCs w:val="24"/>
                <w:lang w:val="ro-RO"/>
              </w:rPr>
              <w:t>L</w:t>
            </w:r>
            <w:r w:rsidRPr="004A1627">
              <w:rPr>
                <w:rFonts w:ascii="Times New Roman" w:hAnsi="Times New Roman" w:cs="Times New Roman"/>
                <w:b/>
                <w:sz w:val="24"/>
                <w:szCs w:val="24"/>
                <w:vertAlign w:val="subscript"/>
                <w:lang w:val="ro-RO"/>
              </w:rPr>
              <w:t>noapte</w:t>
            </w:r>
            <w:r w:rsidRPr="00203657">
              <w:rPr>
                <w:rFonts w:ascii="Times New Roman" w:hAnsi="Times New Roman" w:cs="Times New Roman"/>
                <w:sz w:val="24"/>
                <w:szCs w:val="24"/>
                <w:lang w:val="ro-RO"/>
              </w:rPr>
              <w:t xml:space="preserve"> se determină prin calcul în pozițiile evaluate, conform metodei stabilite în capitolul 2 și datelor descrise în capitolul 3. Măsurătorile pot fi efectuate conform capitolului 4. </w:t>
            </w: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 xml:space="preserve">2. Metode comune de evaluare a zgomotului </w:t>
            </w:r>
          </w:p>
          <w:p w:rsidR="009975D2" w:rsidRPr="00B61207" w:rsidRDefault="009975D2" w:rsidP="00C1285C">
            <w:pPr>
              <w:spacing w:before="120" w:after="120"/>
              <w:jc w:val="both"/>
              <w:rPr>
                <w:rFonts w:ascii="Times New Roman" w:hAnsi="Times New Roman" w:cs="Times New Roman"/>
                <w:b/>
                <w:sz w:val="24"/>
                <w:szCs w:val="24"/>
                <w:lang w:val="ro-RO"/>
              </w:rPr>
            </w:pPr>
            <w:bookmarkStart w:id="2" w:name="DQPStarAt1DQPStarAt8F1B88BE96344ED1B4626"/>
            <w:bookmarkEnd w:id="2"/>
            <w:r w:rsidRPr="00217073">
              <w:rPr>
                <w:rFonts w:ascii="Times New Roman" w:hAnsi="Times New Roman" w:cs="Times New Roman"/>
                <w:b/>
                <w:sz w:val="24"/>
                <w:szCs w:val="24"/>
                <w:lang w:val="ro-RO"/>
              </w:rPr>
              <w:t>2.1</w:t>
            </w:r>
            <w:r w:rsidRPr="00B61207">
              <w:rPr>
                <w:rFonts w:ascii="Times New Roman" w:hAnsi="Times New Roman" w:cs="Times New Roman"/>
                <w:b/>
                <w:sz w:val="24"/>
                <w:szCs w:val="24"/>
                <w:lang w:val="ro-RO"/>
              </w:rPr>
              <w:t>. Dispoziții generale – Zgomotul provocat de traficul rutier și feroviar și zgomotul industrial</w:t>
            </w:r>
          </w:p>
          <w:p w:rsidR="009975D2" w:rsidRPr="00B61207" w:rsidRDefault="009975D2" w:rsidP="00C1285C">
            <w:pPr>
              <w:spacing w:before="120" w:after="120"/>
              <w:jc w:val="both"/>
              <w:rPr>
                <w:rFonts w:ascii="Times New Roman" w:hAnsi="Times New Roman" w:cs="Times New Roman"/>
                <w:b/>
                <w:sz w:val="24"/>
                <w:szCs w:val="24"/>
                <w:lang w:val="ro-RO"/>
              </w:rPr>
            </w:pPr>
            <w:bookmarkStart w:id="3" w:name="DQPStarAt1DQPStarAtAD1E4AE7511D430480CB1"/>
            <w:bookmarkEnd w:id="3"/>
            <w:r w:rsidRPr="00B61207">
              <w:rPr>
                <w:rFonts w:ascii="Times New Roman" w:hAnsi="Times New Roman" w:cs="Times New Roman"/>
                <w:b/>
                <w:sz w:val="24"/>
                <w:szCs w:val="24"/>
                <w:lang w:val="ro-RO"/>
              </w:rPr>
              <w:t xml:space="preserve">2.1.1. Definirea indicatorilor, a gamei și a benzilor de frecvență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Calculele de zgomot sunt definite în gama de frecvență 63 Hz - 8 kHz. Rezultatele aferente benzilor de frecvență se furnizează în intervalul de frecvență corespunzător.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Calculul zgomotului produs de traficul rutier și feroviar și al zgomotului industrial se efectuează în benzi de o octavă, cu excepția calculului puterii acustice a sursei zgomotului din traficul feroviar, pentru care se utilizează benzi de o treime de octavă. Pentru zgomotul produs de traficul rutier și feroviar și pentru zgomotul industrial, pe baza acestor rezultate din benzile de o octavă, nivelul mediu de presiune acustică pe termen lung, ponderat pe curba A pentru zi, seară și noapte, definit în anexa I și </w:t>
            </w:r>
            <w:r>
              <w:rPr>
                <w:rFonts w:ascii="Times New Roman" w:hAnsi="Times New Roman" w:cs="Times New Roman"/>
                <w:sz w:val="24"/>
                <w:szCs w:val="24"/>
                <w:lang w:val="ro-RO"/>
              </w:rPr>
              <w:t>prevăzut</w:t>
            </w:r>
            <w:r w:rsidRPr="00203657">
              <w:rPr>
                <w:rFonts w:ascii="Times New Roman" w:hAnsi="Times New Roman" w:cs="Times New Roman"/>
                <w:sz w:val="24"/>
                <w:szCs w:val="24"/>
                <w:lang w:val="ro-RO"/>
              </w:rPr>
              <w:t xml:space="preserve"> la articolul 5 din Directiva 2002/49/CE, se calculează prin însumare pentru toate frecvențele: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1990725" cy="495300"/>
                  <wp:effectExtent l="0" t="0" r="9525" b="0"/>
                  <wp:docPr id="2421"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90725" cy="4953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(2.1.1)</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p>
          <w:p w:rsidR="009975D2" w:rsidRPr="00203657" w:rsidRDefault="009975D2" w:rsidP="00C1285C">
            <w:pPr>
              <w:jc w:val="both"/>
              <w:rPr>
                <w:rFonts w:ascii="Times New Roman" w:hAnsi="Times New Roman" w:cs="Times New Roman"/>
                <w:sz w:val="24"/>
                <w:szCs w:val="24"/>
                <w:lang w:val="ro-RO"/>
              </w:rPr>
            </w:pPr>
            <w:r w:rsidRPr="004A1627">
              <w:rPr>
                <w:rFonts w:ascii="Times New Roman" w:hAnsi="Times New Roman" w:cs="Times New Roman"/>
                <w:b/>
                <w:sz w:val="24"/>
                <w:szCs w:val="24"/>
                <w:lang w:val="ro-RO"/>
              </w:rPr>
              <w:t>A</w:t>
            </w:r>
            <w:r w:rsidRPr="004A1627">
              <w:rPr>
                <w:rFonts w:ascii="Times New Roman" w:hAnsi="Times New Roman" w:cs="Times New Roman"/>
                <w:b/>
                <w:sz w:val="24"/>
                <w:szCs w:val="24"/>
                <w:vertAlign w:val="subscript"/>
                <w:lang w:val="ro-RO"/>
              </w:rPr>
              <w:t xml:space="preserve">i </w:t>
            </w:r>
            <w:r w:rsidRPr="00203657">
              <w:rPr>
                <w:rFonts w:ascii="Times New Roman" w:hAnsi="Times New Roman" w:cs="Times New Roman"/>
                <w:sz w:val="24"/>
                <w:szCs w:val="24"/>
                <w:lang w:val="ro-RO"/>
              </w:rPr>
              <w:t xml:space="preserve"> reprezintă corecția corespunzătoare ponderării pe curba A conform standardului IEC 61672-1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 = indicele benzii de frecvență</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și T este perioada de timp care corespunde zilei, serii sau nopții.</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Parametrii de zgomot:</w:t>
            </w:r>
          </w:p>
          <w:tbl>
            <w:tblPr>
              <w:tblW w:w="5877" w:type="dxa"/>
              <w:jc w:val="center"/>
              <w:tblLayout w:type="fixed"/>
              <w:tblLook w:val="0000"/>
            </w:tblPr>
            <w:tblGrid>
              <w:gridCol w:w="634"/>
              <w:gridCol w:w="3825"/>
              <w:gridCol w:w="1418"/>
            </w:tblGrid>
            <w:tr w:rsidR="009975D2" w:rsidRPr="00203657" w:rsidTr="00E46339">
              <w:trPr>
                <w:trHeight w:val="916"/>
                <w:jc w:val="center"/>
              </w:trPr>
              <w:tc>
                <w:tcPr>
                  <w:tcW w:w="634" w:type="dxa"/>
                  <w:tcBorders>
                    <w:top w:val="single" w:sz="4" w:space="0" w:color="000000"/>
                    <w:left w:val="single" w:sz="4" w:space="0" w:color="000000"/>
                    <w:bottom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L</w:t>
                  </w:r>
                  <w:r w:rsidRPr="00E46339">
                    <w:rPr>
                      <w:rFonts w:ascii="Times New Roman" w:hAnsi="Times New Roman" w:cs="Times New Roman"/>
                      <w:b/>
                      <w:sz w:val="24"/>
                      <w:szCs w:val="24"/>
                      <w:vertAlign w:val="subscript"/>
                      <w:lang w:val="ro-RO"/>
                    </w:rPr>
                    <w:t>p</w:t>
                  </w:r>
                </w:p>
              </w:tc>
              <w:tc>
                <w:tcPr>
                  <w:tcW w:w="3825" w:type="dxa"/>
                  <w:tcBorders>
                    <w:top w:val="single" w:sz="4" w:space="0" w:color="000000"/>
                    <w:left w:val="single" w:sz="4" w:space="0" w:color="000000"/>
                    <w:bottom w:val="single" w:sz="4" w:space="0" w:color="000000"/>
                  </w:tcBorders>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presiunii acustice instantanee</w:t>
                  </w:r>
                </w:p>
              </w:tc>
              <w:tc>
                <w:tcPr>
                  <w:tcW w:w="1418" w:type="dxa"/>
                  <w:tcBorders>
                    <w:top w:val="single" w:sz="4" w:space="0" w:color="000000"/>
                    <w:left w:val="single" w:sz="4" w:space="0" w:color="000000"/>
                    <w:bottom w:val="single" w:sz="4" w:space="0" w:color="000000"/>
                    <w:right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 xml:space="preserve">[dB] </w:t>
                  </w:r>
                </w:p>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(re. 2 10</w:t>
                  </w:r>
                  <w:r w:rsidRPr="00E46339">
                    <w:rPr>
                      <w:rFonts w:ascii="Times New Roman" w:hAnsi="Times New Roman" w:cs="Times New Roman"/>
                      <w:b/>
                      <w:sz w:val="24"/>
                      <w:szCs w:val="24"/>
                      <w:vertAlign w:val="superscript"/>
                      <w:lang w:val="ro-RO"/>
                    </w:rPr>
                    <w:t>-5</w:t>
                  </w:r>
                  <w:r w:rsidRPr="00E46339">
                    <w:rPr>
                      <w:rFonts w:ascii="Times New Roman" w:hAnsi="Times New Roman" w:cs="Times New Roman"/>
                      <w:b/>
                      <w:sz w:val="24"/>
                      <w:szCs w:val="24"/>
                      <w:lang w:val="ro-RO"/>
                    </w:rPr>
                    <w:t xml:space="preserve"> Pa)</w:t>
                  </w:r>
                </w:p>
              </w:tc>
            </w:tr>
            <w:tr w:rsidR="009975D2" w:rsidRPr="00203657" w:rsidTr="00E46339">
              <w:trPr>
                <w:trHeight w:val="916"/>
                <w:jc w:val="center"/>
              </w:trPr>
              <w:tc>
                <w:tcPr>
                  <w:tcW w:w="634" w:type="dxa"/>
                  <w:tcBorders>
                    <w:top w:val="single" w:sz="4" w:space="0" w:color="000000"/>
                    <w:left w:val="single" w:sz="4" w:space="0" w:color="000000"/>
                    <w:bottom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L</w:t>
                  </w:r>
                  <w:r w:rsidRPr="00E46339">
                    <w:rPr>
                      <w:rFonts w:ascii="Times New Roman" w:hAnsi="Times New Roman" w:cs="Times New Roman"/>
                      <w:b/>
                      <w:sz w:val="24"/>
                      <w:szCs w:val="24"/>
                      <w:vertAlign w:val="subscript"/>
                      <w:lang w:val="ro-RO"/>
                    </w:rPr>
                    <w:t>Aeq,LT</w:t>
                  </w:r>
                </w:p>
              </w:tc>
              <w:tc>
                <w:tcPr>
                  <w:tcW w:w="3825" w:type="dxa"/>
                  <w:tcBorders>
                    <w:top w:val="single" w:sz="4" w:space="0" w:color="000000"/>
                    <w:left w:val="single" w:sz="4" w:space="0" w:color="000000"/>
                    <w:bottom w:val="single" w:sz="4" w:space="0" w:color="000000"/>
                  </w:tcBorders>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acustic total pe termen lung LAeq, corespunzător tuturor surselor și surselor de tip imagine la punctul R.</w:t>
                  </w:r>
                </w:p>
              </w:tc>
              <w:tc>
                <w:tcPr>
                  <w:tcW w:w="1418" w:type="dxa"/>
                  <w:tcBorders>
                    <w:top w:val="single" w:sz="4" w:space="0" w:color="000000"/>
                    <w:left w:val="single" w:sz="4" w:space="0" w:color="000000"/>
                    <w:bottom w:val="single" w:sz="4" w:space="0" w:color="000000"/>
                    <w:right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 xml:space="preserve">[dB] </w:t>
                  </w:r>
                </w:p>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(re.2 10</w:t>
                  </w:r>
                  <w:r w:rsidRPr="00E46339">
                    <w:rPr>
                      <w:rFonts w:ascii="Times New Roman" w:hAnsi="Times New Roman" w:cs="Times New Roman"/>
                      <w:b/>
                      <w:sz w:val="24"/>
                      <w:szCs w:val="24"/>
                      <w:vertAlign w:val="superscript"/>
                      <w:lang w:val="ro-RO"/>
                    </w:rPr>
                    <w:t>-5</w:t>
                  </w:r>
                  <w:r w:rsidRPr="00E46339">
                    <w:rPr>
                      <w:rFonts w:ascii="Times New Roman" w:hAnsi="Times New Roman" w:cs="Times New Roman"/>
                      <w:b/>
                      <w:sz w:val="24"/>
                      <w:szCs w:val="24"/>
                      <w:lang w:val="ro-RO"/>
                    </w:rPr>
                    <w:t xml:space="preserve"> Pa)</w:t>
                  </w:r>
                </w:p>
              </w:tc>
            </w:tr>
            <w:tr w:rsidR="009975D2" w:rsidRPr="00203657" w:rsidTr="00E46339">
              <w:trPr>
                <w:trHeight w:val="916"/>
                <w:jc w:val="center"/>
              </w:trPr>
              <w:tc>
                <w:tcPr>
                  <w:tcW w:w="634" w:type="dxa"/>
                  <w:tcBorders>
                    <w:top w:val="single" w:sz="4" w:space="0" w:color="000000"/>
                    <w:left w:val="single" w:sz="4" w:space="0" w:color="000000"/>
                    <w:bottom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L</w:t>
                  </w:r>
                  <w:r w:rsidRPr="00E46339">
                    <w:rPr>
                      <w:rFonts w:ascii="Times New Roman" w:hAnsi="Times New Roman" w:cs="Times New Roman"/>
                      <w:b/>
                      <w:sz w:val="24"/>
                      <w:szCs w:val="24"/>
                      <w:vertAlign w:val="subscript"/>
                      <w:lang w:val="ro-RO"/>
                    </w:rPr>
                    <w:t>W</w:t>
                  </w:r>
                </w:p>
              </w:tc>
              <w:tc>
                <w:tcPr>
                  <w:tcW w:w="3825" w:type="dxa"/>
                  <w:tcBorders>
                    <w:top w:val="single" w:sz="4" w:space="0" w:color="000000"/>
                    <w:left w:val="single" w:sz="4" w:space="0" w:color="000000"/>
                    <w:bottom w:val="single" w:sz="4" w:space="0" w:color="000000"/>
                  </w:tcBorders>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puterii acustice „in situ” al unei surse punctiforme (mobile sau fixe)</w:t>
                  </w:r>
                </w:p>
              </w:tc>
              <w:tc>
                <w:tcPr>
                  <w:tcW w:w="1418" w:type="dxa"/>
                  <w:tcBorders>
                    <w:top w:val="single" w:sz="4" w:space="0" w:color="000000"/>
                    <w:left w:val="single" w:sz="4" w:space="0" w:color="000000"/>
                    <w:bottom w:val="single" w:sz="4" w:space="0" w:color="000000"/>
                    <w:right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 xml:space="preserve">[dB] </w:t>
                  </w:r>
                </w:p>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(re. 10</w:t>
                  </w:r>
                  <w:r w:rsidRPr="00E46339">
                    <w:rPr>
                      <w:rFonts w:ascii="Times New Roman" w:hAnsi="Times New Roman" w:cs="Times New Roman"/>
                      <w:b/>
                      <w:sz w:val="24"/>
                      <w:szCs w:val="24"/>
                      <w:vertAlign w:val="superscript"/>
                      <w:lang w:val="ro-RO"/>
                    </w:rPr>
                    <w:t>-12</w:t>
                  </w:r>
                  <w:r w:rsidRPr="00E46339">
                    <w:rPr>
                      <w:rFonts w:ascii="Times New Roman" w:hAnsi="Times New Roman" w:cs="Times New Roman"/>
                      <w:b/>
                      <w:sz w:val="24"/>
                      <w:szCs w:val="24"/>
                      <w:lang w:val="ro-RO"/>
                    </w:rPr>
                    <w:t xml:space="preserve"> W)</w:t>
                  </w:r>
                </w:p>
              </w:tc>
            </w:tr>
            <w:tr w:rsidR="009975D2" w:rsidRPr="00203657" w:rsidTr="00E46339">
              <w:trPr>
                <w:trHeight w:val="902"/>
                <w:jc w:val="center"/>
              </w:trPr>
              <w:tc>
                <w:tcPr>
                  <w:tcW w:w="634" w:type="dxa"/>
                  <w:tcBorders>
                    <w:top w:val="single" w:sz="4" w:space="0" w:color="000000"/>
                    <w:left w:val="single" w:sz="4" w:space="0" w:color="000000"/>
                    <w:bottom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L</w:t>
                  </w:r>
                  <w:r w:rsidRPr="00E46339">
                    <w:rPr>
                      <w:rFonts w:ascii="Times New Roman" w:hAnsi="Times New Roman" w:cs="Times New Roman"/>
                      <w:b/>
                      <w:sz w:val="24"/>
                      <w:szCs w:val="24"/>
                      <w:vertAlign w:val="subscript"/>
                      <w:lang w:val="ro-RO"/>
                    </w:rPr>
                    <w:t>W,i,dir</w:t>
                  </w:r>
                  <w:r w:rsidRPr="00E46339">
                    <w:rPr>
                      <w:rFonts w:ascii="Times New Roman" w:hAnsi="Times New Roman" w:cs="Times New Roman"/>
                      <w:b/>
                      <w:sz w:val="24"/>
                      <w:szCs w:val="24"/>
                      <w:lang w:val="ro-RO"/>
                    </w:rPr>
                    <w:t xml:space="preserve"> </w:t>
                  </w:r>
                </w:p>
              </w:tc>
              <w:tc>
                <w:tcPr>
                  <w:tcW w:w="3825" w:type="dxa"/>
                  <w:tcBorders>
                    <w:top w:val="single" w:sz="4" w:space="0" w:color="000000"/>
                    <w:left w:val="single" w:sz="4" w:space="0" w:color="000000"/>
                    <w:bottom w:val="single" w:sz="4" w:space="0" w:color="000000"/>
                  </w:tcBorders>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puterii acustice direcționale „in situ” pentru banda de frecvență i</w:t>
                  </w:r>
                </w:p>
              </w:tc>
              <w:tc>
                <w:tcPr>
                  <w:tcW w:w="1418" w:type="dxa"/>
                  <w:tcBorders>
                    <w:top w:val="single" w:sz="4" w:space="0" w:color="000000"/>
                    <w:left w:val="single" w:sz="4" w:space="0" w:color="000000"/>
                    <w:bottom w:val="single" w:sz="4" w:space="0" w:color="000000"/>
                    <w:right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 xml:space="preserve">[dB] </w:t>
                  </w:r>
                </w:p>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(re. 10</w:t>
                  </w:r>
                  <w:r w:rsidRPr="00E46339">
                    <w:rPr>
                      <w:rFonts w:ascii="Times New Roman" w:hAnsi="Times New Roman" w:cs="Times New Roman"/>
                      <w:b/>
                      <w:sz w:val="24"/>
                      <w:szCs w:val="24"/>
                      <w:vertAlign w:val="superscript"/>
                      <w:lang w:val="ro-RO"/>
                    </w:rPr>
                    <w:t>-12</w:t>
                  </w:r>
                  <w:r w:rsidRPr="00E46339">
                    <w:rPr>
                      <w:rFonts w:ascii="Times New Roman" w:hAnsi="Times New Roman" w:cs="Times New Roman"/>
                      <w:b/>
                      <w:sz w:val="24"/>
                      <w:szCs w:val="24"/>
                      <w:lang w:val="ro-RO"/>
                    </w:rPr>
                    <w:t xml:space="preserve"> W)</w:t>
                  </w:r>
                </w:p>
              </w:tc>
            </w:tr>
            <w:tr w:rsidR="009975D2" w:rsidRPr="00203657" w:rsidTr="00E46339">
              <w:trPr>
                <w:trHeight w:val="929"/>
                <w:jc w:val="center"/>
              </w:trPr>
              <w:tc>
                <w:tcPr>
                  <w:tcW w:w="634" w:type="dxa"/>
                  <w:tcBorders>
                    <w:top w:val="single" w:sz="4" w:space="0" w:color="000000"/>
                    <w:left w:val="single" w:sz="4" w:space="0" w:color="000000"/>
                    <w:bottom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L</w:t>
                  </w:r>
                  <w:r w:rsidRPr="00E46339">
                    <w:rPr>
                      <w:rFonts w:ascii="Times New Roman" w:hAnsi="Times New Roman" w:cs="Times New Roman"/>
                      <w:b/>
                      <w:sz w:val="24"/>
                      <w:szCs w:val="24"/>
                      <w:vertAlign w:val="subscript"/>
                      <w:lang w:val="ro-RO"/>
                    </w:rPr>
                    <w:t>W</w:t>
                  </w:r>
                </w:p>
              </w:tc>
              <w:tc>
                <w:tcPr>
                  <w:tcW w:w="3825" w:type="dxa"/>
                  <w:tcBorders>
                    <w:top w:val="single" w:sz="4" w:space="0" w:color="000000"/>
                    <w:left w:val="single" w:sz="4" w:space="0" w:color="000000"/>
                    <w:bottom w:val="single" w:sz="4" w:space="0" w:color="000000"/>
                  </w:tcBorders>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mediu al puterii acustice „in situ” pe metru de sursă liniară</w:t>
                  </w:r>
                </w:p>
              </w:tc>
              <w:tc>
                <w:tcPr>
                  <w:tcW w:w="1418" w:type="dxa"/>
                  <w:tcBorders>
                    <w:top w:val="single" w:sz="4" w:space="0" w:color="000000"/>
                    <w:left w:val="single" w:sz="4" w:space="0" w:color="000000"/>
                    <w:bottom w:val="single" w:sz="4" w:space="0" w:color="000000"/>
                    <w:right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 xml:space="preserve">[dB/m] </w:t>
                  </w:r>
                </w:p>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(re.10</w:t>
                  </w:r>
                  <w:r w:rsidRPr="00E46339">
                    <w:rPr>
                      <w:rFonts w:ascii="Times New Roman" w:hAnsi="Times New Roman" w:cs="Times New Roman"/>
                      <w:b/>
                      <w:sz w:val="24"/>
                      <w:szCs w:val="24"/>
                      <w:vertAlign w:val="superscript"/>
                      <w:lang w:val="ro-RO"/>
                    </w:rPr>
                    <w:t>-12</w:t>
                  </w:r>
                  <w:r w:rsidRPr="00E46339">
                    <w:rPr>
                      <w:rFonts w:ascii="Times New Roman" w:hAnsi="Times New Roman" w:cs="Times New Roman"/>
                      <w:b/>
                      <w:sz w:val="24"/>
                      <w:szCs w:val="24"/>
                      <w:lang w:val="ro-RO"/>
                    </w:rPr>
                    <w:t xml:space="preserve"> W)</w:t>
                  </w:r>
                </w:p>
              </w:tc>
            </w:tr>
          </w:tbl>
          <w:p w:rsidR="009975D2" w:rsidRPr="00203657"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Alți parametri fizici:</w:t>
            </w:r>
          </w:p>
          <w:p w:rsidR="009975D2" w:rsidRPr="00203657" w:rsidRDefault="009975D2" w:rsidP="00C1285C">
            <w:pPr>
              <w:jc w:val="both"/>
              <w:rPr>
                <w:rFonts w:ascii="Times New Roman" w:hAnsi="Times New Roman" w:cs="Times New Roman"/>
                <w:sz w:val="24"/>
                <w:szCs w:val="24"/>
                <w:lang w:val="ro-RO"/>
              </w:rPr>
            </w:pPr>
          </w:p>
          <w:tbl>
            <w:tblPr>
              <w:tblW w:w="5158" w:type="dxa"/>
              <w:tblInd w:w="534" w:type="dxa"/>
              <w:tblLayout w:type="fixed"/>
              <w:tblLook w:val="0000"/>
            </w:tblPr>
            <w:tblGrid>
              <w:gridCol w:w="627"/>
              <w:gridCol w:w="3432"/>
              <w:gridCol w:w="1099"/>
            </w:tblGrid>
            <w:tr w:rsidR="009975D2" w:rsidRPr="00203657" w:rsidTr="00D40D7D">
              <w:trPr>
                <w:trHeight w:val="568"/>
              </w:trPr>
              <w:tc>
                <w:tcPr>
                  <w:tcW w:w="627" w:type="dxa"/>
                  <w:tcBorders>
                    <w:top w:val="single" w:sz="4" w:space="0" w:color="000000"/>
                    <w:left w:val="single" w:sz="4" w:space="0" w:color="000000"/>
                    <w:bottom w:val="single" w:sz="4" w:space="0" w:color="000000"/>
                  </w:tcBorders>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 </w:t>
                  </w:r>
                </w:p>
              </w:tc>
              <w:tc>
                <w:tcPr>
                  <w:tcW w:w="3432" w:type="dxa"/>
                  <w:tcBorders>
                    <w:top w:val="single" w:sz="4" w:space="0" w:color="000000"/>
                    <w:left w:val="single" w:sz="4" w:space="0" w:color="000000"/>
                    <w:bottom w:val="single" w:sz="4" w:space="0" w:color="000000"/>
                  </w:tcBorders>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valoarea efectivă a presiunii acustice instantanee</w:t>
                  </w:r>
                </w:p>
              </w:tc>
              <w:tc>
                <w:tcPr>
                  <w:tcW w:w="1099" w:type="dxa"/>
                  <w:tcBorders>
                    <w:top w:val="single" w:sz="4" w:space="0" w:color="000000"/>
                    <w:left w:val="single" w:sz="4" w:space="0" w:color="000000"/>
                    <w:bottom w:val="single" w:sz="4" w:space="0" w:color="000000"/>
                    <w:right w:val="single" w:sz="4" w:space="0" w:color="000000"/>
                  </w:tcBorders>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w:t>
                  </w:r>
                </w:p>
              </w:tc>
            </w:tr>
            <w:tr w:rsidR="009975D2" w:rsidRPr="00203657" w:rsidTr="00D40D7D">
              <w:trPr>
                <w:trHeight w:val="585"/>
              </w:trPr>
              <w:tc>
                <w:tcPr>
                  <w:tcW w:w="627" w:type="dxa"/>
                  <w:tcBorders>
                    <w:top w:val="single" w:sz="4" w:space="0" w:color="000000"/>
                    <w:left w:val="single" w:sz="4" w:space="0" w:color="000000"/>
                    <w:bottom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p</w:t>
                  </w:r>
                  <w:r w:rsidRPr="00E46339">
                    <w:rPr>
                      <w:rFonts w:ascii="Times New Roman" w:hAnsi="Times New Roman" w:cs="Times New Roman"/>
                      <w:b/>
                      <w:sz w:val="24"/>
                      <w:szCs w:val="24"/>
                      <w:vertAlign w:val="subscript"/>
                      <w:lang w:val="ro-RO"/>
                    </w:rPr>
                    <w:t>0</w:t>
                  </w:r>
                  <w:r w:rsidRPr="00E46339">
                    <w:rPr>
                      <w:rFonts w:ascii="Times New Roman" w:hAnsi="Times New Roman" w:cs="Times New Roman"/>
                      <w:b/>
                      <w:sz w:val="24"/>
                      <w:szCs w:val="24"/>
                      <w:lang w:val="ro-RO"/>
                    </w:rPr>
                    <w:t xml:space="preserve"> </w:t>
                  </w:r>
                </w:p>
              </w:tc>
              <w:tc>
                <w:tcPr>
                  <w:tcW w:w="3432" w:type="dxa"/>
                  <w:tcBorders>
                    <w:top w:val="single" w:sz="4" w:space="0" w:color="000000"/>
                    <w:left w:val="single" w:sz="4" w:space="0" w:color="000000"/>
                    <w:bottom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Presiunea acustică de referință = 2 10</w:t>
                  </w:r>
                  <w:r w:rsidRPr="00E46339">
                    <w:rPr>
                      <w:rFonts w:ascii="Times New Roman" w:hAnsi="Times New Roman" w:cs="Times New Roman"/>
                      <w:b/>
                      <w:sz w:val="24"/>
                      <w:szCs w:val="24"/>
                      <w:vertAlign w:val="superscript"/>
                      <w:lang w:val="ro-RO"/>
                    </w:rPr>
                    <w:t>-5</w:t>
                  </w:r>
                  <w:r w:rsidRPr="00E46339">
                    <w:rPr>
                      <w:rFonts w:ascii="Times New Roman" w:hAnsi="Times New Roman" w:cs="Times New Roman"/>
                      <w:b/>
                      <w:sz w:val="24"/>
                      <w:szCs w:val="24"/>
                      <w:lang w:val="ro-RO"/>
                    </w:rPr>
                    <w:t xml:space="preserve"> Pa</w:t>
                  </w:r>
                </w:p>
              </w:tc>
              <w:tc>
                <w:tcPr>
                  <w:tcW w:w="1099" w:type="dxa"/>
                  <w:tcBorders>
                    <w:top w:val="single" w:sz="4" w:space="0" w:color="000000"/>
                    <w:left w:val="single" w:sz="4" w:space="0" w:color="000000"/>
                    <w:bottom w:val="single" w:sz="4" w:space="0" w:color="000000"/>
                    <w:right w:val="single" w:sz="4" w:space="0" w:color="000000"/>
                  </w:tcBorders>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w:t>
                  </w:r>
                </w:p>
              </w:tc>
            </w:tr>
            <w:tr w:rsidR="009975D2" w:rsidRPr="00203657" w:rsidTr="00D40D7D">
              <w:trPr>
                <w:trHeight w:val="585"/>
              </w:trPr>
              <w:tc>
                <w:tcPr>
                  <w:tcW w:w="627" w:type="dxa"/>
                  <w:tcBorders>
                    <w:top w:val="single" w:sz="4" w:space="0" w:color="000000"/>
                    <w:left w:val="single" w:sz="4" w:space="0" w:color="000000"/>
                    <w:bottom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W</w:t>
                  </w:r>
                  <w:r w:rsidRPr="00E46339">
                    <w:rPr>
                      <w:rFonts w:ascii="Times New Roman" w:hAnsi="Times New Roman" w:cs="Times New Roman"/>
                      <w:b/>
                      <w:sz w:val="24"/>
                      <w:szCs w:val="24"/>
                      <w:vertAlign w:val="subscript"/>
                      <w:lang w:val="ro-RO"/>
                    </w:rPr>
                    <w:t>0</w:t>
                  </w:r>
                </w:p>
              </w:tc>
              <w:tc>
                <w:tcPr>
                  <w:tcW w:w="3432" w:type="dxa"/>
                  <w:tcBorders>
                    <w:top w:val="single" w:sz="4" w:space="0" w:color="000000"/>
                    <w:left w:val="single" w:sz="4" w:space="0" w:color="000000"/>
                    <w:bottom w:val="single" w:sz="4" w:space="0" w:color="000000"/>
                  </w:tcBorders>
                </w:tcPr>
                <w:p w:rsidR="009975D2" w:rsidRPr="00E46339" w:rsidRDefault="009975D2" w:rsidP="00D40D7D">
                  <w:pPr>
                    <w:jc w:val="both"/>
                    <w:rPr>
                      <w:rFonts w:ascii="Times New Roman" w:hAnsi="Times New Roman" w:cs="Times New Roman"/>
                      <w:b/>
                      <w:sz w:val="24"/>
                      <w:szCs w:val="24"/>
                      <w:lang w:val="ro-RO"/>
                    </w:rPr>
                  </w:pPr>
                  <w:r w:rsidRPr="00E46339">
                    <w:rPr>
                      <w:rFonts w:ascii="Times New Roman" w:hAnsi="Times New Roman" w:cs="Times New Roman"/>
                      <w:b/>
                      <w:sz w:val="24"/>
                      <w:szCs w:val="24"/>
                      <w:lang w:val="ro-RO"/>
                    </w:rPr>
                    <w:t>Puterea acustică de referință = 10</w:t>
                  </w:r>
                  <w:r w:rsidRPr="00E46339">
                    <w:rPr>
                      <w:rFonts w:ascii="Times New Roman" w:hAnsi="Times New Roman" w:cs="Times New Roman"/>
                      <w:b/>
                      <w:sz w:val="24"/>
                      <w:szCs w:val="24"/>
                      <w:vertAlign w:val="superscript"/>
                      <w:lang w:val="ro-RO"/>
                    </w:rPr>
                    <w:t>-12</w:t>
                  </w:r>
                  <w:r w:rsidRPr="00E46339">
                    <w:rPr>
                      <w:rFonts w:ascii="Times New Roman" w:hAnsi="Times New Roman" w:cs="Times New Roman"/>
                      <w:b/>
                      <w:sz w:val="24"/>
                      <w:szCs w:val="24"/>
                      <w:lang w:val="ro-RO"/>
                    </w:rPr>
                    <w:t xml:space="preserve"> W</w:t>
                  </w:r>
                </w:p>
              </w:tc>
              <w:tc>
                <w:tcPr>
                  <w:tcW w:w="1099" w:type="dxa"/>
                  <w:tcBorders>
                    <w:top w:val="single" w:sz="4" w:space="0" w:color="000000"/>
                    <w:left w:val="single" w:sz="4" w:space="0" w:color="000000"/>
                    <w:bottom w:val="single" w:sz="4" w:space="0" w:color="000000"/>
                    <w:right w:val="single" w:sz="4" w:space="0" w:color="000000"/>
                  </w:tcBorders>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[watt]</w:t>
                  </w:r>
                </w:p>
              </w:tc>
            </w:tr>
          </w:tbl>
          <w:p w:rsidR="009975D2" w:rsidRPr="00203657" w:rsidRDefault="009975D2" w:rsidP="00C1285C">
            <w:pPr>
              <w:jc w:val="both"/>
              <w:rPr>
                <w:rFonts w:ascii="Times New Roman" w:hAnsi="Times New Roman" w:cs="Times New Roman"/>
                <w:sz w:val="24"/>
                <w:szCs w:val="24"/>
                <w:lang w:val="ro-RO"/>
              </w:rPr>
            </w:pP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2.1.2. Cadrul privind calitatea</w:t>
            </w:r>
          </w:p>
          <w:p w:rsidR="009975D2" w:rsidRPr="00E46339" w:rsidRDefault="009975D2" w:rsidP="00C1285C">
            <w:pPr>
              <w:spacing w:before="120" w:after="120"/>
              <w:jc w:val="both"/>
              <w:rPr>
                <w:rFonts w:ascii="Times New Roman" w:hAnsi="Times New Roman" w:cs="Times New Roman"/>
                <w:i/>
                <w:sz w:val="24"/>
                <w:szCs w:val="24"/>
                <w:lang w:val="ro-RO"/>
              </w:rPr>
            </w:pPr>
            <w:bookmarkStart w:id="4" w:name="DQPStarAt1DQPStarAt1C7C5BB7615B4D828B239"/>
            <w:bookmarkEnd w:id="4"/>
            <w:r w:rsidRPr="00E46339">
              <w:rPr>
                <w:rFonts w:ascii="Times New Roman" w:hAnsi="Times New Roman" w:cs="Times New Roman"/>
                <w:i/>
                <w:sz w:val="24"/>
                <w:szCs w:val="24"/>
                <w:lang w:val="ro-RO"/>
              </w:rPr>
              <w:t>Acuratețea valorilor de intrare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Toate valorile de intrare care afectează nivelul emisiilor unei surse se stabilesc cel puțin cu acuratețea corespunzătoare unei incertitudini de ± 2 dB(A) din nivelul emisiilor sursei (toți ceilalți parametri rămânând neschimbați).</w:t>
            </w:r>
          </w:p>
          <w:p w:rsidR="009975D2" w:rsidRPr="00E46339" w:rsidRDefault="009975D2" w:rsidP="00C1285C">
            <w:pPr>
              <w:spacing w:before="120" w:after="120"/>
              <w:jc w:val="both"/>
              <w:rPr>
                <w:rFonts w:ascii="Times New Roman" w:hAnsi="Times New Roman" w:cs="Times New Roman"/>
                <w:i/>
                <w:sz w:val="24"/>
                <w:szCs w:val="24"/>
                <w:lang w:val="ro-RO"/>
              </w:rPr>
            </w:pPr>
            <w:r w:rsidRPr="00E46339">
              <w:rPr>
                <w:rFonts w:ascii="Times New Roman" w:hAnsi="Times New Roman" w:cs="Times New Roman"/>
                <w:i/>
                <w:sz w:val="24"/>
                <w:szCs w:val="24"/>
                <w:lang w:val="ro-RO"/>
              </w:rPr>
              <w:t>Utilizarea valorilor implicite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cadrul aplicării metodei, datele de intrare trebuie să reflecte utilizarea reală. În general, nu trebuie să se folosească valori de intrare implicite sau ipoteze. Valorile de intrare implicite și ipotezele sunt acceptate în cazul în care colectarea datelor reale presupune costuri disproporționat de mari.</w:t>
            </w:r>
          </w:p>
          <w:p w:rsidR="009975D2" w:rsidRPr="00E46339" w:rsidRDefault="009975D2" w:rsidP="00C1285C">
            <w:pPr>
              <w:spacing w:before="120" w:after="120"/>
              <w:jc w:val="both"/>
              <w:rPr>
                <w:rFonts w:ascii="Times New Roman" w:hAnsi="Times New Roman" w:cs="Times New Roman"/>
                <w:i/>
                <w:sz w:val="24"/>
                <w:szCs w:val="24"/>
                <w:lang w:val="ro-RO"/>
              </w:rPr>
            </w:pPr>
            <w:r w:rsidRPr="00E46339">
              <w:rPr>
                <w:rFonts w:ascii="Times New Roman" w:hAnsi="Times New Roman" w:cs="Times New Roman"/>
                <w:i/>
                <w:sz w:val="24"/>
                <w:szCs w:val="24"/>
                <w:lang w:val="ro-RO"/>
              </w:rPr>
              <w:t xml:space="preserve">Calitatea programului informatic utilizat pentru calcule </w:t>
            </w:r>
          </w:p>
          <w:p w:rsidR="009975D2" w:rsidRPr="00203657" w:rsidRDefault="009975D2" w:rsidP="00217073">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Conformitatea cu metodele descrise mai jos a programelor informatice utilizate pentru calcule trebuie dovedită prin certificarea rezultatelor în condițiile de testare.</w:t>
            </w:r>
            <w:bookmarkStart w:id="5" w:name="DQPStarAt1DQPStarAt1CB1104610544E4E91B84"/>
            <w:bookmarkEnd w:id="5"/>
          </w:p>
          <w:p w:rsidR="00217073"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 Zgomotul produs de traficul rutier</w:t>
            </w: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 xml:space="preserve">2.2.1. Descrierea sursei </w:t>
            </w:r>
          </w:p>
          <w:p w:rsidR="009975D2" w:rsidRPr="00E46339" w:rsidRDefault="009975D2" w:rsidP="00C1285C">
            <w:pPr>
              <w:spacing w:before="120" w:after="120"/>
              <w:jc w:val="both"/>
              <w:rPr>
                <w:rFonts w:ascii="Times New Roman" w:hAnsi="Times New Roman" w:cs="Times New Roman"/>
                <w:i/>
                <w:sz w:val="24"/>
                <w:szCs w:val="24"/>
                <w:lang w:val="ro-RO"/>
              </w:rPr>
            </w:pPr>
            <w:r w:rsidRPr="00E46339">
              <w:rPr>
                <w:rFonts w:ascii="Times New Roman" w:hAnsi="Times New Roman" w:cs="Times New Roman"/>
                <w:i/>
                <w:sz w:val="24"/>
                <w:szCs w:val="24"/>
                <w:lang w:val="ro-RO"/>
              </w:rPr>
              <w:lastRenderedPageBreak/>
              <w:t>Clasificarea vehiculelor</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Sursa de zgomot din traficul rutier se determină prin combinarea emisiilor de zgomot ale fiecărui vehicul care formează fluxul de trafic. Aceste vehicule sunt grupate în cinci categorii, în funcție de caracteristicile emisiilor lor de zgomot.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Categoria 1: Vehicule ușoare cu motor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Categoria 2: Vehicule cu greutate medie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Categoria 3: Vehicule grele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Categoria 4: Vehicule motorizate cu două roți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Categoria 5: Categorie deschisă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vehiculelor motorizate cu două roți, sunt definite două subclase pentru mopeduri și pentru motocicletele mai puternice, întrucât acestea dispun de moduri de conducere foarte diferite și numărul lor variază, de obicei, foarte mult.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 utilizează primele patru categorii, a cincea fiind opțională. Aceasta este prevăzută pentru vehiculele noi care ar putea fi dezvoltate în viitor și care ar fi suficient de diferite din punctul de vedere al emisiilor de zgomot pentru a impune definirea unei categorii suplimentare. Această categorie ar putea acoperi, de exemplu, vehiculele electrice sau cele hibride sau orice vehicul dezvoltat în viitor, care este substanțial diferit de cele din categoriile 1-4. </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diferitelor clase de vehicule sunt prezentate în tabelul [2.2.a].</w:t>
            </w:r>
          </w:p>
          <w:p w:rsidR="009975D2" w:rsidRDefault="009975D2" w:rsidP="00C1285C">
            <w:pPr>
              <w:spacing w:before="120" w:after="120"/>
              <w:jc w:val="both"/>
              <w:rPr>
                <w:rFonts w:ascii="Times New Roman" w:hAnsi="Times New Roman" w:cs="Times New Roman"/>
                <w:sz w:val="24"/>
                <w:szCs w:val="24"/>
                <w:lang w:val="ro-RO"/>
              </w:rPr>
            </w:pPr>
          </w:p>
          <w:p w:rsidR="009975D2" w:rsidRDefault="009975D2" w:rsidP="00C1285C">
            <w:pPr>
              <w:spacing w:before="120" w:after="120"/>
              <w:jc w:val="both"/>
              <w:rPr>
                <w:rFonts w:ascii="Times New Roman" w:hAnsi="Times New Roman" w:cs="Times New Roman"/>
                <w:sz w:val="24"/>
                <w:szCs w:val="24"/>
                <w:lang w:val="ro-RO"/>
              </w:rPr>
            </w:pPr>
          </w:p>
          <w:p w:rsidR="009975D2" w:rsidRDefault="009975D2" w:rsidP="00C1285C">
            <w:pPr>
              <w:spacing w:before="120" w:after="120"/>
              <w:jc w:val="both"/>
              <w:rPr>
                <w:rFonts w:ascii="Times New Roman" w:hAnsi="Times New Roman" w:cs="Times New Roman"/>
                <w:sz w:val="24"/>
                <w:szCs w:val="24"/>
                <w:lang w:val="ro-RO"/>
              </w:rPr>
            </w:pPr>
          </w:p>
          <w:p w:rsidR="00217073" w:rsidRDefault="00217073" w:rsidP="00C1285C">
            <w:pPr>
              <w:spacing w:before="120" w:after="120"/>
              <w:jc w:val="both"/>
              <w:rPr>
                <w:rFonts w:ascii="Times New Roman" w:hAnsi="Times New Roman" w:cs="Times New Roman"/>
                <w:sz w:val="24"/>
                <w:szCs w:val="24"/>
                <w:lang w:val="ro-RO"/>
              </w:rPr>
            </w:pPr>
          </w:p>
          <w:p w:rsidR="009975D2" w:rsidRPr="00203657" w:rsidRDefault="009975D2" w:rsidP="00C1285C">
            <w:pPr>
              <w:spacing w:before="120" w:after="120"/>
              <w:jc w:val="both"/>
              <w:rPr>
                <w:rFonts w:ascii="Times New Roman" w:hAnsi="Times New Roman" w:cs="Times New Roman"/>
                <w:sz w:val="24"/>
                <w:szCs w:val="24"/>
                <w:lang w:val="ro-RO"/>
              </w:rPr>
            </w:pP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Tabelul [2.2.a]: Clase de vehicule</w:t>
            </w:r>
          </w:p>
          <w:tbl>
            <w:tblPr>
              <w:tblW w:w="5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142" w:type="dxa"/>
              </w:tblCellMar>
              <w:tblLook w:val="01E0"/>
            </w:tblPr>
            <w:tblGrid>
              <w:gridCol w:w="841"/>
              <w:gridCol w:w="1275"/>
              <w:gridCol w:w="247"/>
              <w:gridCol w:w="1879"/>
              <w:gridCol w:w="74"/>
              <w:gridCol w:w="1335"/>
              <w:gridCol w:w="74"/>
            </w:tblGrid>
            <w:tr w:rsidR="009975D2" w:rsidRPr="00203657" w:rsidTr="00D40D7D">
              <w:trPr>
                <w:gridAfter w:val="1"/>
                <w:wAfter w:w="74" w:type="dxa"/>
                <w:trHeight w:val="558"/>
                <w:jc w:val="center"/>
              </w:trPr>
              <w:tc>
                <w:tcPr>
                  <w:tcW w:w="841" w:type="dxa"/>
                  <w:tcBorders>
                    <w:left w:val="nil"/>
                    <w:bottom w:val="single" w:sz="4" w:space="0" w:color="auto"/>
                  </w:tcBorders>
                  <w:shd w:val="clear" w:color="auto" w:fill="D9D9D9"/>
                  <w:vAlign w:val="center"/>
                </w:tcPr>
                <w:p w:rsidR="009975D2" w:rsidRPr="009B2E61" w:rsidRDefault="009975D2" w:rsidP="00D40D7D">
                  <w:pPr>
                    <w:jc w:val="both"/>
                    <w:rPr>
                      <w:rFonts w:ascii="Times New Roman" w:hAnsi="Times New Roman" w:cs="Times New Roman"/>
                      <w:lang w:val="ro-RO"/>
                    </w:rPr>
                  </w:pPr>
                  <w:r w:rsidRPr="009B2E61">
                    <w:rPr>
                      <w:rFonts w:ascii="Times New Roman" w:hAnsi="Times New Roman" w:cs="Times New Roman"/>
                      <w:lang w:val="ro-RO"/>
                    </w:rPr>
                    <w:t>Categoria</w:t>
                  </w:r>
                </w:p>
              </w:tc>
              <w:tc>
                <w:tcPr>
                  <w:tcW w:w="1275" w:type="dxa"/>
                  <w:tcBorders>
                    <w:bottom w:val="single" w:sz="4" w:space="0" w:color="auto"/>
                  </w:tcBorders>
                  <w:shd w:val="clear" w:color="auto" w:fill="D9D9D9"/>
                  <w:vAlign w:val="center"/>
                </w:tcPr>
                <w:p w:rsidR="009975D2" w:rsidRPr="009B2E61" w:rsidRDefault="009975D2" w:rsidP="00D40D7D">
                  <w:pPr>
                    <w:jc w:val="both"/>
                    <w:rPr>
                      <w:rFonts w:ascii="Times New Roman" w:hAnsi="Times New Roman" w:cs="Times New Roman"/>
                      <w:lang w:val="ro-RO"/>
                    </w:rPr>
                  </w:pPr>
                  <w:r w:rsidRPr="009B2E61">
                    <w:rPr>
                      <w:rFonts w:ascii="Times New Roman" w:hAnsi="Times New Roman" w:cs="Times New Roman"/>
                      <w:lang w:val="ro-RO"/>
                    </w:rPr>
                    <w:t>Denumirea</w:t>
                  </w:r>
                </w:p>
              </w:tc>
              <w:tc>
                <w:tcPr>
                  <w:tcW w:w="2126" w:type="dxa"/>
                  <w:gridSpan w:val="2"/>
                  <w:tcBorders>
                    <w:bottom w:val="single" w:sz="4" w:space="0" w:color="auto"/>
                  </w:tcBorders>
                  <w:shd w:val="clear" w:color="auto" w:fill="D9D9D9"/>
                  <w:vAlign w:val="center"/>
                </w:tcPr>
                <w:p w:rsidR="009975D2" w:rsidRPr="009B2E61" w:rsidRDefault="009975D2" w:rsidP="00D40D7D">
                  <w:pPr>
                    <w:jc w:val="both"/>
                    <w:rPr>
                      <w:rFonts w:ascii="Times New Roman" w:hAnsi="Times New Roman" w:cs="Times New Roman"/>
                      <w:lang w:val="ro-RO"/>
                    </w:rPr>
                  </w:pPr>
                  <w:r w:rsidRPr="009B2E61">
                    <w:rPr>
                      <w:rFonts w:ascii="Times New Roman" w:hAnsi="Times New Roman" w:cs="Times New Roman"/>
                      <w:lang w:val="ro-RO"/>
                    </w:rPr>
                    <w:t>Descrierea</w:t>
                  </w:r>
                </w:p>
              </w:tc>
              <w:tc>
                <w:tcPr>
                  <w:tcW w:w="1409" w:type="dxa"/>
                  <w:gridSpan w:val="2"/>
                  <w:tcBorders>
                    <w:bottom w:val="single" w:sz="4" w:space="0" w:color="auto"/>
                    <w:right w:val="nil"/>
                  </w:tcBorders>
                  <w:shd w:val="clear" w:color="auto" w:fill="D9D9D9"/>
                  <w:vAlign w:val="center"/>
                </w:tcPr>
                <w:p w:rsidR="009975D2" w:rsidRPr="009B2E61" w:rsidRDefault="009975D2" w:rsidP="00D40D7D">
                  <w:pPr>
                    <w:jc w:val="both"/>
                    <w:rPr>
                      <w:rFonts w:ascii="Times New Roman" w:hAnsi="Times New Roman" w:cs="Times New Roman"/>
                      <w:lang w:val="ro-RO"/>
                    </w:rPr>
                  </w:pPr>
                  <w:r w:rsidRPr="009B2E61">
                    <w:rPr>
                      <w:rFonts w:ascii="Times New Roman" w:hAnsi="Times New Roman" w:cs="Times New Roman"/>
                      <w:lang w:val="ro-RO"/>
                    </w:rPr>
                    <w:t>Categoria vehiculului în CE</w:t>
                  </w:r>
                </w:p>
                <w:p w:rsidR="009975D2" w:rsidRPr="009B2E61" w:rsidRDefault="009975D2" w:rsidP="00E46339">
                  <w:pPr>
                    <w:jc w:val="both"/>
                    <w:rPr>
                      <w:rFonts w:ascii="Times New Roman" w:hAnsi="Times New Roman" w:cs="Times New Roman"/>
                      <w:lang w:val="ro-RO"/>
                    </w:rPr>
                  </w:pPr>
                  <w:r w:rsidRPr="009B2E61">
                    <w:rPr>
                      <w:rFonts w:ascii="Times New Roman" w:hAnsi="Times New Roman" w:cs="Times New Roman"/>
                      <w:lang w:val="ro-RO"/>
                    </w:rPr>
                    <w:t>Omologarea de tip completă a vehiculelor</w:t>
                  </w:r>
                  <w:r>
                    <w:rPr>
                      <w:rFonts w:ascii="Times New Roman" w:hAnsi="Times New Roman" w:cs="Times New Roman"/>
                      <w:vertAlign w:val="superscript"/>
                      <w:lang w:val="ro-RO"/>
                    </w:rPr>
                    <w:t>1</w:t>
                  </w:r>
                </w:p>
              </w:tc>
            </w:tr>
            <w:tr w:rsidR="009975D2" w:rsidRPr="00203657" w:rsidTr="00D40D7D">
              <w:trPr>
                <w:gridAfter w:val="1"/>
                <w:wAfter w:w="74" w:type="dxa"/>
                <w:trHeight w:val="1603"/>
                <w:jc w:val="center"/>
              </w:trPr>
              <w:tc>
                <w:tcPr>
                  <w:tcW w:w="841" w:type="dxa"/>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p>
              </w:tc>
              <w:tc>
                <w:tcPr>
                  <w:tcW w:w="1275" w:type="dxa"/>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Vehicule ușoare cu motor</w:t>
                  </w:r>
                </w:p>
              </w:tc>
              <w:tc>
                <w:tcPr>
                  <w:tcW w:w="2126" w:type="dxa"/>
                  <w:gridSpan w:val="2"/>
                  <w:tcBorders>
                    <w:left w:val="nil"/>
                    <w:right w:val="nil"/>
                  </w:tcBorders>
                  <w:vAlign w:val="center"/>
                </w:tcPr>
                <w:p w:rsidR="009975D2" w:rsidRPr="00203657" w:rsidRDefault="009975D2" w:rsidP="00E46339">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Autoturisme, autoutilitare ≤ 3,5 tone, SUV-uri</w:t>
                  </w:r>
                  <w:r>
                    <w:rPr>
                      <w:rFonts w:ascii="Times New Roman" w:hAnsi="Times New Roman" w:cs="Times New Roman"/>
                      <w:sz w:val="24"/>
                      <w:szCs w:val="24"/>
                      <w:vertAlign w:val="superscript"/>
                      <w:lang w:val="ro-RO"/>
                    </w:rPr>
                    <w:t>2</w:t>
                  </w:r>
                  <w:r w:rsidRPr="00203657">
                    <w:rPr>
                      <w:rFonts w:ascii="Times New Roman" w:hAnsi="Times New Roman" w:cs="Times New Roman"/>
                      <w:sz w:val="24"/>
                      <w:szCs w:val="24"/>
                      <w:lang w:val="ro-RO"/>
                    </w:rPr>
                    <w:t>, MPV-uri</w:t>
                  </w:r>
                  <w:r w:rsidRPr="00E46339">
                    <w:rPr>
                      <w:rFonts w:ascii="Times New Roman" w:hAnsi="Times New Roman" w:cs="Times New Roman"/>
                      <w:sz w:val="24"/>
                      <w:szCs w:val="24"/>
                      <w:vertAlign w:val="superscript"/>
                      <w:lang w:val="ro-RO"/>
                    </w:rPr>
                    <w:t>3</w:t>
                  </w:r>
                  <w:r w:rsidRPr="00203657">
                    <w:rPr>
                      <w:rFonts w:ascii="Times New Roman" w:hAnsi="Times New Roman" w:cs="Times New Roman"/>
                      <w:sz w:val="24"/>
                      <w:szCs w:val="24"/>
                      <w:lang w:val="ro-RO"/>
                    </w:rPr>
                    <w:t>, inclusiv remorci și rulote</w:t>
                  </w:r>
                </w:p>
              </w:tc>
              <w:tc>
                <w:tcPr>
                  <w:tcW w:w="1409" w:type="dxa"/>
                  <w:gridSpan w:val="2"/>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M1 și N1</w:t>
                  </w:r>
                </w:p>
              </w:tc>
            </w:tr>
            <w:tr w:rsidR="009975D2" w:rsidRPr="00203657" w:rsidTr="00D40D7D">
              <w:trPr>
                <w:gridAfter w:val="1"/>
                <w:wAfter w:w="74" w:type="dxa"/>
                <w:trHeight w:val="1637"/>
                <w:jc w:val="center"/>
              </w:trPr>
              <w:tc>
                <w:tcPr>
                  <w:tcW w:w="841" w:type="dxa"/>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w:t>
                  </w:r>
                </w:p>
              </w:tc>
              <w:tc>
                <w:tcPr>
                  <w:tcW w:w="1275" w:type="dxa"/>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Vehicule cu greutate medie</w:t>
                  </w:r>
                </w:p>
              </w:tc>
              <w:tc>
                <w:tcPr>
                  <w:tcW w:w="2126" w:type="dxa"/>
                  <w:gridSpan w:val="2"/>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Vehicule cu greutate medie, autoutilitare &gt; 3,5 tone, autobuze, rulote auto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xml:space="preserve">. cu două osii și pneuri jumelate montate </w:t>
                  </w:r>
                  <w:r w:rsidRPr="00203657">
                    <w:rPr>
                      <w:rFonts w:ascii="Times New Roman" w:hAnsi="Times New Roman" w:cs="Times New Roman"/>
                      <w:sz w:val="24"/>
                      <w:szCs w:val="24"/>
                      <w:lang w:val="ro-RO"/>
                    </w:rPr>
                    <w:lastRenderedPageBreak/>
                    <w:t>pe osia din spate</w:t>
                  </w:r>
                </w:p>
              </w:tc>
              <w:tc>
                <w:tcPr>
                  <w:tcW w:w="1409" w:type="dxa"/>
                  <w:gridSpan w:val="2"/>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M2, M3 și N2, N3</w:t>
                  </w:r>
                </w:p>
              </w:tc>
            </w:tr>
            <w:tr w:rsidR="009975D2" w:rsidRPr="00203657" w:rsidTr="00D40D7D">
              <w:trPr>
                <w:gridAfter w:val="1"/>
                <w:wAfter w:w="74" w:type="dxa"/>
                <w:trHeight w:val="416"/>
                <w:jc w:val="center"/>
              </w:trPr>
              <w:tc>
                <w:tcPr>
                  <w:tcW w:w="841" w:type="dxa"/>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3</w:t>
                  </w:r>
                </w:p>
              </w:tc>
              <w:tc>
                <w:tcPr>
                  <w:tcW w:w="1275" w:type="dxa"/>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Vehicule grele</w:t>
                  </w:r>
                </w:p>
              </w:tc>
              <w:tc>
                <w:tcPr>
                  <w:tcW w:w="2126" w:type="dxa"/>
                  <w:gridSpan w:val="2"/>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Vehicule grele, autocare, autobuze, cu trei sau mai multe osii</w:t>
                  </w:r>
                </w:p>
              </w:tc>
              <w:tc>
                <w:tcPr>
                  <w:tcW w:w="1409" w:type="dxa"/>
                  <w:gridSpan w:val="2"/>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M2 și N2 cu remorcă, M3 și N3</w:t>
                  </w:r>
                </w:p>
              </w:tc>
            </w:tr>
            <w:tr w:rsidR="009975D2" w:rsidRPr="00203657" w:rsidTr="00D40D7D">
              <w:trPr>
                <w:cantSplit/>
                <w:trHeight w:val="1478"/>
                <w:jc w:val="center"/>
              </w:trPr>
              <w:tc>
                <w:tcPr>
                  <w:tcW w:w="841" w:type="dxa"/>
                  <w:vMerge w:val="restart"/>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4</w:t>
                  </w:r>
                </w:p>
              </w:tc>
              <w:tc>
                <w:tcPr>
                  <w:tcW w:w="1275" w:type="dxa"/>
                  <w:vMerge w:val="restart"/>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Vehicule motorizate cu două roți</w:t>
                  </w:r>
                </w:p>
              </w:tc>
              <w:tc>
                <w:tcPr>
                  <w:tcW w:w="247" w:type="dxa"/>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4a</w:t>
                  </w:r>
                </w:p>
              </w:tc>
              <w:tc>
                <w:tcPr>
                  <w:tcW w:w="1953" w:type="dxa"/>
                  <w:gridSpan w:val="2"/>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Mopeduri cu două, trei sau patru roți</w:t>
                  </w:r>
                </w:p>
              </w:tc>
              <w:tc>
                <w:tcPr>
                  <w:tcW w:w="1409" w:type="dxa"/>
                  <w:gridSpan w:val="2"/>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L1, L2, L6</w:t>
                  </w:r>
                </w:p>
              </w:tc>
            </w:tr>
            <w:tr w:rsidR="009975D2" w:rsidRPr="00203657" w:rsidTr="00D40D7D">
              <w:trPr>
                <w:cantSplit/>
                <w:trHeight w:val="132"/>
                <w:jc w:val="center"/>
              </w:trPr>
              <w:tc>
                <w:tcPr>
                  <w:tcW w:w="841" w:type="dxa"/>
                  <w:vMerge/>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p>
              </w:tc>
              <w:tc>
                <w:tcPr>
                  <w:tcW w:w="1275" w:type="dxa"/>
                  <w:vMerge/>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p>
              </w:tc>
              <w:tc>
                <w:tcPr>
                  <w:tcW w:w="247" w:type="dxa"/>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4b</w:t>
                  </w:r>
                </w:p>
              </w:tc>
              <w:tc>
                <w:tcPr>
                  <w:tcW w:w="1953" w:type="dxa"/>
                  <w:gridSpan w:val="2"/>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Motociclete cu sau fără ataș, tricicluri și cvadricicluri</w:t>
                  </w:r>
                </w:p>
              </w:tc>
              <w:tc>
                <w:tcPr>
                  <w:tcW w:w="1409" w:type="dxa"/>
                  <w:gridSpan w:val="2"/>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L3, L4, L5, L7</w:t>
                  </w:r>
                </w:p>
              </w:tc>
            </w:tr>
            <w:tr w:rsidR="009975D2" w:rsidRPr="00203657" w:rsidTr="00D40D7D">
              <w:trPr>
                <w:gridAfter w:val="1"/>
                <w:wAfter w:w="74" w:type="dxa"/>
                <w:cantSplit/>
                <w:trHeight w:val="770"/>
                <w:jc w:val="center"/>
              </w:trPr>
              <w:tc>
                <w:tcPr>
                  <w:tcW w:w="841" w:type="dxa"/>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5</w:t>
                  </w:r>
                </w:p>
              </w:tc>
              <w:tc>
                <w:tcPr>
                  <w:tcW w:w="1275" w:type="dxa"/>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Categorie deschisă</w:t>
                  </w:r>
                </w:p>
              </w:tc>
              <w:tc>
                <w:tcPr>
                  <w:tcW w:w="2126" w:type="dxa"/>
                  <w:gridSpan w:val="2"/>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Urmează a fi definită conform necesităților viitoare </w:t>
                  </w:r>
                </w:p>
              </w:tc>
              <w:tc>
                <w:tcPr>
                  <w:tcW w:w="1409" w:type="dxa"/>
                  <w:gridSpan w:val="2"/>
                  <w:tcBorders>
                    <w:left w:val="nil"/>
                    <w:right w:val="nil"/>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N/A</w:t>
                  </w:r>
                </w:p>
              </w:tc>
            </w:tr>
          </w:tbl>
          <w:p w:rsidR="009975D2" w:rsidRPr="00203657" w:rsidRDefault="009975D2" w:rsidP="00C1285C">
            <w:pPr>
              <w:jc w:val="both"/>
              <w:rPr>
                <w:rFonts w:ascii="Times New Roman" w:hAnsi="Times New Roman" w:cs="Times New Roman"/>
                <w:sz w:val="24"/>
                <w:szCs w:val="24"/>
                <w:lang w:val="ro-RO"/>
              </w:rPr>
            </w:pPr>
          </w:p>
          <w:p w:rsidR="009975D2" w:rsidRPr="00E46339" w:rsidRDefault="009975D2" w:rsidP="00C1285C">
            <w:pPr>
              <w:spacing w:before="120" w:after="120"/>
              <w:jc w:val="both"/>
              <w:rPr>
                <w:rFonts w:ascii="Times New Roman" w:hAnsi="Times New Roman" w:cs="Times New Roman"/>
                <w:i/>
                <w:sz w:val="24"/>
                <w:szCs w:val="24"/>
                <w:lang w:val="ro-RO"/>
              </w:rPr>
            </w:pPr>
            <w:r w:rsidRPr="00E46339">
              <w:rPr>
                <w:rFonts w:ascii="Times New Roman" w:hAnsi="Times New Roman" w:cs="Times New Roman"/>
                <w:i/>
                <w:sz w:val="24"/>
                <w:szCs w:val="24"/>
                <w:lang w:val="ro-RO"/>
              </w:rPr>
              <w:t>Numărul și amplasarea surselor sonore echivalente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cadrul acestei metode, fiecare vehicul (din categoria 1, 2, 3, 4 sau 5) este reprezentat printr-o singură sursă punctiformă care radiază uniform în jumătatea 2-</w:t>
            </w:r>
            <w:r w:rsidRPr="00203657">
              <w:rPr>
                <w:rFonts w:ascii="Times New Roman" w:hAnsi="Times New Roman" w:cs="Times New Roman"/>
                <w:sz w:val="24"/>
                <w:szCs w:val="24"/>
                <w:lang w:val="ro-RO"/>
              </w:rPr>
              <w:sym w:font="Symbol" w:char="F070"/>
            </w:r>
            <w:r w:rsidRPr="00203657">
              <w:rPr>
                <w:rFonts w:ascii="Times New Roman" w:hAnsi="Times New Roman" w:cs="Times New Roman"/>
                <w:sz w:val="24"/>
                <w:szCs w:val="24"/>
                <w:lang w:val="ro-RO"/>
              </w:rPr>
              <w:t xml:space="preserve"> a spațiului de deasupra solului. Prima reflexie pe suprafața drumului este tratată implicit. După cum se arată în figura [2.2.a], această sursă </w:t>
            </w:r>
            <w:r w:rsidRPr="00203657">
              <w:rPr>
                <w:rFonts w:ascii="Times New Roman" w:hAnsi="Times New Roman" w:cs="Times New Roman"/>
                <w:sz w:val="24"/>
                <w:szCs w:val="24"/>
                <w:lang w:val="ro-RO"/>
              </w:rPr>
              <w:lastRenderedPageBreak/>
              <w:t>punctiformă este amplasată la 0,05 m deasupra suprafeței drumului.</w:t>
            </w:r>
          </w:p>
          <w:p w:rsidR="009975D2" w:rsidRPr="00203657" w:rsidRDefault="009975D2" w:rsidP="00C1285C">
            <w:pPr>
              <w:jc w:val="both"/>
              <w:rPr>
                <w:rFonts w:ascii="Times New Roman" w:hAnsi="Times New Roman" w:cs="Times New Roman"/>
                <w:sz w:val="24"/>
                <w:szCs w:val="24"/>
                <w:lang w:val="ro-RO"/>
              </w:rPr>
            </w:pPr>
            <w:bookmarkStart w:id="6" w:name="_MON_1384752120"/>
            <w:bookmarkEnd w:id="6"/>
            <w:r w:rsidRPr="00203657">
              <w:rPr>
                <w:rFonts w:ascii="Times New Roman" w:hAnsi="Times New Roman" w:cs="Times New Roman"/>
                <w:noProof/>
                <w:sz w:val="24"/>
                <w:szCs w:val="24"/>
              </w:rPr>
              <w:drawing>
                <wp:inline distT="0" distB="0" distL="0" distR="0">
                  <wp:extent cx="2819400" cy="1790700"/>
                  <wp:effectExtent l="0" t="0" r="0" b="0"/>
                  <wp:docPr id="2422"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19400" cy="1790700"/>
                          </a:xfrm>
                          <a:prstGeom prst="rect">
                            <a:avLst/>
                          </a:prstGeom>
                          <a:noFill/>
                          <a:ln>
                            <a:noFill/>
                          </a:ln>
                        </pic:spPr>
                      </pic:pic>
                    </a:graphicData>
                  </a:graphic>
                </wp:inline>
              </w:drawing>
            </w:r>
            <w:r w:rsidRPr="00203657">
              <w:rPr>
                <w:rFonts w:ascii="Times New Roman" w:hAnsi="Times New Roman" w:cs="Times New Roman"/>
                <w:noProof/>
                <w:sz w:val="24"/>
                <w:szCs w:val="24"/>
              </w:rPr>
              <w:drawing>
                <wp:inline distT="0" distB="0" distL="0" distR="0">
                  <wp:extent cx="2981325" cy="1619250"/>
                  <wp:effectExtent l="0" t="0" r="9525" b="0"/>
                  <wp:docPr id="2423"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1325" cy="1619250"/>
                          </a:xfrm>
                          <a:prstGeom prst="rect">
                            <a:avLst/>
                          </a:prstGeom>
                          <a:noFill/>
                          <a:ln>
                            <a:noFill/>
                          </a:ln>
                        </pic:spPr>
                      </pic:pic>
                    </a:graphicData>
                  </a:graphic>
                </wp:inline>
              </w:drawing>
            </w:r>
            <w:r w:rsidRPr="00203657">
              <w:rPr>
                <w:rFonts w:ascii="Times New Roman" w:hAnsi="Times New Roman" w:cs="Times New Roman"/>
                <w:sz w:val="24"/>
                <w:szCs w:val="24"/>
                <w:lang w:val="ro-RO"/>
              </w:rPr>
              <w:tab/>
            </w:r>
            <w:bookmarkStart w:id="7" w:name="_MON_1374595861"/>
            <w:bookmarkStart w:id="8" w:name="_MON_1384752145"/>
            <w:bookmarkStart w:id="9" w:name="_MON_1371650692"/>
            <w:bookmarkEnd w:id="7"/>
            <w:bookmarkEnd w:id="8"/>
            <w:bookmarkEnd w:id="9"/>
          </w:p>
          <w:p w:rsidR="009975D2" w:rsidRPr="00203657" w:rsidRDefault="009975D2" w:rsidP="00C1285C">
            <w:pPr>
              <w:jc w:val="both"/>
              <w:rPr>
                <w:rFonts w:ascii="Times New Roman" w:hAnsi="Times New Roman" w:cs="Times New Roman"/>
                <w:sz w:val="24"/>
                <w:szCs w:val="24"/>
                <w:lang w:val="ro-RO"/>
              </w:rPr>
            </w:pPr>
            <w:bookmarkStart w:id="10" w:name="_MON_1374595877"/>
            <w:bookmarkStart w:id="11" w:name="_MON_1384752177"/>
            <w:bookmarkStart w:id="12" w:name="_MON_1371650921"/>
            <w:bookmarkEnd w:id="10"/>
            <w:bookmarkEnd w:id="11"/>
            <w:bookmarkEnd w:id="12"/>
            <w:r w:rsidRPr="00203657">
              <w:rPr>
                <w:rFonts w:ascii="Times New Roman" w:hAnsi="Times New Roman" w:cs="Times New Roman"/>
                <w:noProof/>
                <w:sz w:val="24"/>
                <w:szCs w:val="24"/>
              </w:rPr>
              <w:drawing>
                <wp:inline distT="0" distB="0" distL="0" distR="0">
                  <wp:extent cx="1914525" cy="1200150"/>
                  <wp:effectExtent l="0" t="0" r="9525" b="0"/>
                  <wp:docPr id="2424"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4525" cy="1200150"/>
                          </a:xfrm>
                          <a:prstGeom prst="rect">
                            <a:avLst/>
                          </a:prstGeom>
                          <a:noFill/>
                          <a:ln>
                            <a:noFill/>
                          </a:ln>
                        </pic:spPr>
                      </pic:pic>
                    </a:graphicData>
                  </a:graphic>
                </wp:inline>
              </w:drawing>
            </w:r>
          </w:p>
          <w:p w:rsidR="009975D2" w:rsidRPr="00203657" w:rsidRDefault="009975D2" w:rsidP="00C1285C">
            <w:pPr>
              <w:spacing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[2.2.a]: Amplasarea surselor punctiforme echivalente la vehiculele ușoare (categoria 1), la vehiculele grele (categoriile 2 și 3) și la vehiculele motorizate cu două roți (categoria 4)</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Fluxul de trafic este reprezentat printr-o sursă liniară. În modelarea unui drum cu mai multe benzi, fiecare bandă ar trebui reprezentată, în mod ideal, printr-o sursă liniară </w:t>
            </w:r>
            <w:r w:rsidRPr="00203657">
              <w:rPr>
                <w:rFonts w:ascii="Times New Roman" w:hAnsi="Times New Roman" w:cs="Times New Roman"/>
                <w:sz w:val="24"/>
                <w:szCs w:val="24"/>
                <w:lang w:val="ro-RO"/>
              </w:rPr>
              <w:lastRenderedPageBreak/>
              <w:t>amplasată în centrul său. Se acceptă însă și reprezentarea unei șosele cu două benzi printr</w:t>
            </w:r>
            <w:r w:rsidRPr="00203657">
              <w:rPr>
                <w:rFonts w:ascii="Times New Roman" w:hAnsi="Times New Roman" w:cs="Times New Roman"/>
                <w:sz w:val="24"/>
                <w:szCs w:val="24"/>
                <w:lang w:val="ro-RO"/>
              </w:rPr>
              <w:noBreakHyphen/>
              <w:t xml:space="preserve">o sursă liniară amplasată în centrul său sau a unei șosele cu mai multe benzi prin două surse liniare, câte una pentru fiecare sens, amplasate pe benzile de la margine. </w:t>
            </w:r>
          </w:p>
          <w:p w:rsidR="009975D2" w:rsidRPr="00DE2670" w:rsidRDefault="009975D2" w:rsidP="00C1285C">
            <w:pPr>
              <w:spacing w:before="120" w:after="120"/>
              <w:jc w:val="both"/>
              <w:rPr>
                <w:rFonts w:ascii="Times New Roman" w:hAnsi="Times New Roman" w:cs="Times New Roman"/>
                <w:i/>
                <w:sz w:val="24"/>
                <w:szCs w:val="24"/>
                <w:lang w:val="ro-RO"/>
              </w:rPr>
            </w:pPr>
            <w:r w:rsidRPr="00DE2670">
              <w:rPr>
                <w:rFonts w:ascii="Times New Roman" w:hAnsi="Times New Roman" w:cs="Times New Roman"/>
                <w:i/>
                <w:sz w:val="24"/>
                <w:szCs w:val="24"/>
                <w:lang w:val="ro-RO"/>
              </w:rPr>
              <w:t>Emisia de putere acustică</w:t>
            </w:r>
          </w:p>
          <w:p w:rsidR="009975D2" w:rsidRPr="00DE2670" w:rsidRDefault="009975D2" w:rsidP="00C1285C">
            <w:pPr>
              <w:spacing w:before="120" w:after="120"/>
              <w:jc w:val="both"/>
              <w:rPr>
                <w:rFonts w:ascii="Times New Roman" w:hAnsi="Times New Roman" w:cs="Times New Roman"/>
                <w:i/>
                <w:sz w:val="24"/>
                <w:szCs w:val="24"/>
                <w:lang w:val="ro-RO"/>
              </w:rPr>
            </w:pPr>
            <w:r w:rsidRPr="00DE2670">
              <w:rPr>
                <w:rFonts w:ascii="Times New Roman" w:hAnsi="Times New Roman" w:cs="Times New Roman"/>
                <w:i/>
                <w:sz w:val="24"/>
                <w:szCs w:val="24"/>
                <w:lang w:val="ro-RO"/>
              </w:rPr>
              <w:t>Considerații generale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Puterea acustică a sursei este definită în „câmp semideschis”, astfel încât aceasta include efectul reflexiei pe sol sub sursa modelată, dacă nu există obiecte perturbatoare în vecinătatea imediată, cu excepția reflexiei pe suprafața drumului care nu se găsește imediat sub sursa modelată. </w:t>
            </w:r>
          </w:p>
          <w:p w:rsidR="009975D2" w:rsidRPr="00DE2670" w:rsidRDefault="009975D2" w:rsidP="00C1285C">
            <w:pPr>
              <w:spacing w:before="120" w:after="120"/>
              <w:jc w:val="both"/>
              <w:rPr>
                <w:rFonts w:ascii="Times New Roman" w:hAnsi="Times New Roman" w:cs="Times New Roman"/>
                <w:i/>
                <w:sz w:val="24"/>
                <w:szCs w:val="24"/>
                <w:lang w:val="ro-RO"/>
              </w:rPr>
            </w:pPr>
            <w:r w:rsidRPr="00DE2670">
              <w:rPr>
                <w:rFonts w:ascii="Times New Roman" w:hAnsi="Times New Roman" w:cs="Times New Roman"/>
                <w:i/>
                <w:sz w:val="24"/>
                <w:szCs w:val="24"/>
                <w:lang w:val="ro-RO"/>
              </w:rPr>
              <w:t>Fluxul de trafic</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Emisiile de zgomot ale fluxului de trafic sunt reprezentate printr-o sursă liniară, caracterizată de puterea sa acustică direcțională per metru și per frecvență. Aceasta corespunde sumei emisiilor de zgomot provenite de la vehiculele individuale din fluxul de trafic, efectuată ținând seama de timpul petrecut de vehicule pe secțiunea de drum respectivă. Pentru luarea în considerare a unui vehicul individual în trafic, trebuie aplicat un model de flux de trafic.</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se presupune un flux de trafic constant de Qm vehicule din categoria m pe oră, cu viteza medie vm (în km/h), puterea acustică direcțională per metru în banda de frecvență i a sursei liniare LW’, eq,line,i,m este definită prin:</w:t>
            </w:r>
          </w:p>
          <w:p w:rsidR="009975D2" w:rsidRPr="00203657" w:rsidRDefault="009975D2" w:rsidP="00C1285C">
            <w:pPr>
              <w:jc w:val="right"/>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62200" cy="495300"/>
                  <wp:effectExtent l="0" t="0" r="0" b="0"/>
                  <wp:docPr id="2425"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62200" cy="4953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(2.2.1)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E46339">
              <w:rPr>
                <w:rFonts w:ascii="Times New Roman" w:hAnsi="Times New Roman" w:cs="Times New Roman"/>
                <w:b/>
                <w:i/>
                <w:sz w:val="24"/>
                <w:szCs w:val="24"/>
                <w:lang w:val="ro-RO"/>
              </w:rPr>
              <w:t>L</w:t>
            </w:r>
            <w:r w:rsidRPr="00E46339">
              <w:rPr>
                <w:rFonts w:ascii="Times New Roman" w:hAnsi="Times New Roman" w:cs="Times New Roman"/>
                <w:b/>
                <w:i/>
                <w:sz w:val="24"/>
                <w:szCs w:val="24"/>
                <w:vertAlign w:val="subscript"/>
                <w:lang w:val="ro-RO"/>
              </w:rPr>
              <w:t>W,i,m</w:t>
            </w:r>
            <w:r w:rsidRPr="00912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este puterea acustică direcțională a unui singur vehicul. </w:t>
            </w:r>
            <w:r w:rsidRPr="00E46339">
              <w:rPr>
                <w:rFonts w:ascii="Times New Roman" w:hAnsi="Times New Roman" w:cs="Times New Roman"/>
                <w:b/>
                <w:i/>
                <w:sz w:val="24"/>
                <w:szCs w:val="24"/>
                <w:lang w:val="ro-RO"/>
              </w:rPr>
              <w:t>L</w:t>
            </w:r>
            <w:r w:rsidRPr="00E46339">
              <w:rPr>
                <w:rFonts w:ascii="Times New Roman" w:hAnsi="Times New Roman" w:cs="Times New Roman"/>
                <w:b/>
                <w:i/>
                <w:sz w:val="24"/>
                <w:szCs w:val="24"/>
                <w:vertAlign w:val="subscript"/>
                <w:lang w:val="ro-RO"/>
              </w:rPr>
              <w:t>W’,m</w:t>
            </w:r>
            <w:r w:rsidRPr="00912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exprimată în dB (</w:t>
            </w:r>
            <w:r w:rsidRPr="00E46339">
              <w:rPr>
                <w:rFonts w:ascii="Times New Roman" w:hAnsi="Times New Roman" w:cs="Times New Roman"/>
                <w:b/>
                <w:sz w:val="24"/>
                <w:szCs w:val="24"/>
                <w:lang w:val="ro-RO"/>
              </w:rPr>
              <w:t>re. 10</w:t>
            </w:r>
            <w:r w:rsidRPr="00E46339">
              <w:rPr>
                <w:rFonts w:ascii="Times New Roman" w:hAnsi="Times New Roman" w:cs="Times New Roman"/>
                <w:b/>
                <w:sz w:val="24"/>
                <w:szCs w:val="24"/>
                <w:vertAlign w:val="superscript"/>
                <w:lang w:val="ro-RO"/>
              </w:rPr>
              <w:t>-12</w:t>
            </w:r>
            <w:r w:rsidRPr="00E46339">
              <w:rPr>
                <w:rFonts w:ascii="Times New Roman" w:hAnsi="Times New Roman" w:cs="Times New Roman"/>
                <w:b/>
                <w:sz w:val="24"/>
                <w:szCs w:val="24"/>
                <w:lang w:val="ro-RO"/>
              </w:rPr>
              <w:t xml:space="preserve"> W/m</w:t>
            </w:r>
            <w:r w:rsidRPr="00203657">
              <w:rPr>
                <w:rFonts w:ascii="Times New Roman" w:hAnsi="Times New Roman" w:cs="Times New Roman"/>
                <w:sz w:val="24"/>
                <w:szCs w:val="24"/>
                <w:lang w:val="ro-RO"/>
              </w:rPr>
              <w:t>). Aceste niveluri de putere acustică se calculează pentru fiecare bandă i de o octavă, de la 125 Hz la 4 kHz.</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Datele privind fluxul de trafic </w:t>
            </w:r>
            <w:r w:rsidRPr="00E46339">
              <w:rPr>
                <w:rFonts w:ascii="Times New Roman" w:hAnsi="Times New Roman" w:cs="Times New Roman"/>
                <w:b/>
                <w:i/>
                <w:sz w:val="24"/>
                <w:szCs w:val="24"/>
                <w:lang w:val="ro-RO"/>
              </w:rPr>
              <w:t>Q</w:t>
            </w:r>
            <w:r w:rsidRPr="00E46339">
              <w:rPr>
                <w:rFonts w:ascii="Times New Roman" w:hAnsi="Times New Roman" w:cs="Times New Roman"/>
                <w:b/>
                <w:i/>
                <w:sz w:val="24"/>
                <w:szCs w:val="24"/>
                <w:vertAlign w:val="subscript"/>
                <w:lang w:val="ro-RO"/>
              </w:rPr>
              <w:t>m</w:t>
            </w:r>
            <w:r w:rsidRPr="00203657">
              <w:rPr>
                <w:rFonts w:ascii="Times New Roman" w:hAnsi="Times New Roman" w:cs="Times New Roman"/>
                <w:sz w:val="24"/>
                <w:szCs w:val="24"/>
                <w:lang w:val="ro-RO"/>
              </w:rPr>
              <w:t xml:space="preserve"> se exprimă ca medie anuală pe oră, pe perioadă de timp (zi-seară-noapte), pe clasă de vehicule și pe sursă liniară. Pentru toate categoriile, trebuie utilizate date de intrare privind fluxul de trafic obținute prin măsurarea traficului sau cu ajutorul modelor de trafic.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Viteza </w:t>
            </w:r>
            <w:r w:rsidRPr="00E46339">
              <w:rPr>
                <w:rFonts w:ascii="Times New Roman" w:hAnsi="Times New Roman" w:cs="Times New Roman"/>
                <w:b/>
                <w:i/>
                <w:sz w:val="24"/>
                <w:szCs w:val="24"/>
                <w:lang w:val="ro-RO"/>
              </w:rPr>
              <w:t>v</w:t>
            </w:r>
            <w:r w:rsidRPr="00E46339">
              <w:rPr>
                <w:rFonts w:ascii="Times New Roman" w:hAnsi="Times New Roman" w:cs="Times New Roman"/>
                <w:b/>
                <w:i/>
                <w:sz w:val="24"/>
                <w:szCs w:val="24"/>
                <w:vertAlign w:val="subscript"/>
                <w:lang w:val="ro-RO"/>
              </w:rPr>
              <w:t>m</w:t>
            </w:r>
            <w:r w:rsidRPr="00203657">
              <w:rPr>
                <w:rFonts w:ascii="Times New Roman" w:hAnsi="Times New Roman" w:cs="Times New Roman"/>
                <w:sz w:val="24"/>
                <w:szCs w:val="24"/>
                <w:lang w:val="ro-RO"/>
              </w:rPr>
              <w:t xml:space="preserve"> este viteza reprezentativă pentru categoria de vehicule: în majoritatea cazurilor, este vorba de valoarea cea mai mică dintre viteza maximă legală pe porțiunea de drum și viteza maximă legală pentru categoria vehiculului. Dacă nu sunt disponibile date obținute din măsurători locale, se utilizează viteza maximă legală pentru categoria vehiculului. </w:t>
            </w:r>
          </w:p>
          <w:p w:rsidR="009975D2" w:rsidRPr="00DE2670" w:rsidRDefault="009975D2" w:rsidP="00C1285C">
            <w:pPr>
              <w:spacing w:before="120" w:after="120"/>
              <w:jc w:val="both"/>
              <w:rPr>
                <w:rFonts w:ascii="Times New Roman" w:hAnsi="Times New Roman" w:cs="Times New Roman"/>
                <w:i/>
                <w:sz w:val="24"/>
                <w:szCs w:val="24"/>
                <w:lang w:val="ro-RO"/>
              </w:rPr>
            </w:pPr>
            <w:r w:rsidRPr="00DE2670">
              <w:rPr>
                <w:rFonts w:ascii="Times New Roman" w:hAnsi="Times New Roman" w:cs="Times New Roman"/>
                <w:i/>
                <w:sz w:val="24"/>
                <w:szCs w:val="24"/>
                <w:lang w:val="ro-RO"/>
              </w:rPr>
              <w:t>Vehiculul individual</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fluxul de trafic, se presupune că toate vehiculele din categoria m se deplasează cu aceeași viteză, și anume viteza medie </w:t>
            </w:r>
            <w:r w:rsidRPr="00E46339">
              <w:rPr>
                <w:rFonts w:ascii="Times New Roman" w:hAnsi="Times New Roman" w:cs="Times New Roman"/>
                <w:b/>
                <w:i/>
                <w:sz w:val="24"/>
                <w:szCs w:val="24"/>
                <w:lang w:val="ro-RO"/>
              </w:rPr>
              <w:t>v</w:t>
            </w:r>
            <w:r w:rsidRPr="00E46339">
              <w:rPr>
                <w:rFonts w:ascii="Times New Roman" w:hAnsi="Times New Roman" w:cs="Times New Roman"/>
                <w:b/>
                <w:i/>
                <w:sz w:val="24"/>
                <w:szCs w:val="24"/>
                <w:vertAlign w:val="subscript"/>
                <w:lang w:val="ro-RO"/>
              </w:rPr>
              <w:t>m</w:t>
            </w:r>
            <w:r w:rsidRPr="00203657">
              <w:rPr>
                <w:rFonts w:ascii="Times New Roman" w:hAnsi="Times New Roman" w:cs="Times New Roman"/>
                <w:sz w:val="24"/>
                <w:szCs w:val="24"/>
                <w:lang w:val="ro-RO"/>
              </w:rPr>
              <w:t xml:space="preserve"> a fluxului de vehicule din această categorie.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 vehicul rutier este modelat printr-un set de ecuații matematice care reprezintă cele două surse principale de zgomot: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 zgomotul de rulare cauzat de interacțiunea pneu/drum;</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2. zgomotul de propulsie produs de transmisia vehiculului (motorul, eșapamentul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Zgomotul aerodinamic este inclus în sursa zgomotului de rulare.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vehiculele cu motor ușoare, de greutate medie și grele (categoriile 1, 2 și 3), puterea acustică totală corespunde sumei energetice dintre zgomotul de rulare și zgomotul de propulsie. Astfel, nivelul total de putere acustică al surselor liniare m=1, 2 sau 3 este definit de:</w:t>
            </w:r>
          </w:p>
          <w:p w:rsidR="009975D2" w:rsidRDefault="009975D2" w:rsidP="00C1285C">
            <w:pPr>
              <w:jc w:val="right"/>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903936" cy="400050"/>
                  <wp:effectExtent l="19050" t="0" r="0" b="0"/>
                  <wp:docPr id="2426"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03936" cy="4000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(2.2.2)</w:t>
            </w:r>
          </w:p>
          <w:p w:rsidR="009975D2" w:rsidRPr="00203657" w:rsidRDefault="009975D2" w:rsidP="00C1285C">
            <w:pPr>
              <w:jc w:val="right"/>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E46339">
              <w:rPr>
                <w:rFonts w:ascii="Times New Roman" w:hAnsi="Times New Roman" w:cs="Times New Roman"/>
                <w:b/>
                <w:i/>
                <w:sz w:val="24"/>
                <w:szCs w:val="24"/>
                <w:lang w:val="ro-RO"/>
              </w:rPr>
              <w:t>L</w:t>
            </w:r>
            <w:r w:rsidRPr="00E46339">
              <w:rPr>
                <w:rFonts w:ascii="Times New Roman" w:hAnsi="Times New Roman" w:cs="Times New Roman"/>
                <w:b/>
                <w:i/>
                <w:sz w:val="24"/>
                <w:szCs w:val="24"/>
                <w:vertAlign w:val="subscript"/>
                <w:lang w:val="ro-RO"/>
              </w:rPr>
              <w:t>WR,i,m</w:t>
            </w:r>
            <w:r w:rsidRPr="00912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este nivelul de putere acustică pentru zgomotul de </w:t>
            </w:r>
            <w:r w:rsidRPr="00203657">
              <w:rPr>
                <w:rFonts w:ascii="Times New Roman" w:hAnsi="Times New Roman" w:cs="Times New Roman"/>
                <w:sz w:val="24"/>
                <w:szCs w:val="24"/>
                <w:lang w:val="ro-RO"/>
              </w:rPr>
              <w:lastRenderedPageBreak/>
              <w:t xml:space="preserve">rulare și </w:t>
            </w:r>
            <w:r w:rsidRPr="00E46339">
              <w:rPr>
                <w:rFonts w:ascii="Times New Roman" w:hAnsi="Times New Roman" w:cs="Times New Roman"/>
                <w:b/>
                <w:sz w:val="24"/>
                <w:szCs w:val="24"/>
                <w:lang w:val="ro-RO"/>
              </w:rPr>
              <w:t>L</w:t>
            </w:r>
            <w:r w:rsidRPr="00E46339">
              <w:rPr>
                <w:rFonts w:ascii="Times New Roman" w:hAnsi="Times New Roman" w:cs="Times New Roman"/>
                <w:b/>
                <w:sz w:val="24"/>
                <w:szCs w:val="24"/>
                <w:vertAlign w:val="subscript"/>
                <w:lang w:val="ro-RO"/>
              </w:rPr>
              <w:t>WP,i,m</w:t>
            </w:r>
            <w:r w:rsidRPr="00203657">
              <w:rPr>
                <w:rFonts w:ascii="Times New Roman" w:hAnsi="Times New Roman" w:cs="Times New Roman"/>
                <w:sz w:val="24"/>
                <w:szCs w:val="24"/>
                <w:lang w:val="ro-RO"/>
              </w:rPr>
              <w:t xml:space="preserve"> este nivelul de putere acustică pentru zgomotul de propulsie. Acest lucru este valabil pentru toate intervalele de viteză. Pentru viteze mai mici de 20 km/h, se consideră că nivelul de putere acustică este cel obținut cu ajutorul formulei pentru </w:t>
            </w:r>
            <w:r w:rsidRPr="00E46339">
              <w:rPr>
                <w:rFonts w:ascii="Times New Roman" w:hAnsi="Times New Roman" w:cs="Times New Roman"/>
                <w:b/>
                <w:i/>
                <w:sz w:val="24"/>
                <w:szCs w:val="24"/>
                <w:lang w:val="ro-RO"/>
              </w:rPr>
              <w:t>v</w:t>
            </w:r>
            <w:r w:rsidRPr="00E46339">
              <w:rPr>
                <w:rFonts w:ascii="Times New Roman" w:hAnsi="Times New Roman" w:cs="Times New Roman"/>
                <w:b/>
                <w:i/>
                <w:sz w:val="24"/>
                <w:szCs w:val="24"/>
                <w:vertAlign w:val="subscript"/>
                <w:lang w:val="ro-RO"/>
              </w:rPr>
              <w:t>m</w:t>
            </w:r>
            <w:r w:rsidRPr="00E46339">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20 km/h.</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vehiculele cu două roți (categoria 4), se ia în considerare pentru sursă numai zgomotul de propulsie:</w:t>
            </w:r>
          </w:p>
          <w:p w:rsidR="009975D2" w:rsidRPr="00203657" w:rsidRDefault="009975D2" w:rsidP="00C1285C">
            <w:pPr>
              <w:jc w:val="right"/>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190875" cy="411726"/>
                  <wp:effectExtent l="0" t="0" r="0" b="0"/>
                  <wp:docPr id="2427"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29474" cy="416706"/>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(2.2.3)</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Acest lucru este valabil pentru toate intervalele de viteză. Pentru viteze mai mici de 20 km/h, se consideră că nivelul de putere acustică este cel obținut cu ajutorul formulei pentru </w:t>
            </w:r>
            <w:r w:rsidRPr="000343B9">
              <w:rPr>
                <w:rFonts w:ascii="Times New Roman" w:hAnsi="Times New Roman" w:cs="Times New Roman"/>
                <w:b/>
                <w:sz w:val="24"/>
                <w:szCs w:val="24"/>
                <w:lang w:val="ro-RO"/>
              </w:rPr>
              <w:t>v</w:t>
            </w:r>
            <w:r w:rsidRPr="000343B9">
              <w:rPr>
                <w:rFonts w:ascii="Times New Roman" w:hAnsi="Times New Roman" w:cs="Times New Roman"/>
                <w:b/>
                <w:sz w:val="24"/>
                <w:szCs w:val="24"/>
                <w:vertAlign w:val="subscript"/>
                <w:lang w:val="ro-RO"/>
              </w:rPr>
              <w:t>m</w:t>
            </w:r>
            <w:r w:rsidRPr="00203657">
              <w:rPr>
                <w:rFonts w:ascii="Times New Roman" w:hAnsi="Times New Roman" w:cs="Times New Roman"/>
                <w:sz w:val="24"/>
                <w:szCs w:val="24"/>
                <w:lang w:val="ro-RO"/>
              </w:rPr>
              <w:t>=20km/h.</w:t>
            </w: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2.2.2. Condiții de referință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Ecuațiile și coeficienții sursei sunt valabile pentru următoarele condiții de referință:</w:t>
            </w:r>
          </w:p>
          <w:p w:rsidR="009975D2" w:rsidRPr="00203657" w:rsidRDefault="009975D2" w:rsidP="00C1285C">
            <w:pPr>
              <w:spacing w:before="60" w:after="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viteză constantă a vehiculului</w:t>
            </w:r>
          </w:p>
          <w:p w:rsidR="009975D2" w:rsidRPr="00203657" w:rsidRDefault="009975D2" w:rsidP="00C1285C">
            <w:pPr>
              <w:spacing w:before="60" w:after="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drum plat</w:t>
            </w:r>
          </w:p>
          <w:p w:rsidR="009975D2" w:rsidRPr="00203657" w:rsidRDefault="009975D2" w:rsidP="00C1285C">
            <w:pPr>
              <w:spacing w:before="60" w:after="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o temperatură a aerului </w:t>
            </w:r>
            <w:r w:rsidRPr="000343B9">
              <w:rPr>
                <w:rFonts w:ascii="Times New Roman" w:hAnsi="Times New Roman" w:cs="Times New Roman"/>
                <w:b/>
                <w:sz w:val="24"/>
                <w:szCs w:val="24"/>
                <w:lang w:val="ro-RO"/>
              </w:rPr>
              <w:t>τ</w:t>
            </w:r>
            <w:r w:rsidRPr="000343B9">
              <w:rPr>
                <w:rFonts w:ascii="Times New Roman" w:hAnsi="Times New Roman" w:cs="Times New Roman"/>
                <w:b/>
                <w:sz w:val="24"/>
                <w:szCs w:val="24"/>
                <w:vertAlign w:val="subscript"/>
                <w:lang w:val="ro-RO"/>
              </w:rPr>
              <w:t>ref</w:t>
            </w:r>
            <w:r>
              <w:rPr>
                <w:rFonts w:ascii="Times New Roman" w:hAnsi="Times New Roman" w:cs="Times New Roman"/>
                <w:sz w:val="24"/>
                <w:szCs w:val="24"/>
                <w:lang w:val="ro-RO"/>
              </w:rPr>
              <w:t xml:space="preserve"> = 20</w:t>
            </w:r>
            <w:r w:rsidRPr="00203657">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C</w:t>
            </w:r>
          </w:p>
          <w:p w:rsidR="009975D2" w:rsidRPr="00203657" w:rsidRDefault="009975D2" w:rsidP="00C1285C">
            <w:pPr>
              <w:spacing w:before="60" w:after="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o suprafață virtuală de referință a drumului, constând în medie din beton asfaltic dens 0/11 și beton asfaltic cu conținut ridicat de mastic 0/11, cu o vechime între 2 și 7 ani și într-o stare de întreținere reprezentativă </w:t>
            </w:r>
          </w:p>
          <w:p w:rsidR="009975D2" w:rsidRPr="00203657" w:rsidRDefault="009975D2" w:rsidP="00C1285C">
            <w:pPr>
              <w:spacing w:before="60" w:after="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o suprafață a drumului uscată</w:t>
            </w:r>
          </w:p>
          <w:p w:rsidR="009975D2" w:rsidRPr="00203657" w:rsidRDefault="009975D2" w:rsidP="00C1285C">
            <w:pPr>
              <w:spacing w:before="60" w:after="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pneuri fără nituri.</w:t>
            </w: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2.2.3. Zgomotul de rulare</w:t>
            </w:r>
          </w:p>
          <w:p w:rsidR="009975D2" w:rsidRPr="00BD23CA" w:rsidRDefault="009975D2" w:rsidP="00C1285C">
            <w:pPr>
              <w:spacing w:before="120" w:after="120"/>
              <w:jc w:val="both"/>
              <w:rPr>
                <w:rFonts w:ascii="Times New Roman" w:hAnsi="Times New Roman" w:cs="Times New Roman"/>
                <w:i/>
                <w:sz w:val="24"/>
                <w:szCs w:val="24"/>
                <w:lang w:val="ro-RO"/>
              </w:rPr>
            </w:pPr>
            <w:r w:rsidRPr="00BD23CA">
              <w:rPr>
                <w:rFonts w:ascii="Times New Roman" w:hAnsi="Times New Roman" w:cs="Times New Roman"/>
                <w:i/>
                <w:sz w:val="24"/>
                <w:szCs w:val="24"/>
                <w:lang w:val="ro-RO"/>
              </w:rPr>
              <w:t>Ecuația generală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putere acustică al zgomotului de rulare în banda de frecvență i pentru un vehicul din clasa m</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1,</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 sau 3 este definit ca:</w:t>
            </w:r>
          </w:p>
          <w:p w:rsidR="009975D2" w:rsidRDefault="009975D2" w:rsidP="00C1285C">
            <w:pPr>
              <w:jc w:val="center"/>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324225" cy="600880"/>
                  <wp:effectExtent l="19050" t="0" r="0" b="0"/>
                  <wp:docPr id="2428"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45672" cy="604757"/>
                          </a:xfrm>
                          <a:prstGeom prst="rect">
                            <a:avLst/>
                          </a:prstGeom>
                          <a:noFill/>
                          <a:ln>
                            <a:noFill/>
                          </a:ln>
                        </pic:spPr>
                      </pic:pic>
                    </a:graphicData>
                  </a:graphic>
                </wp:inline>
              </w:drawing>
            </w:r>
            <w:r w:rsidRPr="00203657">
              <w:rPr>
                <w:rFonts w:ascii="Times New Roman" w:hAnsi="Times New Roman" w:cs="Times New Roman"/>
                <w:sz w:val="24"/>
                <w:szCs w:val="24"/>
                <w:lang w:val="ro-RO"/>
              </w:rPr>
              <w:t>(2.2.4)</w:t>
            </w:r>
          </w:p>
          <w:p w:rsidR="009975D2" w:rsidRPr="00203657" w:rsidRDefault="009975D2" w:rsidP="00C1285C">
            <w:pPr>
              <w:jc w:val="center"/>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Coeficienții </w:t>
            </w:r>
            <w:r w:rsidRPr="000343B9">
              <w:rPr>
                <w:rFonts w:ascii="Times New Roman" w:hAnsi="Times New Roman" w:cs="Times New Roman"/>
                <w:b/>
                <w:sz w:val="24"/>
                <w:szCs w:val="24"/>
                <w:lang w:val="ro-RO"/>
              </w:rPr>
              <w:t>A</w:t>
            </w:r>
            <w:r w:rsidRPr="000343B9">
              <w:rPr>
                <w:rFonts w:ascii="Times New Roman" w:hAnsi="Times New Roman" w:cs="Times New Roman"/>
                <w:b/>
                <w:sz w:val="24"/>
                <w:szCs w:val="24"/>
                <w:vertAlign w:val="subscript"/>
                <w:lang w:val="ro-RO"/>
              </w:rPr>
              <w:t>R,i,m</w:t>
            </w:r>
            <w:r w:rsidRPr="00623770">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și </w:t>
            </w:r>
            <w:r w:rsidRPr="000343B9">
              <w:rPr>
                <w:rFonts w:ascii="Times New Roman" w:hAnsi="Times New Roman" w:cs="Times New Roman"/>
                <w:b/>
                <w:sz w:val="24"/>
                <w:szCs w:val="24"/>
                <w:lang w:val="ro-RO"/>
              </w:rPr>
              <w:t>B</w:t>
            </w:r>
            <w:r w:rsidRPr="000343B9">
              <w:rPr>
                <w:rFonts w:ascii="Times New Roman" w:hAnsi="Times New Roman" w:cs="Times New Roman"/>
                <w:b/>
                <w:sz w:val="24"/>
                <w:szCs w:val="24"/>
                <w:vertAlign w:val="subscript"/>
                <w:lang w:val="ro-RO"/>
              </w:rPr>
              <w:t>R,i,m</w:t>
            </w:r>
            <w:r w:rsidRPr="00203657">
              <w:rPr>
                <w:rFonts w:ascii="Times New Roman" w:hAnsi="Times New Roman" w:cs="Times New Roman"/>
                <w:sz w:val="24"/>
                <w:szCs w:val="24"/>
                <w:lang w:val="ro-RO"/>
              </w:rPr>
              <w:t xml:space="preserve"> sunt dați în benzi de octavă pentru fiecare categorie de vehicul și pentru o viteză de referință </w:t>
            </w:r>
            <w:r w:rsidRPr="000343B9">
              <w:rPr>
                <w:rFonts w:ascii="Times New Roman" w:hAnsi="Times New Roman" w:cs="Times New Roman"/>
                <w:b/>
                <w:sz w:val="24"/>
                <w:szCs w:val="24"/>
                <w:lang w:val="ro-RO"/>
              </w:rPr>
              <w:t>v</w:t>
            </w:r>
            <w:r w:rsidRPr="000343B9">
              <w:rPr>
                <w:rFonts w:ascii="Times New Roman" w:hAnsi="Times New Roman" w:cs="Times New Roman"/>
                <w:b/>
                <w:sz w:val="24"/>
                <w:szCs w:val="24"/>
                <w:vertAlign w:val="subscript"/>
                <w:lang w:val="ro-RO"/>
              </w:rPr>
              <w:t>ref</w:t>
            </w:r>
            <w:r w:rsidRPr="00203657">
              <w:rPr>
                <w:rFonts w:ascii="Times New Roman" w:hAnsi="Times New Roman" w:cs="Times New Roman"/>
                <w:sz w:val="24"/>
                <w:szCs w:val="24"/>
                <w:lang w:val="ro-RO"/>
              </w:rPr>
              <w:t xml:space="preserve"> = 70 km/h. </w:t>
            </w:r>
            <w:r w:rsidRPr="000343B9">
              <w:rPr>
                <w:rFonts w:ascii="Times New Roman" w:hAnsi="Times New Roman" w:cs="Times New Roman"/>
                <w:b/>
                <w:sz w:val="24"/>
                <w:szCs w:val="24"/>
                <w:lang w:val="ro-RO"/>
              </w:rPr>
              <w:t>ΔL</w:t>
            </w:r>
            <w:r w:rsidRPr="000343B9">
              <w:rPr>
                <w:rFonts w:ascii="Times New Roman" w:hAnsi="Times New Roman" w:cs="Times New Roman"/>
                <w:b/>
                <w:sz w:val="24"/>
                <w:szCs w:val="24"/>
                <w:vertAlign w:val="subscript"/>
                <w:lang w:val="ro-RO"/>
              </w:rPr>
              <w:t>WR,i,m</w:t>
            </w:r>
            <w:r w:rsidRPr="00623770">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corespunde sumei coeficienților de corecție care trebuie aplicați emisiei de zgomot de rulare pentru condiții specifice drumului sau vehiculului care se abat de la condițiile de referință:</w:t>
            </w:r>
          </w:p>
          <w:p w:rsidR="009975D2"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0343B9">
              <w:rPr>
                <w:rFonts w:ascii="Times New Roman" w:hAnsi="Times New Roman" w:cs="Times New Roman"/>
                <w:noProof/>
                <w:sz w:val="24"/>
                <w:szCs w:val="24"/>
              </w:rPr>
              <w:drawing>
                <wp:inline distT="0" distB="0" distL="0" distR="0">
                  <wp:extent cx="3619500" cy="238125"/>
                  <wp:effectExtent l="0" t="0" r="0" b="9525"/>
                  <wp:docPr id="2429"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19500" cy="238125"/>
                          </a:xfrm>
                          <a:prstGeom prst="rect">
                            <a:avLst/>
                          </a:prstGeom>
                          <a:noFill/>
                          <a:ln>
                            <a:noFill/>
                          </a:ln>
                        </pic:spPr>
                      </pic:pic>
                    </a:graphicData>
                  </a:graphic>
                </wp:inline>
              </w:drawing>
            </w:r>
          </w:p>
          <w:p w:rsidR="009975D2" w:rsidRPr="000343B9"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(2.2.5)</w:t>
            </w:r>
          </w:p>
          <w:p w:rsidR="009975D2" w:rsidRPr="00A001FD" w:rsidRDefault="009975D2" w:rsidP="00C1285C">
            <w:pPr>
              <w:jc w:val="both"/>
              <w:rPr>
                <w:rFonts w:ascii="Times New Roman" w:hAnsi="Times New Roman" w:cs="Times New Roman"/>
                <w:sz w:val="24"/>
                <w:szCs w:val="24"/>
                <w:lang w:val="ro-RO"/>
              </w:rPr>
            </w:pPr>
            <w:r w:rsidRPr="000343B9">
              <w:rPr>
                <w:rFonts w:ascii="Times New Roman" w:hAnsi="Times New Roman" w:cs="Times New Roman"/>
                <w:b/>
                <w:i/>
                <w:sz w:val="24"/>
                <w:szCs w:val="24"/>
                <w:lang w:val="ro-RO"/>
              </w:rPr>
              <w:t>ΔL</w:t>
            </w:r>
            <w:r w:rsidRPr="000343B9">
              <w:rPr>
                <w:rFonts w:ascii="Times New Roman" w:hAnsi="Times New Roman" w:cs="Times New Roman"/>
                <w:b/>
                <w:i/>
                <w:sz w:val="24"/>
                <w:szCs w:val="24"/>
                <w:vertAlign w:val="subscript"/>
                <w:lang w:val="ro-RO"/>
              </w:rPr>
              <w:t>WR,road,i,m</w:t>
            </w:r>
            <w:r w:rsidRPr="00A001FD">
              <w:rPr>
                <w:rFonts w:ascii="Times New Roman" w:hAnsi="Times New Roman" w:cs="Times New Roman"/>
                <w:sz w:val="24"/>
                <w:szCs w:val="24"/>
                <w:vertAlign w:val="subscript"/>
                <w:lang w:val="ro-RO"/>
              </w:rPr>
              <w:t xml:space="preserve"> </w:t>
            </w:r>
            <w:r w:rsidRPr="00A001FD">
              <w:rPr>
                <w:rFonts w:ascii="Times New Roman" w:hAnsi="Times New Roman" w:cs="Times New Roman"/>
                <w:sz w:val="24"/>
                <w:szCs w:val="24"/>
                <w:lang w:val="ro-RO"/>
              </w:rPr>
              <w:t>reprezintă efectul asupra zgomotului de rulare a unei suprafețe a drumului cu proprietăți acustice diferite de cele ale suprafeței de referință virtuale definită la capitolul 2.2.2. Acesta include atât efectul asupra propagării, cât și a generării.</w:t>
            </w:r>
          </w:p>
          <w:p w:rsidR="009975D2" w:rsidRPr="00A001FD" w:rsidRDefault="009975D2" w:rsidP="00C1285C">
            <w:pPr>
              <w:jc w:val="both"/>
              <w:rPr>
                <w:rFonts w:ascii="Times New Roman" w:hAnsi="Times New Roman" w:cs="Times New Roman"/>
                <w:sz w:val="24"/>
                <w:szCs w:val="24"/>
                <w:lang w:val="ro-RO"/>
              </w:rPr>
            </w:pPr>
            <w:r w:rsidRPr="000343B9">
              <w:rPr>
                <w:rFonts w:ascii="Times New Roman" w:hAnsi="Times New Roman" w:cs="Times New Roman"/>
                <w:b/>
                <w:sz w:val="24"/>
                <w:szCs w:val="24"/>
                <w:lang w:val="ro-RO"/>
              </w:rPr>
              <w:t>Δ</w:t>
            </w:r>
            <w:r w:rsidRPr="000343B9">
              <w:rPr>
                <w:rFonts w:ascii="Times New Roman" w:hAnsi="Times New Roman" w:cs="Times New Roman"/>
                <w:b/>
                <w:i/>
                <w:sz w:val="24"/>
                <w:szCs w:val="24"/>
                <w:lang w:val="ro-RO"/>
              </w:rPr>
              <w:t>L</w:t>
            </w:r>
            <w:r w:rsidRPr="000343B9">
              <w:rPr>
                <w:rFonts w:ascii="Times New Roman" w:hAnsi="Times New Roman" w:cs="Times New Roman"/>
                <w:b/>
                <w:i/>
                <w:sz w:val="24"/>
                <w:szCs w:val="24"/>
                <w:vertAlign w:val="subscript"/>
                <w:lang w:val="ro-RO"/>
              </w:rPr>
              <w:t>studded tyres,i,m</w:t>
            </w:r>
            <w:r w:rsidRPr="000343B9">
              <w:rPr>
                <w:rFonts w:ascii="Times New Roman" w:hAnsi="Times New Roman" w:cs="Times New Roman"/>
                <w:sz w:val="24"/>
                <w:szCs w:val="24"/>
                <w:vertAlign w:val="subscript"/>
                <w:lang w:val="ro-RO"/>
              </w:rPr>
              <w:t xml:space="preserve"> </w:t>
            </w:r>
            <w:r w:rsidRPr="00A001FD">
              <w:rPr>
                <w:rFonts w:ascii="Times New Roman" w:hAnsi="Times New Roman" w:cs="Times New Roman"/>
                <w:sz w:val="24"/>
                <w:szCs w:val="24"/>
                <w:lang w:val="ro-RO"/>
              </w:rPr>
              <w:t>este un coeficient de corecție care reprezintă zgomotul de rulare mai ridicat al vehiculelor ușoare echipate cu pneuri cu nituri.</w:t>
            </w:r>
          </w:p>
          <w:p w:rsidR="009975D2" w:rsidRPr="00A001FD" w:rsidRDefault="009975D2" w:rsidP="00C1285C">
            <w:pPr>
              <w:jc w:val="both"/>
              <w:rPr>
                <w:rFonts w:ascii="Times New Roman" w:hAnsi="Times New Roman" w:cs="Times New Roman"/>
                <w:sz w:val="24"/>
                <w:szCs w:val="24"/>
                <w:lang w:val="ro-RO"/>
              </w:rPr>
            </w:pPr>
            <w:r w:rsidRPr="000343B9">
              <w:rPr>
                <w:rFonts w:ascii="Times New Roman" w:hAnsi="Times New Roman" w:cs="Times New Roman"/>
                <w:b/>
                <w:i/>
                <w:sz w:val="24"/>
                <w:szCs w:val="24"/>
                <w:lang w:val="ro-RO"/>
              </w:rPr>
              <w:t>ΔL</w:t>
            </w:r>
            <w:r w:rsidRPr="000343B9">
              <w:rPr>
                <w:rFonts w:ascii="Times New Roman" w:hAnsi="Times New Roman" w:cs="Times New Roman"/>
                <w:b/>
                <w:i/>
                <w:sz w:val="24"/>
                <w:szCs w:val="24"/>
                <w:vertAlign w:val="subscript"/>
                <w:lang w:val="ro-RO"/>
              </w:rPr>
              <w:t>WR,acc,i,m</w:t>
            </w:r>
            <w:r w:rsidRPr="00A001FD">
              <w:rPr>
                <w:rFonts w:ascii="Times New Roman" w:hAnsi="Times New Roman" w:cs="Times New Roman"/>
                <w:sz w:val="24"/>
                <w:szCs w:val="24"/>
                <w:vertAlign w:val="subscript"/>
                <w:lang w:val="ro-RO"/>
              </w:rPr>
              <w:t xml:space="preserve"> </w:t>
            </w:r>
            <w:r w:rsidRPr="00A001FD">
              <w:rPr>
                <w:rFonts w:ascii="Times New Roman" w:hAnsi="Times New Roman" w:cs="Times New Roman"/>
                <w:sz w:val="24"/>
                <w:szCs w:val="24"/>
                <w:lang w:val="ro-RO"/>
              </w:rPr>
              <w:t>reprezintă efectul asupra zgomotului de rulare al unei intersecții semaforizate sau al unui sens giratoriu. Acesta include efectul asupra zgomotului unei variații de viteză.</w:t>
            </w:r>
          </w:p>
          <w:p w:rsidR="009975D2" w:rsidRPr="00A001FD" w:rsidRDefault="009975D2" w:rsidP="00C1285C">
            <w:pPr>
              <w:jc w:val="both"/>
              <w:rPr>
                <w:rFonts w:ascii="Times New Roman" w:hAnsi="Times New Roman" w:cs="Times New Roman"/>
                <w:sz w:val="24"/>
                <w:szCs w:val="24"/>
                <w:lang w:val="ro-RO"/>
              </w:rPr>
            </w:pPr>
            <w:r w:rsidRPr="000343B9">
              <w:rPr>
                <w:rFonts w:ascii="Times New Roman" w:hAnsi="Times New Roman" w:cs="Times New Roman"/>
                <w:b/>
                <w:i/>
                <w:sz w:val="24"/>
                <w:szCs w:val="24"/>
                <w:lang w:val="ro-RO"/>
              </w:rPr>
              <w:t>ΔL</w:t>
            </w:r>
            <w:r w:rsidRPr="000343B9">
              <w:rPr>
                <w:rFonts w:ascii="Times New Roman" w:hAnsi="Times New Roman" w:cs="Times New Roman"/>
                <w:b/>
                <w:i/>
                <w:sz w:val="24"/>
                <w:szCs w:val="24"/>
                <w:vertAlign w:val="subscript"/>
                <w:lang w:val="ro-RO"/>
              </w:rPr>
              <w:t>W,temp</w:t>
            </w:r>
            <w:r w:rsidRPr="00A001FD">
              <w:rPr>
                <w:rFonts w:ascii="Times New Roman" w:hAnsi="Times New Roman" w:cs="Times New Roman"/>
                <w:sz w:val="24"/>
                <w:szCs w:val="24"/>
                <w:vertAlign w:val="subscript"/>
                <w:lang w:val="ro-RO"/>
              </w:rPr>
              <w:t xml:space="preserve"> </w:t>
            </w:r>
            <w:r w:rsidRPr="00A001FD">
              <w:rPr>
                <w:rFonts w:ascii="Times New Roman" w:hAnsi="Times New Roman" w:cs="Times New Roman"/>
                <w:sz w:val="24"/>
                <w:szCs w:val="24"/>
                <w:lang w:val="ro-RO"/>
              </w:rPr>
              <w:t xml:space="preserve">este un coeficient de corecție pentru o temperatură medie τ diferită de temperatura de referință </w:t>
            </w:r>
            <w:r w:rsidRPr="000343B9">
              <w:rPr>
                <w:rFonts w:ascii="Times New Roman" w:hAnsi="Times New Roman" w:cs="Times New Roman"/>
                <w:b/>
                <w:sz w:val="24"/>
                <w:szCs w:val="24"/>
                <w:lang w:val="ro-RO"/>
              </w:rPr>
              <w:t>τ</w:t>
            </w:r>
            <w:r w:rsidRPr="000343B9">
              <w:rPr>
                <w:rFonts w:ascii="Times New Roman" w:hAnsi="Times New Roman" w:cs="Times New Roman"/>
                <w:b/>
                <w:sz w:val="24"/>
                <w:szCs w:val="24"/>
                <w:vertAlign w:val="subscript"/>
                <w:lang w:val="ro-RO"/>
              </w:rPr>
              <w:t>ref</w:t>
            </w:r>
            <w:r w:rsidRPr="000343B9">
              <w:rPr>
                <w:rFonts w:ascii="Times New Roman" w:hAnsi="Times New Roman" w:cs="Times New Roman"/>
                <w:b/>
                <w:sz w:val="24"/>
                <w:szCs w:val="24"/>
                <w:lang w:val="ro-RO"/>
              </w:rPr>
              <w:t xml:space="preserve"> </w:t>
            </w:r>
            <w:r>
              <w:rPr>
                <w:rFonts w:ascii="Times New Roman" w:hAnsi="Times New Roman" w:cs="Times New Roman"/>
                <w:sz w:val="24"/>
                <w:szCs w:val="24"/>
                <w:lang w:val="ro-RO"/>
              </w:rPr>
              <w:t>= 20</w:t>
            </w:r>
            <w:r w:rsidRPr="00A001FD">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A001FD">
              <w:rPr>
                <w:rFonts w:ascii="Times New Roman" w:hAnsi="Times New Roman" w:cs="Times New Roman"/>
                <w:sz w:val="24"/>
                <w:szCs w:val="24"/>
                <w:lang w:val="ro-RO"/>
              </w:rPr>
              <w:t>C.</w:t>
            </w:r>
          </w:p>
          <w:p w:rsidR="009975D2" w:rsidRPr="00623770" w:rsidRDefault="009975D2" w:rsidP="00C1285C">
            <w:pPr>
              <w:jc w:val="both"/>
              <w:rPr>
                <w:rFonts w:ascii="Times New Roman" w:hAnsi="Times New Roman" w:cs="Times New Roman"/>
                <w:color w:val="FF0000"/>
                <w:sz w:val="24"/>
                <w:szCs w:val="24"/>
                <w:lang w:val="ro-RO"/>
              </w:rPr>
            </w:pPr>
          </w:p>
          <w:p w:rsidR="009975D2" w:rsidRPr="00BD23CA" w:rsidRDefault="009975D2" w:rsidP="00C1285C">
            <w:pPr>
              <w:spacing w:before="120" w:after="120"/>
              <w:jc w:val="both"/>
              <w:rPr>
                <w:rFonts w:ascii="Times New Roman" w:hAnsi="Times New Roman" w:cs="Times New Roman"/>
                <w:i/>
                <w:sz w:val="24"/>
                <w:szCs w:val="24"/>
                <w:lang w:val="ro-RO"/>
              </w:rPr>
            </w:pPr>
            <w:r w:rsidRPr="00BD23CA">
              <w:rPr>
                <w:rFonts w:ascii="Times New Roman" w:hAnsi="Times New Roman" w:cs="Times New Roman"/>
                <w:i/>
                <w:sz w:val="24"/>
                <w:szCs w:val="24"/>
                <w:lang w:val="ro-RO"/>
              </w:rPr>
              <w:t>Corecția pentru pneurile cu nituri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situațiile în care un număr semnificativ de vehicule ușoare din trafic utilizează pneuri cu nituri pe parcursul mai multor luni în fiecare an, efectul indus asupra zgomotului de rulare trebuie să fie luat în considerare. Pentru fiecare vehicul din categoria m=1 echipat cu pneuri cu nituri, o creștere în funcție de viteză a emisiilor de zgomot de rulare este evaluată prin:</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object w:dxaOrig="6240" w:dyaOrig="12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2pt;height:62.25pt" o:ole="">
                  <v:imagedata r:id="rId265" o:title=""/>
                </v:shape>
                <o:OLEObject Type="Embed" ProgID="PBrush" ShapeID="_x0000_i1025" DrawAspect="Content" ObjectID="_1618678547" r:id="rId266"/>
              </w:object>
            </w:r>
            <w:r w:rsidRPr="00203657">
              <w:rPr>
                <w:rFonts w:ascii="Times New Roman" w:hAnsi="Times New Roman" w:cs="Times New Roman"/>
                <w:sz w:val="24"/>
                <w:szCs w:val="24"/>
                <w:lang w:val="ro-RO"/>
              </w:rPr>
              <w:t xml:space="preserve">                                         (2.2.6)</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coeficienții </w:t>
            </w:r>
            <w:r w:rsidRPr="000343B9">
              <w:rPr>
                <w:rFonts w:ascii="Times New Roman" w:hAnsi="Times New Roman" w:cs="Times New Roman"/>
                <w:b/>
                <w:i/>
                <w:sz w:val="24"/>
                <w:szCs w:val="24"/>
                <w:lang w:val="ro-RO"/>
              </w:rPr>
              <w:t>a</w:t>
            </w:r>
            <w:r w:rsidRPr="000343B9">
              <w:rPr>
                <w:rFonts w:ascii="Times New Roman" w:hAnsi="Times New Roman" w:cs="Times New Roman"/>
                <w:b/>
                <w:i/>
                <w:sz w:val="24"/>
                <w:szCs w:val="24"/>
                <w:vertAlign w:val="subscript"/>
                <w:lang w:val="ro-RO"/>
              </w:rPr>
              <w:t>i</w:t>
            </w:r>
            <w:r w:rsidRPr="000343B9">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 xml:space="preserve">și </w:t>
            </w:r>
            <w:r w:rsidRPr="000343B9">
              <w:rPr>
                <w:rFonts w:ascii="Times New Roman" w:hAnsi="Times New Roman" w:cs="Times New Roman"/>
                <w:b/>
                <w:i/>
                <w:sz w:val="24"/>
                <w:szCs w:val="24"/>
                <w:lang w:val="ro-RO"/>
              </w:rPr>
              <w:t>b</w:t>
            </w:r>
            <w:r w:rsidRPr="000343B9">
              <w:rPr>
                <w:rFonts w:ascii="Times New Roman" w:hAnsi="Times New Roman" w:cs="Times New Roman"/>
                <w:b/>
                <w:i/>
                <w:sz w:val="24"/>
                <w:szCs w:val="24"/>
                <w:vertAlign w:val="subscript"/>
                <w:lang w:val="ro-RO"/>
              </w:rPr>
              <w:t>i</w:t>
            </w:r>
            <w:r w:rsidRPr="000343B9">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sunt prezentați pentru fiecare bandă de octavă.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Creșterea emisiilor de zgomot de rulare trebuie să fie atribuită conform proporției de vehicule ușoare cu pneuri cu nituri și pe o perioadă limitată, </w:t>
            </w:r>
            <w:r w:rsidRPr="000343B9">
              <w:rPr>
                <w:rFonts w:ascii="Times New Roman" w:hAnsi="Times New Roman" w:cs="Times New Roman"/>
                <w:b/>
                <w:i/>
                <w:sz w:val="24"/>
                <w:szCs w:val="24"/>
                <w:lang w:val="ro-RO"/>
              </w:rPr>
              <w:t>T</w:t>
            </w:r>
            <w:r w:rsidRPr="000343B9">
              <w:rPr>
                <w:rFonts w:ascii="Times New Roman" w:hAnsi="Times New Roman" w:cs="Times New Roman"/>
                <w:b/>
                <w:i/>
                <w:sz w:val="24"/>
                <w:szCs w:val="24"/>
                <w:vertAlign w:val="subscript"/>
                <w:lang w:val="ro-RO"/>
              </w:rPr>
              <w:t>s</w:t>
            </w:r>
            <w:r w:rsidRPr="00203657">
              <w:rPr>
                <w:rFonts w:ascii="Times New Roman" w:hAnsi="Times New Roman" w:cs="Times New Roman"/>
                <w:sz w:val="24"/>
                <w:szCs w:val="24"/>
                <w:lang w:val="ro-RO"/>
              </w:rPr>
              <w:t xml:space="preserve"> (în luni) pe parcursul anului. Dacă </w:t>
            </w:r>
            <w:r w:rsidRPr="000343B9">
              <w:rPr>
                <w:rFonts w:ascii="Times New Roman" w:hAnsi="Times New Roman" w:cs="Times New Roman"/>
                <w:b/>
                <w:i/>
                <w:sz w:val="24"/>
                <w:szCs w:val="24"/>
                <w:lang w:val="ro-RO"/>
              </w:rPr>
              <w:t>Q</w:t>
            </w:r>
            <w:r w:rsidRPr="000343B9">
              <w:rPr>
                <w:rFonts w:ascii="Times New Roman" w:hAnsi="Times New Roman" w:cs="Times New Roman"/>
                <w:b/>
                <w:i/>
                <w:sz w:val="24"/>
                <w:szCs w:val="24"/>
                <w:vertAlign w:val="subscript"/>
                <w:lang w:val="ro-RO"/>
              </w:rPr>
              <w:t>stud,ratio</w:t>
            </w:r>
            <w:r w:rsidRPr="00A001FD">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este raportul mediu al volumului total al vehiculelor ușoare pe oră echipate cu pneuri cu nituri în perioada </w:t>
            </w:r>
            <w:r w:rsidRPr="00A001FD">
              <w:rPr>
                <w:rFonts w:ascii="Times New Roman" w:hAnsi="Times New Roman" w:cs="Times New Roman"/>
                <w:sz w:val="24"/>
                <w:szCs w:val="24"/>
                <w:lang w:val="ro-RO"/>
              </w:rPr>
              <w:t>T</w:t>
            </w:r>
            <w:r w:rsidRPr="00A001FD">
              <w:rPr>
                <w:rFonts w:ascii="Times New Roman" w:hAnsi="Times New Roman" w:cs="Times New Roman"/>
                <w:sz w:val="24"/>
                <w:szCs w:val="24"/>
                <w:vertAlign w:val="subscript"/>
                <w:lang w:val="ro-RO"/>
              </w:rPr>
              <w:t>s</w:t>
            </w:r>
            <w:r w:rsidRPr="00203657">
              <w:rPr>
                <w:rFonts w:ascii="Times New Roman" w:hAnsi="Times New Roman" w:cs="Times New Roman"/>
                <w:sz w:val="24"/>
                <w:szCs w:val="24"/>
                <w:lang w:val="ro-RO"/>
              </w:rPr>
              <w:t xml:space="preserve"> (în luni), atunci proporția medie anuală a vehiculelor echipate cu pneuri cu nituri </w:t>
            </w:r>
            <w:r w:rsidRPr="00A001FD">
              <w:rPr>
                <w:rFonts w:ascii="Times New Roman" w:hAnsi="Times New Roman" w:cs="Times New Roman"/>
                <w:i/>
                <w:sz w:val="24"/>
                <w:szCs w:val="24"/>
                <w:lang w:val="ro-RO"/>
              </w:rPr>
              <w:t>p</w:t>
            </w:r>
            <w:r w:rsidRPr="00A001FD">
              <w:rPr>
                <w:rFonts w:ascii="Times New Roman" w:hAnsi="Times New Roman" w:cs="Times New Roman"/>
                <w:i/>
                <w:sz w:val="24"/>
                <w:szCs w:val="24"/>
                <w:vertAlign w:val="subscript"/>
                <w:lang w:val="ro-RO"/>
              </w:rPr>
              <w:t>s</w:t>
            </w:r>
            <w:r w:rsidRPr="00203657">
              <w:rPr>
                <w:rFonts w:ascii="Times New Roman" w:hAnsi="Times New Roman" w:cs="Times New Roman"/>
                <w:sz w:val="24"/>
                <w:szCs w:val="24"/>
                <w:lang w:val="ro-RO"/>
              </w:rPr>
              <w:t xml:space="preserve"> este exprimată prin:</w:t>
            </w:r>
          </w:p>
          <w:p w:rsidR="009975D2" w:rsidRPr="00203657" w:rsidRDefault="009975D2" w:rsidP="000343B9">
            <w:pPr>
              <w:jc w:val="right"/>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771650" cy="666399"/>
                  <wp:effectExtent l="0" t="0" r="0" b="0"/>
                  <wp:docPr id="2430"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88518" cy="672744"/>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(2.2.7)</w:t>
            </w:r>
          </w:p>
          <w:p w:rsidR="009975D2" w:rsidRDefault="009975D2" w:rsidP="000343B9">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rezultată care trebuie să se aplice emisiilor de putere acustică provocate de rulare ca urmare a utilizării pneurilor cu nituri pentru vehiculele din categoria m=1 în banda de frecvențe</w:t>
            </w:r>
            <w:r w:rsidRPr="00A001FD">
              <w:rPr>
                <w:rFonts w:ascii="Times New Roman" w:hAnsi="Times New Roman" w:cs="Times New Roman"/>
                <w:i/>
                <w:sz w:val="24"/>
                <w:szCs w:val="24"/>
                <w:lang w:val="ro-RO"/>
              </w:rPr>
              <w:t xml:space="preserve"> i</w:t>
            </w:r>
            <w:r w:rsidRPr="00203657">
              <w:rPr>
                <w:rFonts w:ascii="Times New Roman" w:hAnsi="Times New Roman" w:cs="Times New Roman"/>
                <w:sz w:val="24"/>
                <w:szCs w:val="24"/>
                <w:lang w:val="ro-RO"/>
              </w:rPr>
              <w:t xml:space="preserve"> este:</w:t>
            </w:r>
          </w:p>
          <w:p w:rsidR="009975D2" w:rsidRPr="00203657" w:rsidRDefault="009975D2" w:rsidP="00C1285C">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0343B9">
              <w:rPr>
                <w:rFonts w:ascii="Times New Roman" w:hAnsi="Times New Roman" w:cs="Times New Roman"/>
                <w:noProof/>
                <w:sz w:val="24"/>
                <w:szCs w:val="24"/>
              </w:rPr>
              <w:drawing>
                <wp:inline distT="0" distB="0" distL="0" distR="0">
                  <wp:extent cx="2771775" cy="504825"/>
                  <wp:effectExtent l="0" t="0" r="9525" b="9525"/>
                  <wp:docPr id="2431"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71775" cy="504825"/>
                          </a:xfrm>
                          <a:prstGeom prst="rect">
                            <a:avLst/>
                          </a:prstGeom>
                          <a:noFill/>
                          <a:ln>
                            <a:noFill/>
                          </a:ln>
                        </pic:spPr>
                      </pic:pic>
                    </a:graphicData>
                  </a:graphic>
                </wp:inline>
              </w:drawing>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(2.2.8)</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vehiculele din toate celelalte categorii nu se aplică nicio corecție:</w:t>
            </w:r>
          </w:p>
          <w:p w:rsidR="009975D2" w:rsidRPr="00203657" w:rsidRDefault="009975D2" w:rsidP="00C1285C">
            <w:pPr>
              <w:spacing w:before="120" w:after="120"/>
              <w:jc w:val="right"/>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704975" cy="370646"/>
                  <wp:effectExtent l="0" t="0" r="0" b="0"/>
                  <wp:docPr id="2432"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25292" cy="375063"/>
                          </a:xfrm>
                          <a:prstGeom prst="rect">
                            <a:avLst/>
                          </a:prstGeom>
                          <a:noFill/>
                          <a:ln>
                            <a:noFill/>
                          </a:ln>
                        </pic:spPr>
                      </pic:pic>
                    </a:graphicData>
                  </a:graphic>
                </wp:inline>
              </w:drawing>
            </w:r>
            <w:r>
              <w:rPr>
                <w:rFonts w:ascii="Times New Roman" w:hAnsi="Times New Roman" w:cs="Times New Roman"/>
                <w:sz w:val="24"/>
                <w:szCs w:val="24"/>
                <w:lang w:val="ro-RO"/>
              </w:rPr>
              <w:tab/>
            </w:r>
            <w:r>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lastRenderedPageBreak/>
              <w:t>(2.2.9)</w:t>
            </w:r>
          </w:p>
          <w:p w:rsidR="009975D2" w:rsidRPr="00BD23CA" w:rsidRDefault="009975D2" w:rsidP="00C1285C">
            <w:pPr>
              <w:spacing w:before="120" w:after="120"/>
              <w:jc w:val="both"/>
              <w:rPr>
                <w:rFonts w:ascii="Times New Roman" w:hAnsi="Times New Roman" w:cs="Times New Roman"/>
                <w:i/>
                <w:sz w:val="24"/>
                <w:szCs w:val="24"/>
                <w:lang w:val="ro-RO"/>
              </w:rPr>
            </w:pPr>
            <w:r w:rsidRPr="00BD23CA">
              <w:rPr>
                <w:rFonts w:ascii="Times New Roman" w:hAnsi="Times New Roman" w:cs="Times New Roman"/>
                <w:i/>
                <w:sz w:val="24"/>
                <w:szCs w:val="24"/>
                <w:lang w:val="ro-RO"/>
              </w:rPr>
              <w:t>Efectul temperaturii aerului asupra corecției zgomotului de rulare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Temperatura aerului afectează emisiile de zgomot de rulare; nivelul puterii acustice a zgomotului de rulare scade atunci când temperatura aerului crește. Acest efect este introdus în corecția suprafeței drumului. Corecțiile suprafeței drumurilor sunt de obicei evaluate la o temperatură a aerului de </w:t>
            </w:r>
            <w:r w:rsidRPr="000343B9">
              <w:rPr>
                <w:rFonts w:ascii="Times New Roman" w:hAnsi="Times New Roman" w:cs="Times New Roman"/>
                <w:b/>
                <w:sz w:val="24"/>
                <w:szCs w:val="24"/>
                <w:lang w:val="ro-RO"/>
              </w:rPr>
              <w:t>τ</w:t>
            </w:r>
            <w:r w:rsidRPr="000343B9">
              <w:rPr>
                <w:rFonts w:ascii="Times New Roman" w:hAnsi="Times New Roman" w:cs="Times New Roman"/>
                <w:b/>
                <w:sz w:val="24"/>
                <w:szCs w:val="24"/>
                <w:vertAlign w:val="subscript"/>
                <w:lang w:val="ro-RO"/>
              </w:rPr>
              <w:t>ref</w:t>
            </w:r>
            <w:r w:rsidRPr="000343B9">
              <w:rPr>
                <w:rFonts w:ascii="Times New Roman" w:hAnsi="Times New Roman" w:cs="Times New Roman"/>
                <w:b/>
                <w:sz w:val="24"/>
                <w:szCs w:val="24"/>
                <w:lang w:val="ro-RO"/>
              </w:rPr>
              <w:t xml:space="preserve"> = 20° C. </w:t>
            </w:r>
            <w:r w:rsidRPr="00203657">
              <w:rPr>
                <w:rFonts w:ascii="Times New Roman" w:hAnsi="Times New Roman" w:cs="Times New Roman"/>
                <w:sz w:val="24"/>
                <w:szCs w:val="24"/>
                <w:lang w:val="ro-RO"/>
              </w:rPr>
              <w:t>În cazul unei temperaturi a aerului medii anuale diferite, zgomotul suprafeței drumului trebuie să fie corectat prin:</w:t>
            </w:r>
          </w:p>
          <w:p w:rsidR="009975D2" w:rsidRPr="00203657" w:rsidRDefault="009975D2" w:rsidP="00C1285C">
            <w:pPr>
              <w:jc w:val="right"/>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228850" cy="297975"/>
                  <wp:effectExtent l="0" t="0" r="0" b="0"/>
                  <wp:docPr id="243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28850" cy="2979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(2.2.10)</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Coeficientul de corecție este pozitiv (adică nivelul de zgomot cr</w:t>
            </w:r>
            <w:r>
              <w:rPr>
                <w:rFonts w:ascii="Times New Roman" w:hAnsi="Times New Roman" w:cs="Times New Roman"/>
                <w:sz w:val="24"/>
                <w:szCs w:val="24"/>
                <w:lang w:val="ro-RO"/>
              </w:rPr>
              <w:t>ește) pentru temperaturi sub 20</w:t>
            </w:r>
            <w:r w:rsidRPr="00203657">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C și negativ (adică nivelul de zgomot scade) la temperaturi mai ridicate. Coeficientul </w:t>
            </w:r>
            <w:r w:rsidRPr="00E75D19">
              <w:rPr>
                <w:rFonts w:ascii="Times New Roman" w:hAnsi="Times New Roman" w:cs="Times New Roman"/>
                <w:i/>
                <w:sz w:val="24"/>
                <w:szCs w:val="24"/>
                <w:lang w:val="ro-RO"/>
              </w:rPr>
              <w:t>K</w:t>
            </w:r>
            <w:r w:rsidRPr="00203657">
              <w:rPr>
                <w:rFonts w:ascii="Times New Roman" w:hAnsi="Times New Roman" w:cs="Times New Roman"/>
                <w:sz w:val="24"/>
                <w:szCs w:val="24"/>
                <w:lang w:val="ro-RO"/>
              </w:rPr>
              <w:t xml:space="preserve"> depinde de suprafața drumului și de caracteristicile pneului și în general prezintă o oarecare dependență de frecvență. Un co</w:t>
            </w:r>
            <w:r>
              <w:rPr>
                <w:rFonts w:ascii="Times New Roman" w:hAnsi="Times New Roman" w:cs="Times New Roman"/>
                <w:sz w:val="24"/>
                <w:szCs w:val="24"/>
                <w:lang w:val="ro-RO"/>
              </w:rPr>
              <w:t xml:space="preserve">eficient generic </w:t>
            </w:r>
            <w:r w:rsidRPr="000343B9">
              <w:rPr>
                <w:rFonts w:ascii="Times New Roman" w:hAnsi="Times New Roman" w:cs="Times New Roman"/>
                <w:b/>
                <w:sz w:val="24"/>
                <w:szCs w:val="24"/>
                <w:lang w:val="ro-RO"/>
              </w:rPr>
              <w:t>K</w:t>
            </w:r>
            <w:r w:rsidRPr="000343B9">
              <w:rPr>
                <w:rFonts w:ascii="Times New Roman" w:hAnsi="Times New Roman" w:cs="Times New Roman"/>
                <w:b/>
                <w:sz w:val="24"/>
                <w:szCs w:val="24"/>
                <w:vertAlign w:val="subscript"/>
                <w:lang w:val="ro-RO"/>
              </w:rPr>
              <w:t>m</w:t>
            </w:r>
            <w:r>
              <w:rPr>
                <w:rFonts w:ascii="Times New Roman" w:hAnsi="Times New Roman" w:cs="Times New Roman"/>
                <w:sz w:val="24"/>
                <w:szCs w:val="24"/>
                <w:lang w:val="ro-RO"/>
              </w:rPr>
              <w:t xml:space="preserve">=1 </w:t>
            </w:r>
            <w:r w:rsidRPr="00203657">
              <w:rPr>
                <w:rFonts w:ascii="Times New Roman" w:hAnsi="Times New Roman" w:cs="Times New Roman"/>
                <w:sz w:val="24"/>
                <w:szCs w:val="24"/>
                <w:lang w:val="ro-RO"/>
              </w:rPr>
              <w:t xml:space="preserve">= 0,08 dB/°C pentru vehiculele ușoare (categoria 1) și </w:t>
            </w:r>
            <w:r w:rsidRPr="000343B9">
              <w:rPr>
                <w:rFonts w:ascii="Times New Roman" w:hAnsi="Times New Roman" w:cs="Times New Roman"/>
                <w:b/>
                <w:sz w:val="24"/>
                <w:szCs w:val="24"/>
                <w:lang w:val="ro-RO"/>
              </w:rPr>
              <w:t>K</w:t>
            </w:r>
            <w:r w:rsidRPr="000343B9">
              <w:rPr>
                <w:rFonts w:ascii="Times New Roman" w:hAnsi="Times New Roman" w:cs="Times New Roman"/>
                <w:b/>
                <w:sz w:val="24"/>
                <w:szCs w:val="24"/>
                <w:vertAlign w:val="subscript"/>
                <w:lang w:val="ro-RO"/>
              </w:rPr>
              <w:t>m</w:t>
            </w:r>
            <w:r w:rsidRPr="000343B9">
              <w:rPr>
                <w:rFonts w:ascii="Times New Roman" w:hAnsi="Times New Roman" w:cs="Times New Roman"/>
                <w:b/>
                <w:sz w:val="24"/>
                <w:szCs w:val="24"/>
                <w:lang w:val="ro-RO"/>
              </w:rPr>
              <w:t>=2=K</w:t>
            </w:r>
            <w:r w:rsidRPr="000343B9">
              <w:rPr>
                <w:rFonts w:ascii="Times New Roman" w:hAnsi="Times New Roman" w:cs="Times New Roman"/>
                <w:b/>
                <w:sz w:val="24"/>
                <w:szCs w:val="24"/>
                <w:vertAlign w:val="subscript"/>
                <w:lang w:val="ro-RO"/>
              </w:rPr>
              <w:t>m</w:t>
            </w:r>
            <w:r w:rsidRPr="00203657">
              <w:rPr>
                <w:rFonts w:ascii="Times New Roman" w:hAnsi="Times New Roman" w:cs="Times New Roman"/>
                <w:sz w:val="24"/>
                <w:szCs w:val="24"/>
                <w:lang w:val="ro-RO"/>
              </w:rPr>
              <w:t xml:space="preserve">=3=0,04 dB/°C pentru vehiculele grele (categoriile 2 și 3) se aplică tuturor suprafețelor drumului. Coeficientul de corecție trebuie să se aplice în mod egal în toate </w:t>
            </w:r>
            <w:r>
              <w:rPr>
                <w:rFonts w:ascii="Times New Roman" w:hAnsi="Times New Roman" w:cs="Times New Roman"/>
                <w:sz w:val="24"/>
                <w:szCs w:val="24"/>
                <w:lang w:val="ro-RO"/>
              </w:rPr>
              <w:t>benzile de octavă de la 63 la 8</w:t>
            </w:r>
            <w:r w:rsidRPr="00203657">
              <w:rPr>
                <w:rFonts w:ascii="Times New Roman" w:hAnsi="Times New Roman" w:cs="Times New Roman"/>
                <w:sz w:val="24"/>
                <w:szCs w:val="24"/>
                <w:lang w:val="ro-RO"/>
              </w:rPr>
              <w:t>000 Hz.</w:t>
            </w: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2.2.4. Zgomotul de propulsie</w:t>
            </w:r>
          </w:p>
          <w:p w:rsidR="009975D2" w:rsidRPr="00BD23CA" w:rsidRDefault="009975D2" w:rsidP="00C1285C">
            <w:pPr>
              <w:spacing w:before="120" w:after="120"/>
              <w:jc w:val="both"/>
              <w:rPr>
                <w:rFonts w:ascii="Times New Roman" w:hAnsi="Times New Roman" w:cs="Times New Roman"/>
                <w:i/>
                <w:sz w:val="24"/>
                <w:szCs w:val="24"/>
                <w:lang w:val="ro-RO"/>
              </w:rPr>
            </w:pPr>
            <w:r w:rsidRPr="00BD23CA">
              <w:rPr>
                <w:rFonts w:ascii="Times New Roman" w:hAnsi="Times New Roman" w:cs="Times New Roman"/>
                <w:i/>
                <w:sz w:val="24"/>
                <w:szCs w:val="24"/>
                <w:lang w:val="ro-RO"/>
              </w:rPr>
              <w:t xml:space="preserve">Ecuația generală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Emisiile de zgomot de propulsie includ toate contribuțiile motorului, eșapamentului, elementelor tracțiunii și prizei de aer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Nivelul puterii acustice a zgomotului de propulsie în banda de frecvență i pentru un vehicul din clasa m este definit astfel:</w:t>
            </w:r>
          </w:p>
          <w:p w:rsidR="009975D2" w:rsidRPr="00203657" w:rsidRDefault="009975D2" w:rsidP="00C1285C">
            <w:pPr>
              <w:jc w:val="right"/>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326363" cy="590550"/>
                  <wp:effectExtent l="0" t="0" r="7387" b="0"/>
                  <wp:docPr id="2434"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26363" cy="5905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(2.2.11)</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Coeficienții </w:t>
            </w:r>
            <w:r w:rsidRPr="000343B9">
              <w:rPr>
                <w:rFonts w:ascii="Times New Roman" w:hAnsi="Times New Roman" w:cs="Times New Roman"/>
                <w:b/>
                <w:i/>
                <w:sz w:val="24"/>
                <w:szCs w:val="24"/>
                <w:lang w:val="ro-RO"/>
              </w:rPr>
              <w:t>A</w:t>
            </w:r>
            <w:r w:rsidRPr="000343B9">
              <w:rPr>
                <w:rFonts w:ascii="Times New Roman" w:hAnsi="Times New Roman" w:cs="Times New Roman"/>
                <w:b/>
                <w:i/>
                <w:sz w:val="24"/>
                <w:szCs w:val="24"/>
                <w:vertAlign w:val="subscript"/>
                <w:lang w:val="ro-RO"/>
              </w:rPr>
              <w:t>P,i,m</w:t>
            </w:r>
            <w:r w:rsidRPr="00203657">
              <w:rPr>
                <w:rFonts w:ascii="Times New Roman" w:hAnsi="Times New Roman" w:cs="Times New Roman"/>
                <w:sz w:val="24"/>
                <w:szCs w:val="24"/>
                <w:lang w:val="ro-RO"/>
              </w:rPr>
              <w:t xml:space="preserve"> și </w:t>
            </w:r>
            <w:r w:rsidRPr="000343B9">
              <w:rPr>
                <w:rFonts w:ascii="Times New Roman" w:hAnsi="Times New Roman" w:cs="Times New Roman"/>
                <w:b/>
                <w:i/>
                <w:sz w:val="24"/>
                <w:szCs w:val="24"/>
                <w:lang w:val="ro-RO"/>
              </w:rPr>
              <w:t>B</w:t>
            </w:r>
            <w:r w:rsidRPr="000343B9">
              <w:rPr>
                <w:rFonts w:ascii="Times New Roman" w:hAnsi="Times New Roman" w:cs="Times New Roman"/>
                <w:b/>
                <w:i/>
                <w:sz w:val="24"/>
                <w:szCs w:val="24"/>
                <w:vertAlign w:val="subscript"/>
                <w:lang w:val="ro-RO"/>
              </w:rPr>
              <w:t>P,i,m</w:t>
            </w:r>
            <w:r w:rsidRPr="00203657">
              <w:rPr>
                <w:rFonts w:ascii="Times New Roman" w:hAnsi="Times New Roman" w:cs="Times New Roman"/>
                <w:sz w:val="24"/>
                <w:szCs w:val="24"/>
                <w:lang w:val="ro-RO"/>
              </w:rPr>
              <w:t xml:space="preserve"> sunt prezentați în benzi de octavă pentru fiecare categorie de vehicul și pentru o perioadă de referință </w:t>
            </w:r>
            <w:r w:rsidRPr="000343B9">
              <w:rPr>
                <w:rFonts w:ascii="Times New Roman" w:hAnsi="Times New Roman" w:cs="Times New Roman"/>
                <w:b/>
                <w:i/>
                <w:sz w:val="24"/>
                <w:szCs w:val="24"/>
                <w:lang w:val="ro-RO"/>
              </w:rPr>
              <w:t>v</w:t>
            </w:r>
            <w:r w:rsidRPr="000343B9">
              <w:rPr>
                <w:rFonts w:ascii="Times New Roman" w:hAnsi="Times New Roman" w:cs="Times New Roman"/>
                <w:b/>
                <w:i/>
                <w:sz w:val="24"/>
                <w:szCs w:val="24"/>
                <w:vertAlign w:val="subscript"/>
                <w:lang w:val="ro-RO"/>
              </w:rPr>
              <w:t>ref</w:t>
            </w:r>
            <w:r w:rsidRPr="00E75D19">
              <w:rPr>
                <w:rFonts w:ascii="Times New Roman" w:hAnsi="Times New Roman" w:cs="Times New Roman"/>
                <w:i/>
                <w:sz w:val="24"/>
                <w:szCs w:val="24"/>
                <w:lang w:val="ro-RO"/>
              </w:rPr>
              <w:t xml:space="preserve"> </w:t>
            </w:r>
            <w:r w:rsidRPr="00203657">
              <w:rPr>
                <w:rFonts w:ascii="Times New Roman" w:hAnsi="Times New Roman" w:cs="Times New Roman"/>
                <w:sz w:val="24"/>
                <w:szCs w:val="24"/>
                <w:lang w:val="ro-RO"/>
              </w:rPr>
              <w:t xml:space="preserve">= 70 km/h. </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0343B9">
              <w:rPr>
                <w:rFonts w:ascii="Times New Roman" w:hAnsi="Times New Roman" w:cs="Times New Roman"/>
                <w:b/>
                <w:i/>
                <w:sz w:val="24"/>
                <w:szCs w:val="24"/>
                <w:lang w:val="ro-RO"/>
              </w:rPr>
              <w:t>ΔL</w:t>
            </w:r>
            <w:r w:rsidRPr="000343B9">
              <w:rPr>
                <w:rFonts w:ascii="Times New Roman" w:hAnsi="Times New Roman" w:cs="Times New Roman"/>
                <w:b/>
                <w:i/>
                <w:sz w:val="24"/>
                <w:szCs w:val="24"/>
                <w:vertAlign w:val="subscript"/>
                <w:lang w:val="ro-RO"/>
              </w:rPr>
              <w:t>WP,i,m</w:t>
            </w:r>
            <w:r w:rsidRPr="00203657">
              <w:rPr>
                <w:rFonts w:ascii="Times New Roman" w:hAnsi="Times New Roman" w:cs="Times New Roman"/>
                <w:sz w:val="24"/>
                <w:szCs w:val="24"/>
                <w:lang w:val="ro-RO"/>
              </w:rPr>
              <w:t xml:space="preserve"> corespunde sumei coeficienților de corecție care trebuie aplicați emisiei de zgomot de propulsie pentru condiții specifice de conducere sau condiții regionale care se abat de la condițiile de referință:</w:t>
            </w:r>
          </w:p>
          <w:p w:rsidR="009975D2" w:rsidRPr="00203657" w:rsidRDefault="009975D2" w:rsidP="00C1285C">
            <w:pPr>
              <w:jc w:val="right"/>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857625" cy="371475"/>
                  <wp:effectExtent l="0" t="0" r="0" b="0"/>
                  <wp:docPr id="2435"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57625" cy="3714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(2.2.12)</w:t>
            </w:r>
          </w:p>
          <w:p w:rsidR="009975D2" w:rsidRPr="00A001FD" w:rsidRDefault="009975D2" w:rsidP="00C1285C">
            <w:pPr>
              <w:jc w:val="both"/>
              <w:rPr>
                <w:rFonts w:ascii="Times New Roman" w:hAnsi="Times New Roman" w:cs="Times New Roman"/>
                <w:sz w:val="24"/>
                <w:szCs w:val="24"/>
                <w:lang w:val="ro-RO"/>
              </w:rPr>
            </w:pPr>
            <w:r w:rsidRPr="000343B9">
              <w:rPr>
                <w:rFonts w:ascii="Times New Roman" w:hAnsi="Times New Roman" w:cs="Times New Roman"/>
                <w:b/>
                <w:i/>
                <w:sz w:val="24"/>
                <w:szCs w:val="24"/>
                <w:lang w:val="ro-RO"/>
              </w:rPr>
              <w:t>ΔL</w:t>
            </w:r>
            <w:r w:rsidRPr="000343B9">
              <w:rPr>
                <w:rFonts w:ascii="Times New Roman" w:hAnsi="Times New Roman" w:cs="Times New Roman"/>
                <w:b/>
                <w:i/>
                <w:sz w:val="24"/>
                <w:szCs w:val="24"/>
                <w:vertAlign w:val="subscript"/>
                <w:lang w:val="ro-RO"/>
              </w:rPr>
              <w:t>WP,road,i,m</w:t>
            </w:r>
            <w:r w:rsidRPr="00A001FD">
              <w:rPr>
                <w:rFonts w:ascii="Times New Roman" w:hAnsi="Times New Roman" w:cs="Times New Roman"/>
                <w:sz w:val="24"/>
                <w:szCs w:val="24"/>
                <w:vertAlign w:val="subscript"/>
                <w:lang w:val="ro-RO"/>
              </w:rPr>
              <w:t xml:space="preserve"> </w:t>
            </w:r>
            <w:r w:rsidRPr="00A001FD">
              <w:rPr>
                <w:rFonts w:ascii="Times New Roman" w:hAnsi="Times New Roman" w:cs="Times New Roman"/>
                <w:sz w:val="24"/>
                <w:szCs w:val="24"/>
                <w:lang w:val="ro-RO"/>
              </w:rPr>
              <w:t>reprezintă efectul suprafeței drumului asupra zgomotului de propulsie prin absorbție. Calculul se efectuează în conformitate cu capitolul 2.2.6.</w:t>
            </w:r>
          </w:p>
          <w:p w:rsidR="009975D2" w:rsidRPr="00B818CA" w:rsidRDefault="009975D2" w:rsidP="00C1285C">
            <w:pPr>
              <w:jc w:val="both"/>
              <w:rPr>
                <w:rFonts w:ascii="Times New Roman" w:hAnsi="Times New Roman" w:cs="Times New Roman"/>
                <w:sz w:val="24"/>
                <w:szCs w:val="24"/>
                <w:lang w:val="ro-RO"/>
              </w:rPr>
            </w:pPr>
            <w:r w:rsidRPr="000343B9">
              <w:rPr>
                <w:rFonts w:ascii="Times New Roman" w:hAnsi="Times New Roman" w:cs="Times New Roman"/>
                <w:b/>
                <w:i/>
                <w:sz w:val="24"/>
                <w:szCs w:val="24"/>
                <w:lang w:val="ro-RO"/>
              </w:rPr>
              <w:t>ΔL</w:t>
            </w:r>
            <w:r w:rsidRPr="000343B9">
              <w:rPr>
                <w:rFonts w:ascii="Times New Roman" w:hAnsi="Times New Roman" w:cs="Times New Roman"/>
                <w:b/>
                <w:i/>
                <w:sz w:val="24"/>
                <w:szCs w:val="24"/>
                <w:vertAlign w:val="subscript"/>
                <w:lang w:val="ro-RO"/>
              </w:rPr>
              <w:t>WP,acc,i,m</w:t>
            </w:r>
            <w:r w:rsidRPr="00A001FD">
              <w:rPr>
                <w:rFonts w:ascii="Times New Roman" w:hAnsi="Times New Roman" w:cs="Times New Roman"/>
                <w:sz w:val="24"/>
                <w:szCs w:val="24"/>
                <w:vertAlign w:val="subscript"/>
                <w:lang w:val="ro-RO"/>
              </w:rPr>
              <w:t xml:space="preserve"> </w:t>
            </w:r>
            <w:r w:rsidRPr="00A001FD">
              <w:rPr>
                <w:rFonts w:ascii="Times New Roman" w:hAnsi="Times New Roman" w:cs="Times New Roman"/>
                <w:sz w:val="24"/>
                <w:szCs w:val="24"/>
                <w:lang w:val="ro-RO"/>
              </w:rPr>
              <w:t xml:space="preserve">și </w:t>
            </w:r>
            <w:r w:rsidRPr="000343B9">
              <w:rPr>
                <w:rFonts w:ascii="Times New Roman" w:hAnsi="Times New Roman" w:cs="Times New Roman"/>
                <w:b/>
                <w:i/>
                <w:sz w:val="24"/>
                <w:szCs w:val="24"/>
                <w:lang w:val="ro-RO"/>
              </w:rPr>
              <w:t>ΔL</w:t>
            </w:r>
            <w:r w:rsidRPr="000343B9">
              <w:rPr>
                <w:rFonts w:ascii="Times New Roman" w:hAnsi="Times New Roman" w:cs="Times New Roman"/>
                <w:b/>
                <w:i/>
                <w:sz w:val="24"/>
                <w:szCs w:val="24"/>
                <w:vertAlign w:val="subscript"/>
                <w:lang w:val="ro-RO"/>
              </w:rPr>
              <w:t>WP,grad,i,m</w:t>
            </w:r>
            <w:r w:rsidRPr="00A001FD">
              <w:rPr>
                <w:rFonts w:ascii="Times New Roman" w:hAnsi="Times New Roman" w:cs="Times New Roman"/>
                <w:sz w:val="24"/>
                <w:szCs w:val="24"/>
                <w:vertAlign w:val="subscript"/>
                <w:lang w:val="ro-RO"/>
              </w:rPr>
              <w:t xml:space="preserve"> </w:t>
            </w:r>
            <w:r w:rsidRPr="00A001FD">
              <w:rPr>
                <w:rFonts w:ascii="Times New Roman" w:hAnsi="Times New Roman" w:cs="Times New Roman"/>
                <w:sz w:val="24"/>
                <w:szCs w:val="24"/>
                <w:lang w:val="ro-RO"/>
              </w:rPr>
              <w:t>reprezintă efectul pantelor drumului și al accelerării și decelerării la intersecții. Acestea vor fi calculate în conformitate cu capitolele 2.2.4 și, respectiv, 2.2.5.</w:t>
            </w:r>
          </w:p>
          <w:p w:rsidR="009975D2" w:rsidRPr="00BD23CA" w:rsidRDefault="009975D2" w:rsidP="00C1285C">
            <w:pPr>
              <w:spacing w:before="120" w:after="120"/>
              <w:jc w:val="both"/>
              <w:rPr>
                <w:rFonts w:ascii="Times New Roman" w:hAnsi="Times New Roman" w:cs="Times New Roman"/>
                <w:i/>
                <w:sz w:val="24"/>
                <w:szCs w:val="24"/>
                <w:lang w:val="ro-RO"/>
              </w:rPr>
            </w:pPr>
            <w:r w:rsidRPr="00BD23CA">
              <w:rPr>
                <w:rFonts w:ascii="Times New Roman" w:hAnsi="Times New Roman" w:cs="Times New Roman"/>
                <w:i/>
                <w:sz w:val="24"/>
                <w:szCs w:val="24"/>
                <w:lang w:val="ro-RO"/>
              </w:rPr>
              <w:t>Efectul pantelor drumului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Panta drumului are două efecte asupra emisiilor de zgomot ale vehiculului: în primul rând, afectează viteza vehiculului și astfel emisia de zgomot de rulare și de propulsie a vehiculului; în al doilea rând, afectează atât sarcina motorului, cât și viteza motorului prin alegerea treptei de viteză și astfel emisia de zgomot de propulsie a vehiculului. În prezenta secțiune se ia în considerare numai efectul asupra zgomotului de propulsie, în cazul unei viteze constante.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Efectul pantei drumului asupra zgomotului de propulsie este luat în considerare de un coeficient de corecție </w:t>
            </w:r>
            <w:r w:rsidRPr="000343B9">
              <w:rPr>
                <w:rFonts w:ascii="Times New Roman" w:hAnsi="Times New Roman" w:cs="Times New Roman"/>
                <w:b/>
                <w:i/>
                <w:sz w:val="24"/>
                <w:szCs w:val="24"/>
                <w:lang w:val="ro-RO"/>
              </w:rPr>
              <w:t>ΔL</w:t>
            </w:r>
            <w:r w:rsidRPr="000343B9">
              <w:rPr>
                <w:rFonts w:ascii="Times New Roman" w:hAnsi="Times New Roman" w:cs="Times New Roman"/>
                <w:b/>
                <w:i/>
                <w:sz w:val="24"/>
                <w:szCs w:val="24"/>
                <w:vertAlign w:val="subscript"/>
                <w:lang w:val="ro-RO"/>
              </w:rPr>
              <w:t>WP,grad,m</w:t>
            </w:r>
            <w:r w:rsidRPr="00A001FD">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care este o funcție a pantei</w:t>
            </w:r>
            <w:r w:rsidRPr="000343B9">
              <w:rPr>
                <w:rFonts w:ascii="Times New Roman" w:hAnsi="Times New Roman" w:cs="Times New Roman"/>
                <w:i/>
                <w:sz w:val="24"/>
                <w:szCs w:val="24"/>
                <w:lang w:val="ro-RO"/>
              </w:rPr>
              <w:t xml:space="preserve"> s</w:t>
            </w:r>
            <w:r w:rsidRPr="00203657">
              <w:rPr>
                <w:rFonts w:ascii="Times New Roman" w:hAnsi="Times New Roman" w:cs="Times New Roman"/>
                <w:sz w:val="24"/>
                <w:szCs w:val="24"/>
                <w:lang w:val="ro-RO"/>
              </w:rPr>
              <w:t xml:space="preserve"> (în %), viteza vehiculului </w:t>
            </w:r>
            <w:r w:rsidRPr="000343B9">
              <w:rPr>
                <w:rFonts w:ascii="Times New Roman" w:hAnsi="Times New Roman" w:cs="Times New Roman"/>
                <w:i/>
                <w:sz w:val="24"/>
                <w:szCs w:val="24"/>
                <w:lang w:val="ro-RO"/>
              </w:rPr>
              <w:t>v</w:t>
            </w:r>
            <w:r w:rsidRPr="000343B9">
              <w:rPr>
                <w:rFonts w:ascii="Times New Roman" w:hAnsi="Times New Roman" w:cs="Times New Roman"/>
                <w:i/>
                <w:sz w:val="24"/>
                <w:szCs w:val="24"/>
                <w:vertAlign w:val="subscript"/>
                <w:lang w:val="ro-RO"/>
              </w:rPr>
              <w:t>m</w:t>
            </w:r>
            <w:r w:rsidRPr="000343B9">
              <w:rPr>
                <w:rFonts w:ascii="Times New Roman" w:hAnsi="Times New Roman" w:cs="Times New Roman"/>
                <w:i/>
                <w:sz w:val="24"/>
                <w:szCs w:val="24"/>
                <w:lang w:val="ro-RO"/>
              </w:rPr>
              <w:t xml:space="preserve"> </w:t>
            </w:r>
            <w:r w:rsidRPr="00203657">
              <w:rPr>
                <w:rFonts w:ascii="Times New Roman" w:hAnsi="Times New Roman" w:cs="Times New Roman"/>
                <w:sz w:val="24"/>
                <w:szCs w:val="24"/>
                <w:lang w:val="ro-RO"/>
              </w:rPr>
              <w:t xml:space="preserve">(în km/h) </w:t>
            </w:r>
            <w:r w:rsidRPr="00203657">
              <w:rPr>
                <w:rFonts w:ascii="Times New Roman" w:hAnsi="Times New Roman" w:cs="Times New Roman"/>
                <w:sz w:val="24"/>
                <w:szCs w:val="24"/>
                <w:lang w:val="ro-RO"/>
              </w:rPr>
              <w:lastRenderedPageBreak/>
              <w:t>și categoria vehiculului m. În cazul unui trafic bidirecțional, este necesar să se împartă fluxul în două componente și să se corecteze jumătate pentru amonte și jumătate pentru aval. Coeficientul de corecție este atribuit tuturor benzilor de octavă în mod egal:</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m=1</w:t>
            </w:r>
            <w:r w:rsidRPr="00203657">
              <w:rPr>
                <w:rFonts w:ascii="Times New Roman" w:hAnsi="Times New Roman" w:cs="Times New Roman"/>
                <w:sz w:val="24"/>
                <w:szCs w:val="24"/>
                <w:lang w:val="ro-RO"/>
              </w:rPr>
              <w:tab/>
            </w:r>
          </w:p>
          <w:p w:rsidR="009975D2" w:rsidRPr="00203657" w:rsidRDefault="009975D2" w:rsidP="00C1285C">
            <w:pPr>
              <w:jc w:val="both"/>
              <w:rPr>
                <w:rFonts w:ascii="Times New Roman" w:hAnsi="Times New Roman" w:cs="Times New Roman"/>
                <w:sz w:val="24"/>
                <w:szCs w:val="24"/>
                <w:lang w:val="ro-RO"/>
              </w:rPr>
            </w:pPr>
            <w:r w:rsidRPr="00BD23CA">
              <w:rPr>
                <w:rFonts w:ascii="Times New Roman" w:hAnsi="Times New Roman" w:cs="Times New Roman"/>
                <w:noProof/>
                <w:sz w:val="24"/>
                <w:szCs w:val="24"/>
              </w:rPr>
              <w:drawing>
                <wp:inline distT="0" distB="0" distL="0" distR="0">
                  <wp:extent cx="3629025" cy="1275715"/>
                  <wp:effectExtent l="0" t="0" r="9525" b="635"/>
                  <wp:docPr id="2436" name="Picture 3" descr="C:\Users\radu.stoian\Desktop\victor\pentru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du.stoian\Desktop\victor\pentru 1.jpg"/>
                          <pic:cNvPicPr>
                            <a:picLocks noChangeAspect="1" noChangeArrowheads="1"/>
                          </pic:cNvPicPr>
                        </pic:nvPicPr>
                        <pic:blipFill>
                          <a:blip r:embed="rId26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29025" cy="1275715"/>
                          </a:xfrm>
                          <a:prstGeom prst="rect">
                            <a:avLst/>
                          </a:prstGeom>
                          <a:noFill/>
                          <a:ln>
                            <a:noFill/>
                          </a:ln>
                        </pic:spPr>
                      </pic:pic>
                    </a:graphicData>
                  </a:graphic>
                </wp:inline>
              </w:drawing>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(2.2.13)</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m=2</w:t>
            </w:r>
          </w:p>
          <w:p w:rsidR="009975D2" w:rsidRPr="00203657" w:rsidRDefault="009975D2" w:rsidP="00C1285C">
            <w:pPr>
              <w:jc w:val="both"/>
              <w:rPr>
                <w:rFonts w:ascii="Times New Roman" w:hAnsi="Times New Roman" w:cs="Times New Roman"/>
                <w:sz w:val="24"/>
                <w:szCs w:val="24"/>
                <w:lang w:val="ro-RO"/>
              </w:rPr>
            </w:pPr>
            <w:r w:rsidRPr="00BD23CA">
              <w:rPr>
                <w:rFonts w:ascii="Times New Roman" w:hAnsi="Times New Roman" w:cs="Times New Roman"/>
                <w:noProof/>
                <w:sz w:val="24"/>
                <w:szCs w:val="24"/>
              </w:rPr>
              <w:drawing>
                <wp:inline distT="0" distB="0" distL="0" distR="0">
                  <wp:extent cx="3565525" cy="1162685"/>
                  <wp:effectExtent l="0" t="0" r="0" b="0"/>
                  <wp:docPr id="2437" name="Picture 4" descr="C:\Users\radu.stoian\Desktop\victor\pentru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du.stoian\Desktop\victor\pentru 2.jpg"/>
                          <pic:cNvPicPr>
                            <a:picLocks noChangeAspect="1" noChangeArrowheads="1"/>
                          </pic:cNvPicPr>
                        </pic:nvPicPr>
                        <pic:blipFill>
                          <a:blip r:embed="rId26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65525" cy="116268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                                                                                                                         (2.2.14)</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m=3</w:t>
            </w:r>
            <w:r w:rsidRPr="00203657">
              <w:rPr>
                <w:rFonts w:ascii="Times New Roman" w:hAnsi="Times New Roman" w:cs="Times New Roman"/>
                <w:sz w:val="24"/>
                <w:szCs w:val="24"/>
                <w:lang w:val="ro-RO"/>
              </w:rPr>
              <w:tab/>
            </w:r>
          </w:p>
          <w:p w:rsidR="009975D2" w:rsidRPr="00203657" w:rsidRDefault="009975D2" w:rsidP="00C1285C">
            <w:pPr>
              <w:jc w:val="both"/>
              <w:rPr>
                <w:rFonts w:ascii="Times New Roman" w:hAnsi="Times New Roman" w:cs="Times New Roman"/>
                <w:sz w:val="24"/>
                <w:szCs w:val="24"/>
                <w:lang w:val="ro-RO"/>
              </w:rPr>
            </w:pPr>
            <w:r w:rsidRPr="00BD23CA">
              <w:rPr>
                <w:rFonts w:ascii="Times New Roman" w:hAnsi="Times New Roman" w:cs="Times New Roman"/>
                <w:noProof/>
                <w:sz w:val="24"/>
                <w:szCs w:val="24"/>
              </w:rPr>
              <w:lastRenderedPageBreak/>
              <w:drawing>
                <wp:inline distT="0" distB="0" distL="0" distR="0">
                  <wp:extent cx="3565525" cy="1162685"/>
                  <wp:effectExtent l="0" t="0" r="0" b="0"/>
                  <wp:docPr id="2438" name="Picture 5" descr="C:\Users\radu.stoian\Desktop\victor\pentru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du.stoian\Desktop\victor\pentru 3.jpg"/>
                          <pic:cNvPicPr>
                            <a:picLocks noChangeAspect="1" noChangeArrowheads="1"/>
                          </pic:cNvPicPr>
                        </pic:nvPicPr>
                        <pic:blipFill>
                          <a:blip r:embed="rId26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65525" cy="116268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(2.2.15)</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m=4</w:t>
            </w:r>
            <w:r w:rsidRPr="00203657">
              <w:rPr>
                <w:rFonts w:ascii="Times New Roman" w:hAnsi="Times New Roman" w:cs="Times New Roman"/>
                <w:sz w:val="24"/>
                <w:szCs w:val="24"/>
                <w:lang w:val="ro-RO"/>
              </w:rPr>
              <w:tab/>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162050" cy="266700"/>
                  <wp:effectExtent l="0" t="0" r="0" b="0"/>
                  <wp:docPr id="2439"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62050" cy="2667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(2.2.16)</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Corecția </w:t>
            </w:r>
            <w:r w:rsidRPr="000343B9">
              <w:rPr>
                <w:rFonts w:ascii="Times New Roman" w:hAnsi="Times New Roman" w:cs="Times New Roman"/>
                <w:b/>
                <w:i/>
                <w:sz w:val="24"/>
                <w:szCs w:val="24"/>
                <w:lang w:val="ro-RO"/>
              </w:rPr>
              <w:t>ΔL</w:t>
            </w:r>
            <w:r w:rsidRPr="000343B9">
              <w:rPr>
                <w:rFonts w:ascii="Times New Roman" w:hAnsi="Times New Roman" w:cs="Times New Roman"/>
                <w:b/>
                <w:i/>
                <w:sz w:val="24"/>
                <w:szCs w:val="24"/>
                <w:vertAlign w:val="subscript"/>
                <w:lang w:val="ro-RO"/>
              </w:rPr>
              <w:t>WP,grad,m</w:t>
            </w:r>
            <w:r w:rsidRPr="00A001FD">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include implicit efectul pantei asupra vitezei. </w:t>
            </w:r>
          </w:p>
          <w:p w:rsidR="009975D2" w:rsidRPr="00203657" w:rsidRDefault="009975D2" w:rsidP="00C1285C">
            <w:pPr>
              <w:jc w:val="both"/>
              <w:rPr>
                <w:rFonts w:ascii="Times New Roman" w:hAnsi="Times New Roman" w:cs="Times New Roman"/>
                <w:sz w:val="24"/>
                <w:szCs w:val="24"/>
                <w:lang w:val="ro-RO"/>
              </w:rPr>
            </w:pP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2.2.5. Efectul accelerației și decelerației vehiculelor</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Înainte sau după intersecții semaforizate și sensuri giratorii se aplică o corecție pentru efectul accelerației și decelerației conform descrierii de mai jos.</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Coeficienții de corecție pentru zgomotul de rulare, </w:t>
            </w:r>
            <w:r w:rsidRPr="000343B9">
              <w:rPr>
                <w:rFonts w:ascii="Times New Roman" w:hAnsi="Times New Roman" w:cs="Times New Roman"/>
                <w:b/>
                <w:i/>
                <w:sz w:val="24"/>
                <w:szCs w:val="24"/>
                <w:lang w:val="ro-RO"/>
              </w:rPr>
              <w:t>ΔL</w:t>
            </w:r>
            <w:r w:rsidRPr="000343B9">
              <w:rPr>
                <w:rFonts w:ascii="Times New Roman" w:hAnsi="Times New Roman" w:cs="Times New Roman"/>
                <w:b/>
                <w:i/>
                <w:sz w:val="24"/>
                <w:szCs w:val="24"/>
                <w:vertAlign w:val="subscript"/>
                <w:lang w:val="ro-RO"/>
              </w:rPr>
              <w:t>WR,acc,m,k</w:t>
            </w:r>
            <w:r w:rsidRPr="000343B9">
              <w:rPr>
                <w:rFonts w:ascii="Times New Roman" w:hAnsi="Times New Roman" w:cs="Times New Roman"/>
                <w:b/>
                <w:i/>
                <w:sz w:val="24"/>
                <w:szCs w:val="24"/>
                <w:lang w:val="ro-RO"/>
              </w:rPr>
              <w:t>,</w:t>
            </w:r>
            <w:r w:rsidRPr="00203657">
              <w:rPr>
                <w:rFonts w:ascii="Times New Roman" w:hAnsi="Times New Roman" w:cs="Times New Roman"/>
                <w:sz w:val="24"/>
                <w:szCs w:val="24"/>
                <w:lang w:val="ro-RO"/>
              </w:rPr>
              <w:t xml:space="preserve"> și pentru zgomotul de propulsie, </w:t>
            </w:r>
            <w:r w:rsidRPr="000343B9">
              <w:rPr>
                <w:rFonts w:ascii="Times New Roman" w:hAnsi="Times New Roman" w:cs="Times New Roman"/>
                <w:b/>
                <w:i/>
                <w:sz w:val="24"/>
                <w:szCs w:val="24"/>
                <w:lang w:val="ro-RO"/>
              </w:rPr>
              <w:t>ΔL</w:t>
            </w:r>
            <w:r w:rsidRPr="000343B9">
              <w:rPr>
                <w:rFonts w:ascii="Times New Roman" w:hAnsi="Times New Roman" w:cs="Times New Roman"/>
                <w:b/>
                <w:i/>
                <w:sz w:val="24"/>
                <w:szCs w:val="24"/>
                <w:vertAlign w:val="subscript"/>
                <w:lang w:val="ro-RO"/>
              </w:rPr>
              <w:t>WP,acc,m,k,</w:t>
            </w:r>
            <w:r w:rsidRPr="00A001FD">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sunt funcții liniare ale distanței x (în m) dintre sursa punctiformă și cea mai apropiată intersecție a sursei liniare respective cu o altă sursă liniară. Aceștia sunt atribuiți tuturor benzilor de o octavă în mod egal:</w:t>
            </w:r>
          </w:p>
          <w:p w:rsidR="009975D2" w:rsidRDefault="009975D2" w:rsidP="00C1285C">
            <w:pPr>
              <w:jc w:val="center"/>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560320" cy="390525"/>
                  <wp:effectExtent l="0" t="0" r="0" b="0"/>
                  <wp:docPr id="2440"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60320" cy="390525"/>
                          </a:xfrm>
                          <a:prstGeom prst="rect">
                            <a:avLst/>
                          </a:prstGeom>
                          <a:noFill/>
                          <a:ln>
                            <a:noFill/>
                          </a:ln>
                        </pic:spPr>
                      </pic:pic>
                    </a:graphicData>
                  </a:graphic>
                </wp:inline>
              </w:drawing>
            </w:r>
          </w:p>
          <w:p w:rsidR="009975D2" w:rsidRDefault="009975D2" w:rsidP="00C1285C">
            <w:pPr>
              <w:jc w:val="center"/>
              <w:rPr>
                <w:rFonts w:ascii="Times New Roman" w:hAnsi="Times New Roman" w:cs="Times New Roman"/>
                <w:sz w:val="24"/>
                <w:szCs w:val="24"/>
                <w:lang w:val="ro-RO"/>
              </w:rPr>
            </w:pPr>
          </w:p>
          <w:p w:rsidR="009975D2" w:rsidRPr="00203657" w:rsidRDefault="009975D2" w:rsidP="00C1285C">
            <w:pPr>
              <w:jc w:val="right"/>
              <w:rPr>
                <w:rFonts w:ascii="Times New Roman" w:hAnsi="Times New Roman" w:cs="Times New Roman"/>
                <w:sz w:val="24"/>
                <w:szCs w:val="24"/>
                <w:lang w:val="ro-RO"/>
              </w:rPr>
            </w:pPr>
            <w:r w:rsidRPr="00203657">
              <w:rPr>
                <w:rFonts w:ascii="Times New Roman" w:hAnsi="Times New Roman" w:cs="Times New Roman"/>
                <w:sz w:val="24"/>
                <w:szCs w:val="24"/>
                <w:lang w:val="ro-RO"/>
              </w:rPr>
              <w:t>(2.2.17)</w:t>
            </w:r>
          </w:p>
          <w:p w:rsidR="009975D2" w:rsidRDefault="009975D2" w:rsidP="00C1285C">
            <w:pPr>
              <w:jc w:val="center"/>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465493" cy="371475"/>
                  <wp:effectExtent l="0" t="0" r="0" b="0"/>
                  <wp:docPr id="2441"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65493" cy="371475"/>
                          </a:xfrm>
                          <a:prstGeom prst="rect">
                            <a:avLst/>
                          </a:prstGeom>
                          <a:noFill/>
                          <a:ln>
                            <a:noFill/>
                          </a:ln>
                        </pic:spPr>
                      </pic:pic>
                    </a:graphicData>
                  </a:graphic>
                </wp:inline>
              </w:drawing>
            </w:r>
          </w:p>
          <w:p w:rsidR="009975D2" w:rsidRPr="00203657" w:rsidRDefault="009975D2" w:rsidP="00C1285C">
            <w:pPr>
              <w:jc w:val="right"/>
              <w:rPr>
                <w:rFonts w:ascii="Times New Roman" w:hAnsi="Times New Roman" w:cs="Times New Roman"/>
                <w:sz w:val="24"/>
                <w:szCs w:val="24"/>
                <w:lang w:val="ro-RO"/>
              </w:rPr>
            </w:pPr>
            <w:r w:rsidRPr="00203657">
              <w:rPr>
                <w:rFonts w:ascii="Times New Roman" w:hAnsi="Times New Roman" w:cs="Times New Roman"/>
                <w:sz w:val="24"/>
                <w:szCs w:val="24"/>
                <w:lang w:val="ro-RO"/>
              </w:rPr>
              <w:t>(2.2.18)</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Coeficienții </w:t>
            </w:r>
            <w:r w:rsidRPr="000343B9">
              <w:rPr>
                <w:rFonts w:ascii="Times New Roman" w:hAnsi="Times New Roman" w:cs="Times New Roman"/>
                <w:b/>
                <w:i/>
                <w:sz w:val="24"/>
                <w:szCs w:val="24"/>
                <w:lang w:val="ro-RO"/>
              </w:rPr>
              <w:t>C</w:t>
            </w:r>
            <w:r w:rsidRPr="000343B9">
              <w:rPr>
                <w:rFonts w:ascii="Times New Roman" w:hAnsi="Times New Roman" w:cs="Times New Roman"/>
                <w:b/>
                <w:i/>
                <w:sz w:val="24"/>
                <w:szCs w:val="24"/>
                <w:vertAlign w:val="subscript"/>
                <w:lang w:val="ro-RO"/>
              </w:rPr>
              <w:t>R,m,k</w:t>
            </w:r>
            <w:r w:rsidRPr="00A53C00">
              <w:rPr>
                <w:rFonts w:ascii="Times New Roman" w:hAnsi="Times New Roman" w:cs="Times New Roman"/>
                <w:i/>
                <w:sz w:val="24"/>
                <w:szCs w:val="24"/>
                <w:vertAlign w:val="subscript"/>
                <w:lang w:val="ro-RO"/>
              </w:rPr>
              <w:t xml:space="preserve"> </w:t>
            </w:r>
            <w:r w:rsidRPr="00203657">
              <w:rPr>
                <w:rFonts w:ascii="Times New Roman" w:hAnsi="Times New Roman" w:cs="Times New Roman"/>
                <w:sz w:val="24"/>
                <w:szCs w:val="24"/>
                <w:lang w:val="ro-RO"/>
              </w:rPr>
              <w:t xml:space="preserve">și </w:t>
            </w:r>
            <w:r w:rsidRPr="000343B9">
              <w:rPr>
                <w:rFonts w:ascii="Times New Roman" w:hAnsi="Times New Roman" w:cs="Times New Roman"/>
                <w:b/>
                <w:i/>
                <w:sz w:val="24"/>
                <w:szCs w:val="24"/>
                <w:lang w:val="ro-RO"/>
              </w:rPr>
              <w:t>C</w:t>
            </w:r>
            <w:r w:rsidRPr="000343B9">
              <w:rPr>
                <w:rFonts w:ascii="Times New Roman" w:hAnsi="Times New Roman" w:cs="Times New Roman"/>
                <w:b/>
                <w:i/>
                <w:sz w:val="24"/>
                <w:szCs w:val="24"/>
                <w:vertAlign w:val="subscript"/>
                <w:lang w:val="ro-RO"/>
              </w:rPr>
              <w:t>P,m,k</w:t>
            </w:r>
            <w:r w:rsidRPr="00A53C00">
              <w:rPr>
                <w:rFonts w:ascii="Times New Roman" w:hAnsi="Times New Roman" w:cs="Times New Roman"/>
                <w:i/>
                <w:sz w:val="24"/>
                <w:szCs w:val="24"/>
                <w:vertAlign w:val="subscript"/>
                <w:lang w:val="ro-RO"/>
              </w:rPr>
              <w:t xml:space="preserve"> </w:t>
            </w:r>
            <w:r>
              <w:rPr>
                <w:rFonts w:ascii="Times New Roman" w:hAnsi="Times New Roman" w:cs="Times New Roman"/>
                <w:i/>
                <w:sz w:val="24"/>
                <w:szCs w:val="24"/>
                <w:vertAlign w:val="subscript"/>
                <w:lang w:val="ro-RO"/>
              </w:rPr>
              <w:t xml:space="preserve"> </w:t>
            </w:r>
            <w:r w:rsidRPr="00203657">
              <w:rPr>
                <w:rFonts w:ascii="Times New Roman" w:hAnsi="Times New Roman" w:cs="Times New Roman"/>
                <w:sz w:val="24"/>
                <w:szCs w:val="24"/>
                <w:lang w:val="ro-RO"/>
              </w:rPr>
              <w:t>depind de tipul de intersecție k (k = 1 pentru o intersecție semaforizată ; k = 2 pentru un sens giratoriu) și sunt prezentați pentru fiecare categorie de vehicul. Corecția include efectul de variație a vitezei la apropierea sau depărtarea de o intersecție sau un sens giratoriu.</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 reținut că la o distanță de |x| ≥ 100 m, </w:t>
            </w:r>
            <w:r w:rsidRPr="000343B9">
              <w:rPr>
                <w:rFonts w:ascii="Times New Roman" w:hAnsi="Times New Roman" w:cs="Times New Roman"/>
                <w:b/>
                <w:sz w:val="24"/>
                <w:szCs w:val="24"/>
                <w:lang w:val="ro-RO"/>
              </w:rPr>
              <w:t>ΔL</w:t>
            </w:r>
            <w:r w:rsidRPr="000343B9">
              <w:rPr>
                <w:rFonts w:ascii="Times New Roman" w:hAnsi="Times New Roman" w:cs="Times New Roman"/>
                <w:b/>
                <w:sz w:val="24"/>
                <w:szCs w:val="24"/>
                <w:vertAlign w:val="subscript"/>
                <w:lang w:val="ro-RO"/>
              </w:rPr>
              <w:t>WR,acc,m,k</w:t>
            </w:r>
            <w:r w:rsidRPr="00A001FD">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 </w:t>
            </w:r>
            <w:r w:rsidRPr="001310B5">
              <w:rPr>
                <w:rFonts w:ascii="Times New Roman" w:hAnsi="Times New Roman" w:cs="Times New Roman"/>
                <w:b/>
                <w:sz w:val="24"/>
                <w:szCs w:val="24"/>
                <w:lang w:val="ro-RO"/>
              </w:rPr>
              <w:t>ΔL</w:t>
            </w:r>
            <w:r w:rsidRPr="001310B5">
              <w:rPr>
                <w:rFonts w:ascii="Times New Roman" w:hAnsi="Times New Roman" w:cs="Times New Roman"/>
                <w:b/>
                <w:sz w:val="24"/>
                <w:szCs w:val="24"/>
                <w:vertAlign w:val="subscript"/>
                <w:lang w:val="ro-RO"/>
              </w:rPr>
              <w:t>WP,acc,m,k</w:t>
            </w:r>
            <w:r w:rsidRPr="00A001FD">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0.</w:t>
            </w:r>
          </w:p>
          <w:p w:rsidR="009975D2" w:rsidRPr="00203657" w:rsidRDefault="009975D2" w:rsidP="00C1285C">
            <w:pPr>
              <w:jc w:val="both"/>
              <w:rPr>
                <w:rFonts w:ascii="Times New Roman" w:hAnsi="Times New Roman" w:cs="Times New Roman"/>
                <w:sz w:val="24"/>
                <w:szCs w:val="24"/>
                <w:lang w:val="ro-RO"/>
              </w:rPr>
            </w:pP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2.2.</w:t>
            </w:r>
            <w:r>
              <w:rPr>
                <w:rFonts w:ascii="Times New Roman" w:hAnsi="Times New Roman" w:cs="Times New Roman"/>
                <w:b/>
                <w:sz w:val="24"/>
                <w:szCs w:val="24"/>
                <w:lang w:val="ro-RO"/>
              </w:rPr>
              <w:t>6</w:t>
            </w:r>
            <w:r w:rsidRPr="00B61207">
              <w:rPr>
                <w:rFonts w:ascii="Times New Roman" w:hAnsi="Times New Roman" w:cs="Times New Roman"/>
                <w:b/>
                <w:sz w:val="24"/>
                <w:szCs w:val="24"/>
                <w:lang w:val="ro-RO"/>
              </w:rPr>
              <w:t xml:space="preserve"> Efectul tipului de suprafață a drumului</w:t>
            </w:r>
          </w:p>
          <w:p w:rsidR="009975D2" w:rsidRPr="00BD23CA" w:rsidRDefault="009975D2" w:rsidP="00C1285C">
            <w:pPr>
              <w:spacing w:before="120" w:after="120"/>
              <w:jc w:val="both"/>
              <w:rPr>
                <w:rFonts w:ascii="Times New Roman" w:hAnsi="Times New Roman" w:cs="Times New Roman"/>
                <w:i/>
                <w:sz w:val="24"/>
                <w:szCs w:val="24"/>
                <w:lang w:val="ro-RO"/>
              </w:rPr>
            </w:pPr>
            <w:r w:rsidRPr="00BD23CA">
              <w:rPr>
                <w:rFonts w:ascii="Times New Roman" w:hAnsi="Times New Roman" w:cs="Times New Roman"/>
                <w:i/>
                <w:sz w:val="24"/>
                <w:szCs w:val="24"/>
                <w:lang w:val="ro-RO"/>
              </w:rPr>
              <w:t>Principiile generale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suprafețele drumului cu proprietăți acustice diferite de cele ale suprafeței de referință, se aplică un coeficient de corecție spectral, atât pentru zgomotul de rulare, cât și pentru zgomotul de propulsie.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Coeficientul de corecție a suprafeței drumului pentru emisia de zgomot de rulare este dat de: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noProof/>
                <w:sz w:val="24"/>
                <w:szCs w:val="24"/>
              </w:rPr>
              <w:drawing>
                <wp:inline distT="0" distB="0" distL="0" distR="0">
                  <wp:extent cx="2885356" cy="619125"/>
                  <wp:effectExtent l="0" t="0" r="0" b="0"/>
                  <wp:docPr id="2442"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85356" cy="6191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(2.2.19)  </w:t>
            </w:r>
            <w:r>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r w:rsidRPr="00203657">
              <w:rPr>
                <w:rFonts w:ascii="Times New Roman" w:hAnsi="Times New Roman" w:cs="Times New Roman"/>
                <w:sz w:val="24"/>
                <w:szCs w:val="24"/>
                <w:lang w:val="ro-RO"/>
              </w:rPr>
              <w:tab/>
            </w:r>
          </w:p>
          <w:p w:rsidR="009975D2" w:rsidRPr="00203657" w:rsidRDefault="009975D2" w:rsidP="00C1285C">
            <w:pPr>
              <w:spacing w:before="120" w:after="120"/>
              <w:jc w:val="both"/>
              <w:rPr>
                <w:rFonts w:ascii="Times New Roman" w:hAnsi="Times New Roman" w:cs="Times New Roman"/>
                <w:sz w:val="24"/>
                <w:szCs w:val="24"/>
                <w:lang w:val="ro-RO"/>
              </w:rPr>
            </w:pPr>
            <w:r w:rsidRPr="001310B5">
              <w:rPr>
                <w:rFonts w:ascii="Times New Roman" w:hAnsi="Times New Roman" w:cs="Times New Roman"/>
                <w:b/>
                <w:sz w:val="24"/>
                <w:szCs w:val="24"/>
                <w:lang w:val="ro-RO"/>
              </w:rPr>
              <w:t>α</w:t>
            </w:r>
            <w:r w:rsidRPr="001310B5">
              <w:rPr>
                <w:rFonts w:ascii="Times New Roman" w:hAnsi="Times New Roman" w:cs="Times New Roman"/>
                <w:b/>
                <w:sz w:val="24"/>
                <w:szCs w:val="24"/>
                <w:vertAlign w:val="subscript"/>
                <w:lang w:val="ro-RO"/>
              </w:rPr>
              <w:t>i,m</w:t>
            </w:r>
            <w:r w:rsidRPr="00987C4F">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corecția spectrală în dB la viteza de referință v</w:t>
            </w:r>
            <w:r w:rsidRPr="001310B5">
              <w:rPr>
                <w:rFonts w:ascii="Times New Roman" w:hAnsi="Times New Roman" w:cs="Times New Roman"/>
                <w:sz w:val="24"/>
                <w:szCs w:val="24"/>
                <w:vertAlign w:val="subscript"/>
                <w:lang w:val="ro-RO"/>
              </w:rPr>
              <w:t>ref</w:t>
            </w:r>
            <w:r w:rsidRPr="00203657">
              <w:rPr>
                <w:rFonts w:ascii="Times New Roman" w:hAnsi="Times New Roman" w:cs="Times New Roman"/>
                <w:sz w:val="24"/>
                <w:szCs w:val="24"/>
                <w:lang w:val="ro-RO"/>
              </w:rPr>
              <w:t xml:space="preserve"> pentru categoria m (1, 2 sau 3) și banda spectrală i. </w:t>
            </w:r>
          </w:p>
          <w:p w:rsidR="009975D2" w:rsidRPr="00203657" w:rsidRDefault="009975D2" w:rsidP="00C1285C">
            <w:pPr>
              <w:spacing w:before="120" w:after="120"/>
              <w:jc w:val="both"/>
              <w:rPr>
                <w:rFonts w:ascii="Times New Roman" w:hAnsi="Times New Roman" w:cs="Times New Roman"/>
                <w:sz w:val="24"/>
                <w:szCs w:val="24"/>
                <w:lang w:val="ro-RO"/>
              </w:rPr>
            </w:pPr>
            <w:r w:rsidRPr="001310B5">
              <w:rPr>
                <w:rFonts w:ascii="Times New Roman" w:hAnsi="Times New Roman" w:cs="Times New Roman"/>
                <w:b/>
                <w:sz w:val="24"/>
                <w:szCs w:val="24"/>
                <w:lang w:val="ro-RO"/>
              </w:rPr>
              <w:t>β</w:t>
            </w:r>
            <w:r w:rsidRPr="001310B5">
              <w:rPr>
                <w:rFonts w:ascii="Times New Roman" w:hAnsi="Times New Roman" w:cs="Times New Roman"/>
                <w:b/>
                <w:sz w:val="24"/>
                <w:szCs w:val="24"/>
                <w:vertAlign w:val="subscript"/>
                <w:lang w:val="ro-RO"/>
              </w:rPr>
              <w:t>m</w:t>
            </w:r>
            <w:r w:rsidRPr="00203657">
              <w:rPr>
                <w:rFonts w:ascii="Times New Roman" w:hAnsi="Times New Roman" w:cs="Times New Roman"/>
                <w:sz w:val="24"/>
                <w:szCs w:val="24"/>
                <w:lang w:val="ro-RO"/>
              </w:rPr>
              <w:t xml:space="preserve"> este efectul vitezei asupra reducerii zgomotului de rulare pentru categoria m (1, 2 sau 3) și este identic pentru toate benzile de frecvență.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Coeficientul de corecție a suprafeței drumului pentru emisia de zgomot de propulsie este dat de: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514475" cy="238125"/>
                  <wp:effectExtent l="0" t="0" r="9525" b="9525"/>
                  <wp:docPr id="244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14475" cy="2381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(2.2.20)                </w:t>
            </w:r>
            <w:r>
              <w:rPr>
                <w:rFonts w:ascii="Times New Roman" w:hAnsi="Times New Roman" w:cs="Times New Roman"/>
                <w:sz w:val="24"/>
                <w:szCs w:val="24"/>
                <w:lang w:val="ro-RO"/>
              </w:rPr>
              <w:t xml:space="preserv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Suprafețele absorbante scad nivelul zgomotului de propulsie, în timp ce suprafețele neabsorbante nu îl cresc. </w:t>
            </w:r>
          </w:p>
          <w:p w:rsidR="009975D2" w:rsidRPr="00BD23CA" w:rsidRDefault="009975D2" w:rsidP="00C1285C">
            <w:pPr>
              <w:spacing w:before="120" w:after="120"/>
              <w:jc w:val="both"/>
              <w:rPr>
                <w:rFonts w:ascii="Times New Roman" w:hAnsi="Times New Roman" w:cs="Times New Roman"/>
                <w:i/>
                <w:sz w:val="24"/>
                <w:szCs w:val="24"/>
                <w:lang w:val="ro-RO"/>
              </w:rPr>
            </w:pPr>
            <w:r w:rsidRPr="00BD23CA">
              <w:rPr>
                <w:rFonts w:ascii="Times New Roman" w:hAnsi="Times New Roman" w:cs="Times New Roman"/>
                <w:i/>
                <w:sz w:val="24"/>
                <w:szCs w:val="24"/>
                <w:lang w:val="ro-RO"/>
              </w:rPr>
              <w:t>Efectul vechimii asupra proprietăților sonore ale suprafeței drumului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Caracteristicile sonore ale suprafețelor drumului variază în funcție de vechime și de nivelul de întreținere, cu tendința de a deveni mai zgomotoase în timp. În această metodă, parametrii suprafeței drumului sunt derivați pentru a fi reprezentativi pentru performanța acustică a tipului de suprafață rutieră calculat ca medie pentru durata sa de viață reprezentativă și presupunând o întreținere corespunzătoare. </w:t>
            </w: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2.3. Zgomotul produs de traficul feroviar</w:t>
            </w: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 xml:space="preserve">2.3.1. Descrierea sursei </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Clasificarea vehiculelor</w:t>
            </w:r>
          </w:p>
          <w:p w:rsidR="00217073"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Definiția vehiculului și trenului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sensul prezentei metode de calcul a zgomotului, un vehicul este definit ca orice subunitate individuală feroviară a unui tren (de obicei o locomotivă, un vagon autopropulsat, un vagon remorcat sau un vagon de marfă) care poate fi deplasat în mod independent și care poate fi separat de restul trenului. Anumite împrejurări specifice pot apărea pentru subunitățile unui tren care fac parte dintr-o garnitură nedetașabilă, de exemplu, au un boghiu între ele. În sensul acestei metode de calcul, toate aceste subunități sunt grupate într-un singur vehicul.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sensul prezentei metode de calcul, un tren este alcătuit dintr-o serie de vehicule cuplate.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Tabelul [2.3.a] definește un limbaj comun pentru descrierea tipurilor de vehicule incluse în baza de date sursă. Acesta prezintă codurile relevante care trebuie folosite pentru clasificarea vehiculelor în întregime. Aceste coduri corespund proprietăților vehiculului, care afectează puterea acustică </w:t>
            </w:r>
            <w:r w:rsidRPr="00203657">
              <w:rPr>
                <w:rFonts w:ascii="Times New Roman" w:hAnsi="Times New Roman" w:cs="Times New Roman"/>
                <w:sz w:val="24"/>
                <w:szCs w:val="24"/>
                <w:lang w:val="ro-RO"/>
              </w:rPr>
              <w:lastRenderedPageBreak/>
              <w:t>direcțională per metru de sursă liniară echivalentă modelată.</w:t>
            </w:r>
          </w:p>
          <w:p w:rsidR="009975D2" w:rsidRPr="00203657" w:rsidRDefault="009975D2" w:rsidP="005778C6">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vehiculelor din fiecare categorie se stabilește pe fiecare din tronsoanele de cale ferată pentru fiecare dintre perioadele de timp care urmează să fie folosite în calculul zgomotului. Acesta este exprimat ca un număr mediu de vehicule pe oră, care se obține prin împărțirea numărului total de vehiculele care circulă într-o anumită perioadă de timp la durata în ore a acestei perioade de timp (de exemplu, 24 de vehicule în 4 ore înseamnă 6 vehicule pe oră). Trebuie utilizate toate tipurile de vehicule care circulă pe fiecare tronson.</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br w:type="page"/>
              <w:t>Tabelul [2.3.a]: Clasificarea și descrierea vehiculelor feroviare</w:t>
            </w:r>
          </w:p>
          <w:tbl>
            <w:tblPr>
              <w:tblW w:w="6271" w:type="dxa"/>
              <w:tblLayout w:type="fixed"/>
              <w:tblCellMar>
                <w:left w:w="70" w:type="dxa"/>
                <w:right w:w="70" w:type="dxa"/>
              </w:tblCellMar>
              <w:tblLook w:val="0000"/>
            </w:tblPr>
            <w:tblGrid>
              <w:gridCol w:w="1494"/>
              <w:gridCol w:w="1215"/>
              <w:gridCol w:w="1134"/>
              <w:gridCol w:w="1276"/>
              <w:gridCol w:w="1152"/>
            </w:tblGrid>
            <w:tr w:rsidR="009975D2" w:rsidRPr="00203657" w:rsidTr="001310B5">
              <w:trPr>
                <w:trHeight w:val="143"/>
                <w:tblHeader/>
              </w:trPr>
              <w:tc>
                <w:tcPr>
                  <w:tcW w:w="1494" w:type="dxa"/>
                  <w:tcBorders>
                    <w:top w:val="single" w:sz="4" w:space="0" w:color="000000"/>
                    <w:left w:val="single" w:sz="4" w:space="0" w:color="000000"/>
                    <w:bottom w:val="single" w:sz="4" w:space="0" w:color="000000"/>
                  </w:tcBorders>
                  <w:shd w:val="clear" w:color="auto" w:fill="A6A6A6"/>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Număr</w:t>
                  </w:r>
                </w:p>
              </w:tc>
              <w:tc>
                <w:tcPr>
                  <w:tcW w:w="1215" w:type="dxa"/>
                  <w:tcBorders>
                    <w:top w:val="single" w:sz="4" w:space="0" w:color="000000"/>
                    <w:left w:val="single" w:sz="4" w:space="0" w:color="000000"/>
                    <w:bottom w:val="single" w:sz="4" w:space="0" w:color="000000"/>
                  </w:tcBorders>
                  <w:shd w:val="clear" w:color="auto" w:fill="A6A6A6"/>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1</w:t>
                  </w:r>
                </w:p>
              </w:tc>
              <w:tc>
                <w:tcPr>
                  <w:tcW w:w="1134" w:type="dxa"/>
                  <w:tcBorders>
                    <w:top w:val="single" w:sz="4" w:space="0" w:color="000000"/>
                    <w:left w:val="single" w:sz="4" w:space="0" w:color="000000"/>
                    <w:bottom w:val="single" w:sz="4" w:space="0" w:color="000000"/>
                  </w:tcBorders>
                  <w:shd w:val="clear" w:color="auto" w:fill="A6A6A6"/>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2</w:t>
                  </w:r>
                </w:p>
              </w:tc>
              <w:tc>
                <w:tcPr>
                  <w:tcW w:w="1276" w:type="dxa"/>
                  <w:tcBorders>
                    <w:top w:val="single" w:sz="4" w:space="0" w:color="000000"/>
                    <w:left w:val="single" w:sz="4" w:space="0" w:color="000000"/>
                    <w:bottom w:val="single" w:sz="4" w:space="0" w:color="000000"/>
                  </w:tcBorders>
                  <w:shd w:val="clear" w:color="auto" w:fill="A6A6A6"/>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3</w:t>
                  </w:r>
                </w:p>
              </w:tc>
              <w:tc>
                <w:tcPr>
                  <w:tcW w:w="1152" w:type="dxa"/>
                  <w:tcBorders>
                    <w:top w:val="single" w:sz="4" w:space="0" w:color="000000"/>
                    <w:left w:val="single" w:sz="4" w:space="0" w:color="000000"/>
                    <w:bottom w:val="single" w:sz="4" w:space="0" w:color="000000"/>
                    <w:right w:val="single" w:sz="4" w:space="0" w:color="auto"/>
                  </w:tcBorders>
                  <w:shd w:val="clear" w:color="auto" w:fill="A6A6A6"/>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4</w:t>
                  </w:r>
                </w:p>
              </w:tc>
            </w:tr>
            <w:tr w:rsidR="009975D2" w:rsidRPr="00203657" w:rsidTr="001310B5">
              <w:trPr>
                <w:trHeight w:val="143"/>
                <w:tblHeader/>
              </w:trPr>
              <w:tc>
                <w:tcPr>
                  <w:tcW w:w="1494" w:type="dxa"/>
                  <w:tcBorders>
                    <w:top w:val="single" w:sz="4" w:space="0" w:color="000000"/>
                    <w:left w:val="single" w:sz="4" w:space="0" w:color="000000"/>
                    <w:bottom w:val="single" w:sz="4" w:space="0" w:color="000000"/>
                  </w:tcBorders>
                  <w:shd w:val="clear" w:color="auto" w:fill="D9D9D9"/>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Descriptor</w:t>
                  </w:r>
                </w:p>
              </w:tc>
              <w:tc>
                <w:tcPr>
                  <w:tcW w:w="1215" w:type="dxa"/>
                  <w:tcBorders>
                    <w:top w:val="single" w:sz="4" w:space="0" w:color="000000"/>
                    <w:left w:val="single" w:sz="4" w:space="0" w:color="000000"/>
                    <w:bottom w:val="single" w:sz="4" w:space="0" w:color="000000"/>
                  </w:tcBorders>
                  <w:shd w:val="clear" w:color="auto" w:fill="D9D9D9"/>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Tipul de vehicul</w:t>
                  </w:r>
                </w:p>
              </w:tc>
              <w:tc>
                <w:tcPr>
                  <w:tcW w:w="1134" w:type="dxa"/>
                  <w:tcBorders>
                    <w:top w:val="single" w:sz="4" w:space="0" w:color="000000"/>
                    <w:left w:val="single" w:sz="4" w:space="0" w:color="000000"/>
                    <w:bottom w:val="single" w:sz="4" w:space="0" w:color="000000"/>
                  </w:tcBorders>
                  <w:shd w:val="clear" w:color="auto" w:fill="D9D9D9"/>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Numărul de osii ale vehiculului</w:t>
                  </w:r>
                </w:p>
              </w:tc>
              <w:tc>
                <w:tcPr>
                  <w:tcW w:w="1276" w:type="dxa"/>
                  <w:tcBorders>
                    <w:top w:val="single" w:sz="4" w:space="0" w:color="000000"/>
                    <w:left w:val="single" w:sz="4" w:space="0" w:color="000000"/>
                    <w:bottom w:val="single" w:sz="4" w:space="0" w:color="000000"/>
                  </w:tcBorders>
                  <w:shd w:val="clear" w:color="auto" w:fill="D9D9D9"/>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Tipul de frâne</w:t>
                  </w:r>
                </w:p>
              </w:tc>
              <w:tc>
                <w:tcPr>
                  <w:tcW w:w="1152" w:type="dxa"/>
                  <w:tcBorders>
                    <w:top w:val="single" w:sz="4" w:space="0" w:color="000000"/>
                    <w:left w:val="single" w:sz="4" w:space="0" w:color="000000"/>
                    <w:bottom w:val="single" w:sz="4" w:space="0" w:color="000000"/>
                    <w:right w:val="single" w:sz="4" w:space="0" w:color="auto"/>
                  </w:tcBorders>
                  <w:shd w:val="clear" w:color="auto" w:fill="D9D9D9"/>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Măsura aplicată pentru roți</w:t>
                  </w:r>
                </w:p>
              </w:tc>
            </w:tr>
            <w:tr w:rsidR="009975D2" w:rsidRPr="00203657" w:rsidTr="001310B5">
              <w:trPr>
                <w:trHeight w:val="143"/>
              </w:trPr>
              <w:tc>
                <w:tcPr>
                  <w:tcW w:w="1494" w:type="dxa"/>
                  <w:tcBorders>
                    <w:top w:val="single" w:sz="4" w:space="0" w:color="000000"/>
                    <w:left w:val="single" w:sz="4" w:space="0" w:color="000000"/>
                    <w:bottom w:val="single" w:sz="4" w:space="0" w:color="000000"/>
                  </w:tcBorders>
                  <w:shd w:val="clear" w:color="auto" w:fill="D9D9D9"/>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Explicarea descriptorului</w:t>
                  </w:r>
                </w:p>
              </w:tc>
              <w:tc>
                <w:tcPr>
                  <w:tcW w:w="1215" w:type="dxa"/>
                  <w:tcBorders>
                    <w:top w:val="single" w:sz="4" w:space="0" w:color="000000"/>
                    <w:left w:val="single" w:sz="4" w:space="0" w:color="000000"/>
                    <w:bottom w:val="single" w:sz="4" w:space="0" w:color="000000"/>
                  </w:tcBorders>
                  <w:shd w:val="clear" w:color="auto" w:fill="D9D9D9"/>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O literă care precizează tipul</w:t>
                  </w:r>
                </w:p>
              </w:tc>
              <w:tc>
                <w:tcPr>
                  <w:tcW w:w="1134" w:type="dxa"/>
                  <w:tcBorders>
                    <w:top w:val="single" w:sz="4" w:space="0" w:color="000000"/>
                    <w:left w:val="single" w:sz="4" w:space="0" w:color="000000"/>
                    <w:bottom w:val="single" w:sz="4" w:space="0" w:color="000000"/>
                  </w:tcBorders>
                  <w:shd w:val="clear" w:color="auto" w:fill="D9D9D9"/>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Numărul efectiv de osii</w:t>
                  </w:r>
                </w:p>
              </w:tc>
              <w:tc>
                <w:tcPr>
                  <w:tcW w:w="1276" w:type="dxa"/>
                  <w:tcBorders>
                    <w:top w:val="single" w:sz="4" w:space="0" w:color="000000"/>
                    <w:left w:val="single" w:sz="4" w:space="0" w:color="000000"/>
                    <w:bottom w:val="single" w:sz="4" w:space="0" w:color="000000"/>
                  </w:tcBorders>
                  <w:shd w:val="clear" w:color="auto" w:fill="D9D9D9"/>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O literă care precizează tipul de frâne </w:t>
                  </w:r>
                </w:p>
              </w:tc>
              <w:tc>
                <w:tcPr>
                  <w:tcW w:w="1152" w:type="dxa"/>
                  <w:tcBorders>
                    <w:top w:val="single" w:sz="4" w:space="0" w:color="000000"/>
                    <w:left w:val="single" w:sz="4" w:space="0" w:color="000000"/>
                    <w:bottom w:val="single" w:sz="4" w:space="0" w:color="000000"/>
                    <w:right w:val="single" w:sz="4" w:space="0" w:color="auto"/>
                  </w:tcBorders>
                  <w:shd w:val="clear" w:color="auto" w:fill="D9D9D9"/>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O literă care precizează tipul măsurii de reducere a zgomotului</w:t>
                  </w:r>
                </w:p>
              </w:tc>
            </w:tr>
            <w:tr w:rsidR="009975D2" w:rsidRPr="00203657" w:rsidTr="001310B5">
              <w:trPr>
                <w:trHeight w:val="143"/>
              </w:trPr>
              <w:tc>
                <w:tcPr>
                  <w:tcW w:w="1494" w:type="dxa"/>
                  <w:vMerge w:val="restart"/>
                  <w:tcBorders>
                    <w:top w:val="single" w:sz="4" w:space="0" w:color="000000"/>
                    <w:left w:val="single" w:sz="4" w:space="0" w:color="000000"/>
                    <w:bottom w:val="single" w:sz="4" w:space="0" w:color="000000"/>
                  </w:tcBorders>
                  <w:shd w:val="clear" w:color="auto" w:fill="C0C0C0"/>
                </w:tcPr>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Coduri posibile </w:t>
                  </w:r>
                </w:p>
              </w:tc>
              <w:tc>
                <w:tcPr>
                  <w:tcW w:w="1215" w:type="dxa"/>
                  <w:tcBorders>
                    <w:top w:val="single" w:sz="4" w:space="0" w:color="000000"/>
                    <w:left w:val="single" w:sz="4" w:space="0" w:color="000000"/>
                    <w:bottom w:val="single" w:sz="4" w:space="0" w:color="000000"/>
                  </w:tcBorders>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lastRenderedPageBreak/>
                    <w:t xml:space="preserve">h </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vehicul de mare viteză (&gt; 200 km/h)</w:t>
                  </w:r>
                </w:p>
              </w:tc>
              <w:tc>
                <w:tcPr>
                  <w:tcW w:w="1134"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1</w:t>
                  </w:r>
                </w:p>
              </w:tc>
              <w:tc>
                <w:tcPr>
                  <w:tcW w:w="1276"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c </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bloc din fontă</w:t>
                  </w:r>
                </w:p>
              </w:tc>
              <w:tc>
                <w:tcPr>
                  <w:tcW w:w="1152" w:type="dxa"/>
                  <w:tcBorders>
                    <w:top w:val="single" w:sz="4" w:space="0" w:color="000000"/>
                    <w:left w:val="single" w:sz="4" w:space="0" w:color="000000"/>
                    <w:bottom w:val="single" w:sz="4" w:space="0" w:color="000000"/>
                    <w:right w:val="single" w:sz="4" w:space="0" w:color="auto"/>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n</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nicio măsură</w:t>
                  </w:r>
                </w:p>
              </w:tc>
            </w:tr>
            <w:tr w:rsidR="009975D2" w:rsidRPr="00203657" w:rsidTr="001310B5">
              <w:trPr>
                <w:trHeight w:val="143"/>
              </w:trPr>
              <w:tc>
                <w:tcPr>
                  <w:tcW w:w="1494" w:type="dxa"/>
                  <w:vMerge/>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215" w:type="dxa"/>
                  <w:tcBorders>
                    <w:top w:val="single" w:sz="4" w:space="0" w:color="000000"/>
                    <w:left w:val="single" w:sz="4" w:space="0" w:color="000000"/>
                    <w:bottom w:val="single" w:sz="4" w:space="0" w:color="000000"/>
                  </w:tcBorders>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m</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vagoane de </w:t>
                  </w:r>
                  <w:r w:rsidRPr="00B818CA">
                    <w:rPr>
                      <w:rFonts w:ascii="Times New Roman" w:hAnsi="Times New Roman" w:cs="Times New Roman"/>
                      <w:lang w:val="ro-RO"/>
                    </w:rPr>
                    <w:lastRenderedPageBreak/>
                    <w:t>călători autopropulsate</w:t>
                  </w:r>
                </w:p>
              </w:tc>
              <w:tc>
                <w:tcPr>
                  <w:tcW w:w="1134"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lastRenderedPageBreak/>
                    <w:t>2</w:t>
                  </w:r>
                </w:p>
              </w:tc>
              <w:tc>
                <w:tcPr>
                  <w:tcW w:w="1276"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k </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bloc </w:t>
                  </w:r>
                  <w:r w:rsidRPr="00B818CA">
                    <w:rPr>
                      <w:rFonts w:ascii="Times New Roman" w:hAnsi="Times New Roman" w:cs="Times New Roman"/>
                      <w:lang w:val="ro-RO"/>
                    </w:rPr>
                    <w:lastRenderedPageBreak/>
                    <w:t>compozit sau metal sinterizat</w:t>
                  </w:r>
                </w:p>
              </w:tc>
              <w:tc>
                <w:tcPr>
                  <w:tcW w:w="1152" w:type="dxa"/>
                  <w:tcBorders>
                    <w:top w:val="single" w:sz="4" w:space="0" w:color="000000"/>
                    <w:left w:val="single" w:sz="4" w:space="0" w:color="000000"/>
                    <w:bottom w:val="single" w:sz="4" w:space="0" w:color="000000"/>
                    <w:right w:val="single" w:sz="4" w:space="0" w:color="auto"/>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lastRenderedPageBreak/>
                    <w:t>d</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amortizoar</w:t>
                  </w:r>
                  <w:r w:rsidRPr="00B818CA">
                    <w:rPr>
                      <w:rFonts w:ascii="Times New Roman" w:hAnsi="Times New Roman" w:cs="Times New Roman"/>
                      <w:lang w:val="ro-RO"/>
                    </w:rPr>
                    <w:lastRenderedPageBreak/>
                    <w:t>e</w:t>
                  </w:r>
                </w:p>
              </w:tc>
            </w:tr>
            <w:tr w:rsidR="009975D2" w:rsidRPr="00203657" w:rsidTr="001310B5">
              <w:trPr>
                <w:trHeight w:val="143"/>
              </w:trPr>
              <w:tc>
                <w:tcPr>
                  <w:tcW w:w="1494" w:type="dxa"/>
                  <w:vMerge/>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215" w:type="dxa"/>
                  <w:tcBorders>
                    <w:top w:val="single" w:sz="4" w:space="0" w:color="000000"/>
                    <w:left w:val="single" w:sz="4" w:space="0" w:color="000000"/>
                    <w:bottom w:val="single" w:sz="4" w:space="0" w:color="000000"/>
                  </w:tcBorders>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p</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vagoane de călători remorcate </w:t>
                  </w:r>
                </w:p>
              </w:tc>
              <w:tc>
                <w:tcPr>
                  <w:tcW w:w="1134"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3 </w:t>
                  </w:r>
                </w:p>
              </w:tc>
              <w:tc>
                <w:tcPr>
                  <w:tcW w:w="1276"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n </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frâne fără suprafață de rulare, asemeni celor cu disc, cu tambur, magnetice</w:t>
                  </w:r>
                </w:p>
              </w:tc>
              <w:tc>
                <w:tcPr>
                  <w:tcW w:w="1152" w:type="dxa"/>
                  <w:tcBorders>
                    <w:top w:val="single" w:sz="4" w:space="0" w:color="000000"/>
                    <w:left w:val="single" w:sz="4" w:space="0" w:color="000000"/>
                    <w:bottom w:val="single" w:sz="4" w:space="0" w:color="000000"/>
                    <w:right w:val="single" w:sz="4" w:space="0" w:color="auto"/>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s</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ecrane</w:t>
                  </w:r>
                </w:p>
              </w:tc>
            </w:tr>
            <w:tr w:rsidR="009975D2" w:rsidRPr="00203657" w:rsidTr="001310B5">
              <w:trPr>
                <w:trHeight w:val="143"/>
              </w:trPr>
              <w:tc>
                <w:tcPr>
                  <w:tcW w:w="1494" w:type="dxa"/>
                  <w:vMerge/>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215" w:type="dxa"/>
                  <w:tcBorders>
                    <w:top w:val="single" w:sz="4" w:space="0" w:color="000000"/>
                    <w:left w:val="single" w:sz="4" w:space="0" w:color="000000"/>
                    <w:bottom w:val="single" w:sz="4" w:space="0" w:color="000000"/>
                  </w:tcBorders>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c</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tramvai urban sau </w:t>
                  </w:r>
                  <w:r w:rsidRPr="00B818CA">
                    <w:rPr>
                      <w:rFonts w:ascii="Times New Roman" w:hAnsi="Times New Roman" w:cs="Times New Roman"/>
                      <w:lang w:val="ro-RO"/>
                    </w:rPr>
                    <w:br/>
                    <w:t xml:space="preserve">metrou ușor </w:t>
                  </w:r>
                  <w:r w:rsidRPr="00B818CA">
                    <w:rPr>
                      <w:rFonts w:ascii="Times New Roman" w:hAnsi="Times New Roman" w:cs="Times New Roman"/>
                      <w:lang w:val="ro-RO"/>
                    </w:rPr>
                    <w:br/>
                    <w:t>vagoane autopropulsate sau fără autopropulsie</w:t>
                  </w:r>
                </w:p>
              </w:tc>
              <w:tc>
                <w:tcPr>
                  <w:tcW w:w="1134"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4</w:t>
                  </w:r>
                </w:p>
              </w:tc>
              <w:tc>
                <w:tcPr>
                  <w:tcW w:w="1276"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152" w:type="dxa"/>
                  <w:tcBorders>
                    <w:top w:val="single" w:sz="4" w:space="0" w:color="000000"/>
                    <w:left w:val="single" w:sz="4" w:space="0" w:color="000000"/>
                    <w:bottom w:val="single" w:sz="4" w:space="0" w:color="000000"/>
                    <w:right w:val="single" w:sz="4" w:space="0" w:color="auto"/>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o</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altele</w:t>
                  </w:r>
                </w:p>
              </w:tc>
            </w:tr>
            <w:tr w:rsidR="009975D2" w:rsidRPr="00203657" w:rsidTr="001310B5">
              <w:trPr>
                <w:trHeight w:val="143"/>
              </w:trPr>
              <w:tc>
                <w:tcPr>
                  <w:tcW w:w="1494" w:type="dxa"/>
                  <w:vMerge/>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215" w:type="dxa"/>
                  <w:tcBorders>
                    <w:top w:val="single" w:sz="4" w:space="0" w:color="000000"/>
                    <w:left w:val="single" w:sz="4" w:space="0" w:color="000000"/>
                    <w:bottom w:val="single" w:sz="4" w:space="0" w:color="000000"/>
                  </w:tcBorders>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d </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locomotive diesel</w:t>
                  </w:r>
                </w:p>
              </w:tc>
              <w:tc>
                <w:tcPr>
                  <w:tcW w:w="1134"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și altele asemenea.</w:t>
                  </w:r>
                </w:p>
              </w:tc>
              <w:tc>
                <w:tcPr>
                  <w:tcW w:w="1276"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152" w:type="dxa"/>
                  <w:tcBorders>
                    <w:top w:val="single" w:sz="4" w:space="0" w:color="000000"/>
                    <w:left w:val="single" w:sz="4" w:space="0" w:color="000000"/>
                    <w:bottom w:val="single" w:sz="4" w:space="0" w:color="000000"/>
                    <w:right w:val="single" w:sz="4" w:space="0" w:color="auto"/>
                  </w:tcBorders>
                  <w:shd w:val="clear" w:color="auto" w:fill="auto"/>
                </w:tcPr>
                <w:p w:rsidR="009975D2" w:rsidRPr="00B818CA" w:rsidRDefault="009975D2" w:rsidP="00D40D7D">
                  <w:pPr>
                    <w:jc w:val="both"/>
                    <w:rPr>
                      <w:rFonts w:ascii="Times New Roman" w:hAnsi="Times New Roman" w:cs="Times New Roman"/>
                      <w:lang w:val="ro-RO"/>
                    </w:rPr>
                  </w:pPr>
                </w:p>
              </w:tc>
            </w:tr>
            <w:tr w:rsidR="009975D2" w:rsidRPr="00203657" w:rsidTr="001310B5">
              <w:trPr>
                <w:trHeight w:val="143"/>
              </w:trPr>
              <w:tc>
                <w:tcPr>
                  <w:tcW w:w="1494" w:type="dxa"/>
                  <w:vMerge/>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215" w:type="dxa"/>
                  <w:tcBorders>
                    <w:top w:val="single" w:sz="4" w:space="0" w:color="000000"/>
                    <w:left w:val="single" w:sz="4" w:space="0" w:color="000000"/>
                    <w:bottom w:val="single" w:sz="4" w:space="0" w:color="000000"/>
                  </w:tcBorders>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 xml:space="preserve">e </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locomotive electrice</w:t>
                  </w:r>
                </w:p>
              </w:tc>
              <w:tc>
                <w:tcPr>
                  <w:tcW w:w="1134"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276"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152" w:type="dxa"/>
                  <w:tcBorders>
                    <w:top w:val="single" w:sz="4" w:space="0" w:color="000000"/>
                    <w:left w:val="single" w:sz="4" w:space="0" w:color="000000"/>
                    <w:bottom w:val="single" w:sz="4" w:space="0" w:color="000000"/>
                    <w:right w:val="single" w:sz="4" w:space="0" w:color="auto"/>
                  </w:tcBorders>
                  <w:shd w:val="clear" w:color="auto" w:fill="auto"/>
                </w:tcPr>
                <w:p w:rsidR="009975D2" w:rsidRPr="00B818CA" w:rsidRDefault="009975D2" w:rsidP="00D40D7D">
                  <w:pPr>
                    <w:jc w:val="both"/>
                    <w:rPr>
                      <w:rFonts w:ascii="Times New Roman" w:hAnsi="Times New Roman" w:cs="Times New Roman"/>
                      <w:lang w:val="ro-RO"/>
                    </w:rPr>
                  </w:pPr>
                </w:p>
              </w:tc>
            </w:tr>
            <w:tr w:rsidR="009975D2" w:rsidRPr="00203657" w:rsidTr="001310B5">
              <w:trPr>
                <w:trHeight w:val="143"/>
              </w:trPr>
              <w:tc>
                <w:tcPr>
                  <w:tcW w:w="1494" w:type="dxa"/>
                  <w:vMerge/>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215" w:type="dxa"/>
                  <w:tcBorders>
                    <w:top w:val="single" w:sz="4" w:space="0" w:color="000000"/>
                    <w:left w:val="single" w:sz="4" w:space="0" w:color="000000"/>
                    <w:bottom w:val="single" w:sz="4" w:space="0" w:color="000000"/>
                  </w:tcBorders>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a</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orice vehicul de transport generic</w:t>
                  </w:r>
                </w:p>
              </w:tc>
              <w:tc>
                <w:tcPr>
                  <w:tcW w:w="1134"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276"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152" w:type="dxa"/>
                  <w:tcBorders>
                    <w:top w:val="single" w:sz="4" w:space="0" w:color="000000"/>
                    <w:left w:val="single" w:sz="4" w:space="0" w:color="000000"/>
                    <w:bottom w:val="single" w:sz="4" w:space="0" w:color="000000"/>
                    <w:right w:val="single" w:sz="4" w:space="0" w:color="auto"/>
                  </w:tcBorders>
                  <w:shd w:val="clear" w:color="auto" w:fill="auto"/>
                </w:tcPr>
                <w:p w:rsidR="009975D2" w:rsidRPr="00B818CA" w:rsidRDefault="009975D2" w:rsidP="00D40D7D">
                  <w:pPr>
                    <w:jc w:val="both"/>
                    <w:rPr>
                      <w:rFonts w:ascii="Times New Roman" w:hAnsi="Times New Roman" w:cs="Times New Roman"/>
                      <w:lang w:val="ro-RO"/>
                    </w:rPr>
                  </w:pPr>
                </w:p>
              </w:tc>
            </w:tr>
            <w:tr w:rsidR="009975D2" w:rsidRPr="00203657" w:rsidTr="001310B5">
              <w:trPr>
                <w:trHeight w:val="143"/>
              </w:trPr>
              <w:tc>
                <w:tcPr>
                  <w:tcW w:w="1494" w:type="dxa"/>
                  <w:vMerge/>
                  <w:tcBorders>
                    <w:top w:val="single" w:sz="4" w:space="0" w:color="000000"/>
                    <w:left w:val="single" w:sz="4" w:space="0" w:color="000000"/>
                    <w:bottom w:val="single" w:sz="4" w:space="0" w:color="000000"/>
                  </w:tcBorders>
                  <w:shd w:val="clear" w:color="auto" w:fill="C0C0C0"/>
                </w:tcPr>
                <w:p w:rsidR="009975D2" w:rsidRPr="00B818CA" w:rsidRDefault="009975D2" w:rsidP="00D40D7D">
                  <w:pPr>
                    <w:jc w:val="both"/>
                    <w:rPr>
                      <w:rFonts w:ascii="Times New Roman" w:hAnsi="Times New Roman" w:cs="Times New Roman"/>
                      <w:lang w:val="ro-RO"/>
                    </w:rPr>
                  </w:pPr>
                </w:p>
              </w:tc>
              <w:tc>
                <w:tcPr>
                  <w:tcW w:w="1215" w:type="dxa"/>
                  <w:tcBorders>
                    <w:top w:val="single" w:sz="4" w:space="0" w:color="000000"/>
                    <w:left w:val="single" w:sz="4" w:space="0" w:color="000000"/>
                    <w:bottom w:val="single" w:sz="4" w:space="0" w:color="000000"/>
                  </w:tcBorders>
                </w:tcPr>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o</w:t>
                  </w:r>
                </w:p>
                <w:p w:rsidR="009975D2" w:rsidRPr="00B818CA" w:rsidRDefault="009975D2" w:rsidP="00D40D7D">
                  <w:pPr>
                    <w:jc w:val="both"/>
                    <w:rPr>
                      <w:rFonts w:ascii="Times New Roman" w:hAnsi="Times New Roman" w:cs="Times New Roman"/>
                      <w:lang w:val="ro-RO"/>
                    </w:rPr>
                  </w:pPr>
                  <w:r w:rsidRPr="00B818CA">
                    <w:rPr>
                      <w:rFonts w:ascii="Times New Roman" w:hAnsi="Times New Roman" w:cs="Times New Roman"/>
                      <w:lang w:val="ro-RO"/>
                    </w:rPr>
                    <w:t>altele (adică vehiculele de întreținere și altele asemenea.)</w:t>
                  </w:r>
                </w:p>
              </w:tc>
              <w:tc>
                <w:tcPr>
                  <w:tcW w:w="1134"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276" w:type="dxa"/>
                  <w:tcBorders>
                    <w:top w:val="single" w:sz="4" w:space="0" w:color="000000"/>
                    <w:left w:val="single" w:sz="4" w:space="0" w:color="000000"/>
                    <w:bottom w:val="single" w:sz="4" w:space="0" w:color="000000"/>
                  </w:tcBorders>
                  <w:shd w:val="clear" w:color="auto" w:fill="auto"/>
                </w:tcPr>
                <w:p w:rsidR="009975D2" w:rsidRPr="00B818CA" w:rsidRDefault="009975D2" w:rsidP="00D40D7D">
                  <w:pPr>
                    <w:jc w:val="both"/>
                    <w:rPr>
                      <w:rFonts w:ascii="Times New Roman" w:hAnsi="Times New Roman" w:cs="Times New Roman"/>
                      <w:lang w:val="ro-RO"/>
                    </w:rPr>
                  </w:pPr>
                </w:p>
              </w:tc>
              <w:tc>
                <w:tcPr>
                  <w:tcW w:w="1152" w:type="dxa"/>
                  <w:tcBorders>
                    <w:top w:val="single" w:sz="4" w:space="0" w:color="000000"/>
                    <w:left w:val="single" w:sz="4" w:space="0" w:color="000000"/>
                    <w:bottom w:val="single" w:sz="4" w:space="0" w:color="000000"/>
                    <w:right w:val="single" w:sz="4" w:space="0" w:color="auto"/>
                  </w:tcBorders>
                  <w:shd w:val="clear" w:color="auto" w:fill="auto"/>
                </w:tcPr>
                <w:p w:rsidR="009975D2" w:rsidRPr="00B818CA" w:rsidRDefault="009975D2" w:rsidP="00D40D7D">
                  <w:pPr>
                    <w:jc w:val="both"/>
                    <w:rPr>
                      <w:rFonts w:ascii="Times New Roman" w:hAnsi="Times New Roman" w:cs="Times New Roman"/>
                      <w:lang w:val="ro-RO"/>
                    </w:rPr>
                  </w:pPr>
                </w:p>
              </w:tc>
            </w:tr>
          </w:tbl>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5778C6" w:rsidRDefault="005778C6" w:rsidP="00C1285C">
            <w:pPr>
              <w:jc w:val="both"/>
              <w:rPr>
                <w:rFonts w:ascii="Times New Roman" w:hAnsi="Times New Roman" w:cs="Times New Roman"/>
                <w:sz w:val="24"/>
                <w:szCs w:val="24"/>
                <w:lang w:val="ro-RO"/>
              </w:rPr>
            </w:pPr>
          </w:p>
          <w:p w:rsidR="005778C6" w:rsidRDefault="005778C6" w:rsidP="00C1285C">
            <w:pPr>
              <w:jc w:val="both"/>
              <w:rPr>
                <w:rFonts w:ascii="Times New Roman" w:hAnsi="Times New Roman" w:cs="Times New Roman"/>
                <w:sz w:val="24"/>
                <w:szCs w:val="24"/>
                <w:lang w:val="ro-RO"/>
              </w:rPr>
            </w:pPr>
          </w:p>
          <w:p w:rsidR="005778C6" w:rsidRDefault="005778C6" w:rsidP="00C1285C">
            <w:pPr>
              <w:jc w:val="both"/>
              <w:rPr>
                <w:rFonts w:ascii="Times New Roman" w:hAnsi="Times New Roman" w:cs="Times New Roman"/>
                <w:sz w:val="24"/>
                <w:szCs w:val="24"/>
                <w:lang w:val="ro-RO"/>
              </w:rPr>
            </w:pPr>
          </w:p>
          <w:p w:rsidR="005778C6" w:rsidRDefault="005778C6" w:rsidP="00C1285C">
            <w:pPr>
              <w:jc w:val="both"/>
              <w:rPr>
                <w:rFonts w:ascii="Times New Roman" w:hAnsi="Times New Roman" w:cs="Times New Roman"/>
                <w:sz w:val="24"/>
                <w:szCs w:val="24"/>
                <w:lang w:val="ro-RO"/>
              </w:rPr>
            </w:pPr>
          </w:p>
          <w:p w:rsidR="005778C6" w:rsidRDefault="005778C6" w:rsidP="00C1285C">
            <w:pPr>
              <w:jc w:val="both"/>
              <w:rPr>
                <w:rFonts w:ascii="Times New Roman" w:hAnsi="Times New Roman" w:cs="Times New Roman"/>
                <w:sz w:val="24"/>
                <w:szCs w:val="24"/>
                <w:lang w:val="ro-RO"/>
              </w:rPr>
            </w:pPr>
          </w:p>
          <w:p w:rsidR="005778C6" w:rsidRDefault="005778C6" w:rsidP="00C1285C">
            <w:pPr>
              <w:jc w:val="both"/>
              <w:rPr>
                <w:rFonts w:ascii="Times New Roman" w:hAnsi="Times New Roman" w:cs="Times New Roman"/>
                <w:sz w:val="24"/>
                <w:szCs w:val="24"/>
                <w:lang w:val="ro-RO"/>
              </w:rPr>
            </w:pPr>
          </w:p>
          <w:p w:rsidR="005778C6" w:rsidRDefault="005778C6" w:rsidP="00C1285C">
            <w:pPr>
              <w:jc w:val="both"/>
              <w:rPr>
                <w:rFonts w:ascii="Times New Roman" w:hAnsi="Times New Roman" w:cs="Times New Roman"/>
                <w:sz w:val="24"/>
                <w:szCs w:val="24"/>
                <w:lang w:val="ro-RO"/>
              </w:rPr>
            </w:pPr>
          </w:p>
          <w:p w:rsidR="005778C6" w:rsidRDefault="005778C6" w:rsidP="00C1285C">
            <w:pPr>
              <w:jc w:val="both"/>
              <w:rPr>
                <w:rFonts w:ascii="Times New Roman" w:hAnsi="Times New Roman" w:cs="Times New Roman"/>
                <w:sz w:val="24"/>
                <w:szCs w:val="24"/>
                <w:lang w:val="ro-RO"/>
              </w:rPr>
            </w:pPr>
          </w:p>
          <w:p w:rsidR="005778C6" w:rsidRDefault="005778C6"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Clasificarea liniilor și a structurii de sprijin</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Liniile existente pot fi diferite, deoarece există mai multe elemente care contribuie la și caracterizează proprietățile acustice ale acestora. Tipurile de linii utilizate în această </w:t>
            </w:r>
            <w:r w:rsidRPr="00203657">
              <w:rPr>
                <w:rFonts w:ascii="Times New Roman" w:hAnsi="Times New Roman" w:cs="Times New Roman"/>
                <w:sz w:val="24"/>
                <w:szCs w:val="24"/>
                <w:lang w:val="ro-RO"/>
              </w:rPr>
              <w:lastRenderedPageBreak/>
              <w:t>metodă sunt enumerate în tabelul [2.3.b] de mai jos. Unele elemente au o mare influență asupra proprietăților acustice, în timp ce altele au doar efecte secundare. În general, cele mai relevante elemente care influențează emisiile de zgomot provenite din traficul feroviar sunt: rugozitatea capului de șină, rigiditatea tălpii șinei, baza căii ferate, legăturile de șine și raza curburii liniei. Alternativ, se pot defini proprietățile generale ale liniei și, în acest caz, rugozitatea capului de șină și rata de degradare a liniei în conformitate cu ISO 3095 sunt doi parametri esențiali din punct de vedere acustic, precum și raza curburii liniei.</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secțiune de linie este definită ca o parte a unei linii individuale, pe o linie de cale ferată sau dintr-o stație sau un depou, pe care nu se modifică proprietățile fizice și componentele de bază ale liniei. </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Tabelul [2.3.b] definește un limbaj comun pentru descrierea tipurilor de cale ferată incluse în baza de date sursă.</w:t>
            </w:r>
          </w:p>
          <w:tbl>
            <w:tblPr>
              <w:tblW w:w="6124" w:type="dxa"/>
              <w:tblLayout w:type="fixed"/>
              <w:tblCellMar>
                <w:left w:w="70" w:type="dxa"/>
                <w:right w:w="70" w:type="dxa"/>
              </w:tblCellMar>
              <w:tblLook w:val="0000"/>
            </w:tblPr>
            <w:tblGrid>
              <w:gridCol w:w="1164"/>
              <w:gridCol w:w="647"/>
              <w:gridCol w:w="1034"/>
              <w:gridCol w:w="869"/>
              <w:gridCol w:w="937"/>
              <w:gridCol w:w="732"/>
              <w:gridCol w:w="695"/>
              <w:gridCol w:w="46"/>
            </w:tblGrid>
            <w:tr w:rsidR="009975D2" w:rsidRPr="00203657" w:rsidTr="001310B5">
              <w:trPr>
                <w:gridAfter w:val="1"/>
                <w:wAfter w:w="46" w:type="dxa"/>
                <w:trHeight w:val="179"/>
                <w:tblHeader/>
              </w:trPr>
              <w:tc>
                <w:tcPr>
                  <w:tcW w:w="1164" w:type="dxa"/>
                  <w:tcBorders>
                    <w:top w:val="single" w:sz="4" w:space="0" w:color="000000"/>
                    <w:left w:val="single" w:sz="4" w:space="0" w:color="000000"/>
                    <w:bottom w:val="single" w:sz="4" w:space="0" w:color="000000"/>
                  </w:tcBorders>
                  <w:shd w:val="clear" w:color="auto" w:fill="BFBFBF"/>
                </w:tcPr>
                <w:p w:rsidR="009975D2" w:rsidRPr="00ED3C25" w:rsidRDefault="009975D2" w:rsidP="00D40D7D">
                  <w:pPr>
                    <w:ind w:left="301"/>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Număr</w:t>
                  </w:r>
                </w:p>
              </w:tc>
              <w:tc>
                <w:tcPr>
                  <w:tcW w:w="647" w:type="dxa"/>
                  <w:tcBorders>
                    <w:top w:val="single" w:sz="4" w:space="0" w:color="000000"/>
                    <w:left w:val="single" w:sz="4" w:space="0" w:color="000000"/>
                    <w:bottom w:val="single" w:sz="4" w:space="0" w:color="000000"/>
                  </w:tcBorders>
                  <w:shd w:val="clear" w:color="auto" w:fill="BFBFBF"/>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1</w:t>
                  </w:r>
                </w:p>
              </w:tc>
              <w:tc>
                <w:tcPr>
                  <w:tcW w:w="1034" w:type="dxa"/>
                  <w:tcBorders>
                    <w:top w:val="single" w:sz="4" w:space="0" w:color="000000"/>
                    <w:left w:val="single" w:sz="4" w:space="0" w:color="000000"/>
                    <w:bottom w:val="single" w:sz="4" w:space="0" w:color="000000"/>
                  </w:tcBorders>
                  <w:shd w:val="clear" w:color="auto" w:fill="BFBFBF"/>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2</w:t>
                  </w:r>
                </w:p>
              </w:tc>
              <w:tc>
                <w:tcPr>
                  <w:tcW w:w="869" w:type="dxa"/>
                  <w:tcBorders>
                    <w:top w:val="single" w:sz="4" w:space="0" w:color="000000"/>
                    <w:left w:val="single" w:sz="4" w:space="0" w:color="000000"/>
                    <w:bottom w:val="single" w:sz="4" w:space="0" w:color="000000"/>
                  </w:tcBorders>
                  <w:shd w:val="clear" w:color="auto" w:fill="BFBFBF"/>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3</w:t>
                  </w:r>
                </w:p>
              </w:tc>
              <w:tc>
                <w:tcPr>
                  <w:tcW w:w="937" w:type="dxa"/>
                  <w:tcBorders>
                    <w:top w:val="single" w:sz="4" w:space="0" w:color="000000"/>
                    <w:left w:val="single" w:sz="4" w:space="0" w:color="000000"/>
                    <w:bottom w:val="single" w:sz="4" w:space="0" w:color="000000"/>
                  </w:tcBorders>
                  <w:shd w:val="clear" w:color="auto" w:fill="BFBFBF"/>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4</w:t>
                  </w:r>
                </w:p>
              </w:tc>
              <w:tc>
                <w:tcPr>
                  <w:tcW w:w="732" w:type="dxa"/>
                  <w:tcBorders>
                    <w:top w:val="single" w:sz="4" w:space="0" w:color="000000"/>
                    <w:left w:val="single" w:sz="4" w:space="0" w:color="000000"/>
                    <w:bottom w:val="single" w:sz="4" w:space="0" w:color="000000"/>
                  </w:tcBorders>
                  <w:shd w:val="clear" w:color="auto" w:fill="BFBFBF"/>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5</w:t>
                  </w:r>
                </w:p>
              </w:tc>
              <w:tc>
                <w:tcPr>
                  <w:tcW w:w="695" w:type="dxa"/>
                  <w:tcBorders>
                    <w:top w:val="single" w:sz="4" w:space="0" w:color="000000"/>
                    <w:left w:val="single" w:sz="4" w:space="0" w:color="000000"/>
                    <w:bottom w:val="single" w:sz="4" w:space="0" w:color="000000"/>
                    <w:right w:val="single" w:sz="4" w:space="0" w:color="000000"/>
                  </w:tcBorders>
                  <w:shd w:val="clear" w:color="auto" w:fill="BFBFBF"/>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6</w:t>
                  </w:r>
                </w:p>
              </w:tc>
            </w:tr>
            <w:tr w:rsidR="009975D2" w:rsidRPr="00203657" w:rsidTr="001310B5">
              <w:trPr>
                <w:gridAfter w:val="1"/>
                <w:wAfter w:w="46" w:type="dxa"/>
                <w:trHeight w:val="179"/>
                <w:tblHeader/>
              </w:trPr>
              <w:tc>
                <w:tcPr>
                  <w:tcW w:w="1164"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Descriptor</w:t>
                  </w:r>
                </w:p>
              </w:tc>
              <w:tc>
                <w:tcPr>
                  <w:tcW w:w="647"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Baza căii ferate</w:t>
                  </w:r>
                </w:p>
              </w:tc>
              <w:tc>
                <w:tcPr>
                  <w:tcW w:w="1034"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Rugozitatea capului de șină</w:t>
                  </w:r>
                </w:p>
              </w:tc>
              <w:tc>
                <w:tcPr>
                  <w:tcW w:w="869"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Tipul de talpă a șinei</w:t>
                  </w:r>
                </w:p>
              </w:tc>
              <w:tc>
                <w:tcPr>
                  <w:tcW w:w="937"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Măsuri suplimentare</w:t>
                  </w:r>
                </w:p>
              </w:tc>
              <w:tc>
                <w:tcPr>
                  <w:tcW w:w="732"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Joante</w:t>
                  </w:r>
                </w:p>
              </w:tc>
              <w:tc>
                <w:tcPr>
                  <w:tcW w:w="695" w:type="dxa"/>
                  <w:tcBorders>
                    <w:top w:val="single" w:sz="4" w:space="0" w:color="000000"/>
                    <w:left w:val="single" w:sz="4" w:space="0" w:color="000000"/>
                    <w:bottom w:val="single" w:sz="4" w:space="0" w:color="000000"/>
                    <w:right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Curbură</w:t>
                  </w:r>
                </w:p>
              </w:tc>
            </w:tr>
            <w:tr w:rsidR="009975D2" w:rsidRPr="00203657" w:rsidTr="001310B5">
              <w:trPr>
                <w:gridAfter w:val="1"/>
                <w:wAfter w:w="46" w:type="dxa"/>
                <w:trHeight w:val="179"/>
              </w:trPr>
              <w:tc>
                <w:tcPr>
                  <w:tcW w:w="1164"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Explicarea descriptorului</w:t>
                  </w:r>
                </w:p>
              </w:tc>
              <w:tc>
                <w:tcPr>
                  <w:tcW w:w="647"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 xml:space="preserve">Tipul de bază a căii ferate </w:t>
                  </w:r>
                </w:p>
              </w:tc>
              <w:tc>
                <w:tcPr>
                  <w:tcW w:w="1034"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Indicator de rugozitate</w:t>
                  </w:r>
                </w:p>
              </w:tc>
              <w:tc>
                <w:tcPr>
                  <w:tcW w:w="869"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Indică rigiditatea „acustică”</w:t>
                  </w:r>
                </w:p>
              </w:tc>
              <w:tc>
                <w:tcPr>
                  <w:tcW w:w="937"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O literă care precizează dispozitivul acustic</w:t>
                  </w:r>
                </w:p>
              </w:tc>
              <w:tc>
                <w:tcPr>
                  <w:tcW w:w="732" w:type="dxa"/>
                  <w:tcBorders>
                    <w:top w:val="single" w:sz="4" w:space="0" w:color="000000"/>
                    <w:left w:val="single" w:sz="4" w:space="0" w:color="000000"/>
                    <w:bottom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Prezența joantelor și a spațierii</w:t>
                  </w:r>
                </w:p>
              </w:tc>
              <w:tc>
                <w:tcPr>
                  <w:tcW w:w="695" w:type="dxa"/>
                  <w:tcBorders>
                    <w:top w:val="single" w:sz="4" w:space="0" w:color="000000"/>
                    <w:left w:val="single" w:sz="4" w:space="0" w:color="000000"/>
                    <w:bottom w:val="single" w:sz="4" w:space="0" w:color="000000"/>
                    <w:right w:val="single" w:sz="4" w:space="0" w:color="000000"/>
                  </w:tcBorders>
                  <w:shd w:val="clear" w:color="auto" w:fill="D9D9D9"/>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A se indica raza curburii în metri</w:t>
                  </w:r>
                </w:p>
              </w:tc>
            </w:tr>
            <w:tr w:rsidR="009975D2" w:rsidRPr="00203657" w:rsidTr="001310B5">
              <w:trPr>
                <w:gridAfter w:val="1"/>
                <w:wAfter w:w="46" w:type="dxa"/>
                <w:cantSplit/>
                <w:trHeight w:val="1498"/>
              </w:trPr>
              <w:tc>
                <w:tcPr>
                  <w:tcW w:w="1164" w:type="dxa"/>
                  <w:vMerge w:val="restart"/>
                  <w:tcBorders>
                    <w:top w:val="single" w:sz="4" w:space="0" w:color="000000"/>
                    <w:left w:val="single" w:sz="4" w:space="0" w:color="000000"/>
                    <w:bottom w:val="single" w:sz="4" w:space="0" w:color="000000"/>
                  </w:tcBorders>
                  <w:shd w:val="clear" w:color="auto" w:fill="C0C0C0"/>
                  <w:vAlign w:val="center"/>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lastRenderedPageBreak/>
                    <w:t>Coduri permise</w:t>
                  </w:r>
                </w:p>
              </w:tc>
              <w:tc>
                <w:tcPr>
                  <w:tcW w:w="64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B</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Balast</w:t>
                  </w:r>
                </w:p>
              </w:tc>
              <w:tc>
                <w:tcPr>
                  <w:tcW w:w="1034"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E</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Bine întreținut și foarte neted</w:t>
                  </w:r>
                </w:p>
              </w:tc>
              <w:tc>
                <w:tcPr>
                  <w:tcW w:w="869"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S</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Moale</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(150-250 MN/m)</w:t>
                  </w:r>
                </w:p>
                <w:p w:rsidR="009975D2" w:rsidRPr="00ED3C25" w:rsidRDefault="009975D2" w:rsidP="00D40D7D">
                  <w:pPr>
                    <w:jc w:val="both"/>
                    <w:rPr>
                      <w:rFonts w:ascii="Times New Roman" w:hAnsi="Times New Roman" w:cs="Times New Roman"/>
                      <w:sz w:val="20"/>
                      <w:szCs w:val="20"/>
                      <w:lang w:val="ro-RO"/>
                    </w:rPr>
                  </w:pPr>
                </w:p>
              </w:tc>
              <w:tc>
                <w:tcPr>
                  <w:tcW w:w="93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N</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Niciunul</w:t>
                  </w:r>
                </w:p>
              </w:tc>
              <w:tc>
                <w:tcPr>
                  <w:tcW w:w="732"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N</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Niciuna</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N</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Cale dreaptă</w:t>
                  </w:r>
                </w:p>
              </w:tc>
            </w:tr>
            <w:tr w:rsidR="009975D2" w:rsidRPr="00203657" w:rsidTr="001310B5">
              <w:trPr>
                <w:gridAfter w:val="1"/>
                <w:wAfter w:w="46" w:type="dxa"/>
                <w:cantSplit/>
                <w:trHeight w:val="179"/>
              </w:trPr>
              <w:tc>
                <w:tcPr>
                  <w:tcW w:w="1164" w:type="dxa"/>
                  <w:vMerge/>
                  <w:tcBorders>
                    <w:top w:val="single" w:sz="4" w:space="0" w:color="000000"/>
                    <w:left w:val="single" w:sz="4" w:space="0" w:color="000000"/>
                    <w:bottom w:val="single" w:sz="4" w:space="0" w:color="000000"/>
                  </w:tcBorders>
                  <w:shd w:val="clear" w:color="auto" w:fill="C0C0C0"/>
                </w:tcPr>
                <w:p w:rsidR="009975D2" w:rsidRPr="00ED3C25" w:rsidRDefault="009975D2" w:rsidP="00D40D7D">
                  <w:pPr>
                    <w:jc w:val="both"/>
                    <w:rPr>
                      <w:rFonts w:ascii="Times New Roman" w:hAnsi="Times New Roman" w:cs="Times New Roman"/>
                      <w:sz w:val="20"/>
                      <w:szCs w:val="20"/>
                      <w:lang w:val="ro-RO"/>
                    </w:rPr>
                  </w:pPr>
                </w:p>
              </w:tc>
              <w:tc>
                <w:tcPr>
                  <w:tcW w:w="64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S</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Beton</w:t>
                  </w:r>
                </w:p>
              </w:tc>
              <w:tc>
                <w:tcPr>
                  <w:tcW w:w="1034"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Întreținut normal</w:t>
                  </w:r>
                </w:p>
              </w:tc>
              <w:tc>
                <w:tcPr>
                  <w:tcW w:w="869"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Mediu</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(250-800 MN/m)</w:t>
                  </w:r>
                </w:p>
              </w:tc>
              <w:tc>
                <w:tcPr>
                  <w:tcW w:w="93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D</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Amortizor feroviar</w:t>
                  </w:r>
                </w:p>
              </w:tc>
              <w:tc>
                <w:tcPr>
                  <w:tcW w:w="732"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S</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Joantă sau macaz unic</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L</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 xml:space="preserve">Mică </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(1000-500 m)</w:t>
                  </w:r>
                </w:p>
              </w:tc>
            </w:tr>
            <w:tr w:rsidR="009975D2" w:rsidRPr="00203657" w:rsidTr="001310B5">
              <w:trPr>
                <w:cantSplit/>
                <w:trHeight w:val="179"/>
              </w:trPr>
              <w:tc>
                <w:tcPr>
                  <w:tcW w:w="1164" w:type="dxa"/>
                  <w:vMerge/>
                  <w:tcBorders>
                    <w:top w:val="single" w:sz="4" w:space="0" w:color="000000"/>
                    <w:left w:val="single" w:sz="4" w:space="0" w:color="000000"/>
                    <w:bottom w:val="single" w:sz="4" w:space="0" w:color="000000"/>
                  </w:tcBorders>
                  <w:shd w:val="clear" w:color="auto" w:fill="C0C0C0"/>
                </w:tcPr>
                <w:p w:rsidR="009975D2" w:rsidRPr="00ED3C25" w:rsidRDefault="009975D2" w:rsidP="00D40D7D">
                  <w:pPr>
                    <w:jc w:val="both"/>
                    <w:rPr>
                      <w:rFonts w:ascii="Times New Roman" w:hAnsi="Times New Roman" w:cs="Times New Roman"/>
                      <w:sz w:val="20"/>
                      <w:szCs w:val="20"/>
                      <w:lang w:val="ro-RO"/>
                    </w:rPr>
                  </w:pPr>
                </w:p>
              </w:tc>
              <w:tc>
                <w:tcPr>
                  <w:tcW w:w="64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L</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Pod balastat</w:t>
                  </w:r>
                </w:p>
              </w:tc>
              <w:tc>
                <w:tcPr>
                  <w:tcW w:w="1034"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N</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Întreținut necorespunzător</w:t>
                  </w:r>
                </w:p>
              </w:tc>
              <w:tc>
                <w:tcPr>
                  <w:tcW w:w="869"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H</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Rigid</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(800-1000 MN/m)</w:t>
                  </w:r>
                </w:p>
                <w:p w:rsidR="009975D2" w:rsidRPr="00ED3C25" w:rsidRDefault="009975D2" w:rsidP="00D40D7D">
                  <w:pPr>
                    <w:jc w:val="both"/>
                    <w:rPr>
                      <w:rFonts w:ascii="Times New Roman" w:hAnsi="Times New Roman" w:cs="Times New Roman"/>
                      <w:sz w:val="20"/>
                      <w:szCs w:val="20"/>
                      <w:lang w:val="ro-RO"/>
                    </w:rPr>
                  </w:pPr>
                </w:p>
              </w:tc>
              <w:tc>
                <w:tcPr>
                  <w:tcW w:w="93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B</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Barieră joasă</w:t>
                  </w:r>
                </w:p>
              </w:tc>
              <w:tc>
                <w:tcPr>
                  <w:tcW w:w="732"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D</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Două joante sau macazuri pe 100 m</w:t>
                  </w:r>
                </w:p>
              </w:tc>
              <w:tc>
                <w:tcPr>
                  <w:tcW w:w="741" w:type="dxa"/>
                  <w:gridSpan w:val="2"/>
                  <w:tcBorders>
                    <w:top w:val="single" w:sz="4" w:space="0" w:color="000000"/>
                    <w:left w:val="single" w:sz="4" w:space="0" w:color="000000"/>
                    <w:bottom w:val="single" w:sz="4" w:space="0" w:color="000000"/>
                    <w:right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Medie</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(mai puțin de 500 m și mai mult de 300 m)</w:t>
                  </w:r>
                </w:p>
              </w:tc>
            </w:tr>
            <w:tr w:rsidR="009975D2" w:rsidRPr="00203657" w:rsidTr="001310B5">
              <w:trPr>
                <w:cantSplit/>
                <w:trHeight w:val="179"/>
              </w:trPr>
              <w:tc>
                <w:tcPr>
                  <w:tcW w:w="1164" w:type="dxa"/>
                  <w:vMerge/>
                  <w:tcBorders>
                    <w:top w:val="single" w:sz="4" w:space="0" w:color="000000"/>
                    <w:left w:val="single" w:sz="4" w:space="0" w:color="000000"/>
                    <w:bottom w:val="single" w:sz="4" w:space="0" w:color="000000"/>
                  </w:tcBorders>
                  <w:shd w:val="clear" w:color="auto" w:fill="C0C0C0"/>
                </w:tcPr>
                <w:p w:rsidR="009975D2" w:rsidRPr="00ED3C25" w:rsidRDefault="009975D2" w:rsidP="00D40D7D">
                  <w:pPr>
                    <w:jc w:val="both"/>
                    <w:rPr>
                      <w:rFonts w:ascii="Times New Roman" w:hAnsi="Times New Roman" w:cs="Times New Roman"/>
                      <w:sz w:val="20"/>
                      <w:szCs w:val="20"/>
                      <w:lang w:val="ro-RO"/>
                    </w:rPr>
                  </w:pPr>
                </w:p>
              </w:tc>
              <w:tc>
                <w:tcPr>
                  <w:tcW w:w="64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N</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Pod nebalastat</w:t>
                  </w:r>
                </w:p>
              </w:tc>
              <w:tc>
                <w:tcPr>
                  <w:tcW w:w="1034"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B</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Neîntreținut și în stare nesatisfăcătoare</w:t>
                  </w:r>
                </w:p>
              </w:tc>
              <w:tc>
                <w:tcPr>
                  <w:tcW w:w="869"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p>
              </w:tc>
              <w:tc>
                <w:tcPr>
                  <w:tcW w:w="93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A</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Placă absorbantă pe beton</w:t>
                  </w:r>
                </w:p>
              </w:tc>
              <w:tc>
                <w:tcPr>
                  <w:tcW w:w="732"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Mai mult de două joante sau macazuri pe 100 m</w:t>
                  </w:r>
                </w:p>
              </w:tc>
              <w:tc>
                <w:tcPr>
                  <w:tcW w:w="741" w:type="dxa"/>
                  <w:gridSpan w:val="2"/>
                  <w:tcBorders>
                    <w:top w:val="single" w:sz="4" w:space="0" w:color="000000"/>
                    <w:left w:val="single" w:sz="4" w:space="0" w:color="000000"/>
                    <w:bottom w:val="single" w:sz="4" w:space="0" w:color="000000"/>
                    <w:right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H</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Mare</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(Mai puțin de 300 m)</w:t>
                  </w:r>
                </w:p>
              </w:tc>
            </w:tr>
            <w:tr w:rsidR="009975D2" w:rsidRPr="00203657" w:rsidTr="001310B5">
              <w:trPr>
                <w:cantSplit/>
                <w:trHeight w:val="179"/>
              </w:trPr>
              <w:tc>
                <w:tcPr>
                  <w:tcW w:w="1164" w:type="dxa"/>
                  <w:vMerge/>
                  <w:tcBorders>
                    <w:top w:val="single" w:sz="4" w:space="0" w:color="000000"/>
                    <w:left w:val="single" w:sz="4" w:space="0" w:color="000000"/>
                    <w:bottom w:val="single" w:sz="4" w:space="0" w:color="000000"/>
                  </w:tcBorders>
                  <w:shd w:val="clear" w:color="auto" w:fill="C0C0C0"/>
                </w:tcPr>
                <w:p w:rsidR="009975D2" w:rsidRPr="00ED3C25" w:rsidRDefault="009975D2" w:rsidP="00D40D7D">
                  <w:pPr>
                    <w:jc w:val="both"/>
                    <w:rPr>
                      <w:rFonts w:ascii="Times New Roman" w:hAnsi="Times New Roman" w:cs="Times New Roman"/>
                      <w:sz w:val="20"/>
                      <w:szCs w:val="20"/>
                      <w:lang w:val="ro-RO"/>
                    </w:rPr>
                  </w:pPr>
                </w:p>
              </w:tc>
              <w:tc>
                <w:tcPr>
                  <w:tcW w:w="64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T</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Cale încastrată</w:t>
                  </w:r>
                </w:p>
              </w:tc>
              <w:tc>
                <w:tcPr>
                  <w:tcW w:w="1034"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p>
              </w:tc>
              <w:tc>
                <w:tcPr>
                  <w:tcW w:w="869"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p>
              </w:tc>
              <w:tc>
                <w:tcPr>
                  <w:tcW w:w="93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E</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 xml:space="preserve">Șină încastrată </w:t>
                  </w:r>
                </w:p>
              </w:tc>
              <w:tc>
                <w:tcPr>
                  <w:tcW w:w="732"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p>
              </w:tc>
              <w:tc>
                <w:tcPr>
                  <w:tcW w:w="741" w:type="dxa"/>
                  <w:gridSpan w:val="2"/>
                  <w:tcBorders>
                    <w:top w:val="single" w:sz="4" w:space="0" w:color="000000"/>
                    <w:left w:val="single" w:sz="4" w:space="0" w:color="000000"/>
                    <w:bottom w:val="single" w:sz="4" w:space="0" w:color="000000"/>
                    <w:right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p>
              </w:tc>
            </w:tr>
            <w:tr w:rsidR="009975D2" w:rsidRPr="00203657" w:rsidTr="001310B5">
              <w:trPr>
                <w:cantSplit/>
                <w:trHeight w:val="179"/>
              </w:trPr>
              <w:tc>
                <w:tcPr>
                  <w:tcW w:w="1164" w:type="dxa"/>
                  <w:vMerge/>
                  <w:tcBorders>
                    <w:top w:val="single" w:sz="4" w:space="0" w:color="000000"/>
                    <w:left w:val="single" w:sz="4" w:space="0" w:color="000000"/>
                    <w:bottom w:val="single" w:sz="4" w:space="0" w:color="000000"/>
                  </w:tcBorders>
                  <w:shd w:val="clear" w:color="auto" w:fill="C0C0C0"/>
                </w:tcPr>
                <w:p w:rsidR="009975D2" w:rsidRPr="00ED3C25" w:rsidRDefault="009975D2" w:rsidP="00D40D7D">
                  <w:pPr>
                    <w:jc w:val="both"/>
                    <w:rPr>
                      <w:rFonts w:ascii="Times New Roman" w:hAnsi="Times New Roman" w:cs="Times New Roman"/>
                      <w:sz w:val="20"/>
                      <w:szCs w:val="20"/>
                      <w:lang w:val="ro-RO"/>
                    </w:rPr>
                  </w:pPr>
                </w:p>
              </w:tc>
              <w:tc>
                <w:tcPr>
                  <w:tcW w:w="64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O</w:t>
                  </w:r>
                </w:p>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Altele</w:t>
                  </w:r>
                </w:p>
              </w:tc>
              <w:tc>
                <w:tcPr>
                  <w:tcW w:w="1034"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p>
              </w:tc>
              <w:tc>
                <w:tcPr>
                  <w:tcW w:w="869"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p>
              </w:tc>
              <w:tc>
                <w:tcPr>
                  <w:tcW w:w="937"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r w:rsidRPr="00ED3C25">
                    <w:rPr>
                      <w:rFonts w:ascii="Times New Roman" w:hAnsi="Times New Roman" w:cs="Times New Roman"/>
                      <w:sz w:val="20"/>
                      <w:szCs w:val="20"/>
                      <w:lang w:val="ro-RO"/>
                    </w:rPr>
                    <w:t>O</w:t>
                  </w:r>
                  <w:r w:rsidRPr="00ED3C25">
                    <w:rPr>
                      <w:rFonts w:ascii="Times New Roman" w:hAnsi="Times New Roman" w:cs="Times New Roman"/>
                      <w:sz w:val="20"/>
                      <w:szCs w:val="20"/>
                      <w:lang w:val="ro-RO"/>
                    </w:rPr>
                    <w:br/>
                    <w:t>Altele</w:t>
                  </w:r>
                </w:p>
              </w:tc>
              <w:tc>
                <w:tcPr>
                  <w:tcW w:w="732" w:type="dxa"/>
                  <w:tcBorders>
                    <w:top w:val="single" w:sz="4" w:space="0" w:color="000000"/>
                    <w:left w:val="single" w:sz="4" w:space="0" w:color="000000"/>
                    <w:bottom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p>
              </w:tc>
              <w:tc>
                <w:tcPr>
                  <w:tcW w:w="741" w:type="dxa"/>
                  <w:gridSpan w:val="2"/>
                  <w:tcBorders>
                    <w:top w:val="single" w:sz="4" w:space="0" w:color="000000"/>
                    <w:left w:val="single" w:sz="4" w:space="0" w:color="000000"/>
                    <w:bottom w:val="single" w:sz="4" w:space="0" w:color="000000"/>
                    <w:right w:val="single" w:sz="4" w:space="0" w:color="000000"/>
                  </w:tcBorders>
                  <w:shd w:val="clear" w:color="auto" w:fill="auto"/>
                </w:tcPr>
                <w:p w:rsidR="009975D2" w:rsidRPr="00ED3C25" w:rsidRDefault="009975D2" w:rsidP="00D40D7D">
                  <w:pPr>
                    <w:jc w:val="both"/>
                    <w:rPr>
                      <w:rFonts w:ascii="Times New Roman" w:hAnsi="Times New Roman" w:cs="Times New Roman"/>
                      <w:sz w:val="20"/>
                      <w:szCs w:val="20"/>
                      <w:lang w:val="ro-RO"/>
                    </w:rPr>
                  </w:pPr>
                </w:p>
              </w:tc>
            </w:tr>
          </w:tbl>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9975D2" w:rsidRPr="001E4389" w:rsidRDefault="009975D2" w:rsidP="00C1285C">
            <w:pPr>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 xml:space="preserve">Numărul și amplasarea surselor sonore echivalente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48075" cy="2962275"/>
                  <wp:effectExtent l="19050" t="0" r="9525" b="0"/>
                  <wp:docPr id="2444"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48075" cy="2962275"/>
                          </a:xfrm>
                          <a:prstGeom prst="rect">
                            <a:avLst/>
                          </a:prstGeom>
                          <a:noFill/>
                          <a:ln>
                            <a:noFill/>
                          </a:ln>
                        </pic:spPr>
                      </pic:pic>
                    </a:graphicData>
                  </a:graphic>
                </wp:inline>
              </w:drawing>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[2.3.a]: Amplasarea surselor de zgomot echivalente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Diferitele surse de zgomot echivalente ale liniei sunt poziționate la diverse înălțimi și în centrul liniei. Toate înălțimile sunt raportate la planul tangențial la cele două suprafețe superioare ale celor două șine.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Sursele echivalente includ diferite surse fizice (indicele p). Aceste surse fizice sunt împărțite în categorii diferite, în funcție de mecanismul de generare și acestea sunt: 1) zgomot de rulare (care include nu numai vibrația șinei și a bazei liniei și vibrația roților ci și, dacă este cazul, zgomotul suprastructurii vagoanelor de marfă); 2) zgomotul de tracțiune; 3) zgomotul aerodinamic</w:t>
            </w:r>
            <w:r>
              <w:rPr>
                <w:rFonts w:ascii="Times New Roman" w:hAnsi="Times New Roman" w:cs="Times New Roman"/>
                <w:sz w:val="24"/>
                <w:szCs w:val="24"/>
                <w:lang w:val="ro-RO"/>
              </w:rPr>
              <w:t>;</w:t>
            </w:r>
            <w:r w:rsidRPr="00203657">
              <w:rPr>
                <w:rFonts w:ascii="Times New Roman" w:hAnsi="Times New Roman" w:cs="Times New Roman"/>
                <w:sz w:val="24"/>
                <w:szCs w:val="24"/>
                <w:lang w:val="ro-RO"/>
              </w:rPr>
              <w:t xml:space="preserve"> 4) zgomotul de impact (de la intersecții, macazuri și joante); 5) scrâșnetul și 6) zgomotul cauzat de efecte suplimentare, precum poduri și viaducte.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1) Rugozitatea roților și a capetelor de șină, prin intermediul a trei căi de transport către suprafețele radiante (șine, roți și </w:t>
            </w:r>
            <w:r w:rsidRPr="00203657">
              <w:rPr>
                <w:rFonts w:ascii="Times New Roman" w:hAnsi="Times New Roman" w:cs="Times New Roman"/>
                <w:sz w:val="24"/>
                <w:szCs w:val="24"/>
                <w:lang w:val="ro-RO"/>
              </w:rPr>
              <w:lastRenderedPageBreak/>
              <w:t xml:space="preserve">suprastructură), constituie zgomotul de rulare. Acest lucru este alocat înălțimii h = 0,5 m (suprafețe radiante A), pentru a reprezenta contribuția căii, inclusiv efectele suprafeței căii, în special șinele fără traverse (în conformitate cu partea de propagare), pentru a reprezenta contribuția roții și a suprastructurii vehiculului la zgomot (la trenurile de marfă).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 Înălțimile sursei echivalente pentru zgomotul de tracțiune variază între 0,5 m (sursa A) și 4,0 m (sursa B), în funcție de poziția fizică a componentei în cauză. Sursele precum transmisiile și motoarele electrice vor fi adesea la o înălțime a osiei de 0,5 m (sursa A). Canalele de ventilație și de răcire pot fi poziționate la diferite înălțimi; evacuarea motorului pentru vehiculele diesel sunt adesea poziționate la o înălțime a acoperișului de 4,0 m (sursa B). Alte surse de tracțiune, precum ventilatoarele sau blocurile motoare diesel pot fi situate la o înălțime de 0,5 m (sursa A) sau 4,0 m (sursa B). În cazul în care înălțimea exactă a sursei este între înălțimile model, energia sonoră este distribuită în mod proporțional pe înălțimile sursei celei mai învecinate.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Din acest motiv, sunt prevăzute două înălțimi ale sursei prin metoda la 0,5 m (sursa A), 4,0 m (sursa B) și puterea acustică echivalentă asociată cu fiecare este distribuită între cele două în funcție de configurația specifică a surselor de pe tipul de unitate.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3) Efecte acustice aerodinamice sunt asociate cu sursa la 0,5 m (reprezentând sarturile și paravanele, sursa A), și sursa la 4,0 m (modelarea ansamblului acoperișului și a pantografului, sursa B). Alegerea înălțimii de 4,0 m pentru efectele pantografului este cunoscută a fi un model simplu, și care trebuie să fie luat în considerare cu atenție dacă obiectivul este de alegere a unei înălțimi corespunzătoare pentru a funcționa ca o barieră fonică.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4) Zgomotul de impact este asociat cu sursa la o înălțime de 0,5 m (sursa 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5) Scrâșnetul este asociat cu sursele la o înălțime de 0,5 m (sursa 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6) Zgomotul provenit de la poduri este asociat cu sursa la o înălțime de 0,5 m (sursa A).</w:t>
            </w:r>
          </w:p>
          <w:p w:rsidR="009975D2" w:rsidRPr="00203657" w:rsidRDefault="009975D2" w:rsidP="00C1285C">
            <w:pPr>
              <w:jc w:val="both"/>
              <w:rPr>
                <w:rFonts w:ascii="Times New Roman" w:hAnsi="Times New Roman" w:cs="Times New Roman"/>
                <w:sz w:val="24"/>
                <w:szCs w:val="24"/>
                <w:lang w:val="ro-RO"/>
              </w:rPr>
            </w:pPr>
          </w:p>
          <w:p w:rsidR="009975D2" w:rsidRPr="00B61207" w:rsidRDefault="009975D2" w:rsidP="00C1285C">
            <w:pPr>
              <w:spacing w:before="120" w:after="120"/>
              <w:jc w:val="both"/>
              <w:rPr>
                <w:rFonts w:ascii="Times New Roman" w:hAnsi="Times New Roman" w:cs="Times New Roman"/>
                <w:b/>
                <w:i/>
                <w:sz w:val="24"/>
                <w:szCs w:val="24"/>
                <w:lang w:val="ro-RO"/>
              </w:rPr>
            </w:pPr>
            <w:r w:rsidRPr="00B61207">
              <w:rPr>
                <w:rFonts w:ascii="Times New Roman" w:hAnsi="Times New Roman" w:cs="Times New Roman"/>
                <w:b/>
                <w:i/>
                <w:sz w:val="24"/>
                <w:szCs w:val="24"/>
                <w:lang w:val="ro-RO"/>
              </w:rPr>
              <w:t xml:space="preserve">2.3.2. Emisia de putere acustică </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Ecuațiile generale</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Vehiculul individual</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Modelul pentru zgomotul produs de traficul feroviar, în mod asemănător zgomotului produs de traficul rutier, descrie emisii de putere acustică a zgomotului provenite de la o anumită combinație de tip de vehicul și de tip de linie care îndeplinește o serie de cerințe descrise în clasificarea vehiculului și a liniei, din punct de vedere al unei serii de putere acustică pentru fiecare vehicul (</w:t>
            </w:r>
            <w:r w:rsidRPr="001310B5">
              <w:rPr>
                <w:rFonts w:ascii="Times New Roman" w:hAnsi="Times New Roman" w:cs="Times New Roman"/>
                <w:b/>
                <w:sz w:val="24"/>
                <w:szCs w:val="24"/>
                <w:lang w:val="ro-RO"/>
              </w:rPr>
              <w:t>L</w:t>
            </w:r>
            <w:r w:rsidRPr="001310B5">
              <w:rPr>
                <w:rFonts w:ascii="Times New Roman" w:hAnsi="Times New Roman" w:cs="Times New Roman"/>
                <w:b/>
                <w:sz w:val="24"/>
                <w:szCs w:val="24"/>
                <w:vertAlign w:val="subscript"/>
                <w:lang w:val="ro-RO"/>
              </w:rPr>
              <w:t>W,0</w:t>
            </w:r>
            <w:r w:rsidRPr="00203657">
              <w:rPr>
                <w:rFonts w:ascii="Times New Roman" w:hAnsi="Times New Roman" w:cs="Times New Roman"/>
                <w:sz w:val="24"/>
                <w:szCs w:val="24"/>
                <w:lang w:val="ro-RO"/>
              </w:rPr>
              <w:t xml:space="preserve">). </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Fluxul de trafic</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Zgomotul emis de fluxul de trafic de pe fiecare linie este reprezentat de un set de </w:t>
            </w:r>
            <w:r w:rsidRPr="001310B5">
              <w:rPr>
                <w:rFonts w:ascii="Times New Roman" w:hAnsi="Times New Roman" w:cs="Times New Roman"/>
                <w:b/>
                <w:sz w:val="24"/>
                <w:szCs w:val="24"/>
                <w:lang w:val="ro-RO"/>
              </w:rPr>
              <w:t>două</w:t>
            </w:r>
            <w:r w:rsidRPr="00203657">
              <w:rPr>
                <w:rFonts w:ascii="Times New Roman" w:hAnsi="Times New Roman" w:cs="Times New Roman"/>
                <w:sz w:val="24"/>
                <w:szCs w:val="24"/>
                <w:lang w:val="ro-RO"/>
              </w:rPr>
              <w:t xml:space="preserve"> surse liniare, caracterizate prin puterea lor acustică direcțională per metru și per bandă de frecvență. Acesta corespunde sumei emisiilor sonore generate de vehiculele individuale din fluxul de trafic care trec și, în cazul vehiculelor în staționare, ținând seama de timpul petrecut de vehicule pe tronsonul feroviar în cauză.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Puterea acustică direcțională per metru per bandă de frecvență, corespunzătoare tuturor vehiculelor care trec pe fiecare tronson din tipul de cale (</w:t>
            </w:r>
            <w:r w:rsidRPr="00A53C00">
              <w:rPr>
                <w:rFonts w:ascii="Times New Roman" w:hAnsi="Times New Roman" w:cs="Times New Roman"/>
                <w:i/>
                <w:sz w:val="24"/>
                <w:szCs w:val="24"/>
                <w:lang w:val="ro-RO"/>
              </w:rPr>
              <w:t>j</w:t>
            </w:r>
            <w:r w:rsidRPr="00203657">
              <w:rPr>
                <w:rFonts w:ascii="Times New Roman" w:hAnsi="Times New Roman" w:cs="Times New Roman"/>
                <w:sz w:val="24"/>
                <w:szCs w:val="24"/>
                <w:lang w:val="ro-RO"/>
              </w:rPr>
              <w:t xml:space="preserve">), este definită: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pentru fiecare bandă de frecvență (</w:t>
            </w:r>
            <w:r w:rsidRPr="00A53C00">
              <w:rPr>
                <w:rFonts w:ascii="Times New Roman" w:hAnsi="Times New Roman" w:cs="Times New Roman"/>
                <w:i/>
                <w:sz w:val="24"/>
                <w:szCs w:val="24"/>
                <w:lang w:val="ro-RO"/>
              </w:rPr>
              <w:t>i</w:t>
            </w:r>
            <w:r w:rsidRPr="00203657">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pentru fiecare înălțime (</w:t>
            </w:r>
            <w:r w:rsidRPr="00A53C00">
              <w:rPr>
                <w:rFonts w:ascii="Times New Roman" w:hAnsi="Times New Roman" w:cs="Times New Roman"/>
                <w:i/>
                <w:sz w:val="24"/>
                <w:szCs w:val="24"/>
                <w:lang w:val="ro-RO"/>
              </w:rPr>
              <w:t>h</w:t>
            </w:r>
            <w:r w:rsidRPr="00203657">
              <w:rPr>
                <w:rFonts w:ascii="Times New Roman" w:hAnsi="Times New Roman" w:cs="Times New Roman"/>
                <w:sz w:val="24"/>
                <w:szCs w:val="24"/>
                <w:lang w:val="ro-RO"/>
              </w:rPr>
              <w:t xml:space="preserve">) dată a sursei (pentru surse la 0,5 m, h = 1, pentru surse la 4,0 m, h = 2);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și reprezintă suma energiei tuturor contribuțiilor din partea tuturor vehiculelor care rulează pe tronsonul de cale ferată j. </w:t>
            </w:r>
            <w:r w:rsidRPr="00203657">
              <w:rPr>
                <w:rFonts w:ascii="Times New Roman" w:hAnsi="Times New Roman" w:cs="Times New Roman"/>
                <w:sz w:val="24"/>
                <w:szCs w:val="24"/>
                <w:lang w:val="ro-RO"/>
              </w:rPr>
              <w:lastRenderedPageBreak/>
              <w:t>Aceste contribuții sunt: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de la toate tipurile de vehicule (</w:t>
            </w:r>
            <w:r w:rsidRPr="00A53C00">
              <w:rPr>
                <w:rFonts w:ascii="Times New Roman" w:hAnsi="Times New Roman" w:cs="Times New Roman"/>
                <w:i/>
                <w:sz w:val="24"/>
                <w:szCs w:val="24"/>
                <w:lang w:val="ro-RO"/>
              </w:rPr>
              <w:t>t</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la viteze diferite ale acestora (</w:t>
            </w:r>
            <w:r w:rsidRPr="00A53C00">
              <w:rPr>
                <w:rFonts w:ascii="Times New Roman" w:hAnsi="Times New Roman" w:cs="Times New Roman"/>
                <w:i/>
                <w:sz w:val="24"/>
                <w:szCs w:val="24"/>
                <w:lang w:val="ro-RO"/>
              </w:rPr>
              <w:t>s</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în condiții speciale de funcționare (viteză constantă) (</w:t>
            </w:r>
            <w:r w:rsidRPr="00A53C00">
              <w:rPr>
                <w:rFonts w:ascii="Times New Roman" w:hAnsi="Times New Roman" w:cs="Times New Roman"/>
                <w:i/>
                <w:sz w:val="24"/>
                <w:szCs w:val="24"/>
                <w:lang w:val="ro-RO"/>
              </w:rPr>
              <w:t>c</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tab/>
              <w:t>pentru fiecare tip de sursă fizică (de rulare, impact, scrâșnet, tracțiune, sursele de efecte aerodinamice și suplimentare, de exemplu zgomotele provenite de la poduri) (</w:t>
            </w:r>
            <w:r w:rsidRPr="00A53C00">
              <w:rPr>
                <w:rFonts w:ascii="Times New Roman" w:hAnsi="Times New Roman" w:cs="Times New Roman"/>
                <w:i/>
                <w:sz w:val="24"/>
                <w:szCs w:val="24"/>
                <w:lang w:val="ro-RO"/>
              </w:rPr>
              <w:t>p</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calcularea puterii acustice direcționale per metru (contribuție la partea de propagare) provocată de traficul mixt mediu pe tronsonul j, se folosește formula următoare: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314700" cy="710294"/>
                  <wp:effectExtent l="19050" t="0" r="0" b="0"/>
                  <wp:docPr id="2445"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14700" cy="710294"/>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spacing w:before="120" w:after="120"/>
              <w:jc w:val="both"/>
              <w:rPr>
                <w:rFonts w:ascii="Times New Roman" w:hAnsi="Times New Roman" w:cs="Times New Roman"/>
                <w:sz w:val="24"/>
                <w:szCs w:val="24"/>
                <w:lang w:val="ro-RO"/>
              </w:rPr>
            </w:pPr>
            <w:r w:rsidRPr="001310B5">
              <w:rPr>
                <w:rFonts w:ascii="Times New Roman" w:hAnsi="Times New Roman" w:cs="Times New Roman"/>
                <w:b/>
                <w:i/>
                <w:sz w:val="24"/>
                <w:szCs w:val="24"/>
                <w:lang w:val="ro-RO"/>
              </w:rPr>
              <w:t>T</w:t>
            </w:r>
            <w:r w:rsidRPr="001310B5">
              <w:rPr>
                <w:rFonts w:ascii="Times New Roman" w:hAnsi="Times New Roman" w:cs="Times New Roman"/>
                <w:b/>
                <w:i/>
                <w:sz w:val="24"/>
                <w:szCs w:val="24"/>
                <w:vertAlign w:val="subscript"/>
                <w:lang w:val="ro-RO"/>
              </w:rPr>
              <w:t>ref</w:t>
            </w:r>
            <w:r w:rsidRPr="001310B5">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 perioada de timp de referință pentru care este luat în considerare un flux mediu de trafic</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X = numărul total de combinații existente ale </w:t>
            </w:r>
            <w:r w:rsidRPr="00AD554D">
              <w:rPr>
                <w:rFonts w:ascii="Times New Roman" w:hAnsi="Times New Roman" w:cs="Times New Roman"/>
                <w:i/>
                <w:sz w:val="24"/>
                <w:szCs w:val="24"/>
                <w:lang w:val="ro-RO"/>
              </w:rPr>
              <w:t>i, t, s, c, p</w:t>
            </w:r>
            <w:r w:rsidRPr="00203657">
              <w:rPr>
                <w:rFonts w:ascii="Times New Roman" w:hAnsi="Times New Roman" w:cs="Times New Roman"/>
                <w:sz w:val="24"/>
                <w:szCs w:val="24"/>
                <w:lang w:val="ro-RO"/>
              </w:rPr>
              <w:t xml:space="preserve"> pentru fiecare tronson de linie j</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 = indicele pentru tipurile de vehicule de pe tronsonul de linie j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 = indicele vitezei trenului: există tot atâția indici cât numărul diferitelor viteze medii ale trenului pe tronsonul de linie j</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 = indice pentru condițiile de deplasare: 1 (la viteză constantă), 2 (regim de ralanti)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 = indicele pentru tipurile de sursă fizică: 1 (zgomot de rulare și de impact), 2 (scrâșnet la curbă), 3 (zgomot de tracțiune), 4 (zgomot aerodinamic), 5 (efecte suplimentare)</w:t>
            </w:r>
          </w:p>
          <w:p w:rsidR="009975D2" w:rsidRPr="00203657" w:rsidRDefault="009975D2" w:rsidP="00C1285C">
            <w:pPr>
              <w:spacing w:before="120" w:after="120"/>
              <w:jc w:val="both"/>
              <w:rPr>
                <w:rFonts w:ascii="Times New Roman" w:hAnsi="Times New Roman" w:cs="Times New Roman"/>
                <w:sz w:val="24"/>
                <w:szCs w:val="24"/>
                <w:lang w:val="ro-RO"/>
              </w:rPr>
            </w:pPr>
            <w:r w:rsidRPr="001310B5">
              <w:rPr>
                <w:rFonts w:ascii="Times New Roman" w:hAnsi="Times New Roman" w:cs="Times New Roman"/>
                <w:b/>
                <w:sz w:val="24"/>
                <w:szCs w:val="24"/>
                <w:lang w:val="ro-RO"/>
              </w:rPr>
              <w:t>L</w:t>
            </w:r>
            <w:r w:rsidRPr="001310B5">
              <w:rPr>
                <w:rFonts w:ascii="Times New Roman" w:hAnsi="Times New Roman" w:cs="Times New Roman"/>
                <w:b/>
                <w:sz w:val="24"/>
                <w:szCs w:val="24"/>
                <w:vertAlign w:val="subscript"/>
                <w:lang w:val="ro-RO"/>
              </w:rPr>
              <w:t>W’,eq,line,x</w:t>
            </w:r>
            <w:r w:rsidRPr="00ED3C25">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puterea acustică direcțională x per metru pentru o sursă liniară a unei combinații de t, s, c, p pe fiecare tronson de cale j</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Dacă se presupune un flux constant de Q vehicule per oră cu o viteză medie v, în medie în orice moment va exista un număr echivalent de Q/v vehicule per lungime unitară a tronsonului feroviar. Emisia de zgomot a fluxului de vehicule din punct de vedere al puterii acustice direcționale per metru </w:t>
            </w:r>
            <w:r w:rsidRPr="002641FB">
              <w:rPr>
                <w:rFonts w:ascii="Times New Roman" w:hAnsi="Times New Roman" w:cs="Times New Roman"/>
                <w:b/>
                <w:sz w:val="24"/>
                <w:szCs w:val="24"/>
                <w:lang w:val="ro-RO"/>
              </w:rPr>
              <w:t>L</w:t>
            </w:r>
            <w:r w:rsidRPr="002641FB">
              <w:rPr>
                <w:rFonts w:ascii="Times New Roman" w:hAnsi="Times New Roman" w:cs="Times New Roman"/>
                <w:b/>
                <w:i/>
                <w:sz w:val="24"/>
                <w:szCs w:val="24"/>
                <w:vertAlign w:val="subscript"/>
                <w:lang w:val="ro-RO"/>
              </w:rPr>
              <w:t xml:space="preserve">W’,eq,line </w:t>
            </w:r>
            <w:r w:rsidRPr="00203657">
              <w:rPr>
                <w:rFonts w:ascii="Times New Roman" w:hAnsi="Times New Roman" w:cs="Times New Roman"/>
                <w:sz w:val="24"/>
                <w:szCs w:val="24"/>
                <w:lang w:val="ro-RO"/>
              </w:rPr>
              <w:t>[exprimată în dB/m. (re. 10</w:t>
            </w:r>
            <w:r w:rsidRPr="00AD554D">
              <w:rPr>
                <w:rFonts w:ascii="Times New Roman" w:hAnsi="Times New Roman" w:cs="Times New Roman"/>
                <w:sz w:val="24"/>
                <w:szCs w:val="24"/>
                <w:vertAlign w:val="superscript"/>
                <w:lang w:val="ro-RO"/>
              </w:rPr>
              <w:t>­12</w:t>
            </w:r>
            <w:r w:rsidRPr="00203657">
              <w:rPr>
                <w:rFonts w:ascii="Times New Roman" w:hAnsi="Times New Roman" w:cs="Times New Roman"/>
                <w:sz w:val="24"/>
                <w:szCs w:val="24"/>
                <w:lang w:val="ro-RO"/>
              </w:rPr>
              <w:t xml:space="preserve"> W)] este integrată prin:</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417794" cy="581025"/>
                  <wp:effectExtent l="19050" t="0" r="0" b="0"/>
                  <wp:docPr id="2446"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17794" cy="58102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c=1)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spacing w:before="120" w:after="120"/>
              <w:jc w:val="both"/>
              <w:rPr>
                <w:rFonts w:ascii="Times New Roman" w:hAnsi="Times New Roman" w:cs="Times New Roman"/>
                <w:sz w:val="24"/>
                <w:szCs w:val="24"/>
                <w:lang w:val="ro-RO"/>
              </w:rPr>
            </w:pPr>
            <w:r w:rsidRPr="00ED3C25">
              <w:rPr>
                <w:rFonts w:ascii="Times New Roman" w:hAnsi="Times New Roman" w:cs="Times New Roman"/>
                <w:i/>
                <w:sz w:val="24"/>
                <w:szCs w:val="24"/>
                <w:lang w:val="ro-RO"/>
              </w:rPr>
              <w:t>Q</w:t>
            </w:r>
            <w:r w:rsidRPr="00203657">
              <w:rPr>
                <w:rFonts w:ascii="Times New Roman" w:hAnsi="Times New Roman" w:cs="Times New Roman"/>
                <w:sz w:val="24"/>
                <w:szCs w:val="24"/>
                <w:lang w:val="ro-RO"/>
              </w:rPr>
              <w:t xml:space="preserve"> este numărul mediu de vehicule pe oră pe tronsonul </w:t>
            </w:r>
            <w:r w:rsidRPr="00ED3C25">
              <w:rPr>
                <w:rFonts w:ascii="Times New Roman" w:hAnsi="Times New Roman" w:cs="Times New Roman"/>
                <w:i/>
                <w:sz w:val="24"/>
                <w:szCs w:val="24"/>
                <w:lang w:val="ro-RO"/>
              </w:rPr>
              <w:t>j</w:t>
            </w:r>
            <w:r w:rsidRPr="00203657">
              <w:rPr>
                <w:rFonts w:ascii="Times New Roman" w:hAnsi="Times New Roman" w:cs="Times New Roman"/>
                <w:sz w:val="24"/>
                <w:szCs w:val="24"/>
                <w:lang w:val="ro-RO"/>
              </w:rPr>
              <w:t xml:space="preserve"> pentru tipul de vehicul </w:t>
            </w:r>
            <w:r w:rsidRPr="00ED3C25">
              <w:rPr>
                <w:rFonts w:ascii="Times New Roman" w:hAnsi="Times New Roman" w:cs="Times New Roman"/>
                <w:i/>
                <w:sz w:val="24"/>
                <w:szCs w:val="24"/>
                <w:lang w:val="ro-RO"/>
              </w:rPr>
              <w:t>t</w:t>
            </w:r>
            <w:r w:rsidRPr="00203657">
              <w:rPr>
                <w:rFonts w:ascii="Times New Roman" w:hAnsi="Times New Roman" w:cs="Times New Roman"/>
                <w:sz w:val="24"/>
                <w:szCs w:val="24"/>
                <w:lang w:val="ro-RO"/>
              </w:rPr>
              <w:t xml:space="preserve">, viteza medie a trenului s și condițiile de deplasare </w:t>
            </w:r>
            <w:r w:rsidRPr="00ED3C25">
              <w:rPr>
                <w:rFonts w:ascii="Times New Roman" w:hAnsi="Times New Roman" w:cs="Times New Roman"/>
                <w:i/>
                <w:sz w:val="24"/>
                <w:szCs w:val="24"/>
                <w:lang w:val="ro-RO"/>
              </w:rPr>
              <w:t>c</w:t>
            </w:r>
            <w:r w:rsidRPr="00203657">
              <w:rPr>
                <w:rFonts w:ascii="Times New Roman" w:hAnsi="Times New Roman" w:cs="Times New Roman"/>
                <w:sz w:val="24"/>
                <w:szCs w:val="24"/>
                <w:lang w:val="ro-RO"/>
              </w:rPr>
              <w:t xml:space="preserve"> </w:t>
            </w:r>
          </w:p>
          <w:p w:rsidR="009975D2" w:rsidRPr="00203657" w:rsidRDefault="009975D2" w:rsidP="00C1285C">
            <w:pPr>
              <w:spacing w:before="120" w:after="120"/>
              <w:jc w:val="both"/>
              <w:rPr>
                <w:rFonts w:ascii="Times New Roman" w:hAnsi="Times New Roman" w:cs="Times New Roman"/>
                <w:sz w:val="24"/>
                <w:szCs w:val="24"/>
                <w:lang w:val="ro-RO"/>
              </w:rPr>
            </w:pPr>
            <w:r w:rsidRPr="00ED3C25">
              <w:rPr>
                <w:rFonts w:ascii="Times New Roman" w:hAnsi="Times New Roman" w:cs="Times New Roman"/>
                <w:i/>
                <w:sz w:val="24"/>
                <w:szCs w:val="24"/>
                <w:lang w:val="ro-RO"/>
              </w:rPr>
              <w:t>v</w:t>
            </w:r>
            <w:r w:rsidRPr="00203657">
              <w:rPr>
                <w:rFonts w:ascii="Times New Roman" w:hAnsi="Times New Roman" w:cs="Times New Roman"/>
                <w:sz w:val="24"/>
                <w:szCs w:val="24"/>
                <w:lang w:val="ro-RO"/>
              </w:rPr>
              <w:t xml:space="preserve"> este viteza lor pe tronsonul </w:t>
            </w:r>
            <w:r w:rsidRPr="00ED3C25">
              <w:rPr>
                <w:rFonts w:ascii="Times New Roman" w:hAnsi="Times New Roman" w:cs="Times New Roman"/>
                <w:i/>
                <w:sz w:val="24"/>
                <w:szCs w:val="24"/>
                <w:lang w:val="ro-RO"/>
              </w:rPr>
              <w:t>j</w:t>
            </w:r>
            <w:r w:rsidRPr="00203657">
              <w:rPr>
                <w:rFonts w:ascii="Times New Roman" w:hAnsi="Times New Roman" w:cs="Times New Roman"/>
                <w:sz w:val="24"/>
                <w:szCs w:val="24"/>
                <w:lang w:val="ro-RO"/>
              </w:rPr>
              <w:t xml:space="preserve"> pentru tipul de vehicul </w:t>
            </w:r>
            <w:r w:rsidRPr="00ED3C25">
              <w:rPr>
                <w:rFonts w:ascii="Times New Roman" w:hAnsi="Times New Roman" w:cs="Times New Roman"/>
                <w:i/>
                <w:sz w:val="24"/>
                <w:szCs w:val="24"/>
                <w:lang w:val="ro-RO"/>
              </w:rPr>
              <w:t>t</w:t>
            </w:r>
            <w:r w:rsidRPr="00203657">
              <w:rPr>
                <w:rFonts w:ascii="Times New Roman" w:hAnsi="Times New Roman" w:cs="Times New Roman"/>
                <w:sz w:val="24"/>
                <w:szCs w:val="24"/>
                <w:lang w:val="ro-RO"/>
              </w:rPr>
              <w:t xml:space="preserve"> și viteza medie a trenului </w:t>
            </w:r>
            <w:r w:rsidRPr="00ED3C25">
              <w:rPr>
                <w:rFonts w:ascii="Times New Roman" w:hAnsi="Times New Roman" w:cs="Times New Roman"/>
                <w:i/>
                <w:sz w:val="24"/>
                <w:szCs w:val="24"/>
                <w:lang w:val="ro-RO"/>
              </w:rPr>
              <w:t>s</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W,0,dir</w:t>
            </w:r>
            <w:r w:rsidRPr="00ED3C25">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este nivelul de putere acustică direcțională a zgomotului specific (de rulare, de impact, scrâșnet, frânare, tracțiune, aerodinamic, alte efecte) ale unui singur vehicul în direcțiile ψ, φ definite cu privire la direcția de deplasare a vehiculului (a se vedea figura [2.3.b]).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unei surse staționare, de exemplu la ralanti, se presupune că vehiculul va rămâne pentru o perioadă totală </w:t>
            </w:r>
            <w:r w:rsidRPr="002641FB">
              <w:rPr>
                <w:rFonts w:ascii="Times New Roman" w:hAnsi="Times New Roman" w:cs="Times New Roman"/>
                <w:b/>
                <w:sz w:val="24"/>
                <w:szCs w:val="24"/>
                <w:lang w:val="ro-RO"/>
              </w:rPr>
              <w:t>T</w:t>
            </w:r>
            <w:r w:rsidRPr="002641FB">
              <w:rPr>
                <w:rFonts w:ascii="Times New Roman" w:hAnsi="Times New Roman" w:cs="Times New Roman"/>
                <w:b/>
                <w:sz w:val="24"/>
                <w:szCs w:val="24"/>
                <w:vertAlign w:val="subscript"/>
                <w:lang w:val="ro-RO"/>
              </w:rPr>
              <w:t>idle</w:t>
            </w:r>
            <w:r w:rsidRPr="00203657">
              <w:rPr>
                <w:rFonts w:ascii="Times New Roman" w:hAnsi="Times New Roman" w:cs="Times New Roman"/>
                <w:sz w:val="24"/>
                <w:szCs w:val="24"/>
                <w:lang w:val="ro-RO"/>
              </w:rPr>
              <w:t xml:space="preserve"> într-o poziție de pe un tronson cu o lungime L. Prin urmare, cu </w:t>
            </w:r>
            <w:r w:rsidRPr="002641FB">
              <w:rPr>
                <w:rFonts w:ascii="Times New Roman" w:hAnsi="Times New Roman" w:cs="Times New Roman"/>
                <w:b/>
                <w:sz w:val="24"/>
                <w:szCs w:val="24"/>
                <w:lang w:val="ro-RO"/>
              </w:rPr>
              <w:t>T</w:t>
            </w:r>
            <w:r w:rsidRPr="002641FB">
              <w:rPr>
                <w:rFonts w:ascii="Times New Roman" w:hAnsi="Times New Roman" w:cs="Times New Roman"/>
                <w:b/>
                <w:sz w:val="24"/>
                <w:szCs w:val="24"/>
                <w:vertAlign w:val="subscript"/>
                <w:lang w:val="ro-RO"/>
              </w:rPr>
              <w:t>ref</w:t>
            </w:r>
            <w:r w:rsidRPr="002641FB">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ca perioadă de timp de referință pentru evaluarea zgomotului (de exemplu 12 ore, 4 ore, 8 ore), puterea acustică direcțională per lungime unitară pe acel tronson este definită prin:</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790825" cy="514350"/>
                  <wp:effectExtent l="0" t="0" r="9525" b="0"/>
                  <wp:docPr id="2447"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90825" cy="51435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(pentru c=2)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(2.3.4)</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În general, puterea acustică direcțională se obține din fiecare sursă ca:</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781300" cy="257175"/>
                  <wp:effectExtent l="0" t="0" r="0" b="9525"/>
                  <wp:docPr id="244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81300" cy="25717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(2.3.5)</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jc w:val="both"/>
              <w:rPr>
                <w:rFonts w:ascii="Times New Roman" w:hAnsi="Times New Roman" w:cs="Times New Roman"/>
                <w:sz w:val="24"/>
                <w:szCs w:val="24"/>
                <w:lang w:val="ro-RO"/>
              </w:rPr>
            </w:pPr>
            <w:r w:rsidRPr="002641FB">
              <w:rPr>
                <w:rFonts w:ascii="Times New Roman" w:hAnsi="Times New Roman" w:cs="Times New Roman"/>
                <w:b/>
                <w:sz w:val="24"/>
                <w:szCs w:val="24"/>
                <w:lang w:val="ro-RO"/>
              </w:rPr>
              <w:t>ΔL</w:t>
            </w:r>
            <w:r w:rsidRPr="002641FB">
              <w:rPr>
                <w:rFonts w:ascii="Times New Roman" w:hAnsi="Times New Roman" w:cs="Times New Roman"/>
                <w:b/>
                <w:sz w:val="24"/>
                <w:szCs w:val="24"/>
                <w:vertAlign w:val="subscript"/>
                <w:lang w:val="ro-RO"/>
              </w:rPr>
              <w:t>W,dir,vert,i</w:t>
            </w:r>
            <w:r w:rsidRPr="00FF32D0">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funcția de corecție a directivității verticale (adimensionale) a ψ (figura [2.3.b])</w:t>
            </w:r>
          </w:p>
          <w:p w:rsidR="009975D2" w:rsidRDefault="009975D2" w:rsidP="00C1285C">
            <w:pPr>
              <w:jc w:val="both"/>
              <w:rPr>
                <w:rFonts w:ascii="Times New Roman" w:hAnsi="Times New Roman" w:cs="Times New Roman"/>
                <w:sz w:val="24"/>
                <w:szCs w:val="24"/>
                <w:lang w:val="ro-RO"/>
              </w:rPr>
            </w:pPr>
            <w:r w:rsidRPr="002641FB">
              <w:rPr>
                <w:rFonts w:ascii="Times New Roman" w:hAnsi="Times New Roman" w:cs="Times New Roman"/>
                <w:b/>
                <w:sz w:val="24"/>
                <w:szCs w:val="24"/>
                <w:lang w:val="ro-RO"/>
              </w:rPr>
              <w:t>ΔL</w:t>
            </w:r>
            <w:r w:rsidRPr="002641FB">
              <w:rPr>
                <w:rFonts w:ascii="Times New Roman" w:hAnsi="Times New Roman" w:cs="Times New Roman"/>
                <w:b/>
                <w:sz w:val="24"/>
                <w:szCs w:val="24"/>
                <w:vertAlign w:val="subscript"/>
                <w:lang w:val="ro-RO"/>
              </w:rPr>
              <w:t>W,dir,vert,i</w:t>
            </w:r>
            <w:r w:rsidRPr="00FF32D0">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funcția de corecție a directivității orizontale (adimensionale) a ψ</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(figura [2.3.b])</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bookmarkStart w:id="13" w:name="_1335965269"/>
            <w:bookmarkStart w:id="14" w:name="_1335681914"/>
            <w:bookmarkStart w:id="15" w:name="_1335681683"/>
            <w:bookmarkStart w:id="16" w:name="_1334763393"/>
            <w:bookmarkStart w:id="17" w:name="_1334763169"/>
            <w:bookmarkStart w:id="18" w:name="_1334758752"/>
            <w:bookmarkStart w:id="19" w:name="_1331741874"/>
            <w:bookmarkEnd w:id="13"/>
            <w:bookmarkEnd w:id="14"/>
            <w:bookmarkEnd w:id="15"/>
            <w:bookmarkEnd w:id="16"/>
            <w:bookmarkEnd w:id="17"/>
            <w:bookmarkEnd w:id="18"/>
            <w:bookmarkEnd w:id="19"/>
            <w:r w:rsidRPr="00203657">
              <w:rPr>
                <w:rFonts w:ascii="Times New Roman" w:hAnsi="Times New Roman" w:cs="Times New Roman"/>
                <w:sz w:val="24"/>
                <w:szCs w:val="24"/>
                <w:lang w:val="ro-RO"/>
              </w:rPr>
              <w:t xml:space="preserve">și unde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W,0,dir,i(</w:t>
            </w:r>
            <w:r w:rsidRPr="002641FB">
              <w:rPr>
                <w:rFonts w:ascii="Times New Roman" w:hAnsi="Times New Roman" w:cs="Times New Roman"/>
                <w:b/>
                <w:sz w:val="24"/>
                <w:szCs w:val="24"/>
                <w:vertAlign w:val="subscript"/>
                <w:lang w:val="ro-RO"/>
              </w:rPr>
              <w:sym w:font="Symbol" w:char="F079"/>
            </w:r>
            <w:r w:rsidRPr="002641FB">
              <w:rPr>
                <w:rFonts w:ascii="Times New Roman" w:hAnsi="Times New Roman" w:cs="Times New Roman"/>
                <w:b/>
                <w:sz w:val="24"/>
                <w:szCs w:val="24"/>
                <w:vertAlign w:val="subscript"/>
                <w:lang w:val="ro-RO"/>
              </w:rPr>
              <w:t>,</w:t>
            </w:r>
            <w:r w:rsidRPr="002641FB">
              <w:rPr>
                <w:rFonts w:ascii="Times New Roman" w:hAnsi="Times New Roman" w:cs="Times New Roman"/>
                <w:b/>
                <w:sz w:val="24"/>
                <w:szCs w:val="24"/>
                <w:vertAlign w:val="subscript"/>
                <w:lang w:val="ro-RO"/>
              </w:rPr>
              <w:sym w:font="Symbol" w:char="F06A"/>
            </w:r>
            <w:r w:rsidRPr="002641FB">
              <w:rPr>
                <w:rFonts w:ascii="Times New Roman" w:hAnsi="Times New Roman" w:cs="Times New Roman"/>
                <w:b/>
                <w:sz w:val="24"/>
                <w:szCs w:val="24"/>
                <w:vertAlign w:val="subscript"/>
                <w:lang w:val="ro-RO"/>
              </w:rPr>
              <w:t>),</w:t>
            </w:r>
            <w:r w:rsidRPr="00AD554D">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după ce a fost obținută pentru benzi de o treime de octavă, se exprimă pentru benzi de o octavă, prin însumarea din punct de vedere energetic a benzilor de o treime de octavă care compun banda corespunzătoare de o octavă. </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bookmarkStart w:id="20" w:name="_MON_1277436266"/>
            <w:bookmarkStart w:id="21" w:name="_MON_1277436246"/>
            <w:bookmarkStart w:id="22" w:name="_MON_1277436256"/>
            <w:bookmarkEnd w:id="20"/>
            <w:bookmarkEnd w:id="21"/>
            <w:bookmarkEnd w:id="22"/>
            <w:r w:rsidRPr="00203657">
              <w:rPr>
                <w:rFonts w:ascii="Times New Roman" w:hAnsi="Times New Roman" w:cs="Times New Roman"/>
                <w:noProof/>
                <w:sz w:val="24"/>
                <w:szCs w:val="24"/>
              </w:rPr>
              <w:drawing>
                <wp:inline distT="0" distB="0" distL="0" distR="0">
                  <wp:extent cx="3400425" cy="2743200"/>
                  <wp:effectExtent l="0" t="0" r="9525" b="0"/>
                  <wp:docPr id="2449"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00425" cy="2743200"/>
                          </a:xfrm>
                          <a:prstGeom prst="rect">
                            <a:avLst/>
                          </a:prstGeom>
                          <a:noFill/>
                          <a:ln>
                            <a:noFill/>
                          </a:ln>
                        </pic:spPr>
                      </pic:pic>
                    </a:graphicData>
                  </a:graphic>
                </wp:inline>
              </w:drawing>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[2.3.b]: Definirea geometrică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scopul calculelor, rezistența sursei este apoi exprimată din </w:t>
            </w:r>
            <w:r w:rsidRPr="00203657">
              <w:rPr>
                <w:rFonts w:ascii="Times New Roman" w:hAnsi="Times New Roman" w:cs="Times New Roman"/>
                <w:sz w:val="24"/>
                <w:szCs w:val="24"/>
                <w:lang w:val="ro-RO"/>
              </w:rPr>
              <w:lastRenderedPageBreak/>
              <w:t xml:space="preserve">punct de vedere al sursei acustice direcționale per metru lungime de linie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W’,tot,dir,i</w:t>
            </w:r>
            <w:r w:rsidRPr="00FF32D0">
              <w:rPr>
                <w:rFonts w:ascii="Times New Roman" w:hAnsi="Times New Roman" w:cs="Times New Roman"/>
                <w:color w:val="FF0000"/>
                <w:sz w:val="24"/>
                <w:szCs w:val="24"/>
                <w:vertAlign w:val="subscript"/>
                <w:lang w:val="ro-RO"/>
              </w:rPr>
              <w:t xml:space="preserve"> </w:t>
            </w:r>
            <w:r w:rsidRPr="00203657">
              <w:rPr>
                <w:rFonts w:ascii="Times New Roman" w:hAnsi="Times New Roman" w:cs="Times New Roman"/>
                <w:sz w:val="24"/>
                <w:szCs w:val="24"/>
                <w:lang w:val="ro-RO"/>
              </w:rPr>
              <w:t>pentru a reprezenta directivitatea surselor în direcția lor verticală și orizontală, prin intermediul corecțiilor suplimentare.</w:t>
            </w:r>
          </w:p>
          <w:p w:rsidR="009975D2" w:rsidRPr="00203657" w:rsidRDefault="009975D2" w:rsidP="00C1285C">
            <w:pPr>
              <w:spacing w:before="120" w:after="1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Mai multe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 xml:space="preserve">W,0,dir,i </w:t>
            </w:r>
            <w:r w:rsidRPr="002641FB">
              <w:rPr>
                <w:rFonts w:ascii="Times New Roman" w:hAnsi="Times New Roman" w:cs="Times New Roman"/>
                <w:b/>
                <w:sz w:val="24"/>
                <w:szCs w:val="24"/>
                <w:lang w:val="ro-RO"/>
              </w:rPr>
              <w:sym w:font="Symbol" w:char="F079"/>
            </w:r>
            <w:r w:rsidRPr="002641FB">
              <w:rPr>
                <w:rFonts w:ascii="Times New Roman" w:hAnsi="Times New Roman" w:cs="Times New Roman"/>
                <w:b/>
                <w:sz w:val="24"/>
                <w:szCs w:val="24"/>
                <w:lang w:val="ro-RO"/>
              </w:rPr>
              <w:t>,</w:t>
            </w:r>
            <w:r w:rsidRPr="002641FB">
              <w:rPr>
                <w:rFonts w:ascii="Times New Roman" w:hAnsi="Times New Roman" w:cs="Times New Roman"/>
                <w:b/>
                <w:sz w:val="24"/>
                <w:szCs w:val="24"/>
                <w:lang w:val="ro-RO"/>
              </w:rPr>
              <w:sym w:font="Symbol" w:char="F06A"/>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sunt luate în considerare pentru fiecare combinație vehicul­linie-viteză-condiții de deplasare: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o bandă de frecvență de treime de octavă (</w:t>
            </w:r>
            <w:r w:rsidRPr="00ED3C25">
              <w:rPr>
                <w:rFonts w:ascii="Times New Roman" w:hAnsi="Times New Roman" w:cs="Times New Roman"/>
                <w:i/>
                <w:sz w:val="24"/>
                <w:szCs w:val="24"/>
                <w:lang w:val="ro-RO"/>
              </w:rPr>
              <w:t>i</w:t>
            </w:r>
            <w:r w:rsidRPr="00203657">
              <w:rPr>
                <w:rFonts w:ascii="Times New Roman" w:hAnsi="Times New Roman" w:cs="Times New Roman"/>
                <w:sz w:val="24"/>
                <w:szCs w:val="24"/>
                <w:lang w:val="ro-RO"/>
              </w:rPr>
              <w: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fiecare tronson de linie (</w:t>
            </w:r>
            <w:r w:rsidRPr="00ED3C25">
              <w:rPr>
                <w:rFonts w:ascii="Times New Roman" w:hAnsi="Times New Roman" w:cs="Times New Roman"/>
                <w:i/>
                <w:sz w:val="24"/>
                <w:szCs w:val="24"/>
                <w:lang w:val="ro-RO"/>
              </w:rPr>
              <w:t>j</w:t>
            </w:r>
            <w:r w:rsidRPr="00203657">
              <w:rPr>
                <w:rFonts w:ascii="Times New Roman" w:hAnsi="Times New Roman" w:cs="Times New Roman"/>
                <w:sz w:val="24"/>
                <w:szCs w:val="24"/>
                <w:lang w:val="ro-RO"/>
              </w:rPr>
              <w:t xml:space="preserv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înălțimea sursei (</w:t>
            </w:r>
            <w:r w:rsidRPr="00ED3C25">
              <w:rPr>
                <w:rFonts w:ascii="Times New Roman" w:hAnsi="Times New Roman" w:cs="Times New Roman"/>
                <w:i/>
                <w:sz w:val="24"/>
                <w:szCs w:val="24"/>
                <w:lang w:val="ro-RO"/>
              </w:rPr>
              <w:t>h</w:t>
            </w:r>
            <w:r w:rsidRPr="00203657">
              <w:rPr>
                <w:rFonts w:ascii="Times New Roman" w:hAnsi="Times New Roman" w:cs="Times New Roman"/>
                <w:sz w:val="24"/>
                <w:szCs w:val="24"/>
                <w:lang w:val="ro-RO"/>
              </w:rPr>
              <w:t>) (pentru surse la 0,5 m h=1, la 4,0 m h=2)</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directivitate (</w:t>
            </w:r>
            <w:r w:rsidRPr="00ED3C25">
              <w:rPr>
                <w:rFonts w:ascii="Times New Roman" w:hAnsi="Times New Roman" w:cs="Times New Roman"/>
                <w:i/>
                <w:sz w:val="24"/>
                <w:szCs w:val="24"/>
                <w:lang w:val="ro-RO"/>
              </w:rPr>
              <w:t>d</w:t>
            </w:r>
            <w:r w:rsidRPr="00203657">
              <w:rPr>
                <w:rFonts w:ascii="Times New Roman" w:hAnsi="Times New Roman" w:cs="Times New Roman"/>
                <w:sz w:val="24"/>
                <w:szCs w:val="24"/>
                <w:lang w:val="ro-RO"/>
              </w:rPr>
              <w:t>) a sursei</w:t>
            </w:r>
          </w:p>
          <w:p w:rsidR="009975D2" w:rsidRPr="00203657" w:rsidRDefault="009975D2" w:rsidP="00C1285C">
            <w:pPr>
              <w:spacing w:before="120" w:after="1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O serie de </w:t>
            </w:r>
            <w:r w:rsidRPr="002641FB">
              <w:rPr>
                <w:rFonts w:ascii="Times New Roman" w:hAnsi="Times New Roman" w:cs="Times New Roman"/>
                <w:b/>
                <w:sz w:val="24"/>
                <w:szCs w:val="24"/>
                <w:lang w:val="ro-RO"/>
              </w:rPr>
              <w:t>L</w:t>
            </w:r>
            <w:r w:rsidRPr="002641FB">
              <w:rPr>
                <w:rFonts w:ascii="Times New Roman" w:hAnsi="Times New Roman" w:cs="Times New Roman"/>
                <w:b/>
                <w:i/>
                <w:sz w:val="24"/>
                <w:szCs w:val="24"/>
                <w:vertAlign w:val="subscript"/>
                <w:lang w:val="ro-RO"/>
              </w:rPr>
              <w:t>W,0,dir</w:t>
            </w:r>
            <w:r w:rsidRPr="002641FB">
              <w:rPr>
                <w:rFonts w:ascii="Times New Roman" w:hAnsi="Times New Roman" w:cs="Times New Roman"/>
                <w:b/>
                <w:i/>
                <w:sz w:val="24"/>
                <w:szCs w:val="24"/>
                <w:lang w:val="ro-RO"/>
              </w:rPr>
              <w:t>,i</w:t>
            </w:r>
            <w:r>
              <w:rPr>
                <w:rFonts w:ascii="Times New Roman" w:hAnsi="Times New Roman" w:cs="Times New Roman"/>
                <w:i/>
                <w:sz w:val="24"/>
                <w:szCs w:val="24"/>
                <w:lang w:val="ro-RO"/>
              </w:rPr>
              <w:t xml:space="preserve"> </w:t>
            </w:r>
            <w:r w:rsidRPr="00AD554D">
              <w:rPr>
                <w:rFonts w:ascii="Times New Roman" w:hAnsi="Times New Roman" w:cs="Times New Roman"/>
                <w:sz w:val="24"/>
                <w:szCs w:val="24"/>
                <w:lang w:val="ro-RO"/>
              </w:rPr>
              <w:t>(</w:t>
            </w:r>
            <w:r w:rsidRPr="00ED3C25">
              <w:rPr>
                <w:rFonts w:ascii="Times New Roman" w:hAnsi="Times New Roman" w:cs="Times New Roman"/>
                <w:i/>
                <w:sz w:val="24"/>
                <w:szCs w:val="24"/>
                <w:lang w:val="ro-RO"/>
              </w:rPr>
              <w:t xml:space="preserve"> </w:t>
            </w:r>
            <w:r w:rsidRPr="00203657">
              <w:rPr>
                <w:rFonts w:ascii="Times New Roman" w:hAnsi="Times New Roman" w:cs="Times New Roman"/>
                <w:sz w:val="24"/>
                <w:szCs w:val="24"/>
                <w:lang w:val="ro-RO"/>
              </w:rPr>
              <w:sym w:font="Symbol" w:char="F079"/>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A"/>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este luată în considerare pentru fiecare combinație vehicul­linie-viteză-condiții de deplasare, pentru fiecare tronson, înălțimile corespunzând h=1 și h=2 și directivității.</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Zgomotul de rulare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Contribuția vehiculului și contribuția liniei la zgomotul de rulare sunt separate în patru elemente esențiale: rugozitatea roților, rugozitatea șinei, funcția de transfer a vehiculului către roți și suprastructură (nave) și funcția de transfer a liniei. Rugozitatea roților și a șinelor reprezintă cauza excitării vibrației la punctul de contact dintre șină și roată, și funcțiile de transfer sunt două funcții empirice și modelate care reprezintă întregul fenomen complex al vibrației mecanice și generarea de sunet pe suprafețele roții, șinei, traversei și ale suprastructurii liniei. Această separare reflectă proba fizică conform căreia rugozitatea prezentă pe o șină poate provoca vibrația șinei, dar aceasta poate provoca, de asemenea, vibrația roții și invers. Neincluderea unuia dintre acești patru parametri ar preveni decuplarea clasificării liniilor și trenurilor.</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Rugozitatea roții și a șinei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Zgomotul de rulare este în principal generat de rugozitatea șinei și a roții în lungimea de undă de la 5 la 500 de mm.</w:t>
            </w:r>
          </w:p>
          <w:p w:rsidR="009975D2" w:rsidRPr="002641FB" w:rsidRDefault="009975D2" w:rsidP="00C1285C">
            <w:pPr>
              <w:spacing w:before="120" w:after="120"/>
              <w:jc w:val="both"/>
              <w:rPr>
                <w:rFonts w:ascii="Times New Roman" w:hAnsi="Times New Roman" w:cs="Times New Roman"/>
                <w:i/>
                <w:sz w:val="24"/>
                <w:szCs w:val="24"/>
                <w:lang w:val="ro-RO"/>
              </w:rPr>
            </w:pPr>
            <w:r w:rsidRPr="002641FB">
              <w:rPr>
                <w:rFonts w:ascii="Times New Roman" w:hAnsi="Times New Roman" w:cs="Times New Roman"/>
                <w:i/>
                <w:sz w:val="24"/>
                <w:szCs w:val="24"/>
                <w:lang w:val="ro-RO"/>
              </w:rPr>
              <w:t>Definiție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de rugozitate </w:t>
            </w:r>
            <w:r w:rsidRPr="002641FB">
              <w:rPr>
                <w:rFonts w:ascii="Times New Roman" w:hAnsi="Times New Roman" w:cs="Times New Roman"/>
                <w:b/>
                <w:i/>
                <w:sz w:val="24"/>
                <w:szCs w:val="24"/>
                <w:lang w:val="ro-RO"/>
              </w:rPr>
              <w:t>L</w:t>
            </w:r>
            <w:r w:rsidRPr="002641FB">
              <w:rPr>
                <w:rFonts w:ascii="Times New Roman" w:hAnsi="Times New Roman" w:cs="Times New Roman"/>
                <w:b/>
                <w:i/>
                <w:sz w:val="24"/>
                <w:szCs w:val="24"/>
                <w:vertAlign w:val="subscript"/>
                <w:lang w:val="ro-RO"/>
              </w:rPr>
              <w:t>r</w:t>
            </w:r>
            <w:r w:rsidRPr="002641FB">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 xml:space="preserve">este definit ca de 10 ori logaritmul la puterea 10 a pătratului valorii medii la pătrat </w:t>
            </w:r>
            <w:r w:rsidRPr="002641FB">
              <w:rPr>
                <w:rFonts w:ascii="Times New Roman" w:hAnsi="Times New Roman" w:cs="Times New Roman"/>
                <w:b/>
                <w:sz w:val="24"/>
                <w:szCs w:val="24"/>
                <w:lang w:val="ro-RO"/>
              </w:rPr>
              <w:t>r</w:t>
            </w:r>
            <w:r w:rsidRPr="002641FB">
              <w:rPr>
                <w:rFonts w:ascii="Times New Roman" w:hAnsi="Times New Roman" w:cs="Times New Roman"/>
                <w:b/>
                <w:sz w:val="24"/>
                <w:szCs w:val="24"/>
                <w:vertAlign w:val="superscript"/>
                <w:lang w:val="ro-RO"/>
              </w:rPr>
              <w:t>2</w:t>
            </w:r>
            <w:r w:rsidRPr="00203657">
              <w:rPr>
                <w:rFonts w:ascii="Times New Roman" w:hAnsi="Times New Roman" w:cs="Times New Roman"/>
                <w:sz w:val="24"/>
                <w:szCs w:val="24"/>
                <w:lang w:val="ro-RO"/>
              </w:rPr>
              <w:t xml:space="preserve"> a rugozității suprafeței de rulare a unei șine sau a unei roți în direcția de deplasare (nivel longitudinal) măsurat în μm pe o anumită lungime a șinei sau pe întreg diametrul roții, împărțit la valoarea de referință la pătrat r</w:t>
            </w:r>
            <w:r w:rsidRPr="00AD554D">
              <w:rPr>
                <w:rFonts w:ascii="Times New Roman" w:hAnsi="Times New Roman" w:cs="Times New Roman"/>
                <w:sz w:val="24"/>
                <w:szCs w:val="24"/>
                <w:vertAlign w:val="subscript"/>
                <w:lang w:val="ro-RO"/>
              </w:rPr>
              <w:t>0</w:t>
            </w:r>
            <w:r w:rsidRPr="00AD554D">
              <w:rPr>
                <w:rFonts w:ascii="Times New Roman" w:hAnsi="Times New Roman" w:cs="Times New Roman"/>
                <w:sz w:val="24"/>
                <w:szCs w:val="24"/>
                <w:vertAlign w:val="superscript"/>
                <w:lang w:val="ro-RO"/>
              </w:rPr>
              <w:t>2</w:t>
            </w:r>
            <w:r w:rsidRPr="00203657">
              <w:rPr>
                <w:rFonts w:ascii="Times New Roman" w:hAnsi="Times New Roman" w:cs="Times New Roman"/>
                <w:sz w:val="24"/>
                <w:szCs w:val="24"/>
                <w:lang w:val="ro-RO"/>
              </w:rPr>
              <w:t>:</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066800" cy="504825"/>
                  <wp:effectExtent l="0" t="0" r="0" b="9525"/>
                  <wp:docPr id="2450"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0" cy="5048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(2.3.6)</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23825" cy="247650"/>
                  <wp:effectExtent l="0" t="0" r="9525" b="0"/>
                  <wp:docPr id="2451"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3825" cy="247650"/>
                          </a:xfrm>
                          <a:prstGeom prst="rect">
                            <a:avLst/>
                          </a:prstGeom>
                          <a:noFill/>
                          <a:ln>
                            <a:noFill/>
                          </a:ln>
                        </pic:spPr>
                      </pic:pic>
                    </a:graphicData>
                  </a:graphic>
                </wp:inline>
              </w:drawing>
            </w:r>
            <w:r w:rsidRPr="00203657">
              <w:rPr>
                <w:rFonts w:ascii="Times New Roman" w:hAnsi="Times New Roman" w:cs="Times New Roman"/>
                <w:sz w:val="24"/>
                <w:szCs w:val="24"/>
                <w:lang w:val="ro-RO"/>
              </w:rPr>
              <w:t>= 1 μm</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r =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valoarea efectivă a diferenței dislocării verticale de suprafața de contact la nivelul mediu</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de rugozitate </w:t>
            </w:r>
            <w:r w:rsidRPr="002641FB">
              <w:rPr>
                <w:rFonts w:ascii="Times New Roman" w:hAnsi="Times New Roman" w:cs="Times New Roman"/>
                <w:b/>
                <w:sz w:val="24"/>
                <w:szCs w:val="24"/>
                <w:lang w:val="ro-RO"/>
              </w:rPr>
              <w:t>L</w:t>
            </w:r>
            <w:r w:rsidRPr="002641FB">
              <w:rPr>
                <w:rFonts w:ascii="Times New Roman" w:hAnsi="Times New Roman" w:cs="Times New Roman"/>
                <w:b/>
                <w:i/>
                <w:sz w:val="24"/>
                <w:szCs w:val="24"/>
                <w:vertAlign w:val="subscript"/>
                <w:lang w:val="ro-RO"/>
              </w:rPr>
              <w:t>r</w:t>
            </w:r>
            <w:r w:rsidRPr="002641FB">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 xml:space="preserve">este de obicei obținut ca un spectru cu lungimea de undă λ și va fi transformat într-un spectru de frecvențe </w:t>
            </w:r>
            <w:r w:rsidRPr="00FF32D0">
              <w:rPr>
                <w:rFonts w:ascii="Times New Roman" w:hAnsi="Times New Roman" w:cs="Times New Roman"/>
                <w:i/>
                <w:sz w:val="24"/>
                <w:szCs w:val="24"/>
                <w:lang w:val="ro-RO"/>
              </w:rPr>
              <w:t>f= v/λ</w:t>
            </w:r>
            <w:r w:rsidRPr="00203657">
              <w:rPr>
                <w:rFonts w:ascii="Times New Roman" w:hAnsi="Times New Roman" w:cs="Times New Roman"/>
                <w:sz w:val="24"/>
                <w:szCs w:val="24"/>
                <w:lang w:val="ro-RO"/>
              </w:rPr>
              <w:t xml:space="preserve">, unde </w:t>
            </w:r>
            <w:r w:rsidRPr="00FF32D0">
              <w:rPr>
                <w:rFonts w:ascii="Times New Roman" w:hAnsi="Times New Roman" w:cs="Times New Roman"/>
                <w:i/>
                <w:sz w:val="24"/>
                <w:szCs w:val="24"/>
                <w:lang w:val="ro-RO"/>
              </w:rPr>
              <w:t xml:space="preserve">f </w:t>
            </w:r>
            <w:r w:rsidRPr="00203657">
              <w:rPr>
                <w:rFonts w:ascii="Times New Roman" w:hAnsi="Times New Roman" w:cs="Times New Roman"/>
                <w:sz w:val="24"/>
                <w:szCs w:val="24"/>
                <w:lang w:val="ro-RO"/>
              </w:rPr>
              <w:t xml:space="preserve">este frecvența benzii centrale la o treime de bandă de octavă dată în Hz, λ este lungimea de undă în m, și </w:t>
            </w:r>
            <w:r w:rsidRPr="00FF32D0">
              <w:rPr>
                <w:rFonts w:ascii="Times New Roman" w:hAnsi="Times New Roman" w:cs="Times New Roman"/>
                <w:i/>
                <w:sz w:val="24"/>
                <w:szCs w:val="24"/>
                <w:lang w:val="ro-RO"/>
              </w:rPr>
              <w:t>v</w:t>
            </w:r>
            <w:r w:rsidRPr="00203657">
              <w:rPr>
                <w:rFonts w:ascii="Times New Roman" w:hAnsi="Times New Roman" w:cs="Times New Roman"/>
                <w:sz w:val="24"/>
                <w:szCs w:val="24"/>
                <w:lang w:val="ro-RO"/>
              </w:rPr>
              <w:t xml:space="preserve"> este viteza trenului în km/h. </w:t>
            </w:r>
            <w:r w:rsidRPr="002641FB">
              <w:rPr>
                <w:rFonts w:ascii="Times New Roman" w:hAnsi="Times New Roman" w:cs="Times New Roman"/>
                <w:b/>
                <w:sz w:val="24"/>
                <w:szCs w:val="24"/>
                <w:lang w:val="ro-RO"/>
              </w:rPr>
              <w:t>Spectrul rugozității este definit ca funcție a schimburilor de frecvență pe axa de frecvență pentru diferite viteze.</w:t>
            </w:r>
            <w:r w:rsidRPr="00203657">
              <w:rPr>
                <w:rFonts w:ascii="Times New Roman" w:hAnsi="Times New Roman" w:cs="Times New Roman"/>
                <w:sz w:val="24"/>
                <w:szCs w:val="24"/>
                <w:lang w:val="ro-RO"/>
              </w:rPr>
              <w:t xml:space="preserve"> În cazuri generale, după transformarea în spectru de frecvență prin intermediul vitezei, este necesar să se obțină noi valori spectrale ale treimii benzii de octavă reprezentând media dintre două treimi ale benzii de octavă corespunzătoare în domeniul lungimii de undă. Pentru a estima spectrul frecvenței rugozității efective totale care corespunde vitezei adecvate a trenului, cele două treimi de benzi de octavă corespunzătoare definite în domeniul lungimii </w:t>
            </w:r>
            <w:r w:rsidRPr="00203657">
              <w:rPr>
                <w:rFonts w:ascii="Times New Roman" w:hAnsi="Times New Roman" w:cs="Times New Roman"/>
                <w:sz w:val="24"/>
                <w:szCs w:val="24"/>
                <w:lang w:val="ro-RO"/>
              </w:rPr>
              <w:lastRenderedPageBreak/>
              <w:t>de undă vor reprezenta o medie din punct de vedere energetic și proporțional.</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rugozitate al șinei (rugozitatea liniei) pentru banda numărului de undă</w:t>
            </w:r>
            <w:r w:rsidRPr="00FF32D0">
              <w:rPr>
                <w:rFonts w:ascii="Times New Roman" w:hAnsi="Times New Roman" w:cs="Times New Roman"/>
                <w:i/>
                <w:sz w:val="24"/>
                <w:szCs w:val="24"/>
                <w:lang w:val="ro-RO"/>
              </w:rPr>
              <w:t xml:space="preserve"> i</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este definit ca </w:t>
            </w:r>
            <w:r w:rsidRPr="002641FB">
              <w:rPr>
                <w:rFonts w:ascii="Times New Roman" w:hAnsi="Times New Roman" w:cs="Times New Roman"/>
                <w:b/>
                <w:i/>
                <w:sz w:val="24"/>
                <w:szCs w:val="24"/>
                <w:lang w:val="ro-RO"/>
              </w:rPr>
              <w:t>L</w:t>
            </w:r>
            <w:r w:rsidRPr="002641FB">
              <w:rPr>
                <w:rFonts w:ascii="Times New Roman" w:hAnsi="Times New Roman" w:cs="Times New Roman"/>
                <w:b/>
                <w:i/>
                <w:sz w:val="24"/>
                <w:szCs w:val="24"/>
                <w:vertAlign w:val="subscript"/>
                <w:lang w:val="ro-RO"/>
              </w:rPr>
              <w:t>r,TR,i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Prin analogie, nivelul de rugozitate al roții (rugozitatea vehiculului) pentru banda numărului de undă ieste definit ca </w:t>
            </w:r>
            <w:r w:rsidRPr="002641FB">
              <w:rPr>
                <w:rFonts w:ascii="Times New Roman" w:hAnsi="Times New Roman" w:cs="Times New Roman"/>
                <w:b/>
                <w:i/>
                <w:sz w:val="24"/>
                <w:szCs w:val="24"/>
                <w:lang w:val="ro-RO"/>
              </w:rPr>
              <w:t>L</w:t>
            </w:r>
            <w:r w:rsidRPr="002641FB">
              <w:rPr>
                <w:rFonts w:ascii="Times New Roman" w:hAnsi="Times New Roman" w:cs="Times New Roman"/>
                <w:b/>
                <w:i/>
                <w:sz w:val="24"/>
                <w:szCs w:val="24"/>
                <w:vertAlign w:val="subscript"/>
                <w:lang w:val="ro-RO"/>
              </w:rPr>
              <w:t>r,VEH,i</w:t>
            </w:r>
            <w:r w:rsidRPr="002641FB">
              <w:rPr>
                <w:rFonts w:ascii="Times New Roman" w:hAnsi="Times New Roman" w:cs="Times New Roman"/>
                <w:b/>
                <w:sz w:val="24"/>
                <w:szCs w:val="24"/>
                <w:lang w:val="ro-RO"/>
              </w:rPr>
              <w:t>.</w:t>
            </w:r>
            <w:r w:rsidRPr="00203657">
              <w:rPr>
                <w:rFonts w:ascii="Times New Roman" w:hAnsi="Times New Roman" w:cs="Times New Roman"/>
                <w:sz w:val="24"/>
                <w:szCs w:val="24"/>
                <w:lang w:val="ro-RO"/>
              </w:rPr>
              <w:t xml:space="preserv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total și efectiv de rugozitate pentru banda numărului de undă </w:t>
            </w:r>
            <w:r w:rsidRPr="002641FB">
              <w:rPr>
                <w:rFonts w:ascii="Times New Roman" w:hAnsi="Times New Roman" w:cs="Times New Roman"/>
                <w:b/>
                <w:i/>
                <w:sz w:val="24"/>
                <w:szCs w:val="24"/>
                <w:lang w:val="ro-RO"/>
              </w:rPr>
              <w:t>i(L</w:t>
            </w:r>
            <w:r w:rsidRPr="002641FB">
              <w:rPr>
                <w:rFonts w:ascii="Times New Roman" w:hAnsi="Times New Roman" w:cs="Times New Roman"/>
                <w:b/>
                <w:i/>
                <w:sz w:val="24"/>
                <w:szCs w:val="24"/>
                <w:vertAlign w:val="subscript"/>
                <w:lang w:val="ro-RO"/>
              </w:rPr>
              <w:t>R,tot,i</w:t>
            </w:r>
            <w:r w:rsidRPr="002641FB">
              <w:rPr>
                <w:rFonts w:ascii="Times New Roman" w:hAnsi="Times New Roman" w:cs="Times New Roman"/>
                <w:b/>
                <w:i/>
                <w:sz w:val="24"/>
                <w:szCs w:val="24"/>
                <w:lang w:val="ro-RO"/>
              </w:rPr>
              <w:t>)</w:t>
            </w:r>
            <w:r w:rsidRPr="00AD554D">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este definit ca suma energiei nivelurilor de rugozitate a șinei și a roții plus filtrul de contact A3(λ) pentru a lua în considerare efectul de filtrare al benzii de contact dintre șină și roată și este în dB:</w:t>
            </w:r>
          </w:p>
          <w:p w:rsidR="009975D2" w:rsidRPr="00203657" w:rsidRDefault="009975D2" w:rsidP="00C1285C">
            <w:pPr>
              <w:jc w:val="right"/>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3779723" cy="390525"/>
                  <wp:effectExtent l="19050" t="0" r="0" b="0"/>
                  <wp:docPr id="2452"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14127" cy="39408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(2.3.7)</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este exprimat ca o funcție a benzii numărului de undă </w:t>
            </w:r>
            <w:r w:rsidRPr="00FF32D0">
              <w:rPr>
                <w:rFonts w:ascii="Times New Roman" w:hAnsi="Times New Roman" w:cs="Times New Roman"/>
                <w:i/>
                <w:sz w:val="24"/>
                <w:szCs w:val="24"/>
                <w:lang w:val="ro-RO"/>
              </w:rPr>
              <w:t>i</w:t>
            </w:r>
            <w:r w:rsidRPr="00203657">
              <w:rPr>
                <w:rFonts w:ascii="Times New Roman" w:hAnsi="Times New Roman" w:cs="Times New Roman"/>
                <w:sz w:val="24"/>
                <w:szCs w:val="24"/>
                <w:lang w:val="ro-RO"/>
              </w:rPr>
              <w:t xml:space="preserve"> care corespunde lungimii de undă</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λ.</w:t>
            </w:r>
          </w:p>
          <w:p w:rsidR="009975D2" w:rsidRPr="002641FB" w:rsidRDefault="009975D2" w:rsidP="00C1285C">
            <w:pPr>
              <w:spacing w:before="120" w:after="120"/>
              <w:jc w:val="both"/>
              <w:rPr>
                <w:rFonts w:ascii="Times New Roman" w:hAnsi="Times New Roman" w:cs="Times New Roman"/>
                <w:sz w:val="24"/>
                <w:szCs w:val="24"/>
                <w:lang w:val="ro-RO"/>
              </w:rPr>
            </w:pPr>
            <w:r w:rsidRPr="002641FB">
              <w:rPr>
                <w:rFonts w:ascii="Times New Roman" w:hAnsi="Times New Roman" w:cs="Times New Roman"/>
                <w:sz w:val="24"/>
                <w:szCs w:val="24"/>
                <w:lang w:val="ro-RO"/>
              </w:rPr>
              <w:t>Filtrul de contact depinde de tipul șinei și al roții și de sarcină.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Rugozitatea totală efectivă pentru tronsonul </w:t>
            </w:r>
            <w:r w:rsidRPr="007C1C9F">
              <w:rPr>
                <w:rFonts w:ascii="Times New Roman" w:hAnsi="Times New Roman" w:cs="Times New Roman"/>
                <w:i/>
                <w:sz w:val="24"/>
                <w:szCs w:val="24"/>
                <w:lang w:val="ro-RO"/>
              </w:rPr>
              <w:t>j</w:t>
            </w:r>
            <w:r w:rsidRPr="00203657">
              <w:rPr>
                <w:rFonts w:ascii="Times New Roman" w:hAnsi="Times New Roman" w:cs="Times New Roman"/>
                <w:sz w:val="24"/>
                <w:szCs w:val="24"/>
                <w:lang w:val="ro-RO"/>
              </w:rPr>
              <w:t xml:space="preserve"> și fiecare tip de vehicul t la viteza sa corespunzătoare v va fi folosită în metodă.</w:t>
            </w:r>
            <w:bookmarkStart w:id="23" w:name="__RefHeading__519_140618009"/>
            <w:bookmarkEnd w:id="23"/>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Funcția de transfer a vehiculului, căii și suprastructurii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Sunt definite trei funcții de transfer independente de viteză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H,TR,i</w:t>
            </w:r>
            <w:r w:rsidRPr="00AD554D">
              <w:rPr>
                <w:rFonts w:ascii="Times New Roman" w:hAnsi="Times New Roman" w:cs="Times New Roman"/>
                <w:sz w:val="24"/>
                <w:szCs w:val="24"/>
                <w:vertAlign w:val="subscript"/>
                <w:lang w:val="ro-RO"/>
              </w:rPr>
              <w:t xml:space="preserve">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H,VEH,i</w:t>
            </w:r>
            <w:r w:rsidRPr="00AD554D">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și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H,VEH,SUP,</w:t>
            </w:r>
            <w:r w:rsidRPr="00AD554D">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prima pentru fiecare tronson </w:t>
            </w:r>
            <w:r w:rsidRPr="00AD554D">
              <w:rPr>
                <w:rFonts w:ascii="Times New Roman" w:hAnsi="Times New Roman" w:cs="Times New Roman"/>
                <w:i/>
                <w:sz w:val="24"/>
                <w:szCs w:val="24"/>
                <w:lang w:val="ro-RO"/>
              </w:rPr>
              <w:t>j</w:t>
            </w:r>
            <w:r w:rsidRPr="00203657">
              <w:rPr>
                <w:rFonts w:ascii="Times New Roman" w:hAnsi="Times New Roman" w:cs="Times New Roman"/>
                <w:sz w:val="24"/>
                <w:szCs w:val="24"/>
                <w:lang w:val="ro-RO"/>
              </w:rPr>
              <w:t xml:space="preserve"> și următoarele două pentru fiecare tip de vehicul </w:t>
            </w:r>
            <w:r w:rsidRPr="00AD554D">
              <w:rPr>
                <w:rFonts w:ascii="Times New Roman" w:hAnsi="Times New Roman" w:cs="Times New Roman"/>
                <w:i/>
                <w:sz w:val="24"/>
                <w:szCs w:val="24"/>
                <w:lang w:val="ro-RO"/>
              </w:rPr>
              <w:t>t</w:t>
            </w:r>
            <w:r w:rsidRPr="00203657">
              <w:rPr>
                <w:rFonts w:ascii="Times New Roman" w:hAnsi="Times New Roman" w:cs="Times New Roman"/>
                <w:sz w:val="24"/>
                <w:szCs w:val="24"/>
                <w:lang w:val="ro-RO"/>
              </w:rPr>
              <w:t xml:space="preserve">. Acestea fac legătura dintre nivelul de rugozitate efectivă totală cu puterea acustică, a liniei, a roților și </w:t>
            </w:r>
            <w:r>
              <w:rPr>
                <w:rFonts w:ascii="Times New Roman" w:hAnsi="Times New Roman" w:cs="Times New Roman"/>
                <w:sz w:val="24"/>
                <w:szCs w:val="24"/>
                <w:lang w:val="ro-RO"/>
              </w:rPr>
              <w:t>,</w:t>
            </w:r>
            <w:r w:rsidRPr="00203657">
              <w:rPr>
                <w:rFonts w:ascii="Times New Roman" w:hAnsi="Times New Roman" w:cs="Times New Roman"/>
                <w:sz w:val="24"/>
                <w:szCs w:val="24"/>
                <w:lang w:val="ro-RO"/>
              </w:rPr>
              <w:t>respectiv</w:t>
            </w:r>
            <w:r>
              <w:rPr>
                <w:rFonts w:ascii="Times New Roman" w:hAnsi="Times New Roman" w:cs="Times New Roman"/>
                <w:sz w:val="24"/>
                <w:szCs w:val="24"/>
                <w:lang w:val="ro-RO"/>
              </w:rPr>
              <w:t>,</w:t>
            </w:r>
            <w:r w:rsidRPr="00203657">
              <w:rPr>
                <w:rFonts w:ascii="Times New Roman" w:hAnsi="Times New Roman" w:cs="Times New Roman"/>
                <w:sz w:val="24"/>
                <w:szCs w:val="24"/>
                <w:lang w:val="ro-RO"/>
              </w:rPr>
              <w:t xml:space="preserve"> a superstructurii.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Contribuția suprastructurii este luată în considerare numai pentru vagoanele de marfă, prin urmare numai pentru tipul de vehicule „a”.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Pentru zgomotul de rulare, prin urmare, contribuțiile liniei și vehiculului sunt pe deplin descrise de aceste funcții de transfer și de nivelul rugozității totale efective. Atunci când un tren este la ralanti, zgomotul de rulare este exclus.</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puterea acustică per vehicul zgomotul de rulare este calculat la înălțimea osiei și are un nivel de rugozitate efectivă totală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R,TOT,i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ca funcție a vitezei vehiculului v, funcțiile de transfer ale liniei, vehiculului și suprastructurii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H,TR,i</w:t>
            </w:r>
            <w:r w:rsidRPr="002641FB">
              <w:rPr>
                <w:rFonts w:ascii="Times New Roman" w:hAnsi="Times New Roman" w:cs="Times New Roman"/>
                <w:b/>
                <w:sz w:val="24"/>
                <w:szCs w:val="24"/>
                <w:lang w:val="ro-RO"/>
              </w:rPr>
              <w:t>, L</w:t>
            </w:r>
            <w:r w:rsidRPr="002641FB">
              <w:rPr>
                <w:rFonts w:ascii="Times New Roman" w:hAnsi="Times New Roman" w:cs="Times New Roman"/>
                <w:b/>
                <w:sz w:val="24"/>
                <w:szCs w:val="24"/>
                <w:vertAlign w:val="subscript"/>
                <w:lang w:val="ro-RO"/>
              </w:rPr>
              <w:t xml:space="preserve">H,VEH,i </w:t>
            </w:r>
            <w:r w:rsidRPr="002641FB">
              <w:rPr>
                <w:rFonts w:ascii="Times New Roman" w:hAnsi="Times New Roman" w:cs="Times New Roman"/>
                <w:b/>
                <w:sz w:val="24"/>
                <w:szCs w:val="24"/>
                <w:lang w:val="ro-RO"/>
              </w:rPr>
              <w:t>și L</w:t>
            </w:r>
            <w:r w:rsidRPr="002641FB">
              <w:rPr>
                <w:rFonts w:ascii="Times New Roman" w:hAnsi="Times New Roman" w:cs="Times New Roman"/>
                <w:b/>
                <w:sz w:val="24"/>
                <w:szCs w:val="24"/>
                <w:vertAlign w:val="subscript"/>
                <w:lang w:val="ro-RO"/>
              </w:rPr>
              <w:t>H,VEH,SUP,i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și numărul total de osii </w:t>
            </w:r>
            <w:r w:rsidRPr="002641FB">
              <w:rPr>
                <w:rFonts w:ascii="Times New Roman" w:hAnsi="Times New Roman" w:cs="Times New Roman"/>
                <w:b/>
                <w:sz w:val="24"/>
                <w:szCs w:val="24"/>
                <w:lang w:val="ro-RO"/>
              </w:rPr>
              <w:t>N</w:t>
            </w:r>
            <w:r w:rsidRPr="002641FB">
              <w:rPr>
                <w:rFonts w:ascii="Times New Roman" w:hAnsi="Times New Roman" w:cs="Times New Roman"/>
                <w:b/>
                <w:sz w:val="24"/>
                <w:szCs w:val="24"/>
                <w:vertAlign w:val="subscript"/>
                <w:lang w:val="ro-RO"/>
              </w:rPr>
              <w:t>a</w:t>
            </w:r>
            <w:r w:rsidRPr="00203657">
              <w:rPr>
                <w:rFonts w:ascii="Times New Roman" w:hAnsi="Times New Roman" w:cs="Times New Roman"/>
                <w:sz w:val="24"/>
                <w:szCs w:val="24"/>
                <w:lang w:val="ro-RO"/>
              </w:rPr>
              <w: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h = 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33625" cy="238125"/>
                  <wp:effectExtent l="0" t="0" r="9525" b="9525"/>
                  <wp:docPr id="245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33625" cy="23812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(2.3.8)</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486025" cy="238125"/>
                  <wp:effectExtent l="0" t="0" r="9525" b="9525"/>
                  <wp:docPr id="2454"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86025" cy="23812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(2.3.9)</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790825" cy="238125"/>
                  <wp:effectExtent l="0" t="0" r="9525" b="9525"/>
                  <wp:docPr id="2455"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90825" cy="23812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(2.3.10)</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2641FB">
              <w:rPr>
                <w:rFonts w:ascii="Times New Roman" w:hAnsi="Times New Roman" w:cs="Times New Roman"/>
                <w:b/>
                <w:sz w:val="24"/>
                <w:szCs w:val="24"/>
                <w:lang w:val="ro-RO"/>
              </w:rPr>
              <w:t>N</w:t>
            </w:r>
            <w:r w:rsidRPr="002641FB">
              <w:rPr>
                <w:rFonts w:ascii="Times New Roman" w:hAnsi="Times New Roman" w:cs="Times New Roman"/>
                <w:b/>
                <w:sz w:val="24"/>
                <w:szCs w:val="24"/>
                <w:vertAlign w:val="subscript"/>
                <w:lang w:val="ro-RO"/>
              </w:rPr>
              <w:t>a</w:t>
            </w:r>
            <w:r w:rsidRPr="002641FB">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este numărul de osii per vehicul pentru tipul de vehicul t.</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86175" cy="2943225"/>
                  <wp:effectExtent l="19050" t="0" r="9525" b="0"/>
                  <wp:docPr id="2456"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91401" cy="2947398"/>
                          </a:xfrm>
                          <a:prstGeom prst="rect">
                            <a:avLst/>
                          </a:prstGeom>
                          <a:noFill/>
                          <a:ln>
                            <a:noFill/>
                          </a:ln>
                        </pic:spPr>
                      </pic:pic>
                    </a:graphicData>
                  </a:graphic>
                </wp:inline>
              </w:drawing>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[2.3.c]: Schema utilizării diferitelor definiții ale rugozității și funcțiilor de transfer.</w:t>
            </w:r>
          </w:p>
          <w:p w:rsidR="009975D2"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viteză minimă de 50 km/h (30 de km/h numai pentru tramvaie și metrou ușor) va fi utilizată pentru a stabili rugozitatea totală efectivă și prin urmare puterea acustică a vehiculelor (această viteză nu afectează calculul fluxului de vehicule) pentru a compensa eroarea potențială introdusă prin simplificarea definiției zgomotului de rulare, a definiției zgomotului de frânare și a definiției zgomotului de impact de la intersecții și macazuri.</w:t>
            </w:r>
          </w:p>
          <w:p w:rsidR="009975D2" w:rsidRPr="00203657" w:rsidRDefault="009975D2" w:rsidP="00C1285C">
            <w:pPr>
              <w:jc w:val="both"/>
              <w:rPr>
                <w:rFonts w:ascii="Times New Roman" w:hAnsi="Times New Roman" w:cs="Times New Roman"/>
                <w:sz w:val="24"/>
                <w:szCs w:val="24"/>
                <w:lang w:val="ro-RO"/>
              </w:rPr>
            </w:pP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Zgomotul de impact (intersecții, macazuri și joante)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Zgomotul de impact poate fi cauzat de aparatele de cale și punctele și legăturile feroviare. Acesta poate varia ca magnitudine și poate domina zgomotul de rulare. Zgomotul de </w:t>
            </w:r>
            <w:r w:rsidRPr="00203657">
              <w:rPr>
                <w:rFonts w:ascii="Times New Roman" w:hAnsi="Times New Roman" w:cs="Times New Roman"/>
                <w:sz w:val="24"/>
                <w:szCs w:val="24"/>
                <w:lang w:val="ro-RO"/>
              </w:rPr>
              <w:lastRenderedPageBreak/>
              <w:t>impact poate fi luat în considerare pentru liniile sudate. Pentru zgomotul de impact datorat aparatelor de cale și legăturilor de pe tronsoanele cu o viteză mai mică de 50 km/h (30 km/h numai pentru tramvaie și metrou ușor), deoarece viteza minimă de 50 km/h (30 km/h numai pentru tramvaie și metrou ușor) este folosită pentru a include mai multe efecte conform descrierii de la capitolul privind zgomotul de rulare, se va evita modelarea. Zgomotul de impact va fi, de asemenea, evitat în condiția de deplasare c</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 (ralanti).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Zgomotul de impact este inclus în coeficientul zgomotului de rulare prin adăugare (energie) a unui nivel suplimentar fictiv de rugozitate la impact la nivelul total efectiv de rugozitate pe fiecare tronson specific j pe care este prezent. În acest caz un nou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 xml:space="preserve">R,TOT+IMPACT,i </w:t>
            </w:r>
            <w:r w:rsidRPr="00203657">
              <w:rPr>
                <w:rFonts w:ascii="Times New Roman" w:hAnsi="Times New Roman" w:cs="Times New Roman"/>
                <w:sz w:val="24"/>
                <w:szCs w:val="24"/>
                <w:lang w:val="ro-RO"/>
              </w:rPr>
              <w:t xml:space="preserve">va fi folosit în locul lui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R,TOT,i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și apoi va deveni: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886075" cy="266700"/>
                  <wp:effectExtent l="0" t="0" r="9525" b="0"/>
                  <wp:docPr id="2457"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86075" cy="2667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(2.3.11)</w:t>
            </w:r>
          </w:p>
          <w:p w:rsidR="009975D2" w:rsidRDefault="009975D2" w:rsidP="00C1285C">
            <w:pPr>
              <w:jc w:val="both"/>
              <w:rPr>
                <w:rFonts w:ascii="Times New Roman" w:hAnsi="Times New Roman" w:cs="Times New Roman"/>
                <w:sz w:val="24"/>
                <w:szCs w:val="24"/>
                <w:lang w:val="ro-RO"/>
              </w:rPr>
            </w:pP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R,IMPACT,i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este un spectru al treimii benzii de octavă (ca funcție a frecvenței). Pentru obținerea acestui spectru de frecvență, un spectru este dat ca o funcție a lungimii de undă λ și va fi transformat în spectrul necesar ca o funcție a frecvenței folosind relația λ = v/f, unde </w:t>
            </w:r>
            <w:r w:rsidRPr="00714228">
              <w:rPr>
                <w:rFonts w:ascii="Times New Roman" w:hAnsi="Times New Roman" w:cs="Times New Roman"/>
                <w:i/>
                <w:sz w:val="24"/>
                <w:szCs w:val="24"/>
                <w:lang w:val="ro-RO"/>
              </w:rPr>
              <w:t>f</w:t>
            </w:r>
            <w:r w:rsidRPr="00203657">
              <w:rPr>
                <w:rFonts w:ascii="Times New Roman" w:hAnsi="Times New Roman" w:cs="Times New Roman"/>
                <w:sz w:val="24"/>
                <w:szCs w:val="24"/>
                <w:lang w:val="ro-RO"/>
              </w:rPr>
              <w:t xml:space="preserve"> este o frecvență centrală a benzii de octavă în Hz și v este viteza vehiculului </w:t>
            </w:r>
            <w:r w:rsidRPr="00714228">
              <w:rPr>
                <w:rFonts w:ascii="Times New Roman" w:hAnsi="Times New Roman" w:cs="Times New Roman"/>
                <w:i/>
                <w:sz w:val="24"/>
                <w:szCs w:val="24"/>
                <w:lang w:val="ro-RO"/>
              </w:rPr>
              <w:t>s</w:t>
            </w:r>
            <w:r w:rsidRPr="00203657">
              <w:rPr>
                <w:rFonts w:ascii="Times New Roman" w:hAnsi="Times New Roman" w:cs="Times New Roman"/>
                <w:sz w:val="24"/>
                <w:szCs w:val="24"/>
                <w:lang w:val="ro-RO"/>
              </w:rPr>
              <w:t xml:space="preserve"> a tipului de vehicul </w:t>
            </w:r>
            <w:r w:rsidRPr="00714228">
              <w:rPr>
                <w:rFonts w:ascii="Times New Roman" w:hAnsi="Times New Roman" w:cs="Times New Roman"/>
                <w:i/>
                <w:sz w:val="24"/>
                <w:szCs w:val="24"/>
                <w:lang w:val="ro-RO"/>
              </w:rPr>
              <w:t>t</w:t>
            </w:r>
            <w:r w:rsidRPr="00203657">
              <w:rPr>
                <w:rFonts w:ascii="Times New Roman" w:hAnsi="Times New Roman" w:cs="Times New Roman"/>
                <w:sz w:val="24"/>
                <w:szCs w:val="24"/>
                <w:lang w:val="ro-RO"/>
              </w:rPr>
              <w:t xml:space="preserve"> în km/h.</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de impact va depinde de severitatea și numărul impacturilor per lungime unitară sau densitate a legăturii, astfel încât în cazul unor impacturi multiple, nivelul de rugozitate la impact de folosit în ecuația de mai sus se va calcula după cum urmează:</w:t>
            </w:r>
          </w:p>
          <w:p w:rsidR="009975D2" w:rsidRDefault="009975D2" w:rsidP="00C1285C">
            <w:pPr>
              <w:jc w:val="right"/>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519292" cy="371475"/>
                  <wp:effectExtent l="19050" t="0" r="0" b="0"/>
                  <wp:docPr id="245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64210" cy="378098"/>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r>
          </w:p>
          <w:p w:rsidR="009975D2" w:rsidRPr="00203657" w:rsidRDefault="009975D2" w:rsidP="00C1285C">
            <w:pPr>
              <w:jc w:val="right"/>
              <w:rPr>
                <w:rFonts w:ascii="Times New Roman" w:hAnsi="Times New Roman" w:cs="Times New Roman"/>
                <w:sz w:val="24"/>
                <w:szCs w:val="24"/>
                <w:lang w:val="ro-RO"/>
              </w:rPr>
            </w:pPr>
            <w:r>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 xml:space="preserve">   (2.3.12)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unde </w:t>
            </w:r>
            <w:r w:rsidRPr="002641FB">
              <w:rPr>
                <w:rFonts w:ascii="Times New Roman" w:hAnsi="Times New Roman" w:cs="Times New Roman"/>
                <w:b/>
                <w:sz w:val="24"/>
                <w:szCs w:val="24"/>
                <w:lang w:val="ro-RO"/>
              </w:rPr>
              <w:t>L</w:t>
            </w:r>
            <w:r w:rsidRPr="002641FB">
              <w:rPr>
                <w:rFonts w:ascii="Times New Roman" w:hAnsi="Times New Roman" w:cs="Times New Roman"/>
                <w:b/>
                <w:sz w:val="24"/>
                <w:szCs w:val="24"/>
                <w:vertAlign w:val="subscript"/>
                <w:lang w:val="ro-RO"/>
              </w:rPr>
              <w:t>R,IMPACT–SINGLE,i</w:t>
            </w:r>
            <w:r w:rsidRPr="00203657">
              <w:rPr>
                <w:rFonts w:ascii="Times New Roman" w:hAnsi="Times New Roman" w:cs="Times New Roman"/>
                <w:sz w:val="24"/>
                <w:szCs w:val="24"/>
                <w:lang w:val="ro-RO"/>
              </w:rPr>
              <w:t xml:space="preserve"> este nivelul de rugozitate la impact conform celui pentru impact unic și </w:t>
            </w:r>
            <w:r>
              <w:rPr>
                <w:rFonts w:ascii="Times New Roman" w:hAnsi="Times New Roman" w:cs="Times New Roman"/>
                <w:noProof/>
                <w:sz w:val="24"/>
                <w:szCs w:val="24"/>
              </w:rPr>
              <w:t xml:space="preserve"> </w:t>
            </w:r>
            <w:r w:rsidRPr="002641FB">
              <w:rPr>
                <w:rFonts w:ascii="Times New Roman" w:hAnsi="Times New Roman" w:cs="Times New Roman"/>
                <w:b/>
                <w:i/>
                <w:noProof/>
                <w:sz w:val="24"/>
                <w:szCs w:val="24"/>
              </w:rPr>
              <w:t>n</w:t>
            </w:r>
            <w:r w:rsidRPr="002641FB">
              <w:rPr>
                <w:rFonts w:ascii="Times New Roman" w:hAnsi="Times New Roman" w:cs="Times New Roman"/>
                <w:b/>
                <w:i/>
                <w:noProof/>
                <w:sz w:val="24"/>
                <w:szCs w:val="24"/>
                <w:vertAlign w:val="subscript"/>
              </w:rPr>
              <w:t>l</w:t>
            </w:r>
            <w:r w:rsidRPr="00203657">
              <w:rPr>
                <w:rFonts w:ascii="Times New Roman" w:hAnsi="Times New Roman" w:cs="Times New Roman"/>
                <w:sz w:val="24"/>
                <w:szCs w:val="24"/>
                <w:lang w:val="ro-RO"/>
              </w:rPr>
              <w:t xml:space="preserve"> reprezintă densitatea comună.</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implicit de rugozitate la impact este dat pentru o densitate comună de</w:t>
            </w:r>
            <w:r w:rsidRPr="00714228">
              <w:rPr>
                <w:rFonts w:ascii="Times New Roman" w:hAnsi="Times New Roman" w:cs="Times New Roman"/>
                <w:i/>
                <w:noProof/>
                <w:sz w:val="24"/>
                <w:szCs w:val="24"/>
              </w:rPr>
              <w:t xml:space="preserve"> </w:t>
            </w:r>
            <w:r w:rsidRPr="002641FB">
              <w:rPr>
                <w:rFonts w:ascii="Times New Roman" w:hAnsi="Times New Roman" w:cs="Times New Roman"/>
                <w:b/>
                <w:noProof/>
                <w:sz w:val="24"/>
                <w:szCs w:val="24"/>
              </w:rPr>
              <w:t>n</w:t>
            </w:r>
            <w:r w:rsidRPr="002641FB">
              <w:rPr>
                <w:rFonts w:ascii="Times New Roman" w:hAnsi="Times New Roman" w:cs="Times New Roman"/>
                <w:b/>
                <w:noProof/>
                <w:sz w:val="24"/>
                <w:szCs w:val="24"/>
                <w:vertAlign w:val="subscript"/>
              </w:rPr>
              <w:t xml:space="preserve">l </w:t>
            </w:r>
            <w:r w:rsidRPr="002641FB">
              <w:rPr>
                <w:rFonts w:ascii="Times New Roman" w:hAnsi="Times New Roman" w:cs="Times New Roman"/>
                <w:b/>
                <w:sz w:val="24"/>
                <w:szCs w:val="24"/>
                <w:lang w:val="ro-RO"/>
              </w:rPr>
              <w:t xml:space="preserve"> = 0,01 m</w:t>
            </w:r>
            <w:r w:rsidRPr="002641FB">
              <w:rPr>
                <w:rFonts w:ascii="Times New Roman" w:hAnsi="Times New Roman" w:cs="Times New Roman"/>
                <w:b/>
                <w:sz w:val="24"/>
                <w:szCs w:val="24"/>
                <w:vertAlign w:val="superscript"/>
                <w:lang w:val="ro-RO"/>
              </w:rPr>
              <w:t>-1</w:t>
            </w:r>
            <w:r w:rsidRPr="00203657">
              <w:rPr>
                <w:rFonts w:ascii="Times New Roman" w:hAnsi="Times New Roman" w:cs="Times New Roman"/>
                <w:sz w:val="24"/>
                <w:szCs w:val="24"/>
                <w:lang w:val="ro-RO"/>
              </w:rPr>
              <w:t xml:space="preserve">, care este comună la fiecare 100 m de linie. </w:t>
            </w:r>
          </w:p>
          <w:p w:rsidR="009975D2"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Situațiile cu diferite numere de legături vor fi aproximate ajustând densitatea comună </w:t>
            </w:r>
            <w:r w:rsidRPr="00727923">
              <w:rPr>
                <w:rFonts w:ascii="Times New Roman" w:hAnsi="Times New Roman" w:cs="Times New Roman"/>
                <w:b/>
                <w:i/>
                <w:noProof/>
                <w:sz w:val="24"/>
                <w:szCs w:val="24"/>
              </w:rPr>
              <w:t>n</w:t>
            </w:r>
            <w:r w:rsidRPr="00727923">
              <w:rPr>
                <w:rFonts w:ascii="Times New Roman" w:hAnsi="Times New Roman" w:cs="Times New Roman"/>
                <w:b/>
                <w:i/>
                <w:noProof/>
                <w:sz w:val="24"/>
                <w:szCs w:val="24"/>
                <w:vertAlign w:val="subscript"/>
              </w:rPr>
              <w:t>l</w:t>
            </w:r>
            <w:r w:rsidRPr="00203657">
              <w:rPr>
                <w:rFonts w:ascii="Times New Roman" w:hAnsi="Times New Roman" w:cs="Times New Roman"/>
                <w:sz w:val="24"/>
                <w:szCs w:val="24"/>
                <w:lang w:val="ro-RO"/>
              </w:rPr>
              <w:t xml:space="preserve">. Ar trebui reținut că la modelarea planului liniilor și a segmentării, densitatea comună a șinei va fi luată în considerare, și anume poate fi necesar să se ia un segment separat al sursei pentru o porțiune de linie cu mai multe legături. </w:t>
            </w:r>
            <w:r w:rsidRPr="00727923">
              <w:rPr>
                <w:rFonts w:ascii="Times New Roman" w:hAnsi="Times New Roman" w:cs="Times New Roman"/>
                <w:b/>
                <w:sz w:val="24"/>
                <w:szCs w:val="24"/>
                <w:lang w:val="ro-RO"/>
              </w:rPr>
              <w:t>L</w:t>
            </w:r>
            <w:r w:rsidRPr="00727923">
              <w:rPr>
                <w:rFonts w:ascii="Times New Roman" w:hAnsi="Times New Roman" w:cs="Times New Roman"/>
                <w:b/>
                <w:sz w:val="24"/>
                <w:szCs w:val="24"/>
                <w:vertAlign w:val="subscript"/>
                <w:lang w:val="ro-RO"/>
              </w:rPr>
              <w:t>W,0</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a liniei, contribuția roții/boghiului și a suprastructurii este crescută prin intermediul </w:t>
            </w:r>
            <w:r w:rsidRPr="00727923">
              <w:rPr>
                <w:rFonts w:ascii="Times New Roman" w:hAnsi="Times New Roman" w:cs="Times New Roman"/>
                <w:b/>
                <w:sz w:val="24"/>
                <w:szCs w:val="24"/>
                <w:lang w:val="ro-RO"/>
              </w:rPr>
              <w:t>L</w:t>
            </w:r>
            <w:r w:rsidRPr="00727923">
              <w:rPr>
                <w:rFonts w:ascii="Times New Roman" w:hAnsi="Times New Roman" w:cs="Times New Roman"/>
                <w:b/>
                <w:sz w:val="24"/>
                <w:szCs w:val="24"/>
                <w:vertAlign w:val="subscript"/>
                <w:lang w:val="ro-RO"/>
              </w:rPr>
              <w:t>R,IMPACT,i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pentru +/­ 50 m înainte și după legătura șinei. În cazul unei serii de legături, creșterea este extinsă la între ­50 m înainte de prima legătură și +50 m după ultima legătură.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Aplicabilitatea acestor spectre de putere acustică va fi în mod normal verificată la fața locului.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liniile sudate, se va folosi o valoare implicită </w:t>
            </w:r>
            <w:r w:rsidRPr="00714228">
              <w:rPr>
                <w:rFonts w:ascii="Times New Roman" w:hAnsi="Times New Roman" w:cs="Times New Roman"/>
                <w:i/>
                <w:noProof/>
                <w:sz w:val="24"/>
                <w:szCs w:val="24"/>
              </w:rPr>
              <w:t>n</w:t>
            </w:r>
            <w:r w:rsidRPr="00714228">
              <w:rPr>
                <w:rFonts w:ascii="Times New Roman" w:hAnsi="Times New Roman" w:cs="Times New Roman"/>
                <w:i/>
                <w:noProof/>
                <w:sz w:val="24"/>
                <w:szCs w:val="24"/>
                <w:vertAlign w:val="subscript"/>
              </w:rPr>
              <w:t>l</w:t>
            </w:r>
            <w:r>
              <w:rPr>
                <w:rFonts w:ascii="Times New Roman" w:hAnsi="Times New Roman" w:cs="Times New Roman"/>
                <w:i/>
                <w:noProof/>
                <w:sz w:val="24"/>
                <w:szCs w:val="24"/>
                <w:vertAlign w:val="subscript"/>
              </w:rPr>
              <w:t xml:space="preserve"> </w:t>
            </w:r>
            <w:r w:rsidRPr="00203657">
              <w:rPr>
                <w:rFonts w:ascii="Times New Roman" w:hAnsi="Times New Roman" w:cs="Times New Roman"/>
                <w:sz w:val="24"/>
                <w:szCs w:val="24"/>
                <w:lang w:val="ro-RO"/>
              </w:rPr>
              <w:t xml:space="preserve"> de 0,01. </w:t>
            </w:r>
          </w:p>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5778C6" w:rsidRPr="00203657" w:rsidRDefault="005778C6" w:rsidP="00C1285C">
            <w:pPr>
              <w:jc w:val="both"/>
              <w:rPr>
                <w:rFonts w:ascii="Times New Roman" w:hAnsi="Times New Roman" w:cs="Times New Roman"/>
                <w:sz w:val="24"/>
                <w:szCs w:val="24"/>
                <w:lang w:val="ro-RO"/>
              </w:rPr>
            </w:pP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Scrâșnetul</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Scrâșnetul la curbă este o sursă specială care este relevantă numai pentru curbe și este prin urmare localizat. Deoarece poate fi semnificativ, o descriere corespunzătoare este necesară. Scrâșnetul la curbă depinde în general de curbă, condițiile de frecare, viteza trenului și geometria și dinamica linie-roată. Nivelul de emisii care trebuie folosit este stabilit pentru curbe cu raza mai mică sau egală cu 500 m și pentru curbele mai ascuțite și extinderile punctelor cu raze sub 300 m. Emisia de zgomot ar trebui să fie specifică fiecărui tip de material rulant, </w:t>
            </w:r>
            <w:r w:rsidRPr="00203657">
              <w:rPr>
                <w:rFonts w:ascii="Times New Roman" w:hAnsi="Times New Roman" w:cs="Times New Roman"/>
                <w:sz w:val="24"/>
                <w:szCs w:val="24"/>
                <w:lang w:val="ro-RO"/>
              </w:rPr>
              <w:lastRenderedPageBreak/>
              <w:t xml:space="preserve">deoarece anumite tipuri de roți și boghiuri pot fi semnificativ mai puțin predispuse la scrâșnet decât altele.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Aplicabilitatea acestor spectre de putere acustică va fi în mod normal verificată la fața locului, în special pentru tramvaie.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Adoptând o abordare simplă, scrâșnetul va fi luat în considerare adăugând 8 dB și 5 dB pentru R&lt;300 m și 5 dB pentru 300 m&lt;R&lt;500 m la spectrele de putere acustică a zgomotului de rulare pentru toate frecvențele. Contribuția scrâșnetului trebuie aplicată pe tronsoanele de cale ferată unde raza se înscrie în intervalele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mai sus pentru o lungime de cale de cel puțin 50 m.</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Zgomotul de tracțiune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Deși, în general, zgomotul de tracțiune este specific pentru fiecare condiție de funcționare caracteristică la viteză constantă, decelerație, accelerație și ralanti, singurele două condiții modelate sunt viteza constantă (care este valabilă și atunci când trenul este în decelerare sau atunci când acesta accelerează) și ralantiul. Rezistența sursei modelate corespunde numai condițiilor de sarcină maximă și acest fapt are ca rezultat cantitățile </w:t>
            </w:r>
            <w:r w:rsidRPr="00727923">
              <w:rPr>
                <w:rFonts w:ascii="Times New Roman" w:hAnsi="Times New Roman" w:cs="Times New Roman"/>
                <w:b/>
                <w:sz w:val="24"/>
                <w:szCs w:val="24"/>
                <w:lang w:val="ro-RO"/>
              </w:rPr>
              <w:t>L</w:t>
            </w:r>
            <w:r w:rsidRPr="00727923">
              <w:rPr>
                <w:rFonts w:ascii="Times New Roman" w:hAnsi="Times New Roman" w:cs="Times New Roman"/>
                <w:b/>
                <w:sz w:val="24"/>
                <w:szCs w:val="24"/>
                <w:vertAlign w:val="subscript"/>
                <w:lang w:val="ro-RO"/>
              </w:rPr>
              <w:t xml:space="preserve">W,0,const,i </w:t>
            </w:r>
            <w:r w:rsidRPr="00727923">
              <w:rPr>
                <w:rFonts w:ascii="Times New Roman" w:hAnsi="Times New Roman" w:cs="Times New Roman"/>
                <w:b/>
                <w:sz w:val="24"/>
                <w:szCs w:val="24"/>
                <w:lang w:val="ro-RO"/>
              </w:rPr>
              <w:t>= L</w:t>
            </w:r>
            <w:r w:rsidRPr="00727923">
              <w:rPr>
                <w:rFonts w:ascii="Times New Roman" w:hAnsi="Times New Roman" w:cs="Times New Roman"/>
                <w:b/>
                <w:sz w:val="24"/>
                <w:szCs w:val="24"/>
                <w:vertAlign w:val="subscript"/>
                <w:lang w:val="ro-RO"/>
              </w:rPr>
              <w:t>W,0,idling,i</w:t>
            </w:r>
            <w:r w:rsidRPr="00727923">
              <w:rPr>
                <w:rFonts w:ascii="Times New Roman" w:hAnsi="Times New Roman" w:cs="Times New Roman"/>
                <w:b/>
                <w:sz w:val="24"/>
                <w:szCs w:val="24"/>
                <w:lang w:val="ro-RO"/>
              </w:rPr>
              <w:t>.</w:t>
            </w:r>
            <w:r w:rsidRPr="00203657">
              <w:rPr>
                <w:rFonts w:ascii="Times New Roman" w:hAnsi="Times New Roman" w:cs="Times New Roman"/>
                <w:sz w:val="24"/>
                <w:szCs w:val="24"/>
                <w:lang w:val="ro-RO"/>
              </w:rPr>
              <w:t xml:space="preserve"> De asemenea, </w:t>
            </w:r>
            <w:r w:rsidRPr="00727923">
              <w:rPr>
                <w:rFonts w:ascii="Times New Roman" w:hAnsi="Times New Roman" w:cs="Times New Roman"/>
                <w:b/>
                <w:sz w:val="24"/>
                <w:szCs w:val="24"/>
                <w:lang w:val="ro-RO"/>
              </w:rPr>
              <w:t>L</w:t>
            </w:r>
            <w:r w:rsidRPr="00727923">
              <w:rPr>
                <w:rFonts w:ascii="Times New Roman" w:hAnsi="Times New Roman" w:cs="Times New Roman"/>
                <w:b/>
                <w:sz w:val="24"/>
                <w:szCs w:val="24"/>
                <w:vertAlign w:val="subscript"/>
                <w:lang w:val="ro-RO"/>
              </w:rPr>
              <w:t>W,0,idling,i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corespunde contribuției tuturor surselor fizice ale unui vehicul dat atribuibile unei înălțimi specifice descrise la punctul 2.3.1.</w:t>
            </w:r>
          </w:p>
          <w:p w:rsidR="009975D2" w:rsidRPr="00203657" w:rsidRDefault="009975D2" w:rsidP="00C1285C">
            <w:pPr>
              <w:spacing w:before="120" w:after="120"/>
              <w:jc w:val="both"/>
              <w:rPr>
                <w:rFonts w:ascii="Times New Roman" w:hAnsi="Times New Roman" w:cs="Times New Roman"/>
                <w:sz w:val="24"/>
                <w:szCs w:val="24"/>
                <w:lang w:val="ro-RO"/>
              </w:rPr>
            </w:pPr>
            <w:r w:rsidRPr="00727923">
              <w:rPr>
                <w:rFonts w:ascii="Times New Roman" w:hAnsi="Times New Roman" w:cs="Times New Roman"/>
                <w:b/>
                <w:sz w:val="24"/>
                <w:szCs w:val="24"/>
                <w:lang w:val="ro-RO"/>
              </w:rPr>
              <w:t>L</w:t>
            </w:r>
            <w:r w:rsidRPr="00727923">
              <w:rPr>
                <w:rFonts w:ascii="Times New Roman" w:hAnsi="Times New Roman" w:cs="Times New Roman"/>
                <w:b/>
                <w:sz w:val="24"/>
                <w:szCs w:val="24"/>
                <w:vertAlign w:val="subscript"/>
                <w:lang w:val="ro-RO"/>
              </w:rPr>
              <w:t>W,0,idling,i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se exprimă ca o sursă de zgomot statică la ralanti, pe durata condiției de ralanti, și trebuind să fie utilizată modelată ca o sursă punctiformă, conform descrierii de la capitolul următor pentru zgomotul industrial. Aceasta poate fi luată în considerare numai dacă trenurile sunt la ralanti pentru mai mult de 0,5 de ore.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Aceste cantități pot fi obținute din măsurătorile de la toate sursele în fiecare condiție de funcționare, sau sursele parțiale pot fi caracterizate în mod individual, determinând dependența lor de parametri și rezistența relativă. Aceasta se poate face prin </w:t>
            </w:r>
            <w:r w:rsidRPr="00203657">
              <w:rPr>
                <w:rFonts w:ascii="Times New Roman" w:hAnsi="Times New Roman" w:cs="Times New Roman"/>
                <w:sz w:val="24"/>
                <w:szCs w:val="24"/>
                <w:lang w:val="ro-RO"/>
              </w:rPr>
              <w:lastRenderedPageBreak/>
              <w:t>intermediul măsurătorilor pe un vehicul staționar, prin aplicarea de diferite turații ale echipamentului de remorcare, conform ISO 3095:2005. În măsura în care este relevant, mai multe surse de zgomot de tracțiune trebuie caracterizate, acestea putând să nu depindă toate în mod direct de viteza trenului: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produs de grupul motor, cum ar fi motoarele diesel (precum admisia, eșapamentul și blocul motor), transmisia, generatoarele electrice, care în principal depind de rotațiile pe minut ale motorului (rpm), precum și sursele electrice precum convertizoarele, care în mare parte pot depinde de sarcină;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produs de ventilatoare și sisteme de răcire, în funcție de rotațiile pe minut ale ventilatorului; în anumite cazuri ventilatoarele pot fi direct cuplate la transmisie;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Sursele intermitente de energie, cum ar fi compresoarele, supapele și altele cu o durată caracteristică de funcționare și o corecție corespunzătoare a ciclului de utilizare pentru emisiile de zgomot.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Deoarece fiecare dintre aceste surse pot avea un comportament diferit pentru fiecare condiție de funcționare, zgomotul de tracțiune trebuie să fie specificat în consecință. Rezistența sursei se obține din măsurători efectuate în condiții controlate. În general, în ceea ce privește locomotivele tendința va fi să se demonstreze o mai mare varietate privind încărcarea precum numărul de vagoane tractate și, prin urmare, puterea de ieșire poate varia în mod semnificativ, întrucât trenurile cu formare fixă, precum unitățile electromotoare (EMU), unitățile cu motor diesel și trenurile de mare viteză au o sarcină mai bine definită. </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Nu există nicio atribuire a priori a puterii acustice a sursei înălțimilor sursei, iar această alegere va depinde de zgomotul specific și vehiculul evaluat. Aceasta va fi modelată pentru a fi la sursa A (h = 1) și la sursa B (h = 2). </w:t>
            </w:r>
          </w:p>
          <w:p w:rsidR="009975D2" w:rsidRPr="00203657" w:rsidRDefault="009975D2" w:rsidP="00C1285C">
            <w:pPr>
              <w:spacing w:before="120" w:after="120"/>
              <w:jc w:val="both"/>
              <w:rPr>
                <w:rFonts w:ascii="Times New Roman" w:hAnsi="Times New Roman" w:cs="Times New Roman"/>
                <w:sz w:val="24"/>
                <w:szCs w:val="24"/>
                <w:lang w:val="ro-RO"/>
              </w:rPr>
            </w:pP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lastRenderedPageBreak/>
              <w:t>Zgomotul aerodinamic</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aerodinamic este relevant numai la viteze mari de 200</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km/h și, prin urmare, trebuie să se verifice în primul rând dacă în realitate este necesar în scopul aplicării. În cazul în care rugozitatea zgomotului de rulare și funcțiile de transfer sunt cunoscute, zgomotul aerodinamic poate fi extrapolat la viteze mai mari și se poate face o comparație cu datele existente privind deplasarea la mare viteză pentru a verifica dacă zgomotul aerodinamic produce niveluri mai mari. În cazul în care vitezele trenului pe o rețea sunt mai mari de 200 km/h, dar limitate la 250 km/h, în anumite cazuri este posibil să nu fie necesară includerea zgomotului aerodinamic, în funcție de proiectul vehiculului.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Contribuția zgomotului aerodinamic este dată ca o funcție a vitezei: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000250" cy="495300"/>
                  <wp:effectExtent l="0" t="0" r="0" b="0"/>
                  <wp:docPr id="2459"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0" cy="4953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t>Pentru h=1</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(2.3.13)</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038350" cy="495300"/>
                  <wp:effectExtent l="0" t="0" r="0" b="0"/>
                  <wp:docPr id="2460"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38350" cy="4953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t>Pentru h=2</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(2.3.14)</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jc w:val="both"/>
              <w:rPr>
                <w:rFonts w:ascii="Times New Roman" w:hAnsi="Times New Roman" w:cs="Times New Roman"/>
                <w:sz w:val="24"/>
                <w:szCs w:val="24"/>
                <w:lang w:val="ro-RO"/>
              </w:rPr>
            </w:pPr>
            <w:r w:rsidRPr="00727923">
              <w:rPr>
                <w:rFonts w:ascii="Times New Roman" w:hAnsi="Times New Roman" w:cs="Times New Roman"/>
                <w:b/>
                <w:sz w:val="24"/>
                <w:szCs w:val="24"/>
                <w:lang w:val="ro-RO"/>
              </w:rPr>
              <w:t>v</w:t>
            </w:r>
            <w:r w:rsidRPr="00727923">
              <w:rPr>
                <w:rFonts w:ascii="Times New Roman" w:hAnsi="Times New Roman" w:cs="Times New Roman"/>
                <w:b/>
                <w:sz w:val="24"/>
                <w:szCs w:val="24"/>
                <w:vertAlign w:val="subscript"/>
                <w:lang w:val="ro-RO"/>
              </w:rPr>
              <w:t>0</w:t>
            </w:r>
            <w:r w:rsidRPr="00203657">
              <w:rPr>
                <w:rFonts w:ascii="Times New Roman" w:hAnsi="Times New Roman" w:cs="Times New Roman"/>
                <w:sz w:val="24"/>
                <w:szCs w:val="24"/>
                <w:lang w:val="ro-RO"/>
              </w:rPr>
              <w:t xml:space="preserve"> este o viteză la care zgomotul aerodinamic este dominant și este stabilită la 300 km/h</w:t>
            </w:r>
          </w:p>
          <w:p w:rsidR="009975D2" w:rsidRPr="00203657" w:rsidRDefault="009975D2" w:rsidP="00C1285C">
            <w:pPr>
              <w:jc w:val="both"/>
              <w:rPr>
                <w:rFonts w:ascii="Times New Roman" w:hAnsi="Times New Roman" w:cs="Times New Roman"/>
                <w:sz w:val="24"/>
                <w:szCs w:val="24"/>
                <w:lang w:val="ro-RO"/>
              </w:rPr>
            </w:pPr>
            <w:r w:rsidRPr="00727923">
              <w:rPr>
                <w:rFonts w:ascii="Times New Roman" w:hAnsi="Times New Roman" w:cs="Times New Roman"/>
                <w:b/>
                <w:sz w:val="24"/>
                <w:szCs w:val="24"/>
                <w:lang w:val="ro-RO"/>
              </w:rPr>
              <w:t>L</w:t>
            </w:r>
            <w:r w:rsidRPr="00727923">
              <w:rPr>
                <w:rFonts w:ascii="Times New Roman" w:hAnsi="Times New Roman" w:cs="Times New Roman"/>
                <w:b/>
                <w:sz w:val="24"/>
                <w:szCs w:val="24"/>
                <w:vertAlign w:val="subscript"/>
                <w:lang w:val="ro-RO"/>
              </w:rPr>
              <w:t>W,0,1,i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este o putere acustică de referință determinată din două sau mai multe puncte de măsurare, pentru surse aflate la înălțimi cunoscute, de exemplu primul boghiu </w:t>
            </w:r>
          </w:p>
          <w:p w:rsidR="009975D2" w:rsidRPr="00203657" w:rsidRDefault="009975D2" w:rsidP="00C1285C">
            <w:pPr>
              <w:jc w:val="both"/>
              <w:rPr>
                <w:rFonts w:ascii="Times New Roman" w:hAnsi="Times New Roman" w:cs="Times New Roman"/>
                <w:sz w:val="24"/>
                <w:szCs w:val="24"/>
                <w:lang w:val="ro-RO"/>
              </w:rPr>
            </w:pPr>
            <w:r w:rsidRPr="00727923">
              <w:rPr>
                <w:rFonts w:ascii="Times New Roman" w:hAnsi="Times New Roman" w:cs="Times New Roman"/>
                <w:b/>
                <w:sz w:val="24"/>
                <w:szCs w:val="24"/>
                <w:lang w:val="ro-RO"/>
              </w:rPr>
              <w:t>L</w:t>
            </w:r>
            <w:r w:rsidRPr="00727923">
              <w:rPr>
                <w:rFonts w:ascii="Times New Roman" w:hAnsi="Times New Roman" w:cs="Times New Roman"/>
                <w:b/>
                <w:sz w:val="24"/>
                <w:szCs w:val="24"/>
                <w:vertAlign w:val="subscript"/>
                <w:lang w:val="ro-RO"/>
              </w:rPr>
              <w:t>W,0,</w:t>
            </w:r>
            <w:r>
              <w:rPr>
                <w:rFonts w:ascii="Times New Roman" w:hAnsi="Times New Roman" w:cs="Times New Roman"/>
                <w:b/>
                <w:sz w:val="24"/>
                <w:szCs w:val="24"/>
                <w:vertAlign w:val="subscript"/>
                <w:lang w:val="ro-RO"/>
              </w:rPr>
              <w:t>2</w:t>
            </w:r>
            <w:r w:rsidRPr="00727923">
              <w:rPr>
                <w:rFonts w:ascii="Times New Roman" w:hAnsi="Times New Roman" w:cs="Times New Roman"/>
                <w:b/>
                <w:sz w:val="24"/>
                <w:szCs w:val="24"/>
                <w:vertAlign w:val="subscript"/>
                <w:lang w:val="ro-RO"/>
              </w:rPr>
              <w:t>,i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este o putere acustică de referință determinată din două sau mai multe puncte de măsurare, pentru surse aflate la înălțimi cunoscute, de exemplu înălțimile ancadramentului pantografului </w:t>
            </w:r>
          </w:p>
          <w:p w:rsidR="009975D2" w:rsidRPr="00203657" w:rsidRDefault="009975D2" w:rsidP="00C1285C">
            <w:pPr>
              <w:jc w:val="both"/>
              <w:rPr>
                <w:rFonts w:ascii="Times New Roman" w:hAnsi="Times New Roman" w:cs="Times New Roman"/>
                <w:sz w:val="24"/>
                <w:szCs w:val="24"/>
                <w:lang w:val="ro-RO"/>
              </w:rPr>
            </w:pPr>
            <w:r w:rsidRPr="00727923">
              <w:rPr>
                <w:rFonts w:ascii="Times New Roman" w:hAnsi="Times New Roman" w:cs="Times New Roman"/>
                <w:b/>
                <w:sz w:val="24"/>
                <w:szCs w:val="24"/>
                <w:lang w:val="ro-RO"/>
              </w:rPr>
              <w:t>α</w:t>
            </w:r>
            <w:r w:rsidRPr="00727923">
              <w:rPr>
                <w:rFonts w:ascii="Times New Roman" w:hAnsi="Times New Roman" w:cs="Times New Roman"/>
                <w:b/>
                <w:sz w:val="24"/>
                <w:szCs w:val="24"/>
                <w:vertAlign w:val="subscript"/>
                <w:lang w:val="ro-RO"/>
              </w:rPr>
              <w:t>1,i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este un coeficient determinat din două sau mai multe puncte </w:t>
            </w:r>
            <w:r w:rsidRPr="00203657">
              <w:rPr>
                <w:rFonts w:ascii="Times New Roman" w:hAnsi="Times New Roman" w:cs="Times New Roman"/>
                <w:sz w:val="24"/>
                <w:szCs w:val="24"/>
                <w:lang w:val="ro-RO"/>
              </w:rPr>
              <w:lastRenderedPageBreak/>
              <w:t xml:space="preserve">de măsurare, pentru surse aflate la înălțimi cunoscute, de exemplu primul boghiu </w:t>
            </w:r>
          </w:p>
          <w:p w:rsidR="009975D2" w:rsidRDefault="009975D2" w:rsidP="00C1285C">
            <w:pPr>
              <w:jc w:val="both"/>
              <w:rPr>
                <w:rFonts w:ascii="Times New Roman" w:hAnsi="Times New Roman" w:cs="Times New Roman"/>
                <w:sz w:val="24"/>
                <w:szCs w:val="24"/>
                <w:lang w:val="ro-RO"/>
              </w:rPr>
            </w:pPr>
            <w:r w:rsidRPr="00727923">
              <w:rPr>
                <w:rFonts w:ascii="Times New Roman" w:hAnsi="Times New Roman" w:cs="Times New Roman"/>
                <w:b/>
                <w:sz w:val="24"/>
                <w:szCs w:val="24"/>
                <w:lang w:val="ro-RO"/>
              </w:rPr>
              <w:t>α</w:t>
            </w:r>
            <w:r w:rsidRPr="00727923">
              <w:rPr>
                <w:rFonts w:ascii="Times New Roman" w:hAnsi="Times New Roman" w:cs="Times New Roman"/>
                <w:b/>
                <w:sz w:val="24"/>
                <w:szCs w:val="24"/>
                <w:vertAlign w:val="subscript"/>
                <w:lang w:val="ro-RO"/>
              </w:rPr>
              <w:t>2,i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este un coeficient determinat din două sau mai multe puncte de măsurare, pentru surse aflate la înălțimi cunoscute, de exemplu înălțimile ancadramentului pantografului. </w:t>
            </w:r>
          </w:p>
          <w:p w:rsidR="009975D2" w:rsidRPr="00203657"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Directivitatea sursei</w:t>
            </w:r>
          </w:p>
          <w:p w:rsidR="00217073" w:rsidRPr="00217073" w:rsidRDefault="00217073" w:rsidP="00C1285C">
            <w:pPr>
              <w:jc w:val="both"/>
              <w:rPr>
                <w:rFonts w:ascii="Times New Roman" w:hAnsi="Times New Roman" w:cs="Times New Roman"/>
                <w:i/>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Directivitatea orizontală </w:t>
            </w:r>
            <w:r w:rsidRPr="00727923">
              <w:rPr>
                <w:rFonts w:ascii="Times New Roman" w:hAnsi="Times New Roman" w:cs="Times New Roman"/>
                <w:b/>
                <w:sz w:val="24"/>
                <w:szCs w:val="24"/>
                <w:lang w:val="ro-RO"/>
              </w:rPr>
              <w:t>ΔL</w:t>
            </w:r>
            <w:r w:rsidRPr="00727923">
              <w:rPr>
                <w:rFonts w:ascii="Times New Roman" w:hAnsi="Times New Roman" w:cs="Times New Roman"/>
                <w:b/>
                <w:sz w:val="24"/>
                <w:szCs w:val="24"/>
                <w:vertAlign w:val="subscript"/>
                <w:lang w:val="ro-RO"/>
              </w:rPr>
              <w:t>W,dir,hor,i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în dB este dată în plan orizontal și implicit se poate presupune că este un dipol pentru rulare, impact (legăturile șinei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w:t>
            </w:r>
            <w:r>
              <w:rPr>
                <w:rFonts w:ascii="Times New Roman" w:hAnsi="Times New Roman" w:cs="Times New Roman"/>
                <w:sz w:val="24"/>
                <w:szCs w:val="24"/>
                <w:lang w:val="ro-RO"/>
              </w:rPr>
              <w:t>,</w:t>
            </w:r>
            <w:r w:rsidRPr="00203657">
              <w:rPr>
                <w:rFonts w:ascii="Times New Roman" w:hAnsi="Times New Roman" w:cs="Times New Roman"/>
                <w:sz w:val="24"/>
                <w:szCs w:val="24"/>
                <w:lang w:val="ro-RO"/>
              </w:rPr>
              <w:t xml:space="preserve"> scrâșnet, frânare, ventilatoare și efectele aerodinamice, dată pentru fiecare bandă de frecvență i de: </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371725" cy="257175"/>
                  <wp:effectExtent l="0" t="0" r="9525" b="9525"/>
                  <wp:docPr id="246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71725" cy="25717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(2.3.15)</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Directivitatea verticală </w:t>
            </w:r>
            <w:r w:rsidRPr="00727923">
              <w:rPr>
                <w:rFonts w:ascii="Times New Roman" w:hAnsi="Times New Roman" w:cs="Times New Roman"/>
                <w:b/>
                <w:sz w:val="24"/>
                <w:szCs w:val="24"/>
                <w:lang w:val="ro-RO"/>
              </w:rPr>
              <w:t>ΔL</w:t>
            </w:r>
            <w:r w:rsidRPr="00727923">
              <w:rPr>
                <w:rFonts w:ascii="Times New Roman" w:hAnsi="Times New Roman" w:cs="Times New Roman"/>
                <w:b/>
                <w:sz w:val="24"/>
                <w:szCs w:val="24"/>
                <w:vertAlign w:val="subscript"/>
                <w:lang w:val="ro-RO"/>
              </w:rPr>
              <w:t>W,dir,ver,i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în dB este dată în plan vertical A (h=1), ca o funcție a frecvenței benzii centrale </w:t>
            </w:r>
            <w:r w:rsidRPr="00727923">
              <w:rPr>
                <w:rFonts w:ascii="Times New Roman" w:hAnsi="Times New Roman" w:cs="Times New Roman"/>
                <w:b/>
                <w:sz w:val="24"/>
                <w:szCs w:val="24"/>
                <w:lang w:val="ro-RO"/>
              </w:rPr>
              <w:t>f</w:t>
            </w:r>
            <w:r w:rsidRPr="00727923">
              <w:rPr>
                <w:rFonts w:ascii="Times New Roman" w:hAnsi="Times New Roman" w:cs="Times New Roman"/>
                <w:b/>
                <w:sz w:val="24"/>
                <w:szCs w:val="24"/>
                <w:vertAlign w:val="subscript"/>
                <w:lang w:val="ro-RO"/>
              </w:rPr>
              <w:t>c,i</w:t>
            </w:r>
            <w:r w:rsidRPr="00203657">
              <w:rPr>
                <w:rFonts w:ascii="Times New Roman" w:hAnsi="Times New Roman" w:cs="Times New Roman"/>
                <w:sz w:val="24"/>
                <w:szCs w:val="24"/>
                <w:lang w:val="ro-RO"/>
              </w:rPr>
              <w:t xml:space="preserve"> a fiecărei benzi de frecvență i și pentru –π/2&lt;ψ&lt;π/2 între: </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14300" cy="247650"/>
                  <wp:effectExtent l="0" t="0" r="0" b="0"/>
                  <wp:docPr id="2462"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 cy="247650"/>
                          </a:xfrm>
                          <a:prstGeom prst="rect">
                            <a:avLst/>
                          </a:prstGeom>
                          <a:solidFill>
                            <a:srgbClr val="FFFFFF"/>
                          </a:solidFill>
                          <a:ln>
                            <a:noFill/>
                          </a:ln>
                        </pic:spPr>
                      </pic:pic>
                    </a:graphicData>
                  </a:graphic>
                </wp:inline>
              </w:drawing>
            </w:r>
            <w:r w:rsidRPr="00203657">
              <w:rPr>
                <w:rFonts w:ascii="Times New Roman" w:hAnsi="Times New Roman" w:cs="Times New Roman"/>
                <w:noProof/>
                <w:sz w:val="24"/>
                <w:szCs w:val="24"/>
              </w:rPr>
              <w:drawing>
                <wp:inline distT="0" distB="0" distL="0" distR="0">
                  <wp:extent cx="3571875" cy="514350"/>
                  <wp:effectExtent l="0" t="0" r="9525" b="0"/>
                  <wp:docPr id="2463"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71875" cy="51435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(2.3.16)</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sursa B (h = 2) pentru efectul aerodinamic: </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685925" cy="266700"/>
                  <wp:effectExtent l="0" t="0" r="9525" b="0"/>
                  <wp:docPr id="2464"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5925" cy="266700"/>
                          </a:xfrm>
                          <a:prstGeom prst="rect">
                            <a:avLst/>
                          </a:prstGeom>
                          <a:solidFill>
                            <a:srgbClr val="FFFFFF"/>
                          </a:solidFill>
                          <a:ln>
                            <a:noFill/>
                          </a:ln>
                        </pic:spPr>
                      </pic:pic>
                    </a:graphicData>
                  </a:graphic>
                </wp:inline>
              </w:drawing>
            </w:r>
            <w:r>
              <w:rPr>
                <w:rFonts w:ascii="Times New Roman" w:hAnsi="Times New Roman" w:cs="Times New Roman"/>
                <w:sz w:val="24"/>
                <w:szCs w:val="24"/>
                <w:lang w:val="ro-RO"/>
              </w:rPr>
              <w:tab/>
              <w:t>pentru ψ&lt;0</w:t>
            </w:r>
            <w:r>
              <w:rPr>
                <w:rFonts w:ascii="Times New Roman" w:hAnsi="Times New Roman" w:cs="Times New Roman"/>
                <w:sz w:val="24"/>
                <w:szCs w:val="24"/>
                <w:lang w:val="ro-RO"/>
              </w:rPr>
              <w:tab/>
            </w:r>
            <w:r w:rsidRPr="00714228">
              <w:rPr>
                <w:rFonts w:ascii="Times New Roman" w:hAnsi="Times New Roman" w:cs="Times New Roman"/>
                <w:b/>
                <w:sz w:val="24"/>
                <w:szCs w:val="24"/>
                <w:lang w:val="ro-RO"/>
              </w:rPr>
              <w:t>în caz contrar</w:t>
            </w:r>
          </w:p>
          <w:p w:rsidR="009975D2" w:rsidRDefault="009975D2" w:rsidP="00C1285C">
            <w:pPr>
              <w:jc w:val="both"/>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 xml:space="preserve">                        </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(2.3.17)</w:t>
            </w:r>
          </w:p>
          <w:p w:rsidR="009975D2" w:rsidRPr="00203657"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847725" cy="200025"/>
                  <wp:effectExtent l="0" t="0" r="9525" b="9525"/>
                  <wp:docPr id="2465"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47725" cy="20002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p>
          <w:p w:rsidR="009975D2" w:rsidRPr="00203657"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Directivitatea </w:t>
            </w:r>
            <w:r w:rsidRPr="00727923">
              <w:rPr>
                <w:rFonts w:ascii="Times New Roman" w:hAnsi="Times New Roman" w:cs="Times New Roman"/>
                <w:b/>
                <w:sz w:val="24"/>
                <w:szCs w:val="24"/>
                <w:lang w:val="ro-RO"/>
              </w:rPr>
              <w:t>ΔL</w:t>
            </w:r>
            <w:r w:rsidRPr="00727923">
              <w:rPr>
                <w:rFonts w:ascii="Times New Roman" w:hAnsi="Times New Roman" w:cs="Times New Roman"/>
                <w:b/>
                <w:sz w:val="24"/>
                <w:szCs w:val="24"/>
                <w:vertAlign w:val="subscript"/>
                <w:lang w:val="ro-RO"/>
              </w:rPr>
              <w:t>dir,ver,</w:t>
            </w:r>
            <w:r w:rsidRPr="00727923">
              <w:rPr>
                <w:rFonts w:ascii="Times New Roman" w:hAnsi="Times New Roman" w:cs="Times New Roman"/>
                <w:sz w:val="24"/>
                <w:szCs w:val="24"/>
                <w:vertAlign w:val="subscript"/>
                <w:lang w:val="ro-RO"/>
              </w:rPr>
              <w:t xml:space="preserve">i </w:t>
            </w:r>
            <w:r w:rsidRPr="00203657">
              <w:rPr>
                <w:rFonts w:ascii="Times New Roman" w:hAnsi="Times New Roman" w:cs="Times New Roman"/>
                <w:sz w:val="24"/>
                <w:szCs w:val="24"/>
                <w:lang w:val="ro-RO"/>
              </w:rPr>
              <w:t xml:space="preserve">nu este considerată ca sursă B (h = 2) pentru alte efecte, deoarece se presupune existența omnidirecționalității pentru aceste surse în această poziție. </w:t>
            </w:r>
          </w:p>
          <w:p w:rsidR="009975D2" w:rsidRPr="00203657" w:rsidRDefault="009975D2" w:rsidP="00C1285C">
            <w:pPr>
              <w:jc w:val="both"/>
              <w:rPr>
                <w:rFonts w:ascii="Times New Roman" w:hAnsi="Times New Roman" w:cs="Times New Roman"/>
                <w:sz w:val="24"/>
                <w:szCs w:val="24"/>
                <w:lang w:val="ro-RO"/>
              </w:rPr>
            </w:pP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2.3.3. Efectele suplimentare</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Corecția pentru radiații structurale (poduri și viaducte)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tronsonul este pe un pod, este necesar să se ia în considerare zgomotul suplimentar generat de vibrațiile podului ca urmare a excitației cauzate de prezența trenului. Deoarece nu este simplu de modelat emisia podului ca sursă suplimentară, date fiind formele complexe ale podurilor, o creștere a zgomotului de rulare este utilizată pentru a reprezenta zgomotul podului. Creșterea este modelată exclusiv prin adăugarea unei creșteri fixe a puterii acustică a zgomotului pentru fiecare treime a benzii de octavă. Puterea acustică exclusiv a zgomotului de rulare este modificată atunci când se ia în considerare corecția și noua </w:t>
            </w:r>
            <w:r w:rsidRPr="00727923">
              <w:rPr>
                <w:rFonts w:ascii="Times New Roman" w:hAnsi="Times New Roman" w:cs="Times New Roman"/>
                <w:b/>
                <w:sz w:val="24"/>
                <w:szCs w:val="24"/>
                <w:lang w:val="ro-RO"/>
              </w:rPr>
              <w:t>L</w:t>
            </w:r>
            <w:r w:rsidRPr="00727923">
              <w:rPr>
                <w:rFonts w:ascii="Times New Roman" w:hAnsi="Times New Roman" w:cs="Times New Roman"/>
                <w:b/>
                <w:sz w:val="24"/>
                <w:szCs w:val="24"/>
                <w:vertAlign w:val="subscript"/>
                <w:lang w:val="ro-RO"/>
              </w:rPr>
              <w:t>W,0,rolling–and–bridge,i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va înlocui </w:t>
            </w:r>
            <w:r w:rsidRPr="00727923">
              <w:rPr>
                <w:rFonts w:ascii="Times New Roman" w:hAnsi="Times New Roman" w:cs="Times New Roman"/>
                <w:b/>
                <w:sz w:val="24"/>
                <w:szCs w:val="24"/>
                <w:lang w:val="ro-RO"/>
              </w:rPr>
              <w:t>L</w:t>
            </w:r>
            <w:r w:rsidRPr="00727923">
              <w:rPr>
                <w:rFonts w:ascii="Times New Roman" w:hAnsi="Times New Roman" w:cs="Times New Roman"/>
                <w:b/>
                <w:sz w:val="24"/>
                <w:szCs w:val="24"/>
                <w:vertAlign w:val="subscript"/>
                <w:lang w:val="ro-RO"/>
              </w:rPr>
              <w:t>W,0,rolling-only,i</w:t>
            </w:r>
            <w:r w:rsidRPr="00203657">
              <w:rPr>
                <w:rFonts w:ascii="Times New Roman" w:hAnsi="Times New Roman" w:cs="Times New Roman"/>
                <w:sz w:val="24"/>
                <w:szCs w:val="24"/>
                <w:lang w:val="ro-RO"/>
              </w:rPr>
              <w:t>:</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590800" cy="228600"/>
                  <wp:effectExtent l="0" t="0" r="0" b="0"/>
                  <wp:docPr id="246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90800" cy="2286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xml:space="preserve"> dB</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(2.3.18)</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727923">
              <w:rPr>
                <w:rFonts w:ascii="Times New Roman" w:hAnsi="Times New Roman" w:cs="Times New Roman"/>
                <w:b/>
                <w:sz w:val="24"/>
                <w:szCs w:val="24"/>
                <w:lang w:val="ro-RO"/>
              </w:rPr>
              <w:t>C</w:t>
            </w:r>
            <w:r w:rsidRPr="00727923">
              <w:rPr>
                <w:rFonts w:ascii="Times New Roman" w:hAnsi="Times New Roman" w:cs="Times New Roman"/>
                <w:b/>
                <w:sz w:val="24"/>
                <w:szCs w:val="24"/>
                <w:vertAlign w:val="subscript"/>
                <w:lang w:val="ro-RO"/>
              </w:rPr>
              <w:t>bridge</w:t>
            </w:r>
            <w:r w:rsidRPr="00203657">
              <w:rPr>
                <w:rFonts w:ascii="Times New Roman" w:hAnsi="Times New Roman" w:cs="Times New Roman"/>
                <w:sz w:val="24"/>
                <w:szCs w:val="24"/>
                <w:lang w:val="ro-RO"/>
              </w:rPr>
              <w:t xml:space="preserve"> este o constantă care depinde de tipul de pod și </w:t>
            </w:r>
            <w:r w:rsidRPr="00727923">
              <w:rPr>
                <w:rFonts w:ascii="Times New Roman" w:hAnsi="Times New Roman" w:cs="Times New Roman"/>
                <w:b/>
                <w:sz w:val="24"/>
                <w:szCs w:val="24"/>
                <w:lang w:val="ro-RO"/>
              </w:rPr>
              <w:t>L</w:t>
            </w:r>
            <w:r w:rsidRPr="00727923">
              <w:rPr>
                <w:rFonts w:ascii="Times New Roman" w:hAnsi="Times New Roman" w:cs="Times New Roman"/>
                <w:b/>
                <w:sz w:val="24"/>
                <w:szCs w:val="24"/>
                <w:vertAlign w:val="subscript"/>
                <w:lang w:val="ro-RO"/>
              </w:rPr>
              <w:t>W,0,rolling–only,i</w:t>
            </w:r>
            <w:r w:rsidRPr="00714228">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puterea acustică a zgomotului de rulare pe podul în cauză care depinde numai de proprietățile vehiculului și ale liniei.</w:t>
            </w:r>
          </w:p>
          <w:p w:rsidR="009975D2" w:rsidRPr="00727923" w:rsidRDefault="009975D2" w:rsidP="00C1285C">
            <w:pPr>
              <w:spacing w:before="120" w:after="120"/>
              <w:jc w:val="both"/>
              <w:rPr>
                <w:rFonts w:ascii="Times New Roman" w:hAnsi="Times New Roman" w:cs="Times New Roman"/>
                <w:i/>
                <w:sz w:val="24"/>
                <w:szCs w:val="24"/>
                <w:lang w:val="ro-RO"/>
              </w:rPr>
            </w:pPr>
            <w:r w:rsidRPr="00727923">
              <w:rPr>
                <w:rFonts w:ascii="Times New Roman" w:hAnsi="Times New Roman" w:cs="Times New Roman"/>
                <w:i/>
                <w:sz w:val="24"/>
                <w:szCs w:val="24"/>
                <w:lang w:val="ro-RO"/>
              </w:rPr>
              <w:t>Corecția pentru alte surse de zgomot în legătură cu calea ferată</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Diverse surse precum depourile, zonele de încărcare/descărcare, gările, soneriile, difuzoarele de gară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xml:space="preserve">, pot fi prezente și sunt asociate cu zgomotul provocat de transportul feroviar. Aceste surse trebuie tratate ca surse de zgomot industrial (surse de zgomot fixe) și trebuie să fie modelate, dacă </w:t>
            </w:r>
            <w:r w:rsidRPr="00203657">
              <w:rPr>
                <w:rFonts w:ascii="Times New Roman" w:hAnsi="Times New Roman" w:cs="Times New Roman"/>
                <w:sz w:val="24"/>
                <w:szCs w:val="24"/>
                <w:lang w:val="ro-RO"/>
              </w:rPr>
              <w:lastRenderedPageBreak/>
              <w:t>este relevant, în conformitate cu următorul capitol privind zgomotul industrial.</w:t>
            </w:r>
          </w:p>
          <w:p w:rsidR="005778C6" w:rsidRPr="00203657" w:rsidRDefault="005778C6" w:rsidP="00C1285C">
            <w:pPr>
              <w:spacing w:before="120" w:after="120"/>
              <w:jc w:val="both"/>
              <w:rPr>
                <w:rFonts w:ascii="Times New Roman" w:hAnsi="Times New Roman" w:cs="Times New Roman"/>
                <w:sz w:val="24"/>
                <w:szCs w:val="24"/>
                <w:lang w:val="ro-RO"/>
              </w:rPr>
            </w:pPr>
          </w:p>
          <w:p w:rsidR="009975D2" w:rsidRPr="00714228" w:rsidRDefault="009975D2" w:rsidP="00C1285C">
            <w:pPr>
              <w:spacing w:before="120" w:after="120"/>
              <w:jc w:val="both"/>
              <w:rPr>
                <w:rFonts w:ascii="Times New Roman" w:hAnsi="Times New Roman" w:cs="Times New Roman"/>
                <w:b/>
                <w:sz w:val="24"/>
                <w:szCs w:val="24"/>
                <w:lang w:val="ro-RO"/>
              </w:rPr>
            </w:pPr>
            <w:r w:rsidRPr="00714228">
              <w:rPr>
                <w:rFonts w:ascii="Times New Roman" w:hAnsi="Times New Roman" w:cs="Times New Roman"/>
                <w:b/>
                <w:sz w:val="24"/>
                <w:szCs w:val="24"/>
                <w:lang w:val="ro-RO"/>
              </w:rPr>
              <w:t>2.4. Zgomotul industrial</w:t>
            </w:r>
          </w:p>
          <w:p w:rsidR="009975D2" w:rsidRPr="00714228" w:rsidRDefault="009975D2" w:rsidP="00C1285C">
            <w:pPr>
              <w:spacing w:before="120" w:after="120"/>
              <w:jc w:val="both"/>
              <w:rPr>
                <w:rFonts w:ascii="Times New Roman" w:hAnsi="Times New Roman" w:cs="Times New Roman"/>
                <w:b/>
                <w:sz w:val="24"/>
                <w:szCs w:val="24"/>
                <w:lang w:val="ro-RO"/>
              </w:rPr>
            </w:pPr>
            <w:r w:rsidRPr="00714228">
              <w:rPr>
                <w:rFonts w:ascii="Times New Roman" w:hAnsi="Times New Roman" w:cs="Times New Roman"/>
                <w:b/>
                <w:sz w:val="24"/>
                <w:szCs w:val="24"/>
                <w:lang w:val="ro-RO"/>
              </w:rPr>
              <w:t xml:space="preserve">2.4.1. Descrierea surselor </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 xml:space="preserve">Clasificarea tipurilor de surse (punctiforme, liniare, zonale)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Sursele industriale sunt de dimensiuni foarte variabile. Acestea pot fi mari instalații industriale, precum și surse mici concentrate</w:t>
            </w:r>
            <w:r>
              <w:rPr>
                <w:rFonts w:ascii="Times New Roman" w:hAnsi="Times New Roman" w:cs="Times New Roman"/>
                <w:sz w:val="24"/>
                <w:szCs w:val="24"/>
                <w:lang w:val="ro-RO"/>
              </w:rPr>
              <w:t>,</w:t>
            </w:r>
            <w:r w:rsidRPr="00203657">
              <w:rPr>
                <w:rFonts w:ascii="Times New Roman" w:hAnsi="Times New Roman" w:cs="Times New Roman"/>
                <w:sz w:val="24"/>
                <w:szCs w:val="24"/>
                <w:lang w:val="ro-RO"/>
              </w:rPr>
              <w:t xml:space="preserve"> precum unelte și utilaje de mici dimensiuni folosite în fabrici. Prin urmare, este necesară utilizarea unei tehnici de modelare corespunzătoare pentru sursa specifică în curs de evaluare. În funcție de dimensiunile și modul în care mai multe surse individuale se întind pe o suprafață, fiecare aparținând aceleiași zone industriale, acestea pot fi modelate ca surse punctiforme, surse liniare sau surse zonale. În practică, calcularea efectului de zgomot se bazează întotdeauna pe surse punctiforme, dar mai multe surse punctiforme pot fi folosite pentru a reprezenta o sursă complexă reală, care se întinde pe o linie sau o zonă.</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Numărul și amplasarea surselor sonore echivalente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Sursele sonore reale sunt modelate cu ajutorul unor surse sonore echivalente reprezentate de una sau mai multe surse punctiforme, astfel încât puterea acustică totală a sursei reale corespunde sumei puterilor acustice individuale atribuite diferitelor surse punctiforme.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Normele generale care trebuie aplicate în ceea ce privește definirea numărului surselor punctiforme care urmează să fie utilizate sunt:</w:t>
            </w:r>
          </w:p>
          <w:p w:rsidR="009975D2" w:rsidRPr="00203657" w:rsidRDefault="009975D2" w:rsidP="00C1285C">
            <w:pPr>
              <w:spacing w:before="120" w:after="1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Surse liniare sau de suprafață în cazul cărora dimensiunea cea mai mare este mai mică de 1/2 din distanța dintre sursă și receptor pot fi modelate ca surse punctiforme individuale; </w:t>
            </w:r>
          </w:p>
          <w:p w:rsidR="009975D2" w:rsidRPr="00203657" w:rsidRDefault="009975D2" w:rsidP="00C1285C">
            <w:pPr>
              <w:spacing w:before="120" w:after="12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 </w:t>
            </w:r>
            <w:r w:rsidRPr="00203657">
              <w:rPr>
                <w:rFonts w:ascii="Times New Roman" w:hAnsi="Times New Roman" w:cs="Times New Roman"/>
                <w:sz w:val="24"/>
                <w:szCs w:val="24"/>
                <w:lang w:val="ro-RO"/>
              </w:rPr>
              <w:t>Surse în cazul cărora dimensiunea cea mai mare este mai mare de 1/2 din distanța dintre sursă și receptor pot fi modelate ca o serie de surse punctiforme incoerente ale unei linii sau o serie de surse punctiforme incoerente ale unei zone, astfel încât pentru fiecare dintre aceste surse să fie îndeplinită condiția de 1/2. Distribuirea pe o zonă poate include distribuirea verticală a surselor punctiforme;</w:t>
            </w:r>
          </w:p>
          <w:p w:rsidR="009975D2" w:rsidRPr="00203657" w:rsidRDefault="009975D2" w:rsidP="00C1285C">
            <w:pPr>
              <w:spacing w:before="120" w:after="1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Pentru sursele în cazul cărora cele mai mari dimensiuni în înălțime sunt de peste 2 m sau apropiate de cea a solului, trebuie să se acorde o atenție deosebită înălțimii sursei. Dublarea numărului de surse, redistribuirea acestora numai în componenta z, nu poate conduce la un rezultat mult mai bun pentru această sursă;</w:t>
            </w:r>
          </w:p>
          <w:p w:rsidR="009975D2" w:rsidRPr="00203657" w:rsidRDefault="009975D2" w:rsidP="00C1285C">
            <w:pPr>
              <w:spacing w:before="120" w:after="1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În cazul oricărei surse, dublarea numărului de surse pe zona sursei (în toate dimensiunile) nu poate conduce la un rezultat mult mai bun.</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Poziția surselor sonore echivalente nu poate fi stabilită, având în vedere numărul mare de configurații pe care le poate avea o zonă industrială. În mod normal, se aplică cele mai bune practici.</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 xml:space="preserve">Emisia de putere acustică </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 xml:space="preserve">Generalități </w:t>
            </w:r>
          </w:p>
          <w:p w:rsidR="009975D2" w:rsidRDefault="009975D2" w:rsidP="00727923">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Următoarele informații constituie setul complet de date de intrare pentru calculele privind propagarea sunetului cu metodele care trebuie utilizate pentru cartografierea zgomotului:</w:t>
            </w:r>
          </w:p>
          <w:p w:rsidR="009975D2" w:rsidRPr="00727923" w:rsidRDefault="009975D2" w:rsidP="00850F03">
            <w:pPr>
              <w:pStyle w:val="ListParagraph"/>
              <w:numPr>
                <w:ilvl w:val="0"/>
                <w:numId w:val="21"/>
              </w:numPr>
              <w:spacing w:before="120" w:after="120"/>
              <w:jc w:val="both"/>
              <w:rPr>
                <w:rFonts w:ascii="Times New Roman" w:hAnsi="Times New Roman"/>
                <w:sz w:val="24"/>
                <w:szCs w:val="24"/>
                <w:lang w:val="ro-RO"/>
              </w:rPr>
            </w:pPr>
            <w:r w:rsidRPr="00727923">
              <w:rPr>
                <w:rFonts w:ascii="Times New Roman" w:hAnsi="Times New Roman"/>
                <w:sz w:val="24"/>
                <w:szCs w:val="24"/>
                <w:lang w:val="ro-RO"/>
              </w:rPr>
              <w:t>Spectrul nivelului de putere acustică emisă în benzi de octavă</w:t>
            </w:r>
          </w:p>
          <w:p w:rsidR="009975D2" w:rsidRPr="00727923" w:rsidRDefault="009975D2" w:rsidP="00850F03">
            <w:pPr>
              <w:pStyle w:val="ListParagraph"/>
              <w:numPr>
                <w:ilvl w:val="0"/>
                <w:numId w:val="21"/>
              </w:numPr>
              <w:spacing w:before="120" w:after="120"/>
              <w:jc w:val="both"/>
              <w:rPr>
                <w:rFonts w:ascii="Times New Roman" w:hAnsi="Times New Roman"/>
                <w:sz w:val="24"/>
                <w:szCs w:val="24"/>
                <w:lang w:val="ro-RO"/>
              </w:rPr>
            </w:pPr>
            <w:r w:rsidRPr="00727923">
              <w:rPr>
                <w:rFonts w:ascii="Times New Roman" w:hAnsi="Times New Roman"/>
                <w:sz w:val="24"/>
                <w:szCs w:val="24"/>
                <w:lang w:val="ro-RO"/>
              </w:rPr>
              <w:t>Orele de lucru (zi, seară, noapte, în medie pe an)</w:t>
            </w:r>
          </w:p>
          <w:p w:rsidR="009975D2" w:rsidRPr="00727923" w:rsidRDefault="009975D2" w:rsidP="00850F03">
            <w:pPr>
              <w:pStyle w:val="ListParagraph"/>
              <w:numPr>
                <w:ilvl w:val="0"/>
                <w:numId w:val="21"/>
              </w:numPr>
              <w:spacing w:before="120" w:after="120"/>
              <w:jc w:val="both"/>
              <w:rPr>
                <w:rFonts w:ascii="Times New Roman" w:hAnsi="Times New Roman"/>
                <w:sz w:val="24"/>
                <w:szCs w:val="24"/>
                <w:lang w:val="ro-RO"/>
              </w:rPr>
            </w:pPr>
            <w:r w:rsidRPr="00727923">
              <w:rPr>
                <w:rFonts w:ascii="Times New Roman" w:hAnsi="Times New Roman"/>
                <w:sz w:val="24"/>
                <w:szCs w:val="24"/>
                <w:lang w:val="ro-RO"/>
              </w:rPr>
              <w:t>Amplasare (coordonate x, y) și elevația (z) sursei de zgomot</w:t>
            </w:r>
          </w:p>
          <w:p w:rsidR="009975D2" w:rsidRPr="00727923" w:rsidRDefault="009975D2" w:rsidP="00850F03">
            <w:pPr>
              <w:pStyle w:val="ListParagraph"/>
              <w:numPr>
                <w:ilvl w:val="0"/>
                <w:numId w:val="21"/>
              </w:numPr>
              <w:spacing w:before="120" w:after="120"/>
              <w:jc w:val="both"/>
              <w:rPr>
                <w:rFonts w:ascii="Times New Roman" w:hAnsi="Times New Roman"/>
                <w:sz w:val="24"/>
                <w:szCs w:val="24"/>
                <w:lang w:val="ro-RO"/>
              </w:rPr>
            </w:pPr>
            <w:r w:rsidRPr="00727923">
              <w:rPr>
                <w:rFonts w:ascii="Times New Roman" w:hAnsi="Times New Roman"/>
                <w:sz w:val="24"/>
                <w:szCs w:val="24"/>
                <w:lang w:val="ro-RO"/>
              </w:rPr>
              <w:t>Tipul sursei (punctiformă, liniară, zonală)</w:t>
            </w:r>
          </w:p>
          <w:p w:rsidR="009975D2" w:rsidRPr="00727923" w:rsidRDefault="009975D2" w:rsidP="00850F03">
            <w:pPr>
              <w:pStyle w:val="ListParagraph"/>
              <w:numPr>
                <w:ilvl w:val="0"/>
                <w:numId w:val="21"/>
              </w:numPr>
              <w:spacing w:before="120" w:after="120"/>
              <w:jc w:val="both"/>
              <w:rPr>
                <w:rFonts w:ascii="Times New Roman" w:hAnsi="Times New Roman"/>
                <w:sz w:val="24"/>
                <w:szCs w:val="24"/>
                <w:lang w:val="ro-RO"/>
              </w:rPr>
            </w:pPr>
            <w:r w:rsidRPr="00727923">
              <w:rPr>
                <w:rFonts w:ascii="Times New Roman" w:hAnsi="Times New Roman"/>
                <w:sz w:val="24"/>
                <w:szCs w:val="24"/>
                <w:lang w:val="ro-RO"/>
              </w:rPr>
              <w:lastRenderedPageBreak/>
              <w:t>Dimensiunile și orientarea</w:t>
            </w:r>
          </w:p>
          <w:p w:rsidR="009975D2" w:rsidRPr="00727923" w:rsidRDefault="009975D2" w:rsidP="00850F03">
            <w:pPr>
              <w:pStyle w:val="ListParagraph"/>
              <w:numPr>
                <w:ilvl w:val="0"/>
                <w:numId w:val="21"/>
              </w:numPr>
              <w:spacing w:before="120" w:after="120"/>
              <w:jc w:val="both"/>
              <w:rPr>
                <w:rFonts w:ascii="Times New Roman" w:hAnsi="Times New Roman"/>
                <w:sz w:val="24"/>
                <w:szCs w:val="24"/>
                <w:lang w:val="ro-RO"/>
              </w:rPr>
            </w:pPr>
            <w:r w:rsidRPr="00727923">
              <w:rPr>
                <w:rFonts w:ascii="Times New Roman" w:hAnsi="Times New Roman"/>
                <w:sz w:val="24"/>
                <w:szCs w:val="24"/>
                <w:lang w:val="ro-RO"/>
              </w:rPr>
              <w:t>Condițiile de funcționare a sursei</w:t>
            </w:r>
          </w:p>
          <w:p w:rsidR="009975D2" w:rsidRPr="00727923" w:rsidRDefault="009975D2" w:rsidP="00850F03">
            <w:pPr>
              <w:pStyle w:val="ListParagraph"/>
              <w:numPr>
                <w:ilvl w:val="0"/>
                <w:numId w:val="21"/>
              </w:numPr>
              <w:spacing w:before="120" w:after="120"/>
              <w:jc w:val="both"/>
              <w:rPr>
                <w:rFonts w:ascii="Times New Roman" w:hAnsi="Times New Roman"/>
                <w:sz w:val="24"/>
                <w:szCs w:val="24"/>
                <w:lang w:val="ro-RO"/>
              </w:rPr>
            </w:pPr>
            <w:r w:rsidRPr="00727923">
              <w:rPr>
                <w:rFonts w:ascii="Times New Roman" w:hAnsi="Times New Roman"/>
                <w:sz w:val="24"/>
                <w:szCs w:val="24"/>
                <w:lang w:val="ro-RO"/>
              </w:rPr>
              <w:t>Directivitatea sursei.</w:t>
            </w:r>
          </w:p>
          <w:p w:rsidR="009975D2" w:rsidRPr="00727923" w:rsidRDefault="009975D2" w:rsidP="00850F03">
            <w:pPr>
              <w:pStyle w:val="ListParagraph"/>
              <w:numPr>
                <w:ilvl w:val="0"/>
                <w:numId w:val="21"/>
              </w:numPr>
              <w:spacing w:before="120" w:after="120"/>
              <w:jc w:val="both"/>
              <w:rPr>
                <w:rFonts w:ascii="Times New Roman" w:hAnsi="Times New Roman"/>
                <w:sz w:val="24"/>
                <w:szCs w:val="24"/>
                <w:lang w:val="ro-RO"/>
              </w:rPr>
            </w:pPr>
            <w:r w:rsidRPr="00727923">
              <w:rPr>
                <w:rFonts w:ascii="Times New Roman" w:hAnsi="Times New Roman"/>
                <w:sz w:val="24"/>
                <w:szCs w:val="24"/>
                <w:lang w:val="ro-RO"/>
              </w:rPr>
              <w:t>Puterea acustică a surselor punctiforme, liniare și zonale trebuie să fie definită ca: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o sursă punctiformă, puterea acustică</w:t>
            </w:r>
            <w:r w:rsidRPr="00727923">
              <w:rPr>
                <w:rFonts w:ascii="Times New Roman" w:hAnsi="Times New Roman" w:cs="Times New Roman"/>
                <w:b/>
                <w:sz w:val="24"/>
                <w:szCs w:val="24"/>
                <w:lang w:val="ro-RO"/>
              </w:rPr>
              <w:t xml:space="preserve"> L</w:t>
            </w:r>
            <w:r w:rsidRPr="00727923">
              <w:rPr>
                <w:rFonts w:ascii="Times New Roman" w:hAnsi="Times New Roman" w:cs="Times New Roman"/>
                <w:b/>
                <w:sz w:val="24"/>
                <w:szCs w:val="24"/>
                <w:vertAlign w:val="subscript"/>
                <w:lang w:val="ro-RO"/>
              </w:rPr>
              <w:t>W</w:t>
            </w:r>
            <w:r w:rsidRPr="00203657">
              <w:rPr>
                <w:rFonts w:ascii="Times New Roman" w:hAnsi="Times New Roman" w:cs="Times New Roman"/>
                <w:sz w:val="24"/>
                <w:szCs w:val="24"/>
                <w:lang w:val="ro-RO"/>
              </w:rPr>
              <w:t xml:space="preserve"> și directivitatea ca o funcție a celor trei coordonate ortogonale (x, y, z);</w:t>
            </w:r>
          </w:p>
          <w:p w:rsidR="009975D2" w:rsidRDefault="009975D2" w:rsidP="00727923">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Pot fi definite două tipuri de surse liniare:</w:t>
            </w:r>
          </w:p>
          <w:p w:rsidR="009975D2" w:rsidRPr="00727923" w:rsidRDefault="009975D2" w:rsidP="00850F03">
            <w:pPr>
              <w:pStyle w:val="ListParagraph"/>
              <w:numPr>
                <w:ilvl w:val="0"/>
                <w:numId w:val="22"/>
              </w:numPr>
              <w:spacing w:before="120" w:after="120"/>
              <w:jc w:val="both"/>
              <w:rPr>
                <w:rFonts w:ascii="Times New Roman" w:hAnsi="Times New Roman"/>
                <w:sz w:val="24"/>
                <w:szCs w:val="24"/>
                <w:lang w:val="ro-RO"/>
              </w:rPr>
            </w:pPr>
            <w:r w:rsidRPr="00727923">
              <w:rPr>
                <w:rFonts w:ascii="Times New Roman" w:hAnsi="Times New Roman"/>
                <w:sz w:val="24"/>
                <w:szCs w:val="24"/>
                <w:lang w:val="ro-RO"/>
              </w:rPr>
              <w:t xml:space="preserve">surse liniare reprezentând benzi transportoare, țevi și altele asemenea, puterea acustică per metru de lungime </w:t>
            </w:r>
            <w:r w:rsidRPr="00727923">
              <w:rPr>
                <w:rFonts w:ascii="Times New Roman" w:hAnsi="Times New Roman"/>
                <w:b/>
                <w:sz w:val="24"/>
                <w:szCs w:val="24"/>
                <w:lang w:val="ro-RO"/>
              </w:rPr>
              <w:t>L</w:t>
            </w:r>
            <w:r w:rsidRPr="00727923">
              <w:rPr>
                <w:rFonts w:ascii="Times New Roman" w:hAnsi="Times New Roman"/>
                <w:b/>
                <w:sz w:val="24"/>
                <w:szCs w:val="24"/>
                <w:vertAlign w:val="subscript"/>
                <w:lang w:val="ro-RO"/>
              </w:rPr>
              <w:t>W</w:t>
            </w:r>
            <w:r w:rsidRPr="00727923">
              <w:rPr>
                <w:rFonts w:ascii="Times New Roman" w:hAnsi="Times New Roman"/>
                <w:sz w:val="24"/>
                <w:szCs w:val="24"/>
                <w:vertAlign w:val="subscript"/>
                <w:lang w:val="ro-RO"/>
              </w:rPr>
              <w:t>’</w:t>
            </w:r>
            <w:r w:rsidRPr="00727923">
              <w:rPr>
                <w:rFonts w:ascii="Times New Roman" w:hAnsi="Times New Roman"/>
                <w:sz w:val="24"/>
                <w:szCs w:val="24"/>
                <w:lang w:val="ro-RO"/>
              </w:rPr>
              <w:t xml:space="preserve"> și directivitatea ca funcție a celor două coordonate ortogonale pe axa sursei liniare;</w:t>
            </w:r>
          </w:p>
          <w:p w:rsidR="009975D2" w:rsidRPr="00727923" w:rsidRDefault="009975D2" w:rsidP="00850F03">
            <w:pPr>
              <w:pStyle w:val="ListParagraph"/>
              <w:numPr>
                <w:ilvl w:val="0"/>
                <w:numId w:val="22"/>
              </w:numPr>
              <w:spacing w:before="120" w:after="120"/>
              <w:jc w:val="both"/>
              <w:rPr>
                <w:rFonts w:ascii="Times New Roman" w:hAnsi="Times New Roman"/>
                <w:sz w:val="24"/>
                <w:szCs w:val="24"/>
                <w:lang w:val="ro-RO"/>
              </w:rPr>
            </w:pPr>
            <w:r w:rsidRPr="00727923">
              <w:rPr>
                <w:rFonts w:ascii="Times New Roman" w:hAnsi="Times New Roman"/>
                <w:sz w:val="24"/>
                <w:szCs w:val="24"/>
                <w:lang w:val="ro-RO"/>
              </w:rPr>
              <w:t xml:space="preserve">sursele liniare care reprezintă vehiculele în mișcare, asociate fiecare cu puterea acustică </w:t>
            </w:r>
            <w:r w:rsidRPr="00727923">
              <w:rPr>
                <w:rFonts w:ascii="Times New Roman" w:hAnsi="Times New Roman"/>
                <w:b/>
                <w:sz w:val="24"/>
                <w:szCs w:val="24"/>
                <w:lang w:val="ro-RO"/>
              </w:rPr>
              <w:t>L</w:t>
            </w:r>
            <w:r w:rsidRPr="00727923">
              <w:rPr>
                <w:rFonts w:ascii="Times New Roman" w:hAnsi="Times New Roman"/>
                <w:b/>
                <w:sz w:val="24"/>
                <w:szCs w:val="24"/>
                <w:vertAlign w:val="subscript"/>
                <w:lang w:val="ro-RO"/>
              </w:rPr>
              <w:t>W</w:t>
            </w:r>
            <w:r w:rsidRPr="00727923">
              <w:rPr>
                <w:rFonts w:ascii="Times New Roman" w:hAnsi="Times New Roman"/>
                <w:sz w:val="24"/>
                <w:szCs w:val="24"/>
                <w:lang w:val="ro-RO"/>
              </w:rPr>
              <w:t xml:space="preserve">, directivitatea ca funcție a celor două coordonate ortogonale pe axa sursei liniare și puterea acustică per metru </w:t>
            </w:r>
            <w:r w:rsidRPr="00727923">
              <w:rPr>
                <w:rFonts w:ascii="Times New Roman" w:hAnsi="Times New Roman"/>
                <w:b/>
                <w:sz w:val="24"/>
                <w:szCs w:val="24"/>
                <w:lang w:val="ro-RO"/>
              </w:rPr>
              <w:t>L</w:t>
            </w:r>
            <w:r w:rsidRPr="00727923">
              <w:rPr>
                <w:rFonts w:ascii="Times New Roman" w:hAnsi="Times New Roman"/>
                <w:b/>
                <w:sz w:val="24"/>
                <w:szCs w:val="24"/>
                <w:vertAlign w:val="subscript"/>
                <w:lang w:val="ro-RO"/>
              </w:rPr>
              <w:t>W</w:t>
            </w:r>
            <w:r w:rsidRPr="00727923">
              <w:rPr>
                <w:rFonts w:ascii="Times New Roman" w:hAnsi="Times New Roman"/>
                <w:sz w:val="24"/>
                <w:szCs w:val="24"/>
                <w:vertAlign w:val="subscript"/>
                <w:lang w:val="ro-RO"/>
              </w:rPr>
              <w:t>’</w:t>
            </w:r>
            <w:r w:rsidRPr="00727923">
              <w:rPr>
                <w:rFonts w:ascii="Times New Roman" w:hAnsi="Times New Roman"/>
                <w:sz w:val="24"/>
                <w:szCs w:val="24"/>
                <w:lang w:val="ro-RO"/>
              </w:rPr>
              <w:t xml:space="preserve"> obținută cu ajutorul vitezei și al numărului de vehicule care se deplasează de-a lungul acestei linii pe timp de zi, seară și noapte; corecția pentru orele de funcționare, care trebuie adăugată la puterea acustică a sursei pentru a defini sursa de putere corectată care trebuie folosită pentru calcule pentru fiecare perioadă de timp C</w:t>
            </w:r>
            <w:r w:rsidRPr="00727923">
              <w:rPr>
                <w:rFonts w:ascii="Times New Roman" w:hAnsi="Times New Roman"/>
                <w:sz w:val="24"/>
                <w:szCs w:val="24"/>
                <w:vertAlign w:val="subscript"/>
                <w:lang w:val="ro-RO"/>
              </w:rPr>
              <w:t>W</w:t>
            </w:r>
            <w:r w:rsidRPr="00727923">
              <w:rPr>
                <w:rFonts w:ascii="Times New Roman" w:hAnsi="Times New Roman"/>
                <w:sz w:val="24"/>
                <w:szCs w:val="24"/>
                <w:lang w:val="ro-RO"/>
              </w:rPr>
              <w:t xml:space="preserve"> în dB se calculează după cum urmează:</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704975" cy="485775"/>
                  <wp:effectExtent l="0" t="0" r="9525" b="9525"/>
                  <wp:docPr id="2467"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04975" cy="485775"/>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(2.4.1)</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spacing w:before="120" w:after="120"/>
              <w:jc w:val="both"/>
              <w:rPr>
                <w:rFonts w:ascii="Times New Roman" w:hAnsi="Times New Roman" w:cs="Times New Roman"/>
                <w:sz w:val="24"/>
                <w:szCs w:val="24"/>
                <w:lang w:val="ro-RO"/>
              </w:rPr>
            </w:pPr>
            <w:r>
              <w:rPr>
                <w:rFonts w:ascii="Times New Roman" w:hAnsi="Times New Roman" w:cs="Times New Roman"/>
                <w:sz w:val="24"/>
                <w:szCs w:val="24"/>
                <w:lang w:val="ro-RO"/>
              </w:rPr>
              <w:t>V  - </w:t>
            </w:r>
            <w:r w:rsidRPr="00203657">
              <w:rPr>
                <w:rFonts w:ascii="Times New Roman" w:hAnsi="Times New Roman" w:cs="Times New Roman"/>
                <w:sz w:val="24"/>
                <w:szCs w:val="24"/>
                <w:lang w:val="ro-RO"/>
              </w:rPr>
              <w:t xml:space="preserve"> Viteza vehiculului [km/h];</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Numărul de treceri ale vehiculelor per perioadă [-];</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l</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w:t>
            </w:r>
            <w:r w:rsidRPr="00203657">
              <w:rPr>
                <w:rFonts w:ascii="Times New Roman" w:hAnsi="Times New Roman" w:cs="Times New Roman"/>
                <w:sz w:val="24"/>
                <w:szCs w:val="24"/>
                <w:lang w:val="ro-RO"/>
              </w:rPr>
              <w:t>  Lungimea totală a sursei [m];</w:t>
            </w:r>
          </w:p>
          <w:p w:rsidR="009975D2" w:rsidRPr="00203657" w:rsidRDefault="009975D2" w:rsidP="00C1285C">
            <w:pPr>
              <w:spacing w:before="120" w:after="120"/>
              <w:jc w:val="both"/>
              <w:rPr>
                <w:rFonts w:ascii="Times New Roman" w:hAnsi="Times New Roman" w:cs="Times New Roman"/>
                <w:sz w:val="24"/>
                <w:szCs w:val="24"/>
                <w:lang w:val="ro-RO"/>
              </w:rPr>
            </w:pPr>
            <w:r>
              <w:rPr>
                <w:rFonts w:ascii="Times New Roman" w:hAnsi="Times New Roman" w:cs="Times New Roman"/>
                <w:b/>
                <w:sz w:val="24"/>
                <w:szCs w:val="24"/>
                <w:lang w:val="ro-RO"/>
              </w:rPr>
              <w:t>S</w:t>
            </w:r>
            <w:r w:rsidRPr="00BE2421">
              <w:rPr>
                <w:rFonts w:ascii="Times New Roman" w:hAnsi="Times New Roman" w:cs="Times New Roman"/>
                <w:b/>
                <w:sz w:val="24"/>
                <w:szCs w:val="24"/>
                <w:lang w:val="ro-RO"/>
              </w:rPr>
              <w:t>unt pentru</w:t>
            </w:r>
            <w:r w:rsidRPr="00203657">
              <w:rPr>
                <w:rFonts w:ascii="Times New Roman" w:hAnsi="Times New Roman" w:cs="Times New Roman"/>
                <w:sz w:val="24"/>
                <w:szCs w:val="24"/>
                <w:lang w:val="ro-RO"/>
              </w:rPr>
              <w:t xml:space="preserve"> o sursă zonală,</w:t>
            </w:r>
            <w:r>
              <w:rPr>
                <w:rFonts w:ascii="Times New Roman" w:hAnsi="Times New Roman" w:cs="Times New Roman"/>
                <w:sz w:val="24"/>
                <w:szCs w:val="24"/>
                <w:lang w:val="ro-RO"/>
              </w:rPr>
              <w:t xml:space="preserve"> </w:t>
            </w:r>
            <w:r w:rsidRPr="00BE2421">
              <w:rPr>
                <w:rFonts w:ascii="Times New Roman" w:hAnsi="Times New Roman" w:cs="Times New Roman"/>
                <w:b/>
                <w:sz w:val="24"/>
                <w:szCs w:val="24"/>
                <w:lang w:val="ro-RO"/>
              </w:rPr>
              <w:t>pentru</w:t>
            </w:r>
            <w:r w:rsidRPr="00203657">
              <w:rPr>
                <w:rFonts w:ascii="Times New Roman" w:hAnsi="Times New Roman" w:cs="Times New Roman"/>
                <w:sz w:val="24"/>
                <w:szCs w:val="24"/>
                <w:lang w:val="ro-RO"/>
              </w:rPr>
              <w:t xml:space="preserve"> puterea acustică per metru pătrat L</w:t>
            </w:r>
            <w:r w:rsidRPr="00BE2421">
              <w:rPr>
                <w:rFonts w:ascii="Times New Roman" w:hAnsi="Times New Roman" w:cs="Times New Roman"/>
                <w:sz w:val="24"/>
                <w:szCs w:val="24"/>
                <w:vertAlign w:val="subscript"/>
                <w:lang w:val="ro-RO"/>
              </w:rPr>
              <w:t xml:space="preserve">W/m2 </w:t>
            </w:r>
            <w:r w:rsidRPr="00203657">
              <w:rPr>
                <w:rFonts w:ascii="Times New Roman" w:hAnsi="Times New Roman" w:cs="Times New Roman"/>
                <w:sz w:val="24"/>
                <w:szCs w:val="24"/>
                <w:lang w:val="ro-RO"/>
              </w:rPr>
              <w:t>și</w:t>
            </w:r>
            <w:r>
              <w:rPr>
                <w:rFonts w:ascii="Times New Roman" w:hAnsi="Times New Roman" w:cs="Times New Roman"/>
                <w:sz w:val="24"/>
                <w:szCs w:val="24"/>
                <w:lang w:val="ro-RO"/>
              </w:rPr>
              <w:t xml:space="preserve"> </w:t>
            </w:r>
            <w:r w:rsidRPr="00BE2421">
              <w:rPr>
                <w:rFonts w:ascii="Times New Roman" w:hAnsi="Times New Roman" w:cs="Times New Roman"/>
                <w:b/>
                <w:sz w:val="24"/>
                <w:szCs w:val="24"/>
                <w:lang w:val="ro-RO"/>
              </w:rPr>
              <w:t>pentru</w:t>
            </w:r>
            <w:r w:rsidRPr="00203657">
              <w:rPr>
                <w:rFonts w:ascii="Times New Roman" w:hAnsi="Times New Roman" w:cs="Times New Roman"/>
                <w:sz w:val="24"/>
                <w:szCs w:val="24"/>
                <w:lang w:val="ro-RO"/>
              </w:rPr>
              <w:t xml:space="preserve"> nicio directivitate (fie orizontală sau verticală).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Programul de lucru este un element esențial pentru calculul nivelurilor de zgomot. Programul de lucru este dat pentru perioadele de zi, de seară și se noapte și, dacă propagarea utilizează diferite clase meteorologice definite în fiecare dintre perioadele de zi, de noapte și de seară, atunci o distribuție mai precisă a orelor de lucru este furnizată în subperioade care corespund distribuirii claselor meteorologice. Aceste informații trebuie să se bazeze pe o medie anuală.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Corecția pentru programul de lucru, care se adaugă la puterea acustică a sursei pentru a defini puterea acustică corectată care va fi utilizată pentru calculele fiecărei perioade de timp, </w:t>
            </w:r>
            <w:r w:rsidRPr="00A23486">
              <w:rPr>
                <w:rFonts w:ascii="Times New Roman" w:hAnsi="Times New Roman" w:cs="Times New Roman"/>
                <w:b/>
                <w:sz w:val="24"/>
                <w:szCs w:val="24"/>
                <w:lang w:val="ro-RO"/>
              </w:rPr>
              <w:t>C</w:t>
            </w:r>
            <w:r w:rsidRPr="00A23486">
              <w:rPr>
                <w:rFonts w:ascii="Times New Roman" w:hAnsi="Times New Roman" w:cs="Times New Roman"/>
                <w:b/>
                <w:sz w:val="24"/>
                <w:szCs w:val="24"/>
                <w:vertAlign w:val="subscript"/>
                <w:lang w:val="ro-RO"/>
              </w:rPr>
              <w:t>W</w:t>
            </w:r>
            <w:r w:rsidRPr="00203657">
              <w:rPr>
                <w:rFonts w:ascii="Times New Roman" w:hAnsi="Times New Roman" w:cs="Times New Roman"/>
                <w:sz w:val="24"/>
                <w:szCs w:val="24"/>
                <w:lang w:val="ro-RO"/>
              </w:rPr>
              <w:t xml:space="preserve"> în dB se calculează după cum urmează: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152525" cy="504825"/>
                  <wp:effectExtent l="0" t="0" r="9525" b="9525"/>
                  <wp:docPr id="2468"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2525" cy="504825"/>
                          </a:xfrm>
                          <a:prstGeom prst="rect">
                            <a:avLst/>
                          </a:prstGeom>
                          <a:solidFill>
                            <a:srgbClr val="FFFFFF"/>
                          </a:solidFill>
                          <a:ln>
                            <a:noFill/>
                          </a:ln>
                        </pic:spPr>
                      </pic:pic>
                    </a:graphicData>
                  </a:graphic>
                </wp:inline>
              </w:drawing>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 xml:space="preserve">                                            (2.4.2)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 reprezintă sursa activă într-un interval de timp pe baza unei situații medii anuale, în ore;</w:t>
            </w:r>
          </w:p>
          <w:p w:rsidR="009975D2" w:rsidRPr="00203657" w:rsidRDefault="009975D2" w:rsidP="00C1285C">
            <w:pPr>
              <w:jc w:val="both"/>
              <w:rPr>
                <w:rFonts w:ascii="Times New Roman" w:hAnsi="Times New Roman" w:cs="Times New Roman"/>
                <w:sz w:val="24"/>
                <w:szCs w:val="24"/>
                <w:lang w:val="ro-RO"/>
              </w:rPr>
            </w:pPr>
            <w:r w:rsidRPr="00A23486">
              <w:rPr>
                <w:rFonts w:ascii="Times New Roman" w:hAnsi="Times New Roman" w:cs="Times New Roman"/>
                <w:b/>
                <w:sz w:val="24"/>
                <w:szCs w:val="24"/>
                <w:lang w:val="ro-RO"/>
              </w:rPr>
              <w:t>T</w:t>
            </w:r>
            <w:r w:rsidRPr="00A23486">
              <w:rPr>
                <w:rFonts w:ascii="Times New Roman" w:hAnsi="Times New Roman" w:cs="Times New Roman"/>
                <w:b/>
                <w:sz w:val="24"/>
                <w:szCs w:val="24"/>
                <w:vertAlign w:val="subscript"/>
                <w:lang w:val="ro-RO"/>
              </w:rPr>
              <w:t>ref</w:t>
            </w:r>
            <w:r w:rsidRPr="00203657">
              <w:rPr>
                <w:rFonts w:ascii="Times New Roman" w:hAnsi="Times New Roman" w:cs="Times New Roman"/>
                <w:sz w:val="24"/>
                <w:szCs w:val="24"/>
                <w:lang w:val="ro-RO"/>
              </w:rPr>
              <w:t xml:space="preserve"> este perioada de timp de referință în ore (de exemplu ziua este de 12 ore, seara de 4 ore și noaptea de 8 ore).</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mai multe surse dominante, corecția privind media anuală a orelor de lucru este estimată la o toleranță de cel puțin 0,5 dB pentru a obține o precizie acceptabilă (aceasta este echivalentă unei marje de eroare de cel mult 10 % în definiția perioadei active a sursei).</w:t>
            </w:r>
          </w:p>
          <w:p w:rsidR="009975D2" w:rsidRPr="00BE2421" w:rsidRDefault="009975D2" w:rsidP="00C1285C">
            <w:pPr>
              <w:spacing w:before="120" w:after="120"/>
              <w:jc w:val="both"/>
              <w:rPr>
                <w:rFonts w:ascii="Times New Roman" w:hAnsi="Times New Roman" w:cs="Times New Roman"/>
                <w:b/>
                <w:sz w:val="24"/>
                <w:szCs w:val="24"/>
                <w:lang w:val="ro-RO"/>
              </w:rPr>
            </w:pPr>
            <w:r w:rsidRPr="00BE2421">
              <w:rPr>
                <w:rFonts w:ascii="Times New Roman" w:hAnsi="Times New Roman" w:cs="Times New Roman"/>
                <w:b/>
                <w:sz w:val="24"/>
                <w:szCs w:val="24"/>
                <w:lang w:val="ro-RO"/>
              </w:rPr>
              <w:t>Directivitatea sursei</w:t>
            </w:r>
          </w:p>
          <w:p w:rsidR="009975D2" w:rsidRPr="00203657" w:rsidRDefault="009975D2" w:rsidP="00C1285C">
            <w:pPr>
              <w:spacing w:before="120" w:after="120"/>
              <w:jc w:val="both"/>
              <w:rPr>
                <w:rFonts w:ascii="Times New Roman" w:hAnsi="Times New Roman" w:cs="Times New Roman"/>
                <w:sz w:val="24"/>
                <w:szCs w:val="24"/>
                <w:lang w:val="ro-RO"/>
              </w:rPr>
            </w:pPr>
            <w:bookmarkStart w:id="24" w:name="__RefHeading__835_1468152925"/>
            <w:bookmarkEnd w:id="24"/>
            <w:r w:rsidRPr="00203657">
              <w:rPr>
                <w:rFonts w:ascii="Times New Roman" w:hAnsi="Times New Roman" w:cs="Times New Roman"/>
                <w:sz w:val="24"/>
                <w:szCs w:val="24"/>
                <w:lang w:val="ro-RO"/>
              </w:rPr>
              <w:t xml:space="preserve">Directivitatea sursei este strâns legată de poziția sursei sonore </w:t>
            </w:r>
            <w:r w:rsidRPr="00203657">
              <w:rPr>
                <w:rFonts w:ascii="Times New Roman" w:hAnsi="Times New Roman" w:cs="Times New Roman"/>
                <w:sz w:val="24"/>
                <w:szCs w:val="24"/>
                <w:lang w:val="ro-RO"/>
              </w:rPr>
              <w:lastRenderedPageBreak/>
              <w:t>echivalente apropiate de suprafețele învecinate. Întrucât metoda de propagare ia în considerare procesul de reflecție a suprafețelor învecinate</w:t>
            </w:r>
            <w:r>
              <w:rPr>
                <w:rFonts w:ascii="Times New Roman" w:hAnsi="Times New Roman" w:cs="Times New Roman"/>
                <w:sz w:val="24"/>
                <w:szCs w:val="24"/>
                <w:lang w:val="ro-RO"/>
              </w:rPr>
              <w:t>,</w:t>
            </w:r>
            <w:r w:rsidRPr="00203657">
              <w:rPr>
                <w:rFonts w:ascii="Times New Roman" w:hAnsi="Times New Roman" w:cs="Times New Roman"/>
                <w:sz w:val="24"/>
                <w:szCs w:val="24"/>
                <w:lang w:val="ro-RO"/>
              </w:rPr>
              <w:t xml:space="preserve"> precum și absorbția acustică a acesteia, este necesar să se analizeze cu atenție amplasarea suprafețelor învecinate. În general, aceste două cazuri vor fi întotdeauna distinse:</w:t>
            </w:r>
          </w:p>
          <w:p w:rsidR="009975D2" w:rsidRPr="00A23486" w:rsidRDefault="009975D2" w:rsidP="00850F03">
            <w:pPr>
              <w:pStyle w:val="ListParagraph"/>
              <w:numPr>
                <w:ilvl w:val="0"/>
                <w:numId w:val="23"/>
              </w:numPr>
              <w:spacing w:before="120" w:after="120"/>
              <w:jc w:val="both"/>
              <w:rPr>
                <w:rFonts w:ascii="Times New Roman" w:hAnsi="Times New Roman"/>
                <w:sz w:val="24"/>
                <w:szCs w:val="24"/>
                <w:lang w:val="ro-RO"/>
              </w:rPr>
            </w:pPr>
            <w:r w:rsidRPr="00A23486">
              <w:rPr>
                <w:rFonts w:ascii="Times New Roman" w:hAnsi="Times New Roman"/>
                <w:sz w:val="24"/>
                <w:szCs w:val="24"/>
                <w:lang w:val="ro-RO"/>
              </w:rPr>
              <w:t>puterea acustică și directivitatea unei surse este stabilită și dată în raport cu o anumită sursă reală atunci când aceasta se află în câmp deschis (cu excepția efectului terenului). Acest lucru este în conformitate cu definițiile privind propagarea, dacă se presupune că nu există o suprafață învecinată mai mică de 0,01 m de la sursă și suprafețele cu o dimensiune de 0,01 m sau mai mult sunt incluse în calculul propagării;</w:t>
            </w:r>
          </w:p>
          <w:p w:rsidR="009975D2" w:rsidRPr="00A23486" w:rsidRDefault="009975D2" w:rsidP="00850F03">
            <w:pPr>
              <w:pStyle w:val="ListParagraph"/>
              <w:numPr>
                <w:ilvl w:val="0"/>
                <w:numId w:val="23"/>
              </w:numPr>
              <w:spacing w:before="120" w:after="120"/>
              <w:jc w:val="both"/>
              <w:rPr>
                <w:rFonts w:ascii="Times New Roman" w:hAnsi="Times New Roman"/>
                <w:sz w:val="24"/>
                <w:szCs w:val="24"/>
                <w:lang w:val="ro-RO"/>
              </w:rPr>
            </w:pPr>
            <w:r w:rsidRPr="00A23486">
              <w:rPr>
                <w:rFonts w:ascii="Times New Roman" w:hAnsi="Times New Roman"/>
                <w:sz w:val="24"/>
                <w:szCs w:val="24"/>
                <w:lang w:val="ro-RO"/>
              </w:rPr>
              <w:t>puterea acustică și directivitatea unei surse este stabilită și dată în raport cu o anumită sursă reală atunci când aceasta este introdusă într-un loc specific și, prin urmare, puterea acustică și directivitatea unei surse este, de fapt, una „echivalentă”, deoarece aceasta cuprinde modelarea efectului suprafețelor învecinate. Aceasta este definită în „câmp semideschis” în conformitate cu definițiile privind propagarea. În acest caz, suprafețele învecinate modelate sunt excluse din calculul propagării.</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Directivitatea va fi exprimată în calcul ca un factor </w:t>
            </w:r>
            <w:r w:rsidRPr="00A23486">
              <w:rPr>
                <w:rFonts w:ascii="Times New Roman" w:hAnsi="Times New Roman" w:cs="Times New Roman"/>
                <w:b/>
                <w:sz w:val="24"/>
                <w:szCs w:val="24"/>
                <w:lang w:val="ro-RO"/>
              </w:rPr>
              <w:t>ΔL</w:t>
            </w:r>
            <w:r w:rsidRPr="00A23486">
              <w:rPr>
                <w:rFonts w:ascii="Times New Roman" w:hAnsi="Times New Roman" w:cs="Times New Roman"/>
                <w:b/>
                <w:sz w:val="24"/>
                <w:szCs w:val="24"/>
                <w:vertAlign w:val="subscript"/>
                <w:lang w:val="ro-RO"/>
              </w:rPr>
              <w:t>W,dir,xyz (x, y, z)</w:t>
            </w:r>
            <w:r w:rsidRPr="00BE2421">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care trebuie adăugat la puterea acustică pentru a obține puterea acustică direcțională corectă a unei surse sonore de referință văzută de propagarea sunetului în direcția dată. Factorul poate fi dat ca o funcție a vectorului direcției definit de (x,y,z) cu </w:t>
            </w:r>
            <w:r w:rsidRPr="00203657">
              <w:rPr>
                <w:rFonts w:ascii="Times New Roman" w:hAnsi="Times New Roman" w:cs="Times New Roman"/>
                <w:noProof/>
                <w:sz w:val="24"/>
                <w:szCs w:val="24"/>
              </w:rPr>
              <w:drawing>
                <wp:inline distT="0" distB="0" distL="0" distR="0">
                  <wp:extent cx="1076325" cy="266700"/>
                  <wp:effectExtent l="0" t="0" r="9525" b="0"/>
                  <wp:docPr id="2469"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76325" cy="266700"/>
                          </a:xfrm>
                          <a:prstGeom prst="rect">
                            <a:avLst/>
                          </a:prstGeom>
                          <a:solidFill>
                            <a:srgbClr val="FFFFFF"/>
                          </a:solidFill>
                          <a:ln>
                            <a:noFill/>
                          </a:ln>
                        </pic:spPr>
                      </pic:pic>
                    </a:graphicData>
                  </a:graphic>
                </wp:inline>
              </w:drawing>
            </w:r>
            <w:r w:rsidRPr="00203657">
              <w:rPr>
                <w:rFonts w:ascii="Times New Roman" w:hAnsi="Times New Roman" w:cs="Times New Roman"/>
                <w:sz w:val="24"/>
                <w:szCs w:val="24"/>
                <w:lang w:val="ro-RO"/>
              </w:rPr>
              <w:t>. Această directivitate poate fi, de asemenea, exprimată prin intermediul altor sisteme de coordonate cum ar fi sistemele de coordonate unghiulare.</w:t>
            </w:r>
          </w:p>
          <w:p w:rsidR="009975D2" w:rsidRPr="00203657" w:rsidRDefault="009975D2" w:rsidP="00C1285C">
            <w:pPr>
              <w:jc w:val="both"/>
              <w:rPr>
                <w:rFonts w:ascii="Times New Roman" w:hAnsi="Times New Roman" w:cs="Times New Roman"/>
                <w:sz w:val="24"/>
                <w:szCs w:val="24"/>
                <w:lang w:val="ro-RO"/>
              </w:rPr>
            </w:pP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lastRenderedPageBreak/>
              <w:t>2.5. Calculul propagării zgomotului pentru sursele rutiere, feroviare, industriale.</w:t>
            </w:r>
          </w:p>
          <w:p w:rsidR="009975D2" w:rsidRPr="00BE2421" w:rsidRDefault="009975D2" w:rsidP="00C1285C">
            <w:pPr>
              <w:spacing w:before="120" w:after="120"/>
              <w:jc w:val="both"/>
              <w:rPr>
                <w:rFonts w:ascii="Times New Roman" w:hAnsi="Times New Roman" w:cs="Times New Roman"/>
                <w:b/>
                <w:sz w:val="24"/>
                <w:szCs w:val="24"/>
                <w:lang w:val="ro-RO"/>
              </w:rPr>
            </w:pPr>
            <w:r w:rsidRPr="00BE2421">
              <w:rPr>
                <w:rFonts w:ascii="Times New Roman" w:hAnsi="Times New Roman" w:cs="Times New Roman"/>
                <w:b/>
                <w:sz w:val="24"/>
                <w:szCs w:val="24"/>
                <w:lang w:val="ro-RO"/>
              </w:rPr>
              <w:t xml:space="preserve">2.5.1. Domeniul de aplicare și aplicabilitatea metodei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Prezentul document stabilește o metodă de calcul a atenuării propagării zgomotului în timpul propagării sale exterioare. Cunoscând caracteristicile sursei, această metodă prezice nivelul de presiune acustică continuă echivalentă la un punct receptor care corespunde unor două tipuri specifice de condiții atmosferice:</w:t>
            </w:r>
          </w:p>
          <w:p w:rsidR="009975D2" w:rsidRPr="00A23486" w:rsidRDefault="009975D2" w:rsidP="00850F03">
            <w:pPr>
              <w:pStyle w:val="ListParagraph"/>
              <w:numPr>
                <w:ilvl w:val="0"/>
                <w:numId w:val="24"/>
              </w:numPr>
              <w:spacing w:before="120" w:after="120"/>
              <w:jc w:val="both"/>
              <w:rPr>
                <w:rFonts w:ascii="Times New Roman" w:hAnsi="Times New Roman"/>
                <w:sz w:val="24"/>
                <w:szCs w:val="24"/>
                <w:lang w:val="ro-RO"/>
              </w:rPr>
            </w:pPr>
            <w:r w:rsidRPr="00A23486">
              <w:rPr>
                <w:rFonts w:ascii="Times New Roman" w:hAnsi="Times New Roman"/>
                <w:sz w:val="24"/>
                <w:szCs w:val="24"/>
                <w:lang w:val="ro-RO"/>
              </w:rPr>
              <w:t>condiții de propagare a refracției în sens descendent (înclinare verticală pozitivă a celerității sonore efective) de la sursă la receptor;</w:t>
            </w:r>
          </w:p>
          <w:p w:rsidR="009975D2" w:rsidRPr="00A23486" w:rsidRDefault="009975D2" w:rsidP="00850F03">
            <w:pPr>
              <w:pStyle w:val="ListParagraph"/>
              <w:numPr>
                <w:ilvl w:val="0"/>
                <w:numId w:val="24"/>
              </w:numPr>
              <w:spacing w:before="120" w:after="120"/>
              <w:jc w:val="both"/>
              <w:rPr>
                <w:rFonts w:ascii="Times New Roman" w:hAnsi="Times New Roman"/>
                <w:sz w:val="24"/>
                <w:szCs w:val="24"/>
                <w:lang w:val="ro-RO"/>
              </w:rPr>
            </w:pPr>
            <w:r w:rsidRPr="00A23486">
              <w:rPr>
                <w:rFonts w:ascii="Times New Roman" w:hAnsi="Times New Roman"/>
                <w:sz w:val="24"/>
                <w:szCs w:val="24"/>
                <w:lang w:val="ro-RO"/>
              </w:rPr>
              <w:t>condiții atmosferice omogene (înclinare verticală nulă a celerității sonore efective) pe întreaga zonă de propagare.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Metoda de calcul descrisă în prezentul document se aplică infrastructurilor industriale și infrastructurilor de transport terestru. Prin urmare, aceasta se aplică în special infrastructurilor rutiere și feroviare. Transportul aerian este inclus în domeniul de aplicare al metodei respective numai pentru zgomotul produs în timpul operațiunilor la sol și exclude decolarea și aterizarea.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Infrastructurile industriale care emit zgomote tonale puternice sau intermitente, conform standardului ISO 1996-2: 2007 nu intră în domeniul de aplicare al acestei metode.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Metoda de calcul nu oferă rezultate în condiții de propagare a refracției în sens ascendent (înclinare verticală negativă a vitezei efective a sunetului), dar aceste condiții sunt aproximate prin condiții omogene la calcularea </w:t>
            </w:r>
            <w:r w:rsidRPr="00A23486">
              <w:rPr>
                <w:rFonts w:ascii="Times New Roman" w:hAnsi="Times New Roman" w:cs="Times New Roman"/>
                <w:b/>
                <w:sz w:val="24"/>
                <w:szCs w:val="24"/>
                <w:lang w:val="ro-RO"/>
              </w:rPr>
              <w:t>L</w:t>
            </w:r>
            <w:r w:rsidRPr="00A23486">
              <w:rPr>
                <w:rFonts w:ascii="Times New Roman" w:hAnsi="Times New Roman" w:cs="Times New Roman"/>
                <w:b/>
                <w:sz w:val="24"/>
                <w:szCs w:val="24"/>
                <w:vertAlign w:val="subscript"/>
                <w:lang w:val="ro-RO"/>
              </w:rPr>
              <w:t>den</w:t>
            </w:r>
            <w:r w:rsidRPr="00203657">
              <w:rPr>
                <w:rFonts w:ascii="Times New Roman" w:hAnsi="Times New Roman" w:cs="Times New Roman"/>
                <w:sz w:val="24"/>
                <w:szCs w:val="24"/>
                <w:lang w:val="ro-RO"/>
              </w:rPr>
              <w: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a calcula atenuarea cauzată de absorbția atmosferică în cazul infrastructurii de transport, condițiile de temperatură și de </w:t>
            </w:r>
            <w:r w:rsidRPr="00203657">
              <w:rPr>
                <w:rFonts w:ascii="Times New Roman" w:hAnsi="Times New Roman" w:cs="Times New Roman"/>
                <w:sz w:val="24"/>
                <w:szCs w:val="24"/>
                <w:lang w:val="ro-RO"/>
              </w:rPr>
              <w:lastRenderedPageBreak/>
              <w:t>umiditate se calculează în conformitate cu standardul ISO 9613-1:1996.</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Metoda furnizează rezultate pentru fiecare bandă de octavă cu frec</w:t>
            </w:r>
            <w:r>
              <w:rPr>
                <w:rFonts w:ascii="Times New Roman" w:hAnsi="Times New Roman" w:cs="Times New Roman"/>
                <w:sz w:val="24"/>
                <w:szCs w:val="24"/>
                <w:lang w:val="ro-RO"/>
              </w:rPr>
              <w:t>vențe cuprinse între 63 Hz și 8</w:t>
            </w:r>
            <w:r w:rsidRPr="00203657">
              <w:rPr>
                <w:rFonts w:ascii="Times New Roman" w:hAnsi="Times New Roman" w:cs="Times New Roman"/>
                <w:sz w:val="24"/>
                <w:szCs w:val="24"/>
                <w:lang w:val="ro-RO"/>
              </w:rPr>
              <w:t>000 Hz. Calculele se efectuează pentru fiecare din frecvențele centrale.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Elementele de acoperire parțiale și obstacolele în pantă, atunci când sunt modelate, cu mai mult de 15° în raport cu axa verticală sunt excluse din domeniul de aplicare a acestei metode de calcul.</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 singur ecran este calculat ca un singur calcul de difracție, două sau mai multe ecrane pe o singură direcție sunt tratate ca o serie ulterioară de difracții individuale prin aplicarea procedurii descrise în continuare.</w:t>
            </w:r>
          </w:p>
          <w:p w:rsidR="009975D2" w:rsidRPr="00BE2421" w:rsidRDefault="009975D2" w:rsidP="00C1285C">
            <w:pPr>
              <w:spacing w:before="120" w:after="120"/>
              <w:jc w:val="both"/>
              <w:rPr>
                <w:rFonts w:ascii="Times New Roman" w:hAnsi="Times New Roman" w:cs="Times New Roman"/>
                <w:b/>
                <w:sz w:val="24"/>
                <w:szCs w:val="24"/>
                <w:lang w:val="ro-RO"/>
              </w:rPr>
            </w:pPr>
            <w:r w:rsidRPr="00BE2421">
              <w:rPr>
                <w:rFonts w:ascii="Times New Roman" w:hAnsi="Times New Roman" w:cs="Times New Roman"/>
                <w:b/>
                <w:sz w:val="24"/>
                <w:szCs w:val="24"/>
                <w:lang w:val="ro-RO"/>
              </w:rPr>
              <w:t xml:space="preserve">2.5.2. Definiții utilizate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Toate distanțele, înălțimile, dimensiunile și altitudinile utilizate în prezentul document sunt exprimate în metri (m).</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Abrevierea MN reprezintă distanța în 3 dimensiuni (3D) între punctele M și N, măsurate conform unei linii drepte care face legătura între aceste puncte.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Abrevierea MN reprezintă lungimea curbată între punctele M și N, în condiții favorabile.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o practică obișnuită ca înălțimile reale să fie măsurate vertical, în direcția perpendiculară pe planul orizontal. Înălțimea punctelor situate deasupra solului local sunt notate cu h, înălțimea absolută a punctelor și înălțimea absolută a solului se vor nota cu litera H.</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a lua în considerare relieful actual al solului pe o traiectorie de propagare, noțiunea de „înălțime echivalentă” este introdusă, care urmează a fi marcată prin litera z. Aceasta înlocuiește înălțimile reale în ecuațiile privind efectul solului.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Nivelurile de zgomot, notate cu majuscula L, sunt exprimate în </w:t>
            </w:r>
            <w:r w:rsidRPr="00203657">
              <w:rPr>
                <w:rFonts w:ascii="Times New Roman" w:hAnsi="Times New Roman" w:cs="Times New Roman"/>
                <w:sz w:val="24"/>
                <w:szCs w:val="24"/>
                <w:lang w:val="ro-RO"/>
              </w:rPr>
              <w:lastRenderedPageBreak/>
              <w:t>decibeli (dB) pentru fiecare bandă de frecvență în cazul în care se omite indicele A. Nivelurile sonore în decibeli dB (A) sunt reprezentate de indicele 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Suma nivelurilor zgomotului generat de sursele incoerente reciproce sunt notate cu semnul </w:t>
            </w:r>
            <w:r w:rsidRPr="00203657">
              <w:rPr>
                <w:rFonts w:ascii="Times New Roman" w:hAnsi="Times New Roman" w:cs="Times New Roman"/>
                <w:sz w:val="24"/>
                <w:szCs w:val="24"/>
                <w:lang w:val="ro-RO"/>
              </w:rPr>
              <w:sym w:font="Symbol" w:char="F0C5"/>
            </w:r>
            <w:r w:rsidRPr="00203657">
              <w:rPr>
                <w:rFonts w:ascii="Times New Roman" w:hAnsi="Times New Roman" w:cs="Times New Roman"/>
                <w:sz w:val="24"/>
                <w:szCs w:val="24"/>
                <w:lang w:val="ro-RO"/>
              </w:rPr>
              <w:t xml:space="preserve"> în conformitate cu următoarea definiție:</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952625" cy="400050"/>
                  <wp:effectExtent l="0" t="0" r="9525" b="0"/>
                  <wp:docPr id="2470"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52625" cy="4000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ab/>
              <w:t xml:space="preserve">  </w:t>
            </w:r>
          </w:p>
          <w:p w:rsidR="009975D2" w:rsidRDefault="009975D2" w:rsidP="00C1285C">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(2.5.1)</w:t>
            </w:r>
          </w:p>
          <w:p w:rsidR="009975D2" w:rsidRPr="00203657" w:rsidRDefault="009975D2" w:rsidP="00C1285C">
            <w:pPr>
              <w:jc w:val="both"/>
              <w:rPr>
                <w:rFonts w:ascii="Times New Roman" w:hAnsi="Times New Roman" w:cs="Times New Roman"/>
                <w:sz w:val="24"/>
                <w:szCs w:val="24"/>
                <w:lang w:val="ro-RO"/>
              </w:rPr>
            </w:pPr>
          </w:p>
          <w:p w:rsidR="009975D2" w:rsidRPr="00BE2421" w:rsidRDefault="009975D2" w:rsidP="00C1285C">
            <w:pPr>
              <w:spacing w:before="120" w:after="120"/>
              <w:jc w:val="both"/>
              <w:rPr>
                <w:rFonts w:ascii="Times New Roman" w:hAnsi="Times New Roman" w:cs="Times New Roman"/>
                <w:b/>
                <w:sz w:val="24"/>
                <w:szCs w:val="24"/>
                <w:lang w:val="ro-RO"/>
              </w:rPr>
            </w:pPr>
            <w:r w:rsidRPr="00BE2421">
              <w:rPr>
                <w:rFonts w:ascii="Times New Roman" w:hAnsi="Times New Roman" w:cs="Times New Roman"/>
                <w:b/>
                <w:sz w:val="24"/>
                <w:szCs w:val="24"/>
                <w:lang w:val="ro-RO"/>
              </w:rPr>
              <w:t xml:space="preserve">2.5.3. Considerații geometrice </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 xml:space="preserve">Segmentarea sursei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Sursele reale sunt descrise printr-o serie de surse punctiforme sau, în cazul traficului feroviar sau rutier, prin surse liniare incoerente. Metoda de propagare presupune că sursele liniare sau zonale au fost anterior divizate pentru a fi reprezentate de o serie de surse punctiforme echivalente. Acest lucru poate avea loc după preprocesarea datelor sursei, sau poate să aibă loc în cadrul componentei cu rol de deschizător de drumuri al software-ului de calcul. Modalitățile prin care a avut loc aceasta sunt în afara sferei de aplicare a metodologiei actuale.</w:t>
            </w:r>
          </w:p>
          <w:p w:rsidR="009975D2" w:rsidRPr="001E4389" w:rsidRDefault="009975D2" w:rsidP="00C1285C">
            <w:pPr>
              <w:spacing w:before="120" w:after="120"/>
              <w:jc w:val="both"/>
              <w:rPr>
                <w:rFonts w:ascii="Times New Roman" w:hAnsi="Times New Roman" w:cs="Times New Roman"/>
                <w:i/>
                <w:sz w:val="24"/>
                <w:szCs w:val="24"/>
                <w:lang w:val="ro-RO"/>
              </w:rPr>
            </w:pPr>
            <w:r w:rsidRPr="001E4389">
              <w:rPr>
                <w:rFonts w:ascii="Times New Roman" w:hAnsi="Times New Roman" w:cs="Times New Roman"/>
                <w:i/>
                <w:sz w:val="24"/>
                <w:szCs w:val="24"/>
                <w:lang w:val="ro-RO"/>
              </w:rPr>
              <w:t xml:space="preserve">Căile de propagare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Metoda funcționează pe baza unui model geometric, constând într-o serie de suprafețe conectate ale solului și ale obstacolelor. O cale de propagare verticală este desfășurată pe unul sau mai multe planuri verticale cu privire la planul orizontal. Pentru traiectoriile care includ reflexiile pe suprafețele verticale, nu perpendiculare, pe planul incidentului, un alt plan vertical este ulterior luat în considerare care include partea reflectată a traiectoriei de propagare. În aceste cazuri, atunci când mai multe planuri verticale sunt utilizate pentru a descrie întreaga traiectorie de la sursă la receptor, planurile verticale sunt apoi </w:t>
            </w:r>
            <w:r w:rsidRPr="00203657">
              <w:rPr>
                <w:rFonts w:ascii="Times New Roman" w:hAnsi="Times New Roman" w:cs="Times New Roman"/>
                <w:sz w:val="24"/>
                <w:szCs w:val="24"/>
                <w:lang w:val="ro-RO"/>
              </w:rPr>
              <w:lastRenderedPageBreak/>
              <w:t>turtite, precum un paravan chinezesc desfășurat.</w:t>
            </w:r>
          </w:p>
          <w:p w:rsidR="009975D2" w:rsidRPr="00347B2E" w:rsidRDefault="009975D2" w:rsidP="00C1285C">
            <w:pPr>
              <w:spacing w:before="120" w:after="120"/>
              <w:jc w:val="both"/>
              <w:rPr>
                <w:rFonts w:ascii="Times New Roman" w:hAnsi="Times New Roman" w:cs="Times New Roman"/>
                <w:i/>
                <w:sz w:val="24"/>
                <w:szCs w:val="24"/>
                <w:lang w:val="ro-RO"/>
              </w:rPr>
            </w:pPr>
            <w:r w:rsidRPr="00347B2E">
              <w:rPr>
                <w:rFonts w:ascii="Times New Roman" w:hAnsi="Times New Roman" w:cs="Times New Roman"/>
                <w:i/>
                <w:sz w:val="24"/>
                <w:szCs w:val="24"/>
                <w:lang w:val="ro-RO"/>
              </w:rPr>
              <w:t>Înălțimile semnificative deasupra solului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Înălțimile echivalente sunt obținute din planul mediu al solului dintre sursă și receptor. Aceasta înlocuiește solul actual cu un plan fictiv reprezentând profilul mediu al terenului.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077765" cy="1571625"/>
                  <wp:effectExtent l="19050" t="0" r="8335" b="0"/>
                  <wp:docPr id="247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77765" cy="1571625"/>
                          </a:xfrm>
                          <a:prstGeom prst="rect">
                            <a:avLst/>
                          </a:prstGeom>
                          <a:noFill/>
                          <a:ln>
                            <a:noFill/>
                          </a:ln>
                        </pic:spPr>
                      </pic:pic>
                    </a:graphicData>
                  </a:graphic>
                </wp:inline>
              </w:drawing>
            </w:r>
          </w:p>
          <w:p w:rsidR="009975D2" w:rsidRDefault="009975D2" w:rsidP="00C1285C">
            <w:pPr>
              <w:jc w:val="both"/>
              <w:rPr>
                <w:rFonts w:ascii="Times New Roman" w:hAnsi="Times New Roman" w:cs="Times New Roman"/>
                <w:sz w:val="24"/>
                <w:szCs w:val="24"/>
                <w:lang w:val="ro-RO"/>
              </w:rPr>
            </w:pP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 Relieful actual</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 Planul mediu</w:t>
            </w:r>
          </w:p>
          <w:p w:rsidR="009975D2" w:rsidRPr="00203657" w:rsidRDefault="009975D2" w:rsidP="00C1285C">
            <w:pPr>
              <w:spacing w:before="120" w:after="120"/>
              <w:jc w:val="both"/>
              <w:rPr>
                <w:rFonts w:ascii="Times New Roman" w:hAnsi="Times New Roman" w:cs="Times New Roman"/>
                <w:sz w:val="24"/>
                <w:szCs w:val="24"/>
                <w:lang w:val="ro-RO"/>
              </w:rPr>
            </w:pPr>
            <w:r w:rsidRPr="00CB133E">
              <w:rPr>
                <w:rFonts w:ascii="Times New Roman" w:hAnsi="Times New Roman" w:cs="Times New Roman"/>
                <w:sz w:val="24"/>
                <w:szCs w:val="24"/>
                <w:lang w:val="ro-RO"/>
              </w:rPr>
              <w:t>Figura 2.5.a</w:t>
            </w:r>
            <w:r w:rsidRPr="00203657">
              <w:rPr>
                <w:rFonts w:ascii="Times New Roman" w:hAnsi="Times New Roman" w:cs="Times New Roman"/>
                <w:sz w:val="24"/>
                <w:szCs w:val="24"/>
                <w:lang w:val="ro-RO"/>
              </w:rPr>
              <w:t xml:space="preserve">: Înălțimi echivalente în relație cu solul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Înălțimea echivalentă a unui punct este înălțimea ortogonală în relație cu planul mediu al solului. Înălțimea echivalentă a solului zs și înălțimea echivalentă a receptorului z</w:t>
            </w:r>
            <w:r w:rsidRPr="00BE2421">
              <w:rPr>
                <w:rFonts w:ascii="Times New Roman" w:hAnsi="Times New Roman" w:cs="Times New Roman"/>
                <w:sz w:val="24"/>
                <w:szCs w:val="24"/>
                <w:vertAlign w:val="subscript"/>
                <w:lang w:val="ro-RO"/>
              </w:rPr>
              <w:t>r</w:t>
            </w:r>
            <w:r w:rsidRPr="00203657">
              <w:rPr>
                <w:rFonts w:ascii="Times New Roman" w:hAnsi="Times New Roman" w:cs="Times New Roman"/>
                <w:sz w:val="24"/>
                <w:szCs w:val="24"/>
                <w:lang w:val="ro-RO"/>
              </w:rPr>
              <w:t xml:space="preserve"> pot fi, prin urmare, definite. Distanța dintre sursă și receptor în proiecție pe un plan mediu al solului este notată cu d</w:t>
            </w:r>
            <w:r w:rsidRPr="00CB133E">
              <w:rPr>
                <w:rFonts w:ascii="Times New Roman" w:hAnsi="Times New Roman" w:cs="Times New Roman"/>
                <w:sz w:val="24"/>
                <w:szCs w:val="24"/>
                <w:vertAlign w:val="subscript"/>
                <w:lang w:val="ro-RO"/>
              </w:rPr>
              <w:t>p</w:t>
            </w:r>
            <w:r w:rsidRPr="00203657">
              <w:rPr>
                <w:rFonts w:ascii="Times New Roman" w:hAnsi="Times New Roman" w:cs="Times New Roman"/>
                <w:sz w:val="24"/>
                <w:szCs w:val="24"/>
                <w:lang w:val="ro-RO"/>
              </w:rPr>
              <w: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înălțimea echivalentă a unui punct devine negativă, și anume dacă un punct este amplasat sub planul mediu al solului, este reținută o înălțime nulă și punctul echivalent este apoi identic cu imaginea sa posibilă.</w:t>
            </w:r>
          </w:p>
          <w:p w:rsidR="009975D2" w:rsidRPr="00347B2E" w:rsidRDefault="009975D2" w:rsidP="00C1285C">
            <w:pPr>
              <w:spacing w:before="120" w:after="120"/>
              <w:jc w:val="both"/>
              <w:rPr>
                <w:rFonts w:ascii="Times New Roman" w:hAnsi="Times New Roman" w:cs="Times New Roman"/>
                <w:i/>
                <w:sz w:val="24"/>
                <w:szCs w:val="24"/>
                <w:lang w:val="ro-RO"/>
              </w:rPr>
            </w:pPr>
            <w:r w:rsidRPr="00347B2E">
              <w:rPr>
                <w:rFonts w:ascii="Times New Roman" w:hAnsi="Times New Roman" w:cs="Times New Roman"/>
                <w:i/>
                <w:sz w:val="24"/>
                <w:szCs w:val="24"/>
                <w:lang w:val="ro-RO"/>
              </w:rPr>
              <w:t xml:space="preserve">Calculul planului mediu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planul traiectoriei, topografia (inclusiv terenul, colinele, rambleele și alte obstacole înălțate de om, clădiril</w:t>
            </w:r>
            <w:r w:rsidRPr="00347B2E">
              <w:rPr>
                <w:rFonts w:ascii="Times New Roman" w:hAnsi="Times New Roman" w:cs="Times New Roman"/>
                <w:color w:val="FF0000"/>
                <w:sz w:val="24"/>
                <w:szCs w:val="24"/>
                <w:lang w:val="ro-RO"/>
              </w:rPr>
              <w:t>e,...)</w:t>
            </w:r>
            <w:r w:rsidRPr="00203657">
              <w:rPr>
                <w:rFonts w:ascii="Times New Roman" w:hAnsi="Times New Roman" w:cs="Times New Roman"/>
                <w:sz w:val="24"/>
                <w:szCs w:val="24"/>
                <w:lang w:val="ro-RO"/>
              </w:rPr>
              <w:t xml:space="preserve"> poate fi descrisă de o serie ordonată de puncte discrete (x</w:t>
            </w:r>
            <w:r w:rsidRPr="00BE2421">
              <w:rPr>
                <w:rFonts w:ascii="Times New Roman" w:hAnsi="Times New Roman" w:cs="Times New Roman"/>
                <w:sz w:val="24"/>
                <w:szCs w:val="24"/>
                <w:vertAlign w:val="subscript"/>
                <w:lang w:val="ro-RO"/>
              </w:rPr>
              <w:t>k</w:t>
            </w:r>
            <w:r w:rsidRPr="00203657">
              <w:rPr>
                <w:rFonts w:ascii="Times New Roman" w:hAnsi="Times New Roman" w:cs="Times New Roman"/>
                <w:sz w:val="24"/>
                <w:szCs w:val="24"/>
                <w:lang w:val="ro-RO"/>
              </w:rPr>
              <w:t>, H</w:t>
            </w:r>
            <w:r w:rsidRPr="00BE2421">
              <w:rPr>
                <w:rFonts w:ascii="Times New Roman" w:hAnsi="Times New Roman" w:cs="Times New Roman"/>
                <w:sz w:val="24"/>
                <w:szCs w:val="24"/>
                <w:vertAlign w:val="subscript"/>
                <w:lang w:val="ro-RO"/>
              </w:rPr>
              <w:t>k</w:t>
            </w:r>
            <w:r w:rsidRPr="00203657">
              <w:rPr>
                <w:rFonts w:ascii="Times New Roman" w:hAnsi="Times New Roman" w:cs="Times New Roman"/>
                <w:sz w:val="24"/>
                <w:szCs w:val="24"/>
                <w:lang w:val="ro-RO"/>
              </w:rPr>
              <w:t xml:space="preserve">); k є </w:t>
            </w:r>
            <w:r w:rsidRPr="00203657">
              <w:rPr>
                <w:rFonts w:ascii="Times New Roman" w:hAnsi="Times New Roman" w:cs="Times New Roman"/>
                <w:sz w:val="24"/>
                <w:szCs w:val="24"/>
                <w:lang w:val="ro-RO"/>
              </w:rPr>
              <w:lastRenderedPageBreak/>
              <w:t>{1,…,n}. Această serie de puncte definește o linie poligonală, sau în mod echivalent, o secvență de segmente drepte H</w:t>
            </w:r>
            <w:r w:rsidRPr="00BE2421">
              <w:rPr>
                <w:rFonts w:ascii="Times New Roman" w:hAnsi="Times New Roman" w:cs="Times New Roman"/>
                <w:sz w:val="24"/>
                <w:szCs w:val="24"/>
                <w:vertAlign w:val="subscript"/>
                <w:lang w:val="ro-RO"/>
              </w:rPr>
              <w:t>k</w:t>
            </w:r>
            <w:r w:rsidRPr="00203657">
              <w:rPr>
                <w:rFonts w:ascii="Times New Roman" w:hAnsi="Times New Roman" w:cs="Times New Roman"/>
                <w:sz w:val="24"/>
                <w:szCs w:val="24"/>
                <w:lang w:val="ro-RO"/>
              </w:rPr>
              <w:t xml:space="preserve"> = a</w:t>
            </w:r>
            <w:r w:rsidRPr="00BE2421">
              <w:rPr>
                <w:rFonts w:ascii="Times New Roman" w:hAnsi="Times New Roman" w:cs="Times New Roman"/>
                <w:sz w:val="24"/>
                <w:szCs w:val="24"/>
                <w:vertAlign w:val="subscript"/>
                <w:lang w:val="ro-RO"/>
              </w:rPr>
              <w:t>k</w:t>
            </w:r>
            <w:r w:rsidRPr="00203657">
              <w:rPr>
                <w:rFonts w:ascii="Times New Roman" w:hAnsi="Times New Roman" w:cs="Times New Roman"/>
                <w:sz w:val="24"/>
                <w:szCs w:val="24"/>
                <w:lang w:val="ro-RO"/>
              </w:rPr>
              <w:t>x+b</w:t>
            </w:r>
            <w:r w:rsidRPr="00BE2421">
              <w:rPr>
                <w:rFonts w:ascii="Times New Roman" w:hAnsi="Times New Roman" w:cs="Times New Roman"/>
                <w:sz w:val="24"/>
                <w:szCs w:val="24"/>
                <w:vertAlign w:val="subscript"/>
                <w:lang w:val="ro-RO"/>
              </w:rPr>
              <w:t>k</w:t>
            </w:r>
            <w:r w:rsidRPr="00203657">
              <w:rPr>
                <w:rFonts w:ascii="Times New Roman" w:hAnsi="Times New Roman" w:cs="Times New Roman"/>
                <w:sz w:val="24"/>
                <w:szCs w:val="24"/>
                <w:lang w:val="ro-RO"/>
              </w:rPr>
              <w:t>, x є [x</w:t>
            </w:r>
            <w:r w:rsidRPr="00BE2421">
              <w:rPr>
                <w:rFonts w:ascii="Times New Roman" w:hAnsi="Times New Roman" w:cs="Times New Roman"/>
                <w:sz w:val="24"/>
                <w:szCs w:val="24"/>
                <w:vertAlign w:val="subscript"/>
                <w:lang w:val="ro-RO"/>
              </w:rPr>
              <w:t>k</w:t>
            </w:r>
            <w:r w:rsidRPr="00203657">
              <w:rPr>
                <w:rFonts w:ascii="Times New Roman" w:hAnsi="Times New Roman" w:cs="Times New Roman"/>
                <w:sz w:val="24"/>
                <w:szCs w:val="24"/>
                <w:lang w:val="ro-RO"/>
              </w:rPr>
              <w:t>, x</w:t>
            </w:r>
            <w:r w:rsidRPr="00BE2421">
              <w:rPr>
                <w:rFonts w:ascii="Times New Roman" w:hAnsi="Times New Roman" w:cs="Times New Roman"/>
                <w:sz w:val="24"/>
                <w:szCs w:val="24"/>
                <w:vertAlign w:val="subscript"/>
                <w:lang w:val="ro-RO"/>
              </w:rPr>
              <w:t>k+1</w:t>
            </w:r>
            <w:r w:rsidRPr="00203657">
              <w:rPr>
                <w:rFonts w:ascii="Times New Roman" w:hAnsi="Times New Roman" w:cs="Times New Roman"/>
                <w:sz w:val="24"/>
                <w:szCs w:val="24"/>
                <w:lang w:val="ro-RO"/>
              </w:rPr>
              <w:t>]; k є {1,….n}, unde: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276475" cy="485775"/>
                  <wp:effectExtent l="0" t="0" r="9525" b="9525"/>
                  <wp:docPr id="2472"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76475" cy="4857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(2.5.2)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Planul mediu este reprezentat de o linie dreaptă Z = ax+b; x є [x</w:t>
            </w:r>
            <w:r w:rsidRPr="00CB133E">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w:t>
            </w:r>
            <w:r w:rsidRPr="00CB133E">
              <w:rPr>
                <w:rFonts w:ascii="Times New Roman" w:hAnsi="Times New Roman" w:cs="Times New Roman"/>
                <w:sz w:val="24"/>
                <w:szCs w:val="24"/>
                <w:vertAlign w:val="subscript"/>
                <w:lang w:val="ro-RO"/>
              </w:rPr>
              <w:t>n</w:t>
            </w:r>
            <w:r w:rsidRPr="00203657">
              <w:rPr>
                <w:rFonts w:ascii="Times New Roman" w:hAnsi="Times New Roman" w:cs="Times New Roman"/>
                <w:sz w:val="24"/>
                <w:szCs w:val="24"/>
                <w:lang w:val="ro-RO"/>
              </w:rPr>
              <w:t>], care este ajustat de linia poligonală prin intermediul unei aproximări prin metoda celor mai mici pătrate. Ecuația liniei medii poate fi ajustată analitic.</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Folosind:</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457450" cy="838200"/>
                  <wp:effectExtent l="0" t="0" r="0" b="0"/>
                  <wp:docPr id="2473"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57450" cy="8382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w:t>
            </w:r>
          </w:p>
          <w:p w:rsidR="009975D2" w:rsidRPr="00203657"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Coeficienții liniei drepte sunt stabiliți prin:</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00250" cy="914400"/>
                  <wp:effectExtent l="0" t="0" r="0" b="0"/>
                  <wp:docPr id="2474"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0" cy="9144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(2.5.4)</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segmentele cu x</w:t>
            </w:r>
            <w:r w:rsidRPr="00347B2E">
              <w:rPr>
                <w:rFonts w:ascii="Times New Roman" w:hAnsi="Times New Roman" w:cs="Times New Roman"/>
                <w:sz w:val="24"/>
                <w:szCs w:val="24"/>
                <w:vertAlign w:val="subscript"/>
                <w:lang w:val="ro-RO"/>
              </w:rPr>
              <w:t>k</w:t>
            </w:r>
            <w:r w:rsidRPr="00CB133E">
              <w:rPr>
                <w:rFonts w:ascii="Times New Roman" w:hAnsi="Times New Roman" w:cs="Times New Roman"/>
                <w:sz w:val="24"/>
                <w:szCs w:val="24"/>
                <w:vertAlign w:val="subscript"/>
                <w:lang w:val="ro-RO"/>
              </w:rPr>
              <w:t xml:space="preserve">+1 </w:t>
            </w:r>
            <w:r w:rsidRPr="00203657">
              <w:rPr>
                <w:rFonts w:ascii="Times New Roman" w:hAnsi="Times New Roman" w:cs="Times New Roman"/>
                <w:sz w:val="24"/>
                <w:szCs w:val="24"/>
                <w:lang w:val="ro-RO"/>
              </w:rPr>
              <w:t>= x</w:t>
            </w:r>
            <w:r w:rsidRPr="00CB133E">
              <w:rPr>
                <w:rFonts w:ascii="Times New Roman" w:hAnsi="Times New Roman" w:cs="Times New Roman"/>
                <w:sz w:val="24"/>
                <w:szCs w:val="24"/>
                <w:vertAlign w:val="subscript"/>
                <w:lang w:val="ro-RO"/>
              </w:rPr>
              <w:t>k</w:t>
            </w:r>
            <w:r w:rsidRPr="00203657">
              <w:rPr>
                <w:rFonts w:ascii="Times New Roman" w:hAnsi="Times New Roman" w:cs="Times New Roman"/>
                <w:sz w:val="24"/>
                <w:szCs w:val="24"/>
                <w:lang w:val="ro-RO"/>
              </w:rPr>
              <w:t xml:space="preserve"> sunt ignorate la evaluarea ecuației 2.5.3.</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Reflexiile fațadelor clădirilor și ale altor obstacole verticale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Contribuțiile reflexiilor sunt luate în considerare prin introducerea surselor de tip imagine descrise mai jos.</w:t>
            </w:r>
          </w:p>
          <w:p w:rsidR="009975D2" w:rsidRPr="00CB133E" w:rsidRDefault="009975D2" w:rsidP="00C1285C">
            <w:pPr>
              <w:spacing w:before="120"/>
              <w:jc w:val="both"/>
              <w:rPr>
                <w:rFonts w:ascii="Times New Roman" w:hAnsi="Times New Roman" w:cs="Times New Roman"/>
                <w:b/>
                <w:sz w:val="24"/>
                <w:szCs w:val="24"/>
                <w:lang w:val="ro-RO"/>
              </w:rPr>
            </w:pPr>
            <w:r w:rsidRPr="00CB133E">
              <w:rPr>
                <w:rFonts w:ascii="Times New Roman" w:hAnsi="Times New Roman" w:cs="Times New Roman"/>
                <w:b/>
                <w:sz w:val="24"/>
                <w:szCs w:val="24"/>
                <w:lang w:val="ro-RO"/>
              </w:rPr>
              <w:t xml:space="preserve">2.5.4. Modelul de propagare a sunetului </w:t>
            </w:r>
          </w:p>
          <w:p w:rsidR="009975D2" w:rsidRPr="00203657" w:rsidRDefault="009975D2" w:rsidP="00C1285C">
            <w:pPr>
              <w:spacing w:before="120" w:after="100" w:afterAutospacing="1"/>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un receptor R calculele se fac conform următoarelor </w:t>
            </w:r>
            <w:r w:rsidRPr="00203657">
              <w:rPr>
                <w:rFonts w:ascii="Times New Roman" w:hAnsi="Times New Roman" w:cs="Times New Roman"/>
                <w:sz w:val="24"/>
                <w:szCs w:val="24"/>
                <w:lang w:val="ro-RO"/>
              </w:rPr>
              <w:lastRenderedPageBreak/>
              <w:t>etape: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r w:rsidRPr="00203657">
              <w:rPr>
                <w:rFonts w:ascii="Times New Roman" w:hAnsi="Times New Roman" w:cs="Times New Roman"/>
                <w:sz w:val="24"/>
                <w:szCs w:val="24"/>
                <w:lang w:val="ro-RO"/>
              </w:rPr>
              <w:tab/>
              <w:t>pe fiecare cale de propagare:</w:t>
            </w:r>
          </w:p>
          <w:p w:rsidR="009975D2" w:rsidRPr="00A23486" w:rsidRDefault="009975D2" w:rsidP="00850F03">
            <w:pPr>
              <w:pStyle w:val="ListParagraph"/>
              <w:numPr>
                <w:ilvl w:val="0"/>
                <w:numId w:val="25"/>
              </w:numPr>
              <w:jc w:val="both"/>
              <w:rPr>
                <w:rFonts w:ascii="Times New Roman" w:hAnsi="Times New Roman"/>
                <w:sz w:val="24"/>
                <w:szCs w:val="24"/>
                <w:lang w:val="ro-RO"/>
              </w:rPr>
            </w:pPr>
            <w:r w:rsidRPr="00A23486">
              <w:rPr>
                <w:rFonts w:ascii="Times New Roman" w:hAnsi="Times New Roman"/>
                <w:sz w:val="24"/>
                <w:szCs w:val="24"/>
                <w:lang w:val="ro-RO"/>
              </w:rPr>
              <w:t>calculul atenuării în condiții favorabile;</w:t>
            </w:r>
          </w:p>
          <w:p w:rsidR="009975D2" w:rsidRPr="00A23486" w:rsidRDefault="009975D2" w:rsidP="00850F03">
            <w:pPr>
              <w:pStyle w:val="ListParagraph"/>
              <w:numPr>
                <w:ilvl w:val="0"/>
                <w:numId w:val="25"/>
              </w:numPr>
              <w:jc w:val="both"/>
              <w:rPr>
                <w:rFonts w:ascii="Times New Roman" w:hAnsi="Times New Roman"/>
                <w:sz w:val="24"/>
                <w:szCs w:val="24"/>
                <w:lang w:val="ro-RO"/>
              </w:rPr>
            </w:pPr>
            <w:r w:rsidRPr="00A23486">
              <w:rPr>
                <w:rFonts w:ascii="Times New Roman" w:hAnsi="Times New Roman"/>
                <w:sz w:val="24"/>
                <w:szCs w:val="24"/>
                <w:lang w:val="ro-RO"/>
              </w:rPr>
              <w:t>calculul atenuării în condiții omogene;</w:t>
            </w:r>
          </w:p>
          <w:p w:rsidR="009975D2" w:rsidRPr="00A23486" w:rsidRDefault="009975D2" w:rsidP="00850F03">
            <w:pPr>
              <w:pStyle w:val="ListParagraph"/>
              <w:numPr>
                <w:ilvl w:val="0"/>
                <w:numId w:val="25"/>
              </w:numPr>
              <w:jc w:val="both"/>
              <w:rPr>
                <w:rFonts w:ascii="Times New Roman" w:hAnsi="Times New Roman"/>
                <w:sz w:val="24"/>
                <w:szCs w:val="24"/>
                <w:lang w:val="ro-RO"/>
              </w:rPr>
            </w:pPr>
            <w:r w:rsidRPr="00A23486">
              <w:rPr>
                <w:rFonts w:ascii="Times New Roman" w:hAnsi="Times New Roman"/>
                <w:sz w:val="24"/>
                <w:szCs w:val="24"/>
                <w:lang w:val="ro-RO"/>
              </w:rPr>
              <w:t>calculul nivelului sunetului pe termen lung pentru fiecare cale;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w:t>
            </w:r>
            <w:r w:rsidRPr="00203657">
              <w:rPr>
                <w:rFonts w:ascii="Times New Roman" w:hAnsi="Times New Roman" w:cs="Times New Roman"/>
                <w:sz w:val="24"/>
                <w:szCs w:val="24"/>
                <w:lang w:val="ro-RO"/>
              </w:rPr>
              <w:tab/>
              <w:t>acumularea nivelurilor sunetului pe termen lung pentru toate căile care afectează un receptor specific care permite, prin urmare, calcularea nivelului total al sunetului la punctul receptor.</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Ar trebui reținut că numai atenuările datorate efectului solului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ground</w:t>
            </w:r>
            <w:r w:rsidRPr="00A23486">
              <w:rPr>
                <w:rFonts w:ascii="Times New Roman" w:hAnsi="Times New Roman" w:cs="Times New Roman"/>
                <w:b/>
                <w:sz w:val="24"/>
                <w:szCs w:val="24"/>
                <w:lang w:val="ro-RO"/>
              </w:rPr>
              <w:t>)</w:t>
            </w:r>
            <w:r w:rsidRPr="00203657">
              <w:rPr>
                <w:rFonts w:ascii="Times New Roman" w:hAnsi="Times New Roman" w:cs="Times New Roman"/>
                <w:sz w:val="24"/>
                <w:szCs w:val="24"/>
                <w:lang w:val="ro-RO"/>
              </w:rPr>
              <w:t xml:space="preserve"> și difracției (Adif) sunt afectate de condițiile meteorologice.</w:t>
            </w:r>
          </w:p>
          <w:p w:rsidR="009975D2" w:rsidRPr="00CB133E" w:rsidRDefault="009975D2" w:rsidP="00C1285C">
            <w:pPr>
              <w:spacing w:before="120" w:after="120"/>
              <w:jc w:val="both"/>
              <w:rPr>
                <w:rFonts w:ascii="Times New Roman" w:hAnsi="Times New Roman" w:cs="Times New Roman"/>
                <w:b/>
                <w:sz w:val="24"/>
                <w:szCs w:val="24"/>
                <w:lang w:val="ro-RO"/>
              </w:rPr>
            </w:pPr>
            <w:r w:rsidRPr="00CB133E">
              <w:rPr>
                <w:rFonts w:ascii="Times New Roman" w:hAnsi="Times New Roman" w:cs="Times New Roman"/>
                <w:b/>
                <w:sz w:val="24"/>
                <w:szCs w:val="24"/>
                <w:lang w:val="ro-RO"/>
              </w:rPr>
              <w:t>2.5.5. Procesul de calcul</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o sursă punctiformă S a puterii acustice direcționale </w:t>
            </w:r>
            <w:r w:rsidRPr="00A23486">
              <w:rPr>
                <w:rFonts w:ascii="Times New Roman" w:hAnsi="Times New Roman" w:cs="Times New Roman"/>
                <w:b/>
                <w:sz w:val="24"/>
                <w:szCs w:val="24"/>
                <w:lang w:val="ro-RO"/>
              </w:rPr>
              <w:t>L</w:t>
            </w:r>
            <w:r w:rsidRPr="00A23486">
              <w:rPr>
                <w:rFonts w:ascii="Times New Roman" w:hAnsi="Times New Roman" w:cs="Times New Roman"/>
                <w:b/>
                <w:sz w:val="24"/>
                <w:szCs w:val="24"/>
                <w:vertAlign w:val="subscript"/>
                <w:lang w:val="ro-RO"/>
              </w:rPr>
              <w:t>w,0,dir</w:t>
            </w:r>
            <w:r w:rsidRPr="00A23486">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și pentru o bandă a frecvenței date, nivelul presiunii sonore continue echivalente la un punct receptor R în condiții atmosferice date este obținut conform ecuațiilor de mai jos.</w:t>
            </w:r>
          </w:p>
          <w:p w:rsidR="009975D2" w:rsidRPr="00203657" w:rsidRDefault="009975D2" w:rsidP="00C1285C">
            <w:pPr>
              <w:jc w:val="both"/>
              <w:rPr>
                <w:rFonts w:ascii="Times New Roman" w:hAnsi="Times New Roman" w:cs="Times New Roman"/>
                <w:sz w:val="24"/>
                <w:szCs w:val="24"/>
                <w:lang w:val="ro-RO"/>
              </w:rPr>
            </w:pPr>
          </w:p>
          <w:p w:rsidR="009975D2" w:rsidRPr="00CB133E" w:rsidRDefault="009975D2" w:rsidP="00C1285C">
            <w:pPr>
              <w:jc w:val="both"/>
              <w:rPr>
                <w:rFonts w:ascii="Times New Roman" w:hAnsi="Times New Roman" w:cs="Times New Roman"/>
                <w:i/>
                <w:sz w:val="24"/>
                <w:szCs w:val="24"/>
                <w:lang w:val="ro-RO"/>
              </w:rPr>
            </w:pPr>
            <w:r w:rsidRPr="00CB133E">
              <w:rPr>
                <w:rFonts w:ascii="Times New Roman" w:hAnsi="Times New Roman" w:cs="Times New Roman"/>
                <w:i/>
                <w:sz w:val="24"/>
                <w:szCs w:val="24"/>
                <w:lang w:val="ro-RO"/>
              </w:rPr>
              <w:t xml:space="preserve">Nivelul sunetului în condiții favorabile (LF) pentru o traiectorie (S,R)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551214" cy="381000"/>
                  <wp:effectExtent l="0" t="0" r="0" b="0"/>
                  <wp:docPr id="2475"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1214" cy="3810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(2.5.5)</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Coeficientul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F</w:t>
            </w:r>
            <w:r w:rsidRPr="00A23486">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reprezintă atenuarea totală de-a lungul traiectoriei de propagare în condiții favorabile și este defalcat după cum urmează: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441448" cy="342900"/>
                  <wp:effectExtent l="19050" t="0" r="0" b="0"/>
                  <wp:docPr id="24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41448" cy="3429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(2.5.6)</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jc w:val="both"/>
              <w:rPr>
                <w:rFonts w:ascii="Times New Roman" w:hAnsi="Times New Roman" w:cs="Times New Roman"/>
                <w:sz w:val="24"/>
                <w:szCs w:val="24"/>
                <w:lang w:val="ro-RO"/>
              </w:rPr>
            </w:pP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 xml:space="preserve">div </w:t>
            </w:r>
            <w:r w:rsidRPr="00203657">
              <w:rPr>
                <w:rFonts w:ascii="Times New Roman" w:hAnsi="Times New Roman" w:cs="Times New Roman"/>
                <w:sz w:val="24"/>
                <w:szCs w:val="24"/>
                <w:lang w:val="ro-RO"/>
              </w:rPr>
              <w:t>este atenuarea datorată divergenței geometrice;</w:t>
            </w:r>
          </w:p>
          <w:p w:rsidR="009975D2" w:rsidRPr="00203657" w:rsidRDefault="009975D2" w:rsidP="00C1285C">
            <w:pPr>
              <w:jc w:val="both"/>
              <w:rPr>
                <w:rFonts w:ascii="Times New Roman" w:hAnsi="Times New Roman" w:cs="Times New Roman"/>
                <w:sz w:val="24"/>
                <w:szCs w:val="24"/>
                <w:lang w:val="ro-RO"/>
              </w:rPr>
            </w:pP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atm</w:t>
            </w:r>
            <w:r w:rsidRPr="00A23486">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este atenuarea datorată absorbției atmosferice;</w:t>
            </w:r>
          </w:p>
          <w:p w:rsidR="009975D2" w:rsidRPr="00203657" w:rsidRDefault="009975D2" w:rsidP="00C1285C">
            <w:pPr>
              <w:jc w:val="both"/>
              <w:rPr>
                <w:rFonts w:ascii="Times New Roman" w:hAnsi="Times New Roman" w:cs="Times New Roman"/>
                <w:sz w:val="24"/>
                <w:szCs w:val="24"/>
                <w:lang w:val="ro-RO"/>
              </w:rPr>
            </w:pPr>
            <w:r w:rsidRPr="00A23486">
              <w:rPr>
                <w:rFonts w:ascii="Times New Roman" w:hAnsi="Times New Roman" w:cs="Times New Roman"/>
                <w:b/>
                <w:sz w:val="24"/>
                <w:szCs w:val="24"/>
                <w:lang w:val="ro-RO"/>
              </w:rPr>
              <w:lastRenderedPageBreak/>
              <w:t>A</w:t>
            </w:r>
            <w:r w:rsidRPr="00A23486">
              <w:rPr>
                <w:rFonts w:ascii="Times New Roman" w:hAnsi="Times New Roman" w:cs="Times New Roman"/>
                <w:b/>
                <w:sz w:val="24"/>
                <w:szCs w:val="24"/>
                <w:vertAlign w:val="subscript"/>
                <w:lang w:val="ro-RO"/>
              </w:rPr>
              <w:t>boundary,F</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este atenuarea datorată limitei mediului de propagare în condiții favorabile. Poate conține următorii coeficienți:</w:t>
            </w:r>
          </w:p>
          <w:p w:rsidR="009975D2" w:rsidRPr="00203657" w:rsidRDefault="009975D2" w:rsidP="00C1285C">
            <w:pPr>
              <w:jc w:val="both"/>
              <w:rPr>
                <w:rFonts w:ascii="Times New Roman" w:hAnsi="Times New Roman" w:cs="Times New Roman"/>
                <w:sz w:val="24"/>
                <w:szCs w:val="24"/>
                <w:lang w:val="ro-RO"/>
              </w:rPr>
            </w:pP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ground,F</w:t>
            </w:r>
            <w:r w:rsidRPr="00CB133E">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care este atenuarea datorată solului în condiții favorabile;</w:t>
            </w:r>
          </w:p>
          <w:p w:rsidR="009975D2" w:rsidRDefault="009975D2" w:rsidP="00C1285C">
            <w:pPr>
              <w:jc w:val="both"/>
              <w:rPr>
                <w:rFonts w:ascii="Times New Roman" w:hAnsi="Times New Roman" w:cs="Times New Roman"/>
                <w:sz w:val="24"/>
                <w:szCs w:val="24"/>
                <w:lang w:val="ro-RO"/>
              </w:rPr>
            </w:pP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dif,F</w:t>
            </w:r>
            <w:r w:rsidRPr="00203657">
              <w:rPr>
                <w:rFonts w:ascii="Times New Roman" w:hAnsi="Times New Roman" w:cs="Times New Roman"/>
                <w:sz w:val="24"/>
                <w:szCs w:val="24"/>
                <w:lang w:val="ro-RO"/>
              </w:rPr>
              <w:tab/>
              <w:t>care este atenuarea datorată difracției în condiții favorabile.</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o anumită traiectorie și bandă de frecvență, sunt posibile următoarele două scenarii: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 fie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ground,F</w:t>
            </w:r>
            <w:r w:rsidRPr="00CB133E">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calculată fără difracție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dif,F</w:t>
            </w:r>
            <w:r w:rsidRPr="00CB133E">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 0 dB) și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 xml:space="preserve">boundary,F </w:t>
            </w:r>
            <w:r w:rsidRPr="00A23486">
              <w:rPr>
                <w:rFonts w:ascii="Times New Roman" w:hAnsi="Times New Roman" w:cs="Times New Roman"/>
                <w:b/>
                <w:sz w:val="24"/>
                <w:szCs w:val="24"/>
                <w:lang w:val="ro-RO"/>
              </w:rPr>
              <w:t>= A</w:t>
            </w:r>
            <w:r w:rsidRPr="00A23486">
              <w:rPr>
                <w:rFonts w:ascii="Times New Roman" w:hAnsi="Times New Roman" w:cs="Times New Roman"/>
                <w:b/>
                <w:sz w:val="24"/>
                <w:szCs w:val="24"/>
                <w:vertAlign w:val="subscript"/>
                <w:lang w:val="ro-RO"/>
              </w:rPr>
              <w:t>ground,F</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 fie A</w:t>
            </w:r>
            <w:r w:rsidRPr="00CB133E">
              <w:rPr>
                <w:rFonts w:ascii="Times New Roman" w:hAnsi="Times New Roman" w:cs="Times New Roman"/>
                <w:sz w:val="24"/>
                <w:szCs w:val="24"/>
                <w:vertAlign w:val="subscript"/>
                <w:lang w:val="ro-RO"/>
              </w:rPr>
              <w:t xml:space="preserve">dif,F  </w:t>
            </w:r>
            <w:r w:rsidRPr="00203657">
              <w:rPr>
                <w:rFonts w:ascii="Times New Roman" w:hAnsi="Times New Roman" w:cs="Times New Roman"/>
                <w:sz w:val="24"/>
                <w:szCs w:val="24"/>
                <w:lang w:val="ro-RO"/>
              </w:rPr>
              <w:t>este calculată. Efectul solului este luat în considerare în ecuația A</w:t>
            </w:r>
            <w:r w:rsidRPr="00CB133E">
              <w:rPr>
                <w:rFonts w:ascii="Times New Roman" w:hAnsi="Times New Roman" w:cs="Times New Roman"/>
                <w:sz w:val="24"/>
                <w:szCs w:val="24"/>
                <w:vertAlign w:val="subscript"/>
                <w:lang w:val="ro-RO"/>
              </w:rPr>
              <w:t xml:space="preserve">dif,F </w:t>
            </w:r>
            <w:r w:rsidRPr="00203657">
              <w:rPr>
                <w:rFonts w:ascii="Times New Roman" w:hAnsi="Times New Roman" w:cs="Times New Roman"/>
                <w:sz w:val="24"/>
                <w:szCs w:val="24"/>
                <w:lang w:val="ro-RO"/>
              </w:rPr>
              <w:t>în sine (A</w:t>
            </w:r>
            <w:r w:rsidRPr="00CB133E">
              <w:rPr>
                <w:rFonts w:ascii="Times New Roman" w:hAnsi="Times New Roman" w:cs="Times New Roman"/>
                <w:sz w:val="24"/>
                <w:szCs w:val="24"/>
                <w:vertAlign w:val="subscript"/>
                <w:lang w:val="ro-RO"/>
              </w:rPr>
              <w:t xml:space="preserve">ground,F </w:t>
            </w:r>
            <w:r w:rsidRPr="00203657">
              <w:rPr>
                <w:rFonts w:ascii="Times New Roman" w:hAnsi="Times New Roman" w:cs="Times New Roman"/>
                <w:sz w:val="24"/>
                <w:szCs w:val="24"/>
                <w:lang w:val="ro-RO"/>
              </w:rPr>
              <w:t>= 0 dB). Prin urmare, se obține A</w:t>
            </w:r>
            <w:r w:rsidRPr="00CB133E">
              <w:rPr>
                <w:rFonts w:ascii="Times New Roman" w:hAnsi="Times New Roman" w:cs="Times New Roman"/>
                <w:sz w:val="24"/>
                <w:szCs w:val="24"/>
                <w:vertAlign w:val="subscript"/>
                <w:lang w:val="ro-RO"/>
              </w:rPr>
              <w:t xml:space="preserve">boundary,F </w:t>
            </w:r>
            <w:r w:rsidRPr="00203657">
              <w:rPr>
                <w:rFonts w:ascii="Times New Roman" w:hAnsi="Times New Roman" w:cs="Times New Roman"/>
                <w:sz w:val="24"/>
                <w:szCs w:val="24"/>
                <w:lang w:val="ro-RO"/>
              </w:rPr>
              <w:t>= A</w:t>
            </w:r>
            <w:r w:rsidRPr="00CB133E">
              <w:rPr>
                <w:rFonts w:ascii="Times New Roman" w:hAnsi="Times New Roman" w:cs="Times New Roman"/>
                <w:sz w:val="24"/>
                <w:szCs w:val="24"/>
                <w:vertAlign w:val="subscript"/>
                <w:lang w:val="ro-RO"/>
              </w:rPr>
              <w:t>dif,F</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p>
          <w:p w:rsidR="009975D2" w:rsidRPr="00CB133E" w:rsidRDefault="009975D2" w:rsidP="00C1285C">
            <w:pPr>
              <w:jc w:val="both"/>
              <w:rPr>
                <w:rFonts w:ascii="Times New Roman" w:hAnsi="Times New Roman" w:cs="Times New Roman"/>
                <w:i/>
                <w:sz w:val="24"/>
                <w:szCs w:val="24"/>
                <w:lang w:val="ro-RO"/>
              </w:rPr>
            </w:pPr>
            <w:r w:rsidRPr="00CB133E">
              <w:rPr>
                <w:rFonts w:ascii="Times New Roman" w:hAnsi="Times New Roman" w:cs="Times New Roman"/>
                <w:i/>
                <w:sz w:val="24"/>
                <w:szCs w:val="24"/>
                <w:lang w:val="ro-RO"/>
              </w:rPr>
              <w:t>Nivelul sunetului în condiții omogene (</w:t>
            </w:r>
            <w:r w:rsidRPr="00A23486">
              <w:rPr>
                <w:rFonts w:ascii="Times New Roman" w:hAnsi="Times New Roman" w:cs="Times New Roman"/>
                <w:b/>
                <w:i/>
                <w:sz w:val="24"/>
                <w:szCs w:val="24"/>
                <w:lang w:val="ro-RO"/>
              </w:rPr>
              <w:t>L</w:t>
            </w:r>
            <w:r w:rsidRPr="00A23486">
              <w:rPr>
                <w:rFonts w:ascii="Times New Roman" w:hAnsi="Times New Roman" w:cs="Times New Roman"/>
                <w:b/>
                <w:i/>
                <w:sz w:val="24"/>
                <w:szCs w:val="24"/>
                <w:vertAlign w:val="subscript"/>
                <w:lang w:val="ro-RO"/>
              </w:rPr>
              <w:t>H</w:t>
            </w:r>
            <w:r w:rsidRPr="00CB133E">
              <w:rPr>
                <w:rFonts w:ascii="Times New Roman" w:hAnsi="Times New Roman" w:cs="Times New Roman"/>
                <w:i/>
                <w:sz w:val="24"/>
                <w:szCs w:val="24"/>
                <w:lang w:val="ro-RO"/>
              </w:rPr>
              <w:t>) pentru o traiectorie (S,R)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Procedura este strict identică celei condițiilor favorabile prezentate în secțiunea anterioară.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noProof/>
                <w:sz w:val="24"/>
                <w:szCs w:val="24"/>
              </w:rPr>
              <w:drawing>
                <wp:inline distT="0" distB="0" distL="0" distR="0">
                  <wp:extent cx="1104900" cy="247650"/>
                  <wp:effectExtent l="0" t="0" r="0" b="0"/>
                  <wp:docPr id="2477"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4900" cy="2476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(2.5.7)</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Coeficientul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H</w:t>
            </w:r>
            <w:r w:rsidRPr="00203657">
              <w:rPr>
                <w:rFonts w:ascii="Times New Roman" w:hAnsi="Times New Roman" w:cs="Times New Roman"/>
                <w:sz w:val="24"/>
                <w:szCs w:val="24"/>
                <w:lang w:val="ro-RO"/>
              </w:rPr>
              <w:t xml:space="preserve"> reprezintă atenuarea totală de-a lungul traiectoriei de propagare în condiții omogene și este defalcat după cum urmează: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704975" cy="238125"/>
                  <wp:effectExtent l="0" t="0" r="9525" b="9525"/>
                  <wp:docPr id="2478"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04975"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t xml:space="preserve">         (2.5.8)</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unde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div</w:t>
            </w:r>
            <w:r w:rsidRPr="00203657">
              <w:rPr>
                <w:rFonts w:ascii="Times New Roman" w:hAnsi="Times New Roman" w:cs="Times New Roman"/>
                <w:sz w:val="24"/>
                <w:szCs w:val="24"/>
                <w:lang w:val="ro-RO"/>
              </w:rPr>
              <w:t xml:space="preserve"> este atenuarea datorată divergenței geometrice;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atm</w:t>
            </w:r>
            <w:r w:rsidRPr="00203657">
              <w:rPr>
                <w:rFonts w:ascii="Times New Roman" w:hAnsi="Times New Roman" w:cs="Times New Roman"/>
                <w:sz w:val="24"/>
                <w:szCs w:val="24"/>
                <w:lang w:val="ro-RO"/>
              </w:rPr>
              <w:t xml:space="preserve"> este atenuarea datorată absorbției atmosferice;</w:t>
            </w:r>
          </w:p>
          <w:p w:rsidR="009975D2" w:rsidRPr="00203657" w:rsidRDefault="009975D2" w:rsidP="00C1285C">
            <w:pPr>
              <w:jc w:val="both"/>
              <w:rPr>
                <w:rFonts w:ascii="Times New Roman" w:hAnsi="Times New Roman" w:cs="Times New Roman"/>
                <w:sz w:val="24"/>
                <w:szCs w:val="24"/>
                <w:lang w:val="ro-RO"/>
              </w:rPr>
            </w:pP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 xml:space="preserve">boundary,H </w:t>
            </w:r>
            <w:r w:rsidRPr="00203657">
              <w:rPr>
                <w:rFonts w:ascii="Times New Roman" w:hAnsi="Times New Roman" w:cs="Times New Roman"/>
                <w:sz w:val="24"/>
                <w:szCs w:val="24"/>
                <w:lang w:val="ro-RO"/>
              </w:rPr>
              <w:t>este atenuarea datorată limitei mediului de propagare în condiții omogene. Poate conține următorii coeficienți:</w:t>
            </w:r>
          </w:p>
          <w:p w:rsidR="009975D2" w:rsidRPr="00203657" w:rsidRDefault="009975D2" w:rsidP="00C1285C">
            <w:pPr>
              <w:jc w:val="both"/>
              <w:rPr>
                <w:rFonts w:ascii="Times New Roman" w:hAnsi="Times New Roman" w:cs="Times New Roman"/>
                <w:sz w:val="24"/>
                <w:szCs w:val="24"/>
                <w:lang w:val="ro-RO"/>
              </w:rPr>
            </w:pP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ground,H</w:t>
            </w:r>
            <w:r w:rsidRPr="00CB133E">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care este atenuarea datorată solului în condiții omogene;</w:t>
            </w:r>
          </w:p>
          <w:p w:rsidR="009975D2" w:rsidRPr="00203657" w:rsidRDefault="009975D2" w:rsidP="00C1285C">
            <w:pPr>
              <w:jc w:val="both"/>
              <w:rPr>
                <w:rFonts w:ascii="Times New Roman" w:hAnsi="Times New Roman" w:cs="Times New Roman"/>
                <w:sz w:val="24"/>
                <w:szCs w:val="24"/>
                <w:lang w:val="ro-RO"/>
              </w:rPr>
            </w:pPr>
            <w:r w:rsidRPr="00A23486">
              <w:rPr>
                <w:rFonts w:ascii="Times New Roman" w:hAnsi="Times New Roman" w:cs="Times New Roman"/>
                <w:b/>
                <w:sz w:val="24"/>
                <w:szCs w:val="24"/>
                <w:lang w:val="ro-RO"/>
              </w:rPr>
              <w:lastRenderedPageBreak/>
              <w:t>A</w:t>
            </w:r>
            <w:r w:rsidRPr="00A23486">
              <w:rPr>
                <w:rFonts w:ascii="Times New Roman" w:hAnsi="Times New Roman" w:cs="Times New Roman"/>
                <w:b/>
                <w:sz w:val="24"/>
                <w:szCs w:val="24"/>
                <w:vertAlign w:val="subscript"/>
                <w:lang w:val="ro-RO"/>
              </w:rPr>
              <w:t>dif,H</w:t>
            </w:r>
            <w:r w:rsidRPr="00CB133E">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care este atenuarea datorată difracției în condiții omogene.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Pentru o anumită traiectorie și bandă de frecvență, sunt posibile următoarele două scenarii: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fie </w:t>
            </w:r>
            <w:r w:rsidRPr="00A23486">
              <w:rPr>
                <w:rFonts w:ascii="Times New Roman" w:hAnsi="Times New Roman" w:cs="Times New Roman"/>
                <w:b/>
                <w:sz w:val="24"/>
                <w:szCs w:val="24"/>
                <w:lang w:val="ro-RO"/>
              </w:rPr>
              <w:t>Α</w:t>
            </w:r>
            <w:r w:rsidRPr="00A23486">
              <w:rPr>
                <w:rFonts w:ascii="Times New Roman" w:hAnsi="Times New Roman" w:cs="Times New Roman"/>
                <w:b/>
                <w:sz w:val="24"/>
                <w:szCs w:val="24"/>
                <w:vertAlign w:val="subscript"/>
                <w:lang w:val="ro-RO"/>
              </w:rPr>
              <w:t xml:space="preserve">ground,H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 xml:space="preserve">dif,H </w:t>
            </w:r>
            <w:r w:rsidRPr="00A23486">
              <w:rPr>
                <w:rFonts w:ascii="Times New Roman" w:hAnsi="Times New Roman" w:cs="Times New Roman"/>
                <w:b/>
                <w:sz w:val="24"/>
                <w:szCs w:val="24"/>
                <w:lang w:val="ro-RO"/>
              </w:rPr>
              <w:t>= 0 dB</w:t>
            </w:r>
            <w:r w:rsidRPr="00203657">
              <w:rPr>
                <w:rFonts w:ascii="Times New Roman" w:hAnsi="Times New Roman" w:cs="Times New Roman"/>
                <w:sz w:val="24"/>
                <w:szCs w:val="24"/>
                <w:lang w:val="ro-RO"/>
              </w:rPr>
              <w:t>) este calculată fără difracție și</w:t>
            </w:r>
          </w:p>
          <w:p w:rsidR="009975D2" w:rsidRPr="00203657" w:rsidRDefault="009975D2" w:rsidP="00C1285C">
            <w:pPr>
              <w:jc w:val="both"/>
              <w:rPr>
                <w:rFonts w:ascii="Times New Roman" w:hAnsi="Times New Roman" w:cs="Times New Roman"/>
                <w:sz w:val="24"/>
                <w:szCs w:val="24"/>
                <w:lang w:val="ro-RO"/>
              </w:rPr>
            </w:pPr>
            <w:r w:rsidRPr="00A23486">
              <w:rPr>
                <w:rFonts w:ascii="Times New Roman" w:hAnsi="Times New Roman" w:cs="Times New Roman"/>
                <w:b/>
                <w:sz w:val="24"/>
                <w:szCs w:val="24"/>
                <w:lang w:val="ro-RO"/>
              </w:rPr>
              <w:t xml:space="preserve">     A</w:t>
            </w:r>
            <w:r w:rsidRPr="00A23486">
              <w:rPr>
                <w:rFonts w:ascii="Times New Roman" w:hAnsi="Times New Roman" w:cs="Times New Roman"/>
                <w:b/>
                <w:sz w:val="24"/>
                <w:szCs w:val="24"/>
                <w:vertAlign w:val="subscript"/>
                <w:lang w:val="ro-RO"/>
              </w:rPr>
              <w:t xml:space="preserve">boundary,H </w:t>
            </w:r>
            <w:r w:rsidRPr="00A23486">
              <w:rPr>
                <w:rFonts w:ascii="Times New Roman" w:hAnsi="Times New Roman" w:cs="Times New Roman"/>
                <w:b/>
                <w:sz w:val="24"/>
                <w:szCs w:val="24"/>
                <w:lang w:val="ro-RO"/>
              </w:rPr>
              <w:t>=Α</w:t>
            </w:r>
            <w:r w:rsidRPr="00A23486">
              <w:rPr>
                <w:rFonts w:ascii="Times New Roman" w:hAnsi="Times New Roman" w:cs="Times New Roman"/>
                <w:b/>
                <w:sz w:val="24"/>
                <w:szCs w:val="24"/>
                <w:vertAlign w:val="subscript"/>
                <w:lang w:val="ro-RO"/>
              </w:rPr>
              <w:t>ground,H</w:t>
            </w:r>
            <w:r w:rsidRPr="00203657">
              <w:rPr>
                <w:rFonts w:ascii="Times New Roman" w:hAnsi="Times New Roman" w:cs="Times New Roman"/>
                <w:sz w:val="24"/>
                <w:szCs w:val="24"/>
                <w:lang w:val="ro-RO"/>
              </w:rPr>
              <w:t>;</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fie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 xml:space="preserve">dif,H </w:t>
            </w:r>
            <w:r w:rsidRPr="00A23486">
              <w:rPr>
                <w:rFonts w:ascii="Times New Roman" w:hAnsi="Times New Roman" w:cs="Times New Roman"/>
                <w:b/>
                <w:sz w:val="24"/>
                <w:szCs w:val="24"/>
                <w:lang w:val="ro-RO"/>
              </w:rPr>
              <w:t>(Α</w:t>
            </w:r>
            <w:r w:rsidRPr="00A23486">
              <w:rPr>
                <w:rFonts w:ascii="Times New Roman" w:hAnsi="Times New Roman" w:cs="Times New Roman"/>
                <w:b/>
                <w:sz w:val="24"/>
                <w:szCs w:val="24"/>
                <w:vertAlign w:val="subscript"/>
                <w:lang w:val="ro-RO"/>
              </w:rPr>
              <w:t xml:space="preserve">ground,H </w:t>
            </w:r>
            <w:r w:rsidRPr="00A23486">
              <w:rPr>
                <w:rFonts w:ascii="Times New Roman" w:hAnsi="Times New Roman" w:cs="Times New Roman"/>
                <w:b/>
                <w:sz w:val="24"/>
                <w:szCs w:val="24"/>
                <w:lang w:val="ro-RO"/>
              </w:rPr>
              <w:t>= 0 dB)</w:t>
            </w:r>
            <w:r w:rsidRPr="00203657">
              <w:rPr>
                <w:rFonts w:ascii="Times New Roman" w:hAnsi="Times New Roman" w:cs="Times New Roman"/>
                <w:sz w:val="24"/>
                <w:szCs w:val="24"/>
                <w:lang w:val="ro-RO"/>
              </w:rPr>
              <w:t xml:space="preserve"> este calculată. Efectul solului este luat în considerare în ecuația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dif,H</w:t>
            </w:r>
            <w:r w:rsidRPr="00CB133E">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în sine. Prin urmare, se obține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 xml:space="preserve">boundary,F </w:t>
            </w:r>
            <w:r w:rsidRPr="00A23486">
              <w:rPr>
                <w:rFonts w:ascii="Times New Roman" w:hAnsi="Times New Roman" w:cs="Times New Roman"/>
                <w:b/>
                <w:sz w:val="24"/>
                <w:szCs w:val="24"/>
                <w:lang w:val="ro-RO"/>
              </w:rPr>
              <w:t>= A</w:t>
            </w:r>
            <w:r w:rsidRPr="00A23486">
              <w:rPr>
                <w:rFonts w:ascii="Times New Roman" w:hAnsi="Times New Roman" w:cs="Times New Roman"/>
                <w:b/>
                <w:sz w:val="24"/>
                <w:szCs w:val="24"/>
                <w:vertAlign w:val="subscript"/>
                <w:lang w:val="ro-RO"/>
              </w:rPr>
              <w:t>dif,F</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p>
          <w:p w:rsidR="009975D2" w:rsidRPr="00CB133E" w:rsidRDefault="009975D2" w:rsidP="00C1285C">
            <w:pPr>
              <w:jc w:val="both"/>
              <w:rPr>
                <w:rFonts w:ascii="Times New Roman" w:hAnsi="Times New Roman" w:cs="Times New Roman"/>
                <w:i/>
                <w:sz w:val="24"/>
                <w:szCs w:val="24"/>
                <w:lang w:val="ro-RO"/>
              </w:rPr>
            </w:pPr>
            <w:r w:rsidRPr="00CB133E">
              <w:rPr>
                <w:rFonts w:ascii="Times New Roman" w:hAnsi="Times New Roman" w:cs="Times New Roman"/>
                <w:i/>
                <w:sz w:val="24"/>
                <w:szCs w:val="24"/>
                <w:lang w:val="ro-RO"/>
              </w:rPr>
              <w:t>Abordarea statistică din cadrul zonelor urbane pentru o traiectorie (S,R)</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zonele urbane, o abordare statistică a calculului propagării sunetului în spatele primei linii a clădirilor este permisă, de asemenea, cu condiția ca o astfel de metodă să fie documentată corespunzător, inclusiv informațiile relevante privind calitatea metodei. Această metodă poate înlocui calculul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 xml:space="preserve">boundary,H </w:t>
            </w:r>
            <w:r w:rsidRPr="00203657">
              <w:rPr>
                <w:rFonts w:ascii="Times New Roman" w:hAnsi="Times New Roman" w:cs="Times New Roman"/>
                <w:sz w:val="24"/>
                <w:szCs w:val="24"/>
                <w:lang w:val="ro-RO"/>
              </w:rPr>
              <w:t xml:space="preserve">și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boundary,F</w:t>
            </w:r>
            <w:r w:rsidRPr="00CB133E">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printr-o aproximare a atenuării totale pentru traiectoria directă și toate reflexiile. Calculul se va baza pe densitatea medie a clădirii și înălțimea medie a tuturor clădirilor din zonă.</w:t>
            </w:r>
          </w:p>
          <w:p w:rsidR="009975D2" w:rsidRPr="00203657" w:rsidRDefault="009975D2" w:rsidP="00C1285C">
            <w:pPr>
              <w:jc w:val="both"/>
              <w:rPr>
                <w:rFonts w:ascii="Times New Roman" w:hAnsi="Times New Roman" w:cs="Times New Roman"/>
                <w:sz w:val="24"/>
                <w:szCs w:val="24"/>
                <w:lang w:val="ro-RO"/>
              </w:rPr>
            </w:pPr>
          </w:p>
          <w:p w:rsidR="009975D2" w:rsidRPr="00CB133E" w:rsidRDefault="009975D2" w:rsidP="00C1285C">
            <w:pPr>
              <w:jc w:val="both"/>
              <w:rPr>
                <w:rFonts w:ascii="Times New Roman" w:hAnsi="Times New Roman" w:cs="Times New Roman"/>
                <w:i/>
                <w:sz w:val="24"/>
                <w:szCs w:val="24"/>
                <w:lang w:val="ro-RO"/>
              </w:rPr>
            </w:pPr>
            <w:r w:rsidRPr="00CB133E">
              <w:rPr>
                <w:rFonts w:ascii="Times New Roman" w:hAnsi="Times New Roman" w:cs="Times New Roman"/>
                <w:i/>
                <w:sz w:val="24"/>
                <w:szCs w:val="24"/>
                <w:lang w:val="ro-RO"/>
              </w:rPr>
              <w:t xml:space="preserve">Nivelul sunetului pe termen lung pentru o traiectorie (S,R) </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 „pe termen lung” de-a lungul unei căi pornind de la o sursă punctiformă dată este obținut din suma logaritmică a energiei sonore ponderate în condiții omogene și energia sonoră în condiții favorabile.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Aceste niveluri ale sunetului sunt ponderate de probabilitatea medie p a condițiilor favorabile în direcția traiectoriei (S,R):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2257425" cy="485775"/>
                  <wp:effectExtent l="0" t="0" r="9525" b="9525"/>
                  <wp:docPr id="2479"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57425" cy="4857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lastRenderedPageBreak/>
              <w:tab/>
              <w:t xml:space="preserve">         (2.5.9)</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NB: Valorile probabilității pentru p sunt exprimate în procentaje. Astfel, de exemplu, dacă valoarea probabilității este 82 %, ecuația (2.5.9) va avea valoarea p = 0,82.</w:t>
            </w:r>
          </w:p>
          <w:p w:rsidR="009975D2" w:rsidRPr="00203657"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i/>
                <w:sz w:val="24"/>
                <w:szCs w:val="24"/>
                <w:lang w:val="ro-RO"/>
              </w:rPr>
            </w:pPr>
            <w:r w:rsidRPr="00CB133E">
              <w:rPr>
                <w:rFonts w:ascii="Times New Roman" w:hAnsi="Times New Roman" w:cs="Times New Roman"/>
                <w:i/>
                <w:sz w:val="24"/>
                <w:szCs w:val="24"/>
                <w:lang w:val="ro-RO"/>
              </w:rPr>
              <w:t xml:space="preserve">Nivelul sunetului pe termen lung la punctul R pentru toate căile </w:t>
            </w:r>
          </w:p>
          <w:p w:rsidR="009975D2" w:rsidRPr="00CB133E" w:rsidRDefault="009975D2" w:rsidP="00C1285C">
            <w:pPr>
              <w:jc w:val="both"/>
              <w:rPr>
                <w:rFonts w:ascii="Times New Roman" w:hAnsi="Times New Roman" w:cs="Times New Roman"/>
                <w:i/>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 total pe termen lung la receptor pentru o bandă de frecvență este obținut de contribuțiile energetice însumate din toate căile N, cu toate tipurile incluse: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                                </w:t>
            </w:r>
            <w:r w:rsidRPr="00203657">
              <w:rPr>
                <w:rFonts w:ascii="Times New Roman" w:hAnsi="Times New Roman" w:cs="Times New Roman"/>
                <w:noProof/>
                <w:sz w:val="24"/>
                <w:szCs w:val="24"/>
              </w:rPr>
              <w:drawing>
                <wp:inline distT="0" distB="0" distL="0" distR="0">
                  <wp:extent cx="1638300" cy="523875"/>
                  <wp:effectExtent l="0" t="0" r="0" b="9525"/>
                  <wp:docPr id="2480"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8300" cy="5238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(2.5.10)</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n </w:t>
            </w:r>
            <w:r w:rsidRPr="00203657">
              <w:rPr>
                <w:rFonts w:ascii="Times New Roman" w:hAnsi="Times New Roman" w:cs="Times New Roman"/>
                <w:sz w:val="24"/>
                <w:szCs w:val="24"/>
                <w:lang w:val="ro-RO"/>
              </w:rPr>
              <w:t>este indicele căilor dintre S și 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Luarea în considerare a reflexiilor prin intermediul surselor de tip imagine este descrisă mai jos. Procentajul probabilității condițiilor favorabile în cazul unei căi reflectate pe un obstacol vertical se consideră a fi identic probabilității traiectoriei directe.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S' este sursa de tip imagine a S, atunci probabilitatea p' a traiectoriei (S',R) se consideră a fi egală probabilității p a traiectoriei </w:t>
            </w:r>
            <w:r w:rsidRPr="00FD087A">
              <w:rPr>
                <w:rFonts w:ascii="Times New Roman" w:hAnsi="Times New Roman" w:cs="Times New Roman"/>
                <w:b/>
                <w:sz w:val="24"/>
                <w:szCs w:val="24"/>
                <w:lang w:val="ro-RO"/>
              </w:rPr>
              <w:t>(S</w:t>
            </w:r>
            <w:r w:rsidRPr="00FD087A">
              <w:rPr>
                <w:rFonts w:ascii="Times New Roman" w:hAnsi="Times New Roman" w:cs="Times New Roman"/>
                <w:b/>
                <w:sz w:val="24"/>
                <w:szCs w:val="24"/>
                <w:vertAlign w:val="subscript"/>
                <w:lang w:val="ro-RO"/>
              </w:rPr>
              <w:t>i</w:t>
            </w:r>
            <w:r w:rsidRPr="00FD087A">
              <w:rPr>
                <w:rFonts w:ascii="Times New Roman" w:hAnsi="Times New Roman" w:cs="Times New Roman"/>
                <w:b/>
                <w:sz w:val="24"/>
                <w:szCs w:val="24"/>
                <w:lang w:val="ro-RO"/>
              </w:rPr>
              <w:t xml:space="preserve"> ,R).</w:t>
            </w:r>
          </w:p>
          <w:p w:rsidR="009975D2" w:rsidRPr="00CB133E" w:rsidRDefault="009975D2" w:rsidP="00C1285C">
            <w:pPr>
              <w:spacing w:before="120" w:after="120"/>
              <w:jc w:val="both"/>
              <w:rPr>
                <w:rFonts w:ascii="Times New Roman" w:hAnsi="Times New Roman" w:cs="Times New Roman"/>
                <w:i/>
                <w:sz w:val="24"/>
                <w:szCs w:val="24"/>
                <w:lang w:val="ro-RO"/>
              </w:rPr>
            </w:pPr>
            <w:r w:rsidRPr="00CB133E">
              <w:rPr>
                <w:rFonts w:ascii="Times New Roman" w:hAnsi="Times New Roman" w:cs="Times New Roman"/>
                <w:i/>
                <w:sz w:val="24"/>
                <w:szCs w:val="24"/>
                <w:lang w:val="ro-RO"/>
              </w:rPr>
              <w:t xml:space="preserve">Nivelul sunetului pe termen lung la punctul R în decibeli A (dBA)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total al sunetului în decibeli A (dBA) este obținut prin însumarea nivelurilor fiecărei benzi de frecvență: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noProof/>
                <w:sz w:val="24"/>
                <w:szCs w:val="24"/>
              </w:rPr>
              <w:drawing>
                <wp:inline distT="0" distB="0" distL="0" distR="0">
                  <wp:extent cx="2057400" cy="381000"/>
                  <wp:effectExtent l="0" t="0" r="0" b="0"/>
                  <wp:docPr id="248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7400" cy="381000"/>
                          </a:xfrm>
                          <a:prstGeom prst="rect">
                            <a:avLst/>
                          </a:prstGeom>
                          <a:noFill/>
                          <a:ln>
                            <a:noFill/>
                          </a:ln>
                        </pic:spPr>
                      </pic:pic>
                    </a:graphicData>
                  </a:graphic>
                </wp:inline>
              </w:drawing>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t xml:space="preserve">         (2.5.11)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i este indicele benzii de frecvență. AWC reprezintă corecția de ponderare pe curba A conform standardului </w:t>
            </w:r>
            <w:r w:rsidRPr="00203657">
              <w:rPr>
                <w:rFonts w:ascii="Times New Roman" w:hAnsi="Times New Roman" w:cs="Times New Roman"/>
                <w:sz w:val="24"/>
                <w:szCs w:val="24"/>
                <w:lang w:val="ro-RO"/>
              </w:rPr>
              <w:lastRenderedPageBreak/>
              <w:t xml:space="preserve">internațional IEC 61672-1:2003.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Acest nivel </w:t>
            </w:r>
            <w:r w:rsidRPr="00A23486">
              <w:rPr>
                <w:rFonts w:ascii="Times New Roman" w:hAnsi="Times New Roman" w:cs="Times New Roman"/>
                <w:b/>
                <w:sz w:val="24"/>
                <w:szCs w:val="24"/>
                <w:lang w:val="ro-RO"/>
              </w:rPr>
              <w:t>L</w:t>
            </w:r>
            <w:r w:rsidRPr="00A23486">
              <w:rPr>
                <w:rFonts w:ascii="Times New Roman" w:hAnsi="Times New Roman" w:cs="Times New Roman"/>
                <w:b/>
                <w:sz w:val="24"/>
                <w:szCs w:val="24"/>
                <w:vertAlign w:val="subscript"/>
                <w:lang w:val="ro-RO"/>
              </w:rPr>
              <w:t xml:space="preserve">Aeq,LT </w:t>
            </w:r>
            <w:r w:rsidRPr="00203657">
              <w:rPr>
                <w:rFonts w:ascii="Times New Roman" w:hAnsi="Times New Roman" w:cs="Times New Roman"/>
                <w:sz w:val="24"/>
                <w:szCs w:val="24"/>
                <w:lang w:val="ro-RO"/>
              </w:rPr>
              <w:t>constituie rezultatul final, și anume nivelul de presiune sonoră pe termen lung ponderat pe curba A la punctul receptor la un interval de timp de referință specific (de exemplu ziua sau seara sau o perioadă mai scurtă de timp ziua, seara sau noaptea).</w:t>
            </w:r>
          </w:p>
          <w:p w:rsidR="009975D2" w:rsidRPr="00CB133E" w:rsidRDefault="009975D2" w:rsidP="00C1285C">
            <w:pPr>
              <w:jc w:val="both"/>
              <w:rPr>
                <w:rFonts w:ascii="Times New Roman" w:hAnsi="Times New Roman" w:cs="Times New Roman"/>
                <w:b/>
                <w:sz w:val="24"/>
                <w:szCs w:val="24"/>
                <w:lang w:val="ro-RO"/>
              </w:rPr>
            </w:pPr>
            <w:r w:rsidRPr="00CB133E">
              <w:rPr>
                <w:rFonts w:ascii="Times New Roman" w:hAnsi="Times New Roman" w:cs="Times New Roman"/>
                <w:b/>
                <w:sz w:val="24"/>
                <w:szCs w:val="24"/>
                <w:lang w:val="ro-RO"/>
              </w:rPr>
              <w:t>2.5.6. Calculul propagării zgomotului pentru sursele rutiere, feroviare și industriale.</w:t>
            </w:r>
          </w:p>
          <w:p w:rsidR="009975D2" w:rsidRPr="00347B2E" w:rsidRDefault="009975D2" w:rsidP="00C1285C">
            <w:pPr>
              <w:spacing w:before="120" w:after="120"/>
              <w:jc w:val="both"/>
              <w:rPr>
                <w:rFonts w:ascii="Times New Roman" w:hAnsi="Times New Roman" w:cs="Times New Roman"/>
                <w:i/>
                <w:sz w:val="24"/>
                <w:szCs w:val="24"/>
                <w:lang w:val="ro-RO"/>
              </w:rPr>
            </w:pPr>
            <w:r w:rsidRPr="00347B2E">
              <w:rPr>
                <w:rFonts w:ascii="Times New Roman" w:hAnsi="Times New Roman" w:cs="Times New Roman"/>
                <w:i/>
                <w:sz w:val="24"/>
                <w:szCs w:val="24"/>
                <w:lang w:val="ro-RO"/>
              </w:rPr>
              <w:t>Divergența geometrică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Atenuarea datorată divergenței geometrice, </w:t>
            </w:r>
            <w:r w:rsidRPr="00A23486">
              <w:rPr>
                <w:rFonts w:ascii="Times New Roman" w:hAnsi="Times New Roman" w:cs="Times New Roman"/>
                <w:b/>
                <w:sz w:val="24"/>
                <w:szCs w:val="24"/>
                <w:lang w:val="ro-RO"/>
              </w:rPr>
              <w:t>A</w:t>
            </w:r>
            <w:r w:rsidRPr="00A23486">
              <w:rPr>
                <w:rFonts w:ascii="Times New Roman" w:hAnsi="Times New Roman" w:cs="Times New Roman"/>
                <w:b/>
                <w:sz w:val="24"/>
                <w:szCs w:val="24"/>
                <w:vertAlign w:val="subscript"/>
                <w:lang w:val="ro-RO"/>
              </w:rPr>
              <w:t>div</w:t>
            </w:r>
            <w:r w:rsidRPr="00203657">
              <w:rPr>
                <w:rFonts w:ascii="Times New Roman" w:hAnsi="Times New Roman" w:cs="Times New Roman"/>
                <w:sz w:val="24"/>
                <w:szCs w:val="24"/>
                <w:lang w:val="ro-RO"/>
              </w:rPr>
              <w:t>, corespunde unei reduceri a nivelului sonor ca urmare a distanței de propagare. Pentru o sursă sonoră punctiformă în câmp deschis, atenuarea în dB este dată 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266825" cy="228600"/>
                  <wp:effectExtent l="0" t="0" r="9525" b="0"/>
                  <wp:docPr id="2482"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66825" cy="2286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(2.5.12)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unde d este distanța de orientare directă 3 D dintre sursă și receptor.</w:t>
            </w:r>
          </w:p>
          <w:p w:rsidR="009975D2" w:rsidRPr="00A0402F" w:rsidRDefault="009975D2" w:rsidP="00C1285C">
            <w:pPr>
              <w:spacing w:before="120" w:after="120"/>
              <w:jc w:val="both"/>
              <w:rPr>
                <w:rFonts w:ascii="Times New Roman" w:hAnsi="Times New Roman" w:cs="Times New Roman"/>
                <w:i/>
                <w:sz w:val="24"/>
                <w:szCs w:val="24"/>
                <w:lang w:val="ro-RO"/>
              </w:rPr>
            </w:pPr>
            <w:r w:rsidRPr="00A0402F">
              <w:rPr>
                <w:rFonts w:ascii="Times New Roman" w:hAnsi="Times New Roman" w:cs="Times New Roman"/>
                <w:i/>
                <w:sz w:val="24"/>
                <w:szCs w:val="24"/>
                <w:lang w:val="ro-RO"/>
              </w:rPr>
              <w:t>Absorbția atmosferică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Atenuarea datorată absorbției atmosferice </w:t>
            </w:r>
            <w:r w:rsidRPr="00FD087A">
              <w:rPr>
                <w:rFonts w:ascii="Times New Roman" w:hAnsi="Times New Roman" w:cs="Times New Roman"/>
                <w:b/>
                <w:sz w:val="24"/>
                <w:szCs w:val="24"/>
                <w:lang w:val="ro-RO"/>
              </w:rPr>
              <w:t>A</w:t>
            </w:r>
            <w:r w:rsidRPr="00FD087A">
              <w:rPr>
                <w:rFonts w:ascii="Times New Roman" w:hAnsi="Times New Roman" w:cs="Times New Roman"/>
                <w:b/>
                <w:sz w:val="24"/>
                <w:szCs w:val="24"/>
                <w:vertAlign w:val="subscript"/>
                <w:lang w:val="ro-RO"/>
              </w:rPr>
              <w:t>atm</w:t>
            </w:r>
            <w:r w:rsidRPr="00FD087A">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în timpul propagării pe o distanță d este dată în dB de ecuația:</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         </w:t>
            </w:r>
            <w:r w:rsidRPr="00203657">
              <w:rPr>
                <w:rFonts w:ascii="Times New Roman" w:hAnsi="Times New Roman" w:cs="Times New Roman"/>
                <w:noProof/>
                <w:sz w:val="24"/>
                <w:szCs w:val="24"/>
              </w:rPr>
              <w:drawing>
                <wp:inline distT="0" distB="0" distL="0" distR="0">
                  <wp:extent cx="1228725" cy="228600"/>
                  <wp:effectExtent l="0" t="0" r="9525" b="0"/>
                  <wp:docPr id="2483"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28725" cy="2286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(2.5.13)</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u</w:t>
            </w:r>
            <w:r w:rsidRPr="00203657">
              <w:rPr>
                <w:rFonts w:ascii="Times New Roman" w:hAnsi="Times New Roman" w:cs="Times New Roman"/>
                <w:sz w:val="24"/>
                <w:szCs w:val="24"/>
                <w:lang w:val="ro-RO"/>
              </w:rPr>
              <w:t>nde</w:t>
            </w:r>
            <w:r>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d-  </w:t>
            </w:r>
            <w:r w:rsidRPr="00203657">
              <w:rPr>
                <w:rFonts w:ascii="Times New Roman" w:hAnsi="Times New Roman" w:cs="Times New Roman"/>
                <w:sz w:val="24"/>
                <w:szCs w:val="24"/>
                <w:lang w:val="ro-RO"/>
              </w:rPr>
              <w:t>este distanța de orientare directă 3 D dintre sursă și receptor în m;</w:t>
            </w:r>
          </w:p>
          <w:p w:rsidR="009975D2" w:rsidRPr="00203657" w:rsidRDefault="009975D2" w:rsidP="00C1285C">
            <w:pPr>
              <w:jc w:val="both"/>
              <w:rPr>
                <w:rFonts w:ascii="Times New Roman" w:hAnsi="Times New Roman" w:cs="Times New Roman"/>
                <w:sz w:val="24"/>
                <w:szCs w:val="24"/>
                <w:lang w:val="ro-RO"/>
              </w:rPr>
            </w:pPr>
            <w:r w:rsidRPr="00FD087A">
              <w:rPr>
                <w:rFonts w:ascii="Times New Roman" w:hAnsi="Times New Roman" w:cs="Times New Roman"/>
                <w:b/>
                <w:sz w:val="24"/>
                <w:szCs w:val="24"/>
                <w:lang w:val="ro-RO"/>
              </w:rPr>
              <w:t>α</w:t>
            </w:r>
            <w:r w:rsidRPr="00FD087A">
              <w:rPr>
                <w:rFonts w:ascii="Times New Roman" w:hAnsi="Times New Roman" w:cs="Times New Roman"/>
                <w:b/>
                <w:sz w:val="24"/>
                <w:szCs w:val="24"/>
                <w:vertAlign w:val="subscript"/>
                <w:lang w:val="ro-RO"/>
              </w:rPr>
              <w:t>atm</w:t>
            </w:r>
            <w:r w:rsidRPr="00FD087A">
              <w:rPr>
                <w:rFonts w:ascii="Times New Roman" w:hAnsi="Times New Roman" w:cs="Times New Roman"/>
                <w:b/>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este coeficientul atenuării atmosferice dB/km la frecvența centrală nominală pentru fiecare bandă de frecvență, în conformitate cu standardul ISO 9613-1.</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Valorile coeficientului αatm sunt date pentru o temperatură de 15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C, o umiditate relativă de 70 % și o presiune atmosferică de 101 325 Pa. Acestea sunt calculate cu frecvențele centrale </w:t>
            </w:r>
            <w:r w:rsidRPr="00203657">
              <w:rPr>
                <w:rFonts w:ascii="Times New Roman" w:hAnsi="Times New Roman" w:cs="Times New Roman"/>
                <w:sz w:val="24"/>
                <w:szCs w:val="24"/>
                <w:lang w:val="ro-RO"/>
              </w:rPr>
              <w:lastRenderedPageBreak/>
              <w:t>exacte ale benzii de frecvență. Aceste valori sunt în conformitate cu standardul ISO 9613-1. Media meteorologică pe termen lung va fi folosită dacă sunt disponibile date meteorologice.</w:t>
            </w:r>
          </w:p>
          <w:p w:rsidR="00217073" w:rsidRPr="00203657" w:rsidRDefault="00217073" w:rsidP="00C1285C">
            <w:pPr>
              <w:spacing w:before="120" w:after="120"/>
              <w:jc w:val="both"/>
              <w:rPr>
                <w:rFonts w:ascii="Times New Roman" w:hAnsi="Times New Roman" w:cs="Times New Roman"/>
                <w:sz w:val="24"/>
                <w:szCs w:val="24"/>
                <w:lang w:val="ro-RO"/>
              </w:rPr>
            </w:pPr>
          </w:p>
          <w:p w:rsidR="009975D2" w:rsidRPr="00A0402F" w:rsidRDefault="009975D2" w:rsidP="00C1285C">
            <w:pPr>
              <w:spacing w:before="120" w:after="120"/>
              <w:jc w:val="both"/>
              <w:rPr>
                <w:rFonts w:ascii="Times New Roman" w:hAnsi="Times New Roman" w:cs="Times New Roman"/>
                <w:i/>
                <w:sz w:val="24"/>
                <w:szCs w:val="24"/>
                <w:lang w:val="ro-RO"/>
              </w:rPr>
            </w:pPr>
            <w:r w:rsidRPr="00A0402F">
              <w:rPr>
                <w:rFonts w:ascii="Times New Roman" w:hAnsi="Times New Roman" w:cs="Times New Roman"/>
                <w:i/>
                <w:sz w:val="24"/>
                <w:szCs w:val="24"/>
                <w:lang w:val="ro-RO"/>
              </w:rPr>
              <w:t>Efectul solului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datorată efectului solului este în principal rezultatul interferenței dintre sunetul reflectat și sunetul care este propagat direct de la sursă la receptor. Este fizic legat de absorbția acustică a solului deasupra căruia este propagată unda sonoră. Cu toate acestea, depinde, de asemenea, semnificativ de condițiile atmosferice din timpul propagării, deoarece curbarea razei modifică înălțimea traiectoriei deasupra solului și face efectele solului și terenului din apropierea sursei mai mult sau mai puțin semnificative.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propagarea dintre sursă și receptor este afectată de orice obstacol al planului de propagare, efectul solului este calculat separat de partea sursei și a receptorului. În acest caz, zs și zr se referă la poziția sursei echivalente și/sau a receptorului conform indicațiilor de mai jos dacă calculul difracției Adif este prezentat. </w:t>
            </w:r>
          </w:p>
          <w:p w:rsidR="009975D2" w:rsidRPr="00347B2E" w:rsidRDefault="009975D2" w:rsidP="00C1285C">
            <w:pPr>
              <w:spacing w:before="120" w:after="120"/>
              <w:jc w:val="both"/>
              <w:rPr>
                <w:rFonts w:ascii="Times New Roman" w:hAnsi="Times New Roman" w:cs="Times New Roman"/>
                <w:i/>
                <w:sz w:val="24"/>
                <w:szCs w:val="24"/>
                <w:lang w:val="ro-RO"/>
              </w:rPr>
            </w:pPr>
            <w:r w:rsidRPr="00347B2E">
              <w:rPr>
                <w:rFonts w:ascii="Times New Roman" w:hAnsi="Times New Roman" w:cs="Times New Roman"/>
                <w:i/>
                <w:sz w:val="24"/>
                <w:szCs w:val="24"/>
                <w:lang w:val="ro-RO"/>
              </w:rPr>
              <w:t>Caracterizarea acustică a solului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Proprietățile acustice ale absorbției solului sunt în principal legate de porozitatea sa. Solul compact este în general reflectant, iar solul poros este absorbant.</w:t>
            </w:r>
          </w:p>
          <w:p w:rsidR="009975D2" w:rsidRPr="00203657" w:rsidRDefault="009975D2" w:rsidP="00E159F6">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cerințele operaționale de calcul, absorbția acustică a solului este reprezentată de un coeficient adimensional G, între 0 și 1. G este independent de frecvență. Tabelul 2.5.a oferă valorile G pentru solul din aer liber. În general, media coeficientului G pe o cale are valori cuprinse între 0 și 1.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Tabelul 2.5.a: Valorile G pentru diferite tipuri de sol</w:t>
            </w:r>
          </w:p>
          <w:tbl>
            <w:tblPr>
              <w:tblW w:w="58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000"/>
            </w:tblPr>
            <w:tblGrid>
              <w:gridCol w:w="2724"/>
              <w:gridCol w:w="635"/>
              <w:gridCol w:w="1526"/>
              <w:gridCol w:w="1006"/>
            </w:tblGrid>
            <w:tr w:rsidR="009975D2" w:rsidRPr="00203657" w:rsidTr="00D40D7D">
              <w:trPr>
                <w:trHeight w:val="833"/>
                <w:jc w:val="center"/>
              </w:trPr>
              <w:tc>
                <w:tcPr>
                  <w:tcW w:w="2724" w:type="dxa"/>
                  <w:shd w:val="clear" w:color="auto" w:fill="D9D9D9"/>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Descrierea</w:t>
                  </w:r>
                </w:p>
              </w:tc>
              <w:tc>
                <w:tcPr>
                  <w:tcW w:w="635" w:type="dxa"/>
                  <w:shd w:val="clear" w:color="auto" w:fill="D9D9D9"/>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Tipul</w:t>
                  </w:r>
                </w:p>
              </w:tc>
              <w:tc>
                <w:tcPr>
                  <w:tcW w:w="1526" w:type="dxa"/>
                  <w:shd w:val="clear" w:color="auto" w:fill="D9D9D9"/>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(kPa·s/m2)</w:t>
                  </w:r>
                </w:p>
              </w:tc>
              <w:tc>
                <w:tcPr>
                  <w:tcW w:w="1006" w:type="dxa"/>
                  <w:shd w:val="clear" w:color="auto" w:fill="D9D9D9"/>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Valoarea G</w:t>
                  </w:r>
                </w:p>
              </w:tc>
            </w:tr>
            <w:tr w:rsidR="009975D2" w:rsidRPr="00203657" w:rsidTr="00D40D7D">
              <w:trPr>
                <w:trHeight w:val="833"/>
                <w:jc w:val="center"/>
              </w:trPr>
              <w:tc>
                <w:tcPr>
                  <w:tcW w:w="2724"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Foarte moale (zăpadă sau acoperit cu mușchi)</w:t>
                  </w:r>
                </w:p>
              </w:tc>
              <w:tc>
                <w:tcPr>
                  <w:tcW w:w="635"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w:t>
                  </w:r>
                </w:p>
              </w:tc>
              <w:tc>
                <w:tcPr>
                  <w:tcW w:w="1526"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12.5</w:t>
                  </w:r>
                </w:p>
              </w:tc>
              <w:tc>
                <w:tcPr>
                  <w:tcW w:w="1006" w:type="dxa"/>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p>
              </w:tc>
            </w:tr>
            <w:tr w:rsidR="009975D2" w:rsidRPr="00203657" w:rsidTr="00D40D7D">
              <w:trPr>
                <w:trHeight w:val="1458"/>
                <w:jc w:val="center"/>
              </w:trPr>
              <w:tc>
                <w:tcPr>
                  <w:tcW w:w="2724"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Sol moale din pădure (strat subțire, strat dens acoperit cu iarbă sau strat gros acoperit cu mușchi)</w:t>
                  </w:r>
                </w:p>
              </w:tc>
              <w:tc>
                <w:tcPr>
                  <w:tcW w:w="635"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w:t>
                  </w:r>
                </w:p>
              </w:tc>
              <w:tc>
                <w:tcPr>
                  <w:tcW w:w="1526"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31.5</w:t>
                  </w:r>
                </w:p>
              </w:tc>
              <w:tc>
                <w:tcPr>
                  <w:tcW w:w="1006" w:type="dxa"/>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p>
              </w:tc>
            </w:tr>
            <w:tr w:rsidR="009975D2" w:rsidRPr="00203657" w:rsidTr="00D40D7D">
              <w:trPr>
                <w:trHeight w:val="818"/>
                <w:jc w:val="center"/>
              </w:trPr>
              <w:tc>
                <w:tcPr>
                  <w:tcW w:w="2724"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Sol necompactat, afânat (gazon, iarbă, sol afânat)</w:t>
                  </w:r>
                </w:p>
              </w:tc>
              <w:tc>
                <w:tcPr>
                  <w:tcW w:w="635"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w:t>
                  </w:r>
                </w:p>
              </w:tc>
              <w:tc>
                <w:tcPr>
                  <w:tcW w:w="1526"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80</w:t>
                  </w:r>
                </w:p>
              </w:tc>
              <w:tc>
                <w:tcPr>
                  <w:tcW w:w="1006" w:type="dxa"/>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p>
              </w:tc>
            </w:tr>
            <w:tr w:rsidR="009975D2" w:rsidRPr="00203657" w:rsidTr="00D40D7D">
              <w:trPr>
                <w:trHeight w:val="833"/>
                <w:jc w:val="center"/>
              </w:trPr>
              <w:tc>
                <w:tcPr>
                  <w:tcW w:w="2724"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Sol normal necompactat (soluri de pădure, pășuni)</w:t>
                  </w:r>
                </w:p>
              </w:tc>
              <w:tc>
                <w:tcPr>
                  <w:tcW w:w="635"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w:t>
                  </w:r>
                </w:p>
              </w:tc>
              <w:tc>
                <w:tcPr>
                  <w:tcW w:w="1526"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200</w:t>
                  </w:r>
                </w:p>
              </w:tc>
              <w:tc>
                <w:tcPr>
                  <w:tcW w:w="1006" w:type="dxa"/>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p>
              </w:tc>
            </w:tr>
            <w:tr w:rsidR="009975D2" w:rsidRPr="00203657" w:rsidTr="00D40D7D">
              <w:trPr>
                <w:trHeight w:val="1145"/>
                <w:jc w:val="center"/>
              </w:trPr>
              <w:tc>
                <w:tcPr>
                  <w:tcW w:w="2724"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Câmp compactat și pietriș (pajiști compactate, zone de parc)</w:t>
                  </w:r>
                </w:p>
              </w:tc>
              <w:tc>
                <w:tcPr>
                  <w:tcW w:w="635"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w:t>
                  </w:r>
                </w:p>
              </w:tc>
              <w:tc>
                <w:tcPr>
                  <w:tcW w:w="1526"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500</w:t>
                  </w:r>
                </w:p>
              </w:tc>
              <w:tc>
                <w:tcPr>
                  <w:tcW w:w="1006" w:type="dxa"/>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0.7</w:t>
                  </w:r>
                </w:p>
              </w:tc>
            </w:tr>
            <w:tr w:rsidR="009975D2" w:rsidRPr="00203657" w:rsidTr="00D40D7D">
              <w:trPr>
                <w:trHeight w:val="833"/>
                <w:jc w:val="center"/>
              </w:trPr>
              <w:tc>
                <w:tcPr>
                  <w:tcW w:w="2724"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Sol dens compactat (drum cu pietriș, parcare)</w:t>
                  </w:r>
                </w:p>
              </w:tc>
              <w:tc>
                <w:tcPr>
                  <w:tcW w:w="635"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w:t>
                  </w:r>
                </w:p>
              </w:tc>
              <w:tc>
                <w:tcPr>
                  <w:tcW w:w="1526"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2000</w:t>
                  </w:r>
                </w:p>
              </w:tc>
              <w:tc>
                <w:tcPr>
                  <w:tcW w:w="1006" w:type="dxa"/>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0.3</w:t>
                  </w:r>
                </w:p>
              </w:tc>
            </w:tr>
            <w:tr w:rsidR="009975D2" w:rsidRPr="00203657" w:rsidTr="00D40D7D">
              <w:trPr>
                <w:trHeight w:val="818"/>
                <w:jc w:val="center"/>
              </w:trPr>
              <w:tc>
                <w:tcPr>
                  <w:tcW w:w="2724"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Suprafețe dure (majoritatea asfalt normal, beton)</w:t>
                  </w:r>
                </w:p>
              </w:tc>
              <w:tc>
                <w:tcPr>
                  <w:tcW w:w="635"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w:t>
                  </w:r>
                </w:p>
              </w:tc>
              <w:tc>
                <w:tcPr>
                  <w:tcW w:w="1526"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20 000</w:t>
                  </w:r>
                </w:p>
              </w:tc>
              <w:tc>
                <w:tcPr>
                  <w:tcW w:w="1006" w:type="dxa"/>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0</w:t>
                  </w:r>
                </w:p>
              </w:tc>
            </w:tr>
            <w:tr w:rsidR="009975D2" w:rsidRPr="00203657" w:rsidTr="00D40D7D">
              <w:trPr>
                <w:trHeight w:val="833"/>
                <w:jc w:val="center"/>
              </w:trPr>
              <w:tc>
                <w:tcPr>
                  <w:tcW w:w="2724"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Suprafețe foarte dure și dense (asfalt dens, beton, apă)</w:t>
                  </w:r>
                </w:p>
              </w:tc>
              <w:tc>
                <w:tcPr>
                  <w:tcW w:w="635"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H</w:t>
                  </w:r>
                </w:p>
              </w:tc>
              <w:tc>
                <w:tcPr>
                  <w:tcW w:w="1526" w:type="dxa"/>
                  <w:shd w:val="clear" w:color="auto" w:fill="auto"/>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200 000</w:t>
                  </w:r>
                </w:p>
              </w:tc>
              <w:tc>
                <w:tcPr>
                  <w:tcW w:w="1006" w:type="dxa"/>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0</w:t>
                  </w:r>
                </w:p>
              </w:tc>
            </w:tr>
          </w:tbl>
          <w:p w:rsidR="009975D2"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E159F6">
              <w:rPr>
                <w:rFonts w:ascii="Times New Roman" w:hAnsi="Times New Roman" w:cs="Times New Roman"/>
                <w:b/>
                <w:sz w:val="24"/>
                <w:szCs w:val="24"/>
                <w:lang w:val="ro-RO"/>
              </w:rPr>
              <w:t>G</w:t>
            </w:r>
            <w:r w:rsidRPr="00E159F6">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este definit ca fracția solului absorbant prezent pe întreaga cale acoperită.</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Atunci când sursa și receptorul sunt apropiate astfel încât dp≤ 30(</w:t>
            </w:r>
            <w:r w:rsidRPr="00E159F6">
              <w:rPr>
                <w:rFonts w:ascii="Times New Roman" w:hAnsi="Times New Roman" w:cs="Times New Roman"/>
                <w:b/>
                <w:sz w:val="24"/>
                <w:szCs w:val="24"/>
                <w:lang w:val="ro-RO"/>
              </w:rPr>
              <w:t>z</w:t>
            </w:r>
            <w:r w:rsidRPr="00E159F6">
              <w:rPr>
                <w:rFonts w:ascii="Times New Roman" w:hAnsi="Times New Roman" w:cs="Times New Roman"/>
                <w:b/>
                <w:sz w:val="24"/>
                <w:szCs w:val="24"/>
                <w:vertAlign w:val="subscript"/>
                <w:lang w:val="ro-RO"/>
              </w:rPr>
              <w:t>s</w:t>
            </w:r>
            <w:r w:rsidRPr="00E159F6">
              <w:rPr>
                <w:rFonts w:ascii="Times New Roman" w:hAnsi="Times New Roman" w:cs="Times New Roman"/>
                <w:b/>
                <w:sz w:val="24"/>
                <w:szCs w:val="24"/>
                <w:lang w:val="ro-RO"/>
              </w:rPr>
              <w:t xml:space="preserve"> + z</w:t>
            </w:r>
            <w:r w:rsidRPr="00E159F6">
              <w:rPr>
                <w:rFonts w:ascii="Times New Roman" w:hAnsi="Times New Roman" w:cs="Times New Roman"/>
                <w:b/>
                <w:sz w:val="24"/>
                <w:szCs w:val="24"/>
                <w:vertAlign w:val="subscript"/>
                <w:lang w:val="ro-RO"/>
              </w:rPr>
              <w:t>r</w:t>
            </w:r>
            <w:r w:rsidRPr="00203657">
              <w:rPr>
                <w:rFonts w:ascii="Times New Roman" w:hAnsi="Times New Roman" w:cs="Times New Roman"/>
                <w:sz w:val="24"/>
                <w:szCs w:val="24"/>
                <w:lang w:val="ro-RO"/>
              </w:rPr>
              <w:t xml:space="preserve">), distincția dintre tipul de sol aflat în apropierea sursei și tipul de sol aflat în apropierea receptorului este neglijabilă. Pentru a lua în considerare această observație, factorul solului </w:t>
            </w:r>
            <w:r w:rsidRPr="00E159F6">
              <w:rPr>
                <w:rFonts w:ascii="Times New Roman" w:hAnsi="Times New Roman" w:cs="Times New Roman"/>
                <w:b/>
                <w:sz w:val="24"/>
                <w:szCs w:val="24"/>
                <w:lang w:val="ro-RO"/>
              </w:rPr>
              <w:t>G</w:t>
            </w:r>
            <w:r w:rsidRPr="00E159F6">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este corectat, prin urmare, în cele din urmă după cum urmează:</w:t>
            </w:r>
          </w:p>
          <w:p w:rsidR="009975D2" w:rsidRDefault="009975D2" w:rsidP="00C1285C">
            <w:pPr>
              <w:jc w:val="both"/>
              <w:rPr>
                <w:rFonts w:ascii="Times New Roman" w:hAnsi="Times New Roman" w:cs="Times New Roman"/>
                <w:noProof/>
                <w:sz w:val="24"/>
                <w:szCs w:val="24"/>
              </w:rPr>
            </w:pPr>
          </w:p>
          <w:p w:rsidR="009975D2" w:rsidRDefault="006B711D" w:rsidP="00C1285C">
            <w:pPr>
              <w:jc w:val="both"/>
              <w:rPr>
                <w:rFonts w:ascii="Times New Roman" w:hAnsi="Times New Roman" w:cs="Times New Roman"/>
                <w:noProof/>
                <w:sz w:val="24"/>
                <w:szCs w:val="24"/>
              </w:rPr>
            </w:pPr>
            <w:r>
              <w:object w:dxaOrig="10289" w:dyaOrig="1665">
                <v:shape id="_x0000_i1026" type="#_x0000_t75" style="width:306pt;height:53.25pt" o:ole="">
                  <v:imagedata r:id="rId270" o:title=""/>
                </v:shape>
                <o:OLEObject Type="Embed" ProgID="PBrush" ShapeID="_x0000_i1026" DrawAspect="Content" ObjectID="_1618678548" r:id="rId271"/>
              </w:objec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       (2.5.14)</w:t>
            </w:r>
          </w:p>
          <w:p w:rsidR="009975D2" w:rsidRPr="00203657" w:rsidRDefault="009975D2" w:rsidP="00C1285C">
            <w:pPr>
              <w:jc w:val="both"/>
              <w:rPr>
                <w:rFonts w:ascii="Times New Roman" w:hAnsi="Times New Roman" w:cs="Times New Roman"/>
                <w:sz w:val="24"/>
                <w:szCs w:val="24"/>
                <w:lang w:val="ro-RO"/>
              </w:rPr>
            </w:pPr>
          </w:p>
          <w:p w:rsidR="009975D2" w:rsidRPr="00D478D5" w:rsidRDefault="009975D2" w:rsidP="00C1285C">
            <w:pPr>
              <w:jc w:val="both"/>
              <w:rPr>
                <w:rFonts w:ascii="Times New Roman" w:hAnsi="Times New Roman" w:cs="Times New Roman"/>
                <w:sz w:val="24"/>
                <w:szCs w:val="24"/>
                <w:lang w:val="ro-RO"/>
              </w:rPr>
            </w:pPr>
            <w:r w:rsidRPr="00D478D5">
              <w:rPr>
                <w:rFonts w:ascii="Times New Roman" w:hAnsi="Times New Roman" w:cs="Times New Roman"/>
                <w:sz w:val="24"/>
                <w:szCs w:val="24"/>
                <w:lang w:val="ro-RO"/>
              </w:rPr>
              <w:t xml:space="preserve">unde:  </w:t>
            </w:r>
          </w:p>
          <w:p w:rsidR="009975D2" w:rsidRPr="00D478D5" w:rsidRDefault="009975D2" w:rsidP="00C1285C">
            <w:pPr>
              <w:jc w:val="both"/>
              <w:rPr>
                <w:rFonts w:ascii="Times New Roman" w:hAnsi="Times New Roman" w:cs="Times New Roman"/>
                <w:sz w:val="24"/>
                <w:szCs w:val="24"/>
                <w:lang w:val="ro-RO"/>
              </w:rPr>
            </w:pPr>
            <w:r w:rsidRPr="00D478D5">
              <w:rPr>
                <w:rFonts w:ascii="Times New Roman" w:hAnsi="Times New Roman" w:cs="Times New Roman"/>
                <w:sz w:val="24"/>
                <w:szCs w:val="24"/>
                <w:lang w:val="ro-RO"/>
              </w:rPr>
              <w:t>G</w:t>
            </w:r>
            <w:r w:rsidRPr="00D478D5">
              <w:rPr>
                <w:rFonts w:ascii="Times New Roman" w:hAnsi="Times New Roman" w:cs="Times New Roman"/>
                <w:sz w:val="24"/>
                <w:szCs w:val="24"/>
                <w:vertAlign w:val="subscript"/>
                <w:lang w:val="ro-RO"/>
              </w:rPr>
              <w:t>s</w:t>
            </w:r>
            <w:r w:rsidRPr="00D478D5">
              <w:rPr>
                <w:rFonts w:ascii="Times New Roman" w:hAnsi="Times New Roman" w:cs="Times New Roman"/>
                <w:sz w:val="24"/>
                <w:szCs w:val="24"/>
                <w:lang w:val="ro-RO"/>
              </w:rPr>
              <w:t xml:space="preserve"> este factorul solului pentru zona sursei</w:t>
            </w:r>
          </w:p>
          <w:p w:rsidR="009975D2" w:rsidRDefault="009975D2" w:rsidP="00C1285C">
            <w:pPr>
              <w:jc w:val="both"/>
              <w:rPr>
                <w:rFonts w:ascii="Times New Roman" w:hAnsi="Times New Roman" w:cs="Times New Roman"/>
                <w:sz w:val="24"/>
                <w:szCs w:val="24"/>
                <w:lang w:val="ro-RO"/>
              </w:rPr>
            </w:pPr>
            <w:r w:rsidRPr="00D478D5">
              <w:rPr>
                <w:rFonts w:ascii="Times New Roman" w:hAnsi="Times New Roman" w:cs="Times New Roman"/>
                <w:sz w:val="24"/>
                <w:szCs w:val="24"/>
                <w:lang w:val="ro-RO"/>
              </w:rPr>
              <w:t xml:space="preserve"> G</w:t>
            </w:r>
            <w:r w:rsidRPr="00D478D5">
              <w:rPr>
                <w:rFonts w:ascii="Times New Roman" w:hAnsi="Times New Roman" w:cs="Times New Roman"/>
                <w:sz w:val="24"/>
                <w:szCs w:val="24"/>
                <w:vertAlign w:val="subscript"/>
                <w:lang w:val="ro-RO"/>
              </w:rPr>
              <w:t>s</w:t>
            </w:r>
            <w:r w:rsidRPr="00D478D5">
              <w:rPr>
                <w:rFonts w:ascii="Times New Roman" w:hAnsi="Times New Roman" w:cs="Times New Roman"/>
                <w:sz w:val="24"/>
                <w:szCs w:val="24"/>
                <w:lang w:val="ro-RO"/>
              </w:rPr>
              <w:t>=0 pentru platforme rutiere</w:t>
            </w:r>
            <w:r w:rsidRPr="00D478D5">
              <w:rPr>
                <w:rStyle w:val="FootnoteReference"/>
                <w:rFonts w:ascii="Times New Roman" w:hAnsi="Times New Roman" w:cs="Times New Roman"/>
                <w:sz w:val="24"/>
                <w:szCs w:val="24"/>
                <w:lang w:val="ro-RO"/>
              </w:rPr>
              <w:t>4</w:t>
            </w:r>
            <w:r w:rsidRPr="00D478D5">
              <w:rPr>
                <w:rFonts w:ascii="Times New Roman" w:hAnsi="Times New Roman" w:cs="Times New Roman"/>
                <w:sz w:val="24"/>
                <w:szCs w:val="24"/>
                <w:lang w:val="ro-RO"/>
              </w:rPr>
              <w:t>, șinele</w:t>
            </w:r>
            <w:r>
              <w:rPr>
                <w:rFonts w:ascii="Times New Roman" w:hAnsi="Times New Roman" w:cs="Times New Roman"/>
                <w:sz w:val="24"/>
                <w:szCs w:val="24"/>
                <w:lang w:val="ro-RO"/>
              </w:rPr>
              <w:t xml:space="preserve"> fără traverse</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w:t>
            </w:r>
            <w:r w:rsidRPr="00A0402F">
              <w:rPr>
                <w:rFonts w:ascii="Times New Roman" w:hAnsi="Times New Roman" w:cs="Times New Roman"/>
                <w:sz w:val="24"/>
                <w:szCs w:val="24"/>
                <w:vertAlign w:val="subscript"/>
                <w:lang w:val="ro-RO"/>
              </w:rPr>
              <w:t>s</w:t>
            </w:r>
            <w:r w:rsidRPr="00203657">
              <w:rPr>
                <w:rFonts w:ascii="Times New Roman" w:hAnsi="Times New Roman" w:cs="Times New Roman"/>
                <w:sz w:val="24"/>
                <w:szCs w:val="24"/>
                <w:lang w:val="ro-RO"/>
              </w:rPr>
              <w:t>=1 pent</w:t>
            </w:r>
            <w:r>
              <w:rPr>
                <w:rFonts w:ascii="Times New Roman" w:hAnsi="Times New Roman" w:cs="Times New Roman"/>
                <w:sz w:val="24"/>
                <w:szCs w:val="24"/>
                <w:lang w:val="ro-RO"/>
              </w:rPr>
              <w:t>ru liniile feroviare pe balast</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Nu există un răspuns general în cazul surselor și uzinelor industriale. </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 poate fi legat de rezistivitatea fluxului.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868191" cy="3133725"/>
                  <wp:effectExtent l="19050" t="0" r="0" b="0"/>
                  <wp:docPr id="2485"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70832" cy="3135864"/>
                          </a:xfrm>
                          <a:prstGeom prst="rect">
                            <a:avLst/>
                          </a:prstGeom>
                          <a:noFill/>
                          <a:ln>
                            <a:noFill/>
                          </a:ln>
                        </pic:spPr>
                      </pic:pic>
                    </a:graphicData>
                  </a:graphic>
                </wp:inline>
              </w:drawing>
            </w:r>
            <w:r w:rsidRPr="00203657">
              <w:rPr>
                <w:rFonts w:ascii="Times New Roman" w:hAnsi="Times New Roman" w:cs="Times New Roman"/>
                <w:noProof/>
                <w:sz w:val="24"/>
                <w:szCs w:val="24"/>
              </w:rPr>
              <w:drawing>
                <wp:inline distT="0" distB="0" distL="0" distR="0">
                  <wp:extent cx="3086100" cy="647700"/>
                  <wp:effectExtent l="0" t="0" r="0" b="0"/>
                  <wp:docPr id="248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86100" cy="647700"/>
                          </a:xfrm>
                          <a:prstGeom prst="rect">
                            <a:avLst/>
                          </a:prstGeom>
                          <a:noFill/>
                          <a:ln>
                            <a:noFill/>
                          </a:ln>
                        </pic:spPr>
                      </pic:pic>
                    </a:graphicData>
                  </a:graphic>
                </wp:inline>
              </w:drawing>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2.5.b: Determinarea coeficientului solului G</w:t>
            </w:r>
            <w:r w:rsidRPr="00A0402F">
              <w:rPr>
                <w:rFonts w:ascii="Times New Roman" w:hAnsi="Times New Roman" w:cs="Times New Roman"/>
                <w:sz w:val="24"/>
                <w:szCs w:val="24"/>
                <w:vertAlign w:val="subscript"/>
                <w:lang w:val="ro-RO"/>
              </w:rPr>
              <w:t>path</w:t>
            </w:r>
            <w:r w:rsidRPr="00203657">
              <w:rPr>
                <w:rFonts w:ascii="Times New Roman" w:hAnsi="Times New Roman" w:cs="Times New Roman"/>
                <w:sz w:val="24"/>
                <w:szCs w:val="24"/>
                <w:lang w:val="ro-RO"/>
              </w:rPr>
              <w:t xml:space="preserve"> pe o cale de propagare</w:t>
            </w:r>
          </w:p>
          <w:p w:rsidR="009975D2" w:rsidRPr="00203657"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Următoarele două subsecțiuni privind calculele în condiții favorabile și omogene introduc simbolurile generice </w:t>
            </w:r>
            <w:r w:rsidRPr="00203657">
              <w:rPr>
                <w:rFonts w:ascii="Times New Roman" w:hAnsi="Times New Roman" w:cs="Times New Roman"/>
                <w:noProof/>
                <w:sz w:val="24"/>
                <w:szCs w:val="24"/>
              </w:rPr>
              <w:drawing>
                <wp:inline distT="0" distB="0" distL="0" distR="0">
                  <wp:extent cx="209550" cy="247650"/>
                  <wp:effectExtent l="0" t="0" r="0" b="0"/>
                  <wp:docPr id="2487"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8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w:t>
            </w:r>
            <w:r w:rsidRPr="00203657">
              <w:rPr>
                <w:rFonts w:ascii="Times New Roman" w:hAnsi="Times New Roman" w:cs="Times New Roman"/>
                <w:noProof/>
                <w:sz w:val="24"/>
                <w:szCs w:val="24"/>
              </w:rPr>
              <w:drawing>
                <wp:inline distT="0" distB="0" distL="0" distR="0">
                  <wp:extent cx="238125" cy="247650"/>
                  <wp:effectExtent l="0" t="0" r="9525" b="0"/>
                  <wp:docPr id="2488"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8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pentru absorbția solului. Tabelul 2.5.b prevede corespondența dintre aceste simboluri și variabilele </w:t>
            </w:r>
            <w:r w:rsidRPr="00933A72">
              <w:rPr>
                <w:rFonts w:ascii="Times New Roman" w:hAnsi="Times New Roman" w:cs="Times New Roman"/>
                <w:b/>
                <w:sz w:val="24"/>
                <w:szCs w:val="24"/>
                <w:lang w:val="ro-RO"/>
              </w:rPr>
              <w:t>G</w:t>
            </w:r>
            <w:r w:rsidRPr="00933A72">
              <w:rPr>
                <w:rFonts w:ascii="Times New Roman" w:hAnsi="Times New Roman" w:cs="Times New Roman"/>
                <w:b/>
                <w:sz w:val="24"/>
                <w:szCs w:val="24"/>
                <w:vertAlign w:val="subscript"/>
                <w:lang w:val="ro-RO"/>
              </w:rPr>
              <w:t>path</w:t>
            </w:r>
            <w:r w:rsidRPr="00933A72">
              <w:rPr>
                <w:rFonts w:ascii="Times New Roman" w:hAnsi="Times New Roman" w:cs="Times New Roman"/>
                <w:b/>
                <w:sz w:val="24"/>
                <w:szCs w:val="24"/>
                <w:lang w:val="ro-RO"/>
              </w:rPr>
              <w:t xml:space="preserve"> și G’</w:t>
            </w:r>
            <w:r w:rsidRPr="00933A72">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w:t>
            </w:r>
          </w:p>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p>
          <w:p w:rsidR="005778C6" w:rsidRDefault="005778C6" w:rsidP="00C1285C">
            <w:pPr>
              <w:jc w:val="both"/>
              <w:rPr>
                <w:rFonts w:ascii="Times New Roman" w:hAnsi="Times New Roman" w:cs="Times New Roman"/>
                <w:sz w:val="24"/>
                <w:szCs w:val="24"/>
                <w:lang w:val="ro-RO"/>
              </w:rPr>
            </w:pPr>
          </w:p>
          <w:p w:rsidR="005778C6" w:rsidRPr="00203657" w:rsidRDefault="005778C6"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Tabelul 2.5b: Corespondența dintre </w:t>
            </w:r>
            <w:r w:rsidRPr="00203657">
              <w:rPr>
                <w:rFonts w:ascii="Times New Roman" w:hAnsi="Times New Roman" w:cs="Times New Roman"/>
                <w:noProof/>
                <w:sz w:val="24"/>
                <w:szCs w:val="24"/>
              </w:rPr>
              <w:drawing>
                <wp:inline distT="0" distB="0" distL="0" distR="0">
                  <wp:extent cx="209550" cy="247650"/>
                  <wp:effectExtent l="0" t="0" r="0" b="0"/>
                  <wp:docPr id="2489"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8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w:t>
            </w:r>
            <w:r w:rsidRPr="00203657">
              <w:rPr>
                <w:rFonts w:ascii="Times New Roman" w:hAnsi="Times New Roman" w:cs="Times New Roman"/>
                <w:noProof/>
                <w:sz w:val="24"/>
                <w:szCs w:val="24"/>
              </w:rPr>
              <w:drawing>
                <wp:inline distT="0" distB="0" distL="0" distR="0">
                  <wp:extent cx="238125" cy="247650"/>
                  <wp:effectExtent l="0" t="0" r="9525" b="0"/>
                  <wp:docPr id="2490"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8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w:t>
            </w:r>
            <w:r w:rsidRPr="00933A72">
              <w:rPr>
                <w:rFonts w:ascii="Times New Roman" w:hAnsi="Times New Roman" w:cs="Times New Roman"/>
                <w:b/>
                <w:sz w:val="24"/>
                <w:szCs w:val="24"/>
                <w:lang w:val="ro-RO"/>
              </w:rPr>
              <w:t>(G</w:t>
            </w:r>
            <w:r w:rsidRPr="00933A72">
              <w:rPr>
                <w:rFonts w:ascii="Times New Roman" w:hAnsi="Times New Roman" w:cs="Times New Roman"/>
                <w:b/>
                <w:sz w:val="24"/>
                <w:szCs w:val="24"/>
                <w:vertAlign w:val="subscript"/>
                <w:lang w:val="ro-RO"/>
              </w:rPr>
              <w:t>path</w:t>
            </w:r>
            <w:r w:rsidRPr="00933A72">
              <w:rPr>
                <w:rFonts w:ascii="Times New Roman" w:hAnsi="Times New Roman" w:cs="Times New Roman"/>
                <w:b/>
                <w:sz w:val="24"/>
                <w:szCs w:val="24"/>
                <w:lang w:val="ro-RO"/>
              </w:rPr>
              <w:t>, G’</w:t>
            </w:r>
            <w:r w:rsidRPr="00933A72">
              <w:rPr>
                <w:rFonts w:ascii="Times New Roman" w:hAnsi="Times New Roman" w:cs="Times New Roman"/>
                <w:b/>
                <w:sz w:val="24"/>
                <w:szCs w:val="24"/>
                <w:vertAlign w:val="subscript"/>
                <w:lang w:val="ro-RO"/>
              </w:rPr>
              <w:t>path</w:t>
            </w:r>
            <w:r w:rsidRPr="00933A72">
              <w:rPr>
                <w:rFonts w:ascii="Times New Roman" w:hAnsi="Times New Roman" w:cs="Times New Roman"/>
                <w:b/>
                <w:sz w:val="24"/>
                <w:szCs w:val="24"/>
                <w:lang w:val="ro-RO"/>
              </w:rPr>
              <w:t>)</w:t>
            </w:r>
          </w:p>
          <w:tbl>
            <w:tblPr>
              <w:tblW w:w="6265" w:type="dxa"/>
              <w:jc w:val="center"/>
              <w:tblLayout w:type="fixed"/>
              <w:tblCellMar>
                <w:left w:w="0" w:type="dxa"/>
                <w:right w:w="0" w:type="dxa"/>
              </w:tblCellMar>
              <w:tblLook w:val="0000"/>
            </w:tblPr>
            <w:tblGrid>
              <w:gridCol w:w="394"/>
              <w:gridCol w:w="977"/>
              <w:gridCol w:w="978"/>
              <w:gridCol w:w="977"/>
              <w:gridCol w:w="977"/>
              <w:gridCol w:w="978"/>
              <w:gridCol w:w="984"/>
            </w:tblGrid>
            <w:tr w:rsidR="009975D2" w:rsidRPr="00203657" w:rsidTr="00933A72">
              <w:trPr>
                <w:trHeight w:hRule="exact" w:val="446"/>
                <w:jc w:val="center"/>
              </w:trPr>
              <w:tc>
                <w:tcPr>
                  <w:tcW w:w="394" w:type="dxa"/>
                  <w:vMerge w:val="restart"/>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p>
              </w:tc>
              <w:tc>
                <w:tcPr>
                  <w:tcW w:w="2932" w:type="dxa"/>
                  <w:gridSpan w:val="3"/>
                  <w:tcBorders>
                    <w:top w:val="single" w:sz="4" w:space="0" w:color="000000"/>
                    <w:left w:val="single" w:sz="4" w:space="0" w:color="000000"/>
                    <w:bottom w:val="single" w:sz="4" w:space="0" w:color="000000"/>
                  </w:tcBorders>
                  <w:shd w:val="clear" w:color="auto" w:fill="D9D9D9"/>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omogene</w:t>
                  </w:r>
                </w:p>
              </w:tc>
              <w:tc>
                <w:tcPr>
                  <w:tcW w:w="293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favorabile</w:t>
                  </w:r>
                </w:p>
              </w:tc>
            </w:tr>
            <w:tr w:rsidR="009975D2" w:rsidRPr="00203657" w:rsidTr="00933A72">
              <w:trPr>
                <w:trHeight w:hRule="exact" w:val="633"/>
                <w:jc w:val="center"/>
              </w:trPr>
              <w:tc>
                <w:tcPr>
                  <w:tcW w:w="394" w:type="dxa"/>
                  <w:vMerge/>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p>
              </w:tc>
              <w:tc>
                <w:tcPr>
                  <w:tcW w:w="977" w:type="dxa"/>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w:t>
                  </w:r>
                  <w:r w:rsidRPr="00A0402F">
                    <w:rPr>
                      <w:rFonts w:ascii="Times New Roman" w:hAnsi="Times New Roman" w:cs="Times New Roman"/>
                      <w:sz w:val="24"/>
                      <w:szCs w:val="24"/>
                      <w:vertAlign w:val="subscript"/>
                      <w:lang w:val="ro-RO"/>
                    </w:rPr>
                    <w:t>ground</w:t>
                  </w:r>
                </w:p>
              </w:tc>
              <w:tc>
                <w:tcPr>
                  <w:tcW w:w="977" w:type="dxa"/>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A0402F">
                    <w:rPr>
                      <w:rFonts w:ascii="Times New Roman" w:hAnsi="Times New Roman" w:cs="Times New Roman"/>
                      <w:sz w:val="24"/>
                      <w:szCs w:val="24"/>
                      <w:vertAlign w:val="subscript"/>
                      <w:lang w:val="ro-RO"/>
                    </w:rPr>
                    <w:t>ground</w:t>
                  </w:r>
                  <w:r w:rsidRPr="00203657">
                    <w:rPr>
                      <w:rFonts w:ascii="Times New Roman" w:hAnsi="Times New Roman" w:cs="Times New Roman"/>
                      <w:sz w:val="24"/>
                      <w:szCs w:val="24"/>
                      <w:lang w:val="ro-RO"/>
                    </w:rPr>
                    <w:t>(S,O)</w:t>
                  </w:r>
                </w:p>
              </w:tc>
              <w:tc>
                <w:tcPr>
                  <w:tcW w:w="977" w:type="dxa"/>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A0402F">
                    <w:rPr>
                      <w:rFonts w:ascii="Times New Roman" w:hAnsi="Times New Roman" w:cs="Times New Roman"/>
                      <w:sz w:val="24"/>
                      <w:szCs w:val="24"/>
                      <w:vertAlign w:val="subscript"/>
                      <w:lang w:val="ro-RO"/>
                    </w:rPr>
                    <w:t>ground</w:t>
                  </w:r>
                  <w:r w:rsidRPr="00203657">
                    <w:rPr>
                      <w:rFonts w:ascii="Times New Roman" w:hAnsi="Times New Roman" w:cs="Times New Roman"/>
                      <w:sz w:val="24"/>
                      <w:szCs w:val="24"/>
                      <w:lang w:val="ro-RO"/>
                    </w:rPr>
                    <w:t>(O,R)</w:t>
                  </w:r>
                </w:p>
              </w:tc>
              <w:tc>
                <w:tcPr>
                  <w:tcW w:w="977" w:type="dxa"/>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w:t>
                  </w:r>
                  <w:r w:rsidRPr="00A0402F">
                    <w:rPr>
                      <w:rFonts w:ascii="Times New Roman" w:hAnsi="Times New Roman" w:cs="Times New Roman"/>
                      <w:sz w:val="24"/>
                      <w:szCs w:val="24"/>
                      <w:vertAlign w:val="subscript"/>
                      <w:lang w:val="ro-RO"/>
                    </w:rPr>
                    <w:t>ground</w:t>
                  </w:r>
                </w:p>
              </w:tc>
              <w:tc>
                <w:tcPr>
                  <w:tcW w:w="977" w:type="dxa"/>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A0402F">
                    <w:rPr>
                      <w:rFonts w:ascii="Times New Roman" w:hAnsi="Times New Roman" w:cs="Times New Roman"/>
                      <w:sz w:val="24"/>
                      <w:szCs w:val="24"/>
                      <w:vertAlign w:val="subscript"/>
                      <w:lang w:val="ro-RO"/>
                    </w:rPr>
                    <w:t>ground</w:t>
                  </w:r>
                  <w:r w:rsidRPr="00203657">
                    <w:rPr>
                      <w:rFonts w:ascii="Times New Roman" w:hAnsi="Times New Roman" w:cs="Times New Roman"/>
                      <w:sz w:val="24"/>
                      <w:szCs w:val="24"/>
                      <w:lang w:val="ro-RO"/>
                    </w:rPr>
                    <w:t>(S,O)</w:t>
                  </w:r>
                </w:p>
              </w:tc>
              <w:tc>
                <w:tcPr>
                  <w:tcW w:w="983" w:type="dxa"/>
                  <w:tcBorders>
                    <w:top w:val="single" w:sz="4" w:space="0" w:color="000000"/>
                    <w:left w:val="single" w:sz="4" w:space="0" w:color="000000"/>
                    <w:bottom w:val="single" w:sz="4" w:space="0" w:color="000000"/>
                    <w:right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r w:rsidRPr="00A0402F">
                    <w:rPr>
                      <w:rFonts w:ascii="Times New Roman" w:hAnsi="Times New Roman" w:cs="Times New Roman"/>
                      <w:sz w:val="24"/>
                      <w:szCs w:val="24"/>
                      <w:vertAlign w:val="subscript"/>
                      <w:lang w:val="ro-RO"/>
                    </w:rPr>
                    <w:t>ground</w:t>
                  </w:r>
                  <w:r w:rsidRPr="00203657">
                    <w:rPr>
                      <w:rFonts w:ascii="Times New Roman" w:hAnsi="Times New Roman" w:cs="Times New Roman"/>
                      <w:sz w:val="24"/>
                      <w:szCs w:val="24"/>
                      <w:lang w:val="ro-RO"/>
                    </w:rPr>
                    <w:t>(O,R)</w:t>
                  </w:r>
                </w:p>
              </w:tc>
            </w:tr>
            <w:tr w:rsidR="009975D2" w:rsidRPr="00203657" w:rsidTr="00933A72">
              <w:trPr>
                <w:trHeight w:hRule="exact" w:val="657"/>
                <w:jc w:val="center"/>
              </w:trPr>
              <w:tc>
                <w:tcPr>
                  <w:tcW w:w="394" w:type="dxa"/>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9550" cy="247650"/>
                        <wp:effectExtent l="0" t="0" r="0" b="0"/>
                        <wp:docPr id="249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8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p>
                <w:p w:rsidR="009975D2" w:rsidRPr="00203657" w:rsidRDefault="009975D2" w:rsidP="00D40D7D">
                  <w:pPr>
                    <w:jc w:val="both"/>
                    <w:rPr>
                      <w:rFonts w:ascii="Times New Roman" w:hAnsi="Times New Roman" w:cs="Times New Roman"/>
                      <w:sz w:val="24"/>
                      <w:szCs w:val="24"/>
                      <w:lang w:val="ro-RO"/>
                    </w:rPr>
                  </w:pPr>
                </w:p>
              </w:tc>
              <w:tc>
                <w:tcPr>
                  <w:tcW w:w="1955" w:type="dxa"/>
                  <w:gridSpan w:val="2"/>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w:t>
                  </w:r>
                  <w:r w:rsidRPr="00A0402F">
                    <w:rPr>
                      <w:rFonts w:ascii="Times New Roman" w:hAnsi="Times New Roman" w:cs="Times New Roman"/>
                      <w:sz w:val="24"/>
                      <w:szCs w:val="24"/>
                      <w:vertAlign w:val="subscript"/>
                      <w:lang w:val="ro-RO"/>
                    </w:rPr>
                    <w:t xml:space="preserve"> ’path</w:t>
                  </w:r>
                </w:p>
              </w:tc>
              <w:tc>
                <w:tcPr>
                  <w:tcW w:w="3916" w:type="dxa"/>
                  <w:gridSpan w:val="4"/>
                  <w:tcBorders>
                    <w:top w:val="single" w:sz="4" w:space="0" w:color="000000"/>
                    <w:left w:val="single" w:sz="4" w:space="0" w:color="000000"/>
                    <w:bottom w:val="single" w:sz="4" w:space="0" w:color="000000"/>
                    <w:right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G </w:t>
                  </w:r>
                  <w:r w:rsidRPr="00A0402F">
                    <w:rPr>
                      <w:rFonts w:ascii="Times New Roman" w:hAnsi="Times New Roman" w:cs="Times New Roman"/>
                      <w:sz w:val="24"/>
                      <w:szCs w:val="24"/>
                      <w:vertAlign w:val="subscript"/>
                      <w:lang w:val="ro-RO"/>
                    </w:rPr>
                    <w:t>path</w:t>
                  </w:r>
                </w:p>
              </w:tc>
            </w:tr>
            <w:tr w:rsidR="009975D2" w:rsidRPr="00203657" w:rsidTr="00933A72">
              <w:trPr>
                <w:trHeight w:hRule="exact" w:val="657"/>
                <w:jc w:val="center"/>
              </w:trPr>
              <w:tc>
                <w:tcPr>
                  <w:tcW w:w="394" w:type="dxa"/>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8125" cy="247650"/>
                        <wp:effectExtent l="0" t="0" r="9525" b="0"/>
                        <wp:docPr id="2492"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8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p>
                <w:p w:rsidR="009975D2" w:rsidRPr="00203657" w:rsidRDefault="009975D2" w:rsidP="00D40D7D">
                  <w:pPr>
                    <w:jc w:val="both"/>
                    <w:rPr>
                      <w:rFonts w:ascii="Times New Roman" w:hAnsi="Times New Roman" w:cs="Times New Roman"/>
                      <w:sz w:val="24"/>
                      <w:szCs w:val="24"/>
                      <w:lang w:val="ro-RO"/>
                    </w:rPr>
                  </w:pPr>
                </w:p>
              </w:tc>
              <w:tc>
                <w:tcPr>
                  <w:tcW w:w="1955" w:type="dxa"/>
                  <w:gridSpan w:val="2"/>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w:t>
                  </w:r>
                  <w:r w:rsidRPr="00A0402F">
                    <w:rPr>
                      <w:rFonts w:ascii="Times New Roman" w:hAnsi="Times New Roman" w:cs="Times New Roman"/>
                      <w:sz w:val="24"/>
                      <w:szCs w:val="24"/>
                      <w:vertAlign w:val="subscript"/>
                      <w:lang w:val="ro-RO"/>
                    </w:rPr>
                    <w:t xml:space="preserve"> ’path</w:t>
                  </w:r>
                </w:p>
              </w:tc>
              <w:tc>
                <w:tcPr>
                  <w:tcW w:w="977" w:type="dxa"/>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G</w:t>
                  </w:r>
                  <w:r w:rsidRPr="00A0402F">
                    <w:rPr>
                      <w:rFonts w:ascii="Times New Roman" w:hAnsi="Times New Roman" w:cs="Times New Roman"/>
                      <w:sz w:val="24"/>
                      <w:szCs w:val="24"/>
                      <w:vertAlign w:val="subscript"/>
                      <w:lang w:val="ro-RO"/>
                    </w:rPr>
                    <w:t xml:space="preserve"> path</w:t>
                  </w:r>
                </w:p>
              </w:tc>
              <w:tc>
                <w:tcPr>
                  <w:tcW w:w="1955" w:type="dxa"/>
                  <w:gridSpan w:val="2"/>
                  <w:tcBorders>
                    <w:top w:val="single" w:sz="4" w:space="0" w:color="000000"/>
                    <w:left w:val="single" w:sz="4" w:space="0" w:color="000000"/>
                    <w:bottom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G </w:t>
                  </w:r>
                  <w:r w:rsidRPr="00A0402F">
                    <w:rPr>
                      <w:rFonts w:ascii="Times New Roman" w:hAnsi="Times New Roman" w:cs="Times New Roman"/>
                      <w:sz w:val="24"/>
                      <w:szCs w:val="24"/>
                      <w:vertAlign w:val="subscript"/>
                      <w:lang w:val="ro-RO"/>
                    </w:rPr>
                    <w:t>'path</w:t>
                  </w:r>
                </w:p>
              </w:tc>
              <w:tc>
                <w:tcPr>
                  <w:tcW w:w="983" w:type="dxa"/>
                  <w:tcBorders>
                    <w:top w:val="single" w:sz="4" w:space="0" w:color="000000"/>
                    <w:left w:val="single" w:sz="4" w:space="0" w:color="000000"/>
                    <w:bottom w:val="single" w:sz="4" w:space="0" w:color="000000"/>
                    <w:right w:val="single" w:sz="4" w:space="0" w:color="000000"/>
                  </w:tcBorders>
                  <w:vAlign w:val="center"/>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G </w:t>
                  </w:r>
                  <w:r w:rsidRPr="00A0402F">
                    <w:rPr>
                      <w:rFonts w:ascii="Times New Roman" w:hAnsi="Times New Roman" w:cs="Times New Roman"/>
                      <w:sz w:val="24"/>
                      <w:szCs w:val="24"/>
                      <w:vertAlign w:val="subscript"/>
                      <w:lang w:val="ro-RO"/>
                    </w:rPr>
                    <w:t>path</w:t>
                  </w:r>
                </w:p>
              </w:tc>
            </w:tr>
          </w:tbl>
          <w:p w:rsidR="009975D2" w:rsidRPr="006819F6" w:rsidRDefault="009975D2" w:rsidP="00C1285C">
            <w:pPr>
              <w:spacing w:before="120" w:after="120"/>
              <w:jc w:val="both"/>
              <w:rPr>
                <w:rFonts w:ascii="Times New Roman" w:hAnsi="Times New Roman" w:cs="Times New Roman"/>
                <w:i/>
                <w:sz w:val="24"/>
                <w:szCs w:val="24"/>
                <w:lang w:val="ro-RO"/>
              </w:rPr>
            </w:pPr>
            <w:r w:rsidRPr="006819F6">
              <w:rPr>
                <w:rFonts w:ascii="Times New Roman" w:hAnsi="Times New Roman" w:cs="Times New Roman"/>
                <w:i/>
                <w:sz w:val="24"/>
                <w:szCs w:val="24"/>
                <w:lang w:val="ro-RO"/>
              </w:rPr>
              <w:t>Calculele în condiții omogene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cauzată de efectul solului în condiții omogene se calculează conform următoarelor ecuații: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G</w:t>
            </w:r>
            <w:r w:rsidRPr="00A0402F">
              <w:rPr>
                <w:rFonts w:ascii="Times New Roman" w:hAnsi="Times New Roman" w:cs="Times New Roman"/>
                <w:sz w:val="24"/>
                <w:szCs w:val="24"/>
                <w:vertAlign w:val="subscript"/>
                <w:lang w:val="ro-RO"/>
              </w:rPr>
              <w:t>path</w:t>
            </w:r>
            <w:r w:rsidRPr="00203657">
              <w:rPr>
                <w:rFonts w:ascii="Times New Roman" w:hAnsi="Times New Roman" w:cs="Times New Roman"/>
                <w:sz w:val="24"/>
                <w:szCs w:val="24"/>
                <w:lang w:val="ro-RO"/>
              </w:rPr>
              <w:t xml:space="preserve"> ≠ 0</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914775" cy="447675"/>
                  <wp:effectExtent l="19050" t="0" r="9525" b="0"/>
                  <wp:docPr id="2493"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14775" cy="4476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(2.5.15)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695325" cy="342900"/>
                  <wp:effectExtent l="0" t="0" r="9525" b="0"/>
                  <wp:docPr id="2494"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95325" cy="342900"/>
                          </a:xfrm>
                          <a:prstGeom prst="rect">
                            <a:avLst/>
                          </a:prstGeom>
                          <a:noFill/>
                          <a:ln>
                            <a:noFill/>
                          </a:ln>
                        </pic:spPr>
                      </pic:pic>
                    </a:graphicData>
                  </a:graphic>
                </wp:inline>
              </w:drawing>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9550" cy="180975"/>
                  <wp:effectExtent l="0" t="0" r="0" b="9525"/>
                  <wp:docPr id="2495"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9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1809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este frecvența centrală nominală a benzii de frecvență în cauză, în Hz, </w:t>
            </w:r>
          </w:p>
          <w:p w:rsidR="009975D2" w:rsidRPr="00203657" w:rsidRDefault="009975D2" w:rsidP="00C1285C">
            <w:pPr>
              <w:jc w:val="both"/>
              <w:rPr>
                <w:rFonts w:ascii="Times New Roman" w:hAnsi="Times New Roman" w:cs="Times New Roman"/>
                <w:sz w:val="24"/>
                <w:szCs w:val="24"/>
                <w:lang w:val="ro-RO"/>
              </w:rPr>
            </w:pPr>
            <w:r w:rsidRPr="00933A72">
              <w:rPr>
                <w:rFonts w:ascii="Times New Roman" w:hAnsi="Times New Roman" w:cs="Times New Roman"/>
                <w:i/>
                <w:sz w:val="24"/>
                <w:szCs w:val="24"/>
                <w:lang w:val="ro-RO"/>
              </w:rPr>
              <w:t>c</w:t>
            </w:r>
            <w:r w:rsidRPr="00203657">
              <w:rPr>
                <w:rFonts w:ascii="Times New Roman" w:hAnsi="Times New Roman" w:cs="Times New Roman"/>
                <w:sz w:val="24"/>
                <w:szCs w:val="24"/>
                <w:lang w:val="ro-RO"/>
              </w:rPr>
              <w:t xml:space="preserve"> este viteza sunetului în aer, considerată egală cu valoarea 340 m/s, </w:t>
            </w:r>
            <w:r w:rsidRPr="00933A72">
              <w:rPr>
                <w:rFonts w:ascii="Times New Roman" w:hAnsi="Times New Roman" w:cs="Times New Roman"/>
                <w:b/>
                <w:sz w:val="24"/>
                <w:szCs w:val="24"/>
                <w:lang w:val="ro-RO"/>
              </w:rPr>
              <w:t>C</w:t>
            </w:r>
            <w:r w:rsidRPr="00933A72">
              <w:rPr>
                <w:rFonts w:ascii="Times New Roman" w:hAnsi="Times New Roman" w:cs="Times New Roman"/>
                <w:b/>
                <w:sz w:val="24"/>
                <w:szCs w:val="24"/>
                <w:vertAlign w:val="subscript"/>
                <w:lang w:val="ro-RO"/>
              </w:rPr>
              <w:t>f</w:t>
            </w:r>
            <w:r w:rsidRPr="00203657">
              <w:rPr>
                <w:rFonts w:ascii="Times New Roman" w:hAnsi="Times New Roman" w:cs="Times New Roman"/>
                <w:sz w:val="24"/>
                <w:szCs w:val="24"/>
                <w:lang w:val="ro-RO"/>
              </w:rPr>
              <w:t xml:space="preserve"> este definit 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457325" cy="523875"/>
                  <wp:effectExtent l="0" t="0" r="9525" b="9525"/>
                  <wp:docPr id="249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7325" cy="5238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(2.5.16)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î</w:t>
            </w:r>
            <w:r>
              <w:rPr>
                <w:rFonts w:ascii="Times New Roman" w:hAnsi="Times New Roman" w:cs="Times New Roman"/>
                <w:sz w:val="24"/>
                <w:szCs w:val="24"/>
                <w:lang w:val="ro-RO"/>
              </w:rPr>
              <w:t xml:space="preserve">n cazul în care valorile lui </w:t>
            </w:r>
            <w:r w:rsidRPr="00A0402F">
              <w:rPr>
                <w:rFonts w:ascii="Times New Roman" w:hAnsi="Times New Roman" w:cs="Times New Roman"/>
                <w:i/>
                <w:sz w:val="24"/>
                <w:szCs w:val="24"/>
                <w:lang w:val="ro-RO"/>
              </w:rPr>
              <w:t>w</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se obțin cu ajutorul ecuației de mai jos:</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114675" cy="533400"/>
                  <wp:effectExtent l="0" t="0" r="9525" b="0"/>
                  <wp:docPr id="2497"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9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14675" cy="5334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lastRenderedPageBreak/>
              <w:tab/>
            </w:r>
            <w:r w:rsidRPr="00203657">
              <w:rPr>
                <w:rFonts w:ascii="Times New Roman" w:hAnsi="Times New Roman" w:cs="Times New Roman"/>
                <w:sz w:val="24"/>
                <w:szCs w:val="24"/>
                <w:lang w:val="ro-RO"/>
              </w:rPr>
              <w:tab/>
              <w:t xml:space="preserve">           (2.5.17)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9550" cy="247650"/>
                  <wp:effectExtent l="0" t="0" r="0" b="0"/>
                  <wp:docPr id="2498"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pot fi egale fie cu </w:t>
            </w:r>
            <w:r w:rsidRPr="001000D1">
              <w:rPr>
                <w:rFonts w:ascii="Times New Roman" w:hAnsi="Times New Roman" w:cs="Times New Roman"/>
                <w:b/>
                <w:sz w:val="24"/>
                <w:szCs w:val="24"/>
                <w:lang w:val="ro-RO"/>
              </w:rPr>
              <w:t>G</w:t>
            </w:r>
            <w:r w:rsidRPr="001000D1">
              <w:rPr>
                <w:rFonts w:ascii="Times New Roman" w:hAnsi="Times New Roman" w:cs="Times New Roman"/>
                <w:b/>
                <w:sz w:val="24"/>
                <w:szCs w:val="24"/>
                <w:vertAlign w:val="subscript"/>
                <w:lang w:val="ro-RO"/>
              </w:rPr>
              <w:t>path</w:t>
            </w:r>
            <w:r w:rsidRPr="001000D1">
              <w:rPr>
                <w:rFonts w:ascii="Times New Roman" w:hAnsi="Times New Roman" w:cs="Times New Roman"/>
                <w:b/>
                <w:sz w:val="24"/>
                <w:szCs w:val="24"/>
                <w:lang w:val="ro-RO"/>
              </w:rPr>
              <w:t>,</w:t>
            </w:r>
            <w:r w:rsidRPr="00203657">
              <w:rPr>
                <w:rFonts w:ascii="Times New Roman" w:hAnsi="Times New Roman" w:cs="Times New Roman"/>
                <w:sz w:val="24"/>
                <w:szCs w:val="24"/>
                <w:lang w:val="ro-RO"/>
              </w:rPr>
              <w:t xml:space="preserve"> fie cu </w:t>
            </w:r>
            <w:r w:rsidRPr="001000D1">
              <w:rPr>
                <w:rFonts w:ascii="Times New Roman" w:hAnsi="Times New Roman" w:cs="Times New Roman"/>
                <w:b/>
                <w:sz w:val="24"/>
                <w:szCs w:val="24"/>
                <w:lang w:val="ro-RO"/>
              </w:rPr>
              <w:t>G</w:t>
            </w:r>
            <w:r w:rsidRPr="001000D1">
              <w:rPr>
                <w:rFonts w:ascii="Times New Roman" w:hAnsi="Times New Roman" w:cs="Times New Roman"/>
                <w:b/>
                <w:sz w:val="24"/>
                <w:szCs w:val="24"/>
                <w:vertAlign w:val="subscript"/>
                <w:lang w:val="ro-RO"/>
              </w:rPr>
              <w:t>’path</w:t>
            </w:r>
            <w:r w:rsidRPr="001000D1">
              <w:rPr>
                <w:rFonts w:ascii="Times New Roman" w:hAnsi="Times New Roman" w:cs="Times New Roman"/>
                <w:b/>
                <w:sz w:val="24"/>
                <w:szCs w:val="24"/>
                <w:lang w:val="ro-RO"/>
              </w:rPr>
              <w:t>,</w:t>
            </w:r>
            <w:r w:rsidRPr="00203657">
              <w:rPr>
                <w:rFonts w:ascii="Times New Roman" w:hAnsi="Times New Roman" w:cs="Times New Roman"/>
                <w:sz w:val="24"/>
                <w:szCs w:val="24"/>
                <w:lang w:val="ro-RO"/>
              </w:rPr>
              <w:t xml:space="preserve"> dacă efectul solului este calculat cu sau fără difracție și conform naturii solului de sub sursă (sursă reală sau difractată). Acestea sunt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în următoarele subsecțiuni și sunt rezumate în tabelul 2.5.b.</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485900" cy="266700"/>
                  <wp:effectExtent l="0" t="0" r="0" b="0"/>
                  <wp:docPr id="2499"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5900" cy="2667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(2.5.18) </w:t>
            </w:r>
          </w:p>
          <w:p w:rsidR="009975D2" w:rsidRPr="00203657"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este limita inferioară a </w:t>
            </w:r>
            <w:r w:rsidRPr="001000D1">
              <w:rPr>
                <w:rFonts w:ascii="Times New Roman" w:hAnsi="Times New Roman" w:cs="Times New Roman"/>
                <w:b/>
                <w:sz w:val="24"/>
                <w:szCs w:val="24"/>
                <w:lang w:val="ro-RO"/>
              </w:rPr>
              <w:t>A</w:t>
            </w:r>
            <w:r w:rsidRPr="001000D1">
              <w:rPr>
                <w:rFonts w:ascii="Times New Roman" w:hAnsi="Times New Roman" w:cs="Times New Roman"/>
                <w:b/>
                <w:sz w:val="24"/>
                <w:szCs w:val="24"/>
                <w:vertAlign w:val="subscript"/>
                <w:lang w:val="ro-RO"/>
              </w:rPr>
              <w:t>ground,H</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Pentru o cale </w:t>
            </w:r>
            <w:r w:rsidRPr="001000D1">
              <w:rPr>
                <w:rFonts w:ascii="Times New Roman" w:hAnsi="Times New Roman" w:cs="Times New Roman"/>
                <w:b/>
                <w:sz w:val="24"/>
                <w:szCs w:val="24"/>
                <w:lang w:val="ro-RO"/>
              </w:rPr>
              <w:t>(S</w:t>
            </w:r>
            <w:r w:rsidRPr="001000D1">
              <w:rPr>
                <w:rFonts w:ascii="Times New Roman" w:hAnsi="Times New Roman" w:cs="Times New Roman"/>
                <w:b/>
                <w:sz w:val="24"/>
                <w:szCs w:val="24"/>
                <w:vertAlign w:val="subscript"/>
                <w:lang w:val="ro-RO"/>
              </w:rPr>
              <w:t>i</w:t>
            </w:r>
            <w:r w:rsidRPr="001000D1">
              <w:rPr>
                <w:rFonts w:ascii="Times New Roman" w:hAnsi="Times New Roman" w:cs="Times New Roman"/>
                <w:b/>
                <w:sz w:val="24"/>
                <w:szCs w:val="24"/>
                <w:lang w:val="ro-RO"/>
              </w:rPr>
              <w:t>,</w:t>
            </w:r>
            <w:r w:rsidRPr="00203657">
              <w:rPr>
                <w:rFonts w:ascii="Times New Roman" w:hAnsi="Times New Roman" w:cs="Times New Roman"/>
                <w:sz w:val="24"/>
                <w:szCs w:val="24"/>
                <w:lang w:val="ro-RO"/>
              </w:rPr>
              <w:t>R) în condiții omogene fără difracție: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9550" cy="209550"/>
                  <wp:effectExtent l="0" t="0" r="0" b="0"/>
                  <wp:docPr id="2500"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9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 </w:t>
            </w:r>
            <w:r w:rsidRPr="001000D1">
              <w:rPr>
                <w:rFonts w:ascii="Times New Roman" w:hAnsi="Times New Roman" w:cs="Times New Roman"/>
                <w:b/>
                <w:sz w:val="24"/>
                <w:szCs w:val="24"/>
                <w:lang w:val="ro-RO"/>
              </w:rPr>
              <w:t>G</w:t>
            </w:r>
            <w:r w:rsidRPr="001000D1">
              <w:rPr>
                <w:rFonts w:ascii="Times New Roman" w:hAnsi="Times New Roman" w:cs="Times New Roman"/>
                <w:b/>
                <w:sz w:val="24"/>
                <w:szCs w:val="24"/>
                <w:vertAlign w:val="subscript"/>
                <w:lang w:val="ro-RO"/>
              </w:rPr>
              <w:t>’path</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8125" cy="209550"/>
                  <wp:effectExtent l="0" t="0" r="9525" b="0"/>
                  <wp:docPr id="250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9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 </w:t>
            </w:r>
            <w:r w:rsidRPr="001000D1">
              <w:rPr>
                <w:rFonts w:ascii="Times New Roman" w:hAnsi="Times New Roman" w:cs="Times New Roman"/>
                <w:b/>
                <w:sz w:val="24"/>
                <w:szCs w:val="24"/>
                <w:lang w:val="ro-RO"/>
              </w:rPr>
              <w:t>G’</w:t>
            </w:r>
            <w:r w:rsidRPr="001000D1">
              <w:rPr>
                <w:rFonts w:ascii="Times New Roman" w:hAnsi="Times New Roman" w:cs="Times New Roman"/>
                <w:b/>
                <w:sz w:val="24"/>
                <w:szCs w:val="24"/>
                <w:vertAlign w:val="subscript"/>
                <w:lang w:val="ro-RO"/>
              </w:rPr>
              <w:t>path</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Cu difracție, a se vedea secțiunea privind difracția pentru definițiile </w:t>
            </w:r>
            <w:r w:rsidRPr="00203657">
              <w:rPr>
                <w:rFonts w:ascii="Times New Roman" w:hAnsi="Times New Roman" w:cs="Times New Roman"/>
                <w:noProof/>
                <w:sz w:val="24"/>
                <w:szCs w:val="24"/>
              </w:rPr>
              <w:drawing>
                <wp:inline distT="0" distB="0" distL="0" distR="0">
                  <wp:extent cx="209550" cy="247650"/>
                  <wp:effectExtent l="0" t="0" r="0" b="0"/>
                  <wp:docPr id="2502"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9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w:t>
            </w:r>
            <w:r w:rsidRPr="00203657">
              <w:rPr>
                <w:rFonts w:ascii="Times New Roman" w:hAnsi="Times New Roman" w:cs="Times New Roman"/>
                <w:noProof/>
                <w:sz w:val="24"/>
                <w:szCs w:val="24"/>
              </w:rPr>
              <w:drawing>
                <wp:inline distT="0" distB="0" distL="0" distR="0">
                  <wp:extent cx="238125" cy="247650"/>
                  <wp:effectExtent l="0" t="0" r="9525" b="0"/>
                  <wp:docPr id="2503"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9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Pr="00203657">
              <w:rPr>
                <w:rFonts w:ascii="Times New Roman" w:hAnsi="Times New Roman" w:cs="Times New Roman"/>
                <w:sz w:val="24"/>
                <w:szCs w:val="24"/>
                <w:lang w:val="ro-RO"/>
              </w:rPr>
              <w:t>.</w:t>
            </w:r>
          </w:p>
          <w:p w:rsidR="009975D2" w:rsidRPr="001000D1" w:rsidRDefault="009975D2" w:rsidP="00C1285C">
            <w:pPr>
              <w:jc w:val="both"/>
              <w:rPr>
                <w:rFonts w:ascii="Times New Roman" w:hAnsi="Times New Roman" w:cs="Times New Roman"/>
                <w:b/>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 xml:space="preserve"> dacă </w:t>
            </w:r>
            <w:r w:rsidRPr="001000D1">
              <w:rPr>
                <w:rFonts w:ascii="Times New Roman" w:hAnsi="Times New Roman" w:cs="Times New Roman"/>
                <w:b/>
                <w:sz w:val="24"/>
                <w:szCs w:val="24"/>
                <w:lang w:val="ro-RO"/>
              </w:rPr>
              <w:t>G</w:t>
            </w:r>
            <w:r w:rsidRPr="001000D1">
              <w:rPr>
                <w:rFonts w:ascii="Times New Roman" w:hAnsi="Times New Roman" w:cs="Times New Roman"/>
                <w:b/>
                <w:sz w:val="24"/>
                <w:szCs w:val="24"/>
                <w:vertAlign w:val="subscript"/>
                <w:lang w:val="ro-RO"/>
              </w:rPr>
              <w:t>path</w:t>
            </w:r>
            <w:r w:rsidRPr="001000D1">
              <w:rPr>
                <w:rFonts w:ascii="Times New Roman" w:hAnsi="Times New Roman" w:cs="Times New Roman"/>
                <w:b/>
                <w:sz w:val="24"/>
                <w:szCs w:val="24"/>
                <w:lang w:val="ro-RO"/>
              </w:rPr>
              <w:t xml:space="preserve"> = 0 : A</w:t>
            </w:r>
            <w:r w:rsidRPr="001000D1">
              <w:rPr>
                <w:rFonts w:ascii="Times New Roman" w:hAnsi="Times New Roman" w:cs="Times New Roman"/>
                <w:b/>
                <w:sz w:val="24"/>
                <w:szCs w:val="24"/>
                <w:vertAlign w:val="subscript"/>
                <w:lang w:val="ro-RO"/>
              </w:rPr>
              <w:t xml:space="preserve">ground,H </w:t>
            </w:r>
            <w:r w:rsidRPr="001000D1">
              <w:rPr>
                <w:rFonts w:ascii="Times New Roman" w:hAnsi="Times New Roman" w:cs="Times New Roman"/>
                <w:b/>
                <w:sz w:val="24"/>
                <w:szCs w:val="24"/>
                <w:lang w:val="ro-RO"/>
              </w:rPr>
              <w:t>= ‒3 dB</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Coeficientul </w:t>
            </w:r>
            <w:r w:rsidRPr="00203657">
              <w:rPr>
                <w:rFonts w:ascii="Times New Roman" w:hAnsi="Times New Roman" w:cs="Times New Roman"/>
                <w:noProof/>
                <w:sz w:val="24"/>
                <w:szCs w:val="24"/>
              </w:rPr>
              <w:drawing>
                <wp:inline distT="0" distB="0" distL="0" distR="0">
                  <wp:extent cx="676275" cy="361950"/>
                  <wp:effectExtent l="0" t="0" r="9525" b="0"/>
                  <wp:docPr id="2504"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9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6275" cy="3619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nu ia în considerare faptul că, atunci când sursa și receptorul sunt îndepărtate, prima sursă de reflexie nu se mai află pe platformă, ci pe teren natural.</w:t>
            </w:r>
          </w:p>
          <w:p w:rsidR="009975D2" w:rsidRPr="00A0402F" w:rsidRDefault="009975D2" w:rsidP="00C1285C">
            <w:pPr>
              <w:spacing w:before="120" w:after="120"/>
              <w:jc w:val="both"/>
              <w:rPr>
                <w:rFonts w:ascii="Times New Roman" w:hAnsi="Times New Roman" w:cs="Times New Roman"/>
                <w:i/>
                <w:sz w:val="24"/>
                <w:szCs w:val="24"/>
                <w:lang w:val="ro-RO"/>
              </w:rPr>
            </w:pPr>
            <w:r w:rsidRPr="00A0402F">
              <w:rPr>
                <w:rFonts w:ascii="Times New Roman" w:hAnsi="Times New Roman" w:cs="Times New Roman"/>
                <w:i/>
                <w:sz w:val="24"/>
                <w:szCs w:val="24"/>
                <w:lang w:val="ro-RO"/>
              </w:rPr>
              <w:t>Calculul în condiții favorabile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Efectul solului în condiții favorabile se calculează cu ecuația </w:t>
            </w:r>
            <w:r w:rsidRPr="001000D1">
              <w:rPr>
                <w:rFonts w:ascii="Times New Roman" w:hAnsi="Times New Roman" w:cs="Times New Roman"/>
                <w:b/>
                <w:sz w:val="24"/>
                <w:szCs w:val="24"/>
                <w:lang w:val="ro-RO"/>
              </w:rPr>
              <w:t>A</w:t>
            </w:r>
            <w:r w:rsidRPr="001000D1">
              <w:rPr>
                <w:rFonts w:ascii="Times New Roman" w:hAnsi="Times New Roman" w:cs="Times New Roman"/>
                <w:b/>
                <w:sz w:val="24"/>
                <w:szCs w:val="24"/>
                <w:vertAlign w:val="subscript"/>
                <w:lang w:val="ro-RO"/>
              </w:rPr>
              <w:t>ground,H,</w:t>
            </w:r>
            <w:r w:rsidRPr="00203657">
              <w:rPr>
                <w:rFonts w:ascii="Times New Roman" w:hAnsi="Times New Roman" w:cs="Times New Roman"/>
                <w:sz w:val="24"/>
                <w:szCs w:val="24"/>
                <w:lang w:val="ro-RO"/>
              </w:rPr>
              <w:t xml:space="preserve"> cu condiția să se facă următoarele modificări:</w:t>
            </w:r>
          </w:p>
          <w:p w:rsidR="009975D2" w:rsidRDefault="009975D2" w:rsidP="00C1285C">
            <w:pPr>
              <w:jc w:val="both"/>
              <w:rPr>
                <w:rFonts w:ascii="Times New Roman" w:hAnsi="Times New Roman" w:cs="Times New Roman"/>
                <w:b/>
                <w:sz w:val="24"/>
                <w:szCs w:val="24"/>
                <w:lang w:val="ro-RO"/>
              </w:rPr>
            </w:pPr>
            <w:r w:rsidRPr="00203657">
              <w:rPr>
                <w:rFonts w:ascii="Times New Roman" w:hAnsi="Times New Roman" w:cs="Times New Roman"/>
                <w:sz w:val="24"/>
                <w:szCs w:val="24"/>
                <w:lang w:val="ro-RO"/>
              </w:rPr>
              <w:t xml:space="preserve">Dacă </w:t>
            </w:r>
            <w:r w:rsidRPr="001000D1">
              <w:rPr>
                <w:rFonts w:ascii="Times New Roman" w:hAnsi="Times New Roman" w:cs="Times New Roman"/>
                <w:b/>
                <w:sz w:val="24"/>
                <w:szCs w:val="24"/>
                <w:lang w:val="ro-RO"/>
              </w:rPr>
              <w:t>G</w:t>
            </w:r>
            <w:r w:rsidRPr="001000D1">
              <w:rPr>
                <w:rFonts w:ascii="Times New Roman" w:hAnsi="Times New Roman" w:cs="Times New Roman"/>
                <w:b/>
                <w:sz w:val="24"/>
                <w:szCs w:val="24"/>
                <w:vertAlign w:val="subscript"/>
                <w:lang w:val="ro-RO"/>
              </w:rPr>
              <w:t>path</w:t>
            </w:r>
            <w:r w:rsidRPr="001000D1">
              <w:rPr>
                <w:rFonts w:ascii="Times New Roman" w:hAnsi="Times New Roman" w:cs="Times New Roman"/>
                <w:b/>
                <w:sz w:val="24"/>
                <w:szCs w:val="24"/>
                <w:lang w:val="ro-RO"/>
              </w:rPr>
              <w:t xml:space="preserve"> ≠ 0</w:t>
            </w:r>
          </w:p>
          <w:p w:rsidR="00191917" w:rsidRPr="00203657" w:rsidRDefault="00191917"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w:t>
            </w:r>
            <w:r w:rsidRPr="00203657">
              <w:rPr>
                <w:rFonts w:ascii="Times New Roman" w:hAnsi="Times New Roman" w:cs="Times New Roman"/>
                <w:sz w:val="24"/>
                <w:szCs w:val="24"/>
                <w:lang w:val="ro-RO"/>
              </w:rPr>
              <w:tab/>
              <w:t xml:space="preserve">În ecuația </w:t>
            </w:r>
            <w:r w:rsidRPr="001000D1">
              <w:rPr>
                <w:rFonts w:ascii="Times New Roman" w:hAnsi="Times New Roman" w:cs="Times New Roman"/>
                <w:b/>
                <w:sz w:val="24"/>
                <w:szCs w:val="24"/>
                <w:lang w:val="ro-RO"/>
              </w:rPr>
              <w:t>A</w:t>
            </w:r>
            <w:r w:rsidRPr="001000D1">
              <w:rPr>
                <w:rFonts w:ascii="Times New Roman" w:hAnsi="Times New Roman" w:cs="Times New Roman"/>
                <w:b/>
                <w:sz w:val="24"/>
                <w:szCs w:val="24"/>
                <w:vertAlign w:val="subscript"/>
                <w:lang w:val="ro-RO"/>
              </w:rPr>
              <w:t>ground,H,</w:t>
            </w:r>
            <w:r w:rsidRPr="00C202AB">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înălțimile z</w:t>
            </w:r>
            <w:r w:rsidRPr="00C202AB">
              <w:rPr>
                <w:rFonts w:ascii="Times New Roman" w:hAnsi="Times New Roman" w:cs="Times New Roman"/>
                <w:sz w:val="24"/>
                <w:szCs w:val="24"/>
                <w:vertAlign w:val="subscript"/>
                <w:lang w:val="ro-RO"/>
              </w:rPr>
              <w:t>s</w:t>
            </w:r>
            <w:r w:rsidRPr="00203657">
              <w:rPr>
                <w:rFonts w:ascii="Times New Roman" w:hAnsi="Times New Roman" w:cs="Times New Roman"/>
                <w:sz w:val="24"/>
                <w:szCs w:val="24"/>
                <w:lang w:val="ro-RO"/>
              </w:rPr>
              <w:t xml:space="preserve"> și z</w:t>
            </w:r>
            <w:r w:rsidRPr="00C202AB">
              <w:rPr>
                <w:rFonts w:ascii="Times New Roman" w:hAnsi="Times New Roman" w:cs="Times New Roman"/>
                <w:sz w:val="24"/>
                <w:szCs w:val="24"/>
                <w:vertAlign w:val="subscript"/>
                <w:lang w:val="ro-RO"/>
              </w:rPr>
              <w:t>r</w:t>
            </w:r>
            <w:r w:rsidRPr="00203657">
              <w:rPr>
                <w:rFonts w:ascii="Times New Roman" w:hAnsi="Times New Roman" w:cs="Times New Roman"/>
                <w:sz w:val="24"/>
                <w:szCs w:val="24"/>
                <w:lang w:val="ro-RO"/>
              </w:rPr>
              <w:t xml:space="preserve"> sunt înlocuite cu </w:t>
            </w:r>
            <w:r w:rsidRPr="001000D1">
              <w:rPr>
                <w:rFonts w:ascii="Times New Roman" w:hAnsi="Times New Roman" w:cs="Times New Roman"/>
                <w:b/>
                <w:sz w:val="24"/>
                <w:szCs w:val="24"/>
                <w:lang w:val="ro-RO"/>
              </w:rPr>
              <w:t>z</w:t>
            </w:r>
            <w:r w:rsidRPr="001000D1">
              <w:rPr>
                <w:rFonts w:ascii="Times New Roman" w:hAnsi="Times New Roman" w:cs="Times New Roman"/>
                <w:b/>
                <w:sz w:val="24"/>
                <w:szCs w:val="24"/>
                <w:vertAlign w:val="subscript"/>
                <w:lang w:val="ro-RO"/>
              </w:rPr>
              <w:t>s</w:t>
            </w:r>
            <w:r w:rsidRPr="001000D1">
              <w:rPr>
                <w:rFonts w:ascii="Times New Roman" w:hAnsi="Times New Roman" w:cs="Times New Roman"/>
                <w:b/>
                <w:sz w:val="24"/>
                <w:szCs w:val="24"/>
                <w:lang w:val="ro-RO"/>
              </w:rPr>
              <w:t xml:space="preserve"> + δ z</w:t>
            </w:r>
            <w:r w:rsidRPr="001000D1">
              <w:rPr>
                <w:rFonts w:ascii="Times New Roman" w:hAnsi="Times New Roman" w:cs="Times New Roman"/>
                <w:b/>
                <w:sz w:val="24"/>
                <w:szCs w:val="24"/>
                <w:vertAlign w:val="subscript"/>
                <w:lang w:val="ro-RO"/>
              </w:rPr>
              <w:t>s</w:t>
            </w:r>
            <w:r w:rsidRPr="001000D1">
              <w:rPr>
                <w:rFonts w:ascii="Times New Roman" w:hAnsi="Times New Roman" w:cs="Times New Roman"/>
                <w:b/>
                <w:sz w:val="24"/>
                <w:szCs w:val="24"/>
                <w:lang w:val="ro-RO"/>
              </w:rPr>
              <w:t xml:space="preserve"> + δ z</w:t>
            </w:r>
            <w:r w:rsidRPr="001000D1">
              <w:rPr>
                <w:rFonts w:ascii="Times New Roman" w:hAnsi="Times New Roman" w:cs="Times New Roman"/>
                <w:b/>
                <w:sz w:val="24"/>
                <w:szCs w:val="24"/>
                <w:vertAlign w:val="subscript"/>
                <w:lang w:val="ro-RO"/>
              </w:rPr>
              <w:t>T</w:t>
            </w:r>
            <w:r w:rsidRPr="00203657">
              <w:rPr>
                <w:rFonts w:ascii="Times New Roman" w:hAnsi="Times New Roman" w:cs="Times New Roman"/>
                <w:sz w:val="24"/>
                <w:szCs w:val="24"/>
                <w:lang w:val="ro-RO"/>
              </w:rPr>
              <w:t xml:space="preserve"> și respectiv </w:t>
            </w:r>
            <w:r w:rsidRPr="001000D1">
              <w:rPr>
                <w:rFonts w:ascii="Times New Roman" w:hAnsi="Times New Roman" w:cs="Times New Roman"/>
                <w:b/>
                <w:sz w:val="24"/>
                <w:szCs w:val="24"/>
                <w:lang w:val="ro-RO"/>
              </w:rPr>
              <w:t>z</w:t>
            </w:r>
            <w:r w:rsidRPr="001000D1">
              <w:rPr>
                <w:rFonts w:ascii="Times New Roman" w:hAnsi="Times New Roman" w:cs="Times New Roman"/>
                <w:b/>
                <w:sz w:val="24"/>
                <w:szCs w:val="24"/>
                <w:vertAlign w:val="subscript"/>
                <w:lang w:val="ro-RO"/>
              </w:rPr>
              <w:t>r</w:t>
            </w:r>
            <w:r w:rsidRPr="001000D1">
              <w:rPr>
                <w:rFonts w:ascii="Times New Roman" w:hAnsi="Times New Roman" w:cs="Times New Roman"/>
                <w:b/>
                <w:sz w:val="24"/>
                <w:szCs w:val="24"/>
                <w:lang w:val="ro-RO"/>
              </w:rPr>
              <w:t xml:space="preserve"> + δ z</w:t>
            </w:r>
            <w:r w:rsidRPr="001000D1">
              <w:rPr>
                <w:rFonts w:ascii="Times New Roman" w:hAnsi="Times New Roman" w:cs="Times New Roman"/>
                <w:b/>
                <w:sz w:val="24"/>
                <w:szCs w:val="24"/>
                <w:vertAlign w:val="subscript"/>
                <w:lang w:val="ro-RO"/>
              </w:rPr>
              <w:t>r</w:t>
            </w:r>
            <w:r w:rsidRPr="001000D1">
              <w:rPr>
                <w:rFonts w:ascii="Times New Roman" w:hAnsi="Times New Roman" w:cs="Times New Roman"/>
                <w:b/>
                <w:sz w:val="24"/>
                <w:szCs w:val="24"/>
                <w:lang w:val="ro-RO"/>
              </w:rPr>
              <w:t xml:space="preserve"> + δ z</w:t>
            </w:r>
            <w:r w:rsidRPr="001000D1">
              <w:rPr>
                <w:rFonts w:ascii="Times New Roman" w:hAnsi="Times New Roman" w:cs="Times New Roman"/>
                <w:b/>
                <w:sz w:val="24"/>
                <w:szCs w:val="24"/>
                <w:vertAlign w:val="subscript"/>
                <w:lang w:val="ro-RO"/>
              </w:rPr>
              <w:t>T</w:t>
            </w:r>
            <w:r w:rsidRPr="00203657">
              <w:rPr>
                <w:rFonts w:ascii="Times New Roman" w:hAnsi="Times New Roman" w:cs="Times New Roman"/>
                <w:sz w:val="24"/>
                <w:szCs w:val="24"/>
                <w:lang w:val="ro-RO"/>
              </w:rPr>
              <w:t xml:space="preserve"> unde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457325" cy="1019175"/>
                  <wp:effectExtent l="0" t="0" r="9525" b="9525"/>
                  <wp:docPr id="2505"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7325" cy="1019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(2.5.19)</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1000D1">
              <w:rPr>
                <w:rFonts w:ascii="Times New Roman" w:hAnsi="Times New Roman" w:cs="Times New Roman"/>
                <w:b/>
                <w:sz w:val="24"/>
                <w:szCs w:val="24"/>
                <w:lang w:val="ro-RO"/>
              </w:rPr>
              <w:t>a</w:t>
            </w:r>
            <w:r w:rsidRPr="001000D1">
              <w:rPr>
                <w:rFonts w:ascii="Times New Roman" w:hAnsi="Times New Roman" w:cs="Times New Roman"/>
                <w:b/>
                <w:sz w:val="24"/>
                <w:szCs w:val="24"/>
                <w:vertAlign w:val="subscript"/>
                <w:lang w:val="ro-RO"/>
              </w:rPr>
              <w:t>o</w:t>
            </w:r>
            <w:r w:rsidRPr="001000D1">
              <w:rPr>
                <w:rFonts w:ascii="Times New Roman" w:hAnsi="Times New Roman" w:cs="Times New Roman"/>
                <w:b/>
                <w:sz w:val="24"/>
                <w:szCs w:val="24"/>
                <w:lang w:val="ro-RO"/>
              </w:rPr>
              <w:t xml:space="preserve"> =2 x 10</w:t>
            </w:r>
            <w:r w:rsidRPr="001000D1">
              <w:rPr>
                <w:rFonts w:ascii="Times New Roman" w:hAnsi="Times New Roman" w:cs="Times New Roman"/>
                <w:b/>
                <w:sz w:val="24"/>
                <w:szCs w:val="24"/>
                <w:vertAlign w:val="superscript"/>
                <w:lang w:val="ro-RO"/>
              </w:rPr>
              <w:t>-4</w:t>
            </w:r>
            <w:r w:rsidRPr="001000D1">
              <w:rPr>
                <w:rFonts w:ascii="Times New Roman" w:hAnsi="Times New Roman" w:cs="Times New Roman"/>
                <w:b/>
                <w:sz w:val="24"/>
                <w:szCs w:val="24"/>
                <w:lang w:val="ro-RO"/>
              </w:rPr>
              <w:t xml:space="preserve"> m</w:t>
            </w:r>
            <w:r w:rsidRPr="001000D1">
              <w:rPr>
                <w:rFonts w:ascii="Times New Roman" w:hAnsi="Times New Roman" w:cs="Times New Roman"/>
                <w:b/>
                <w:sz w:val="24"/>
                <w:szCs w:val="24"/>
                <w:vertAlign w:val="superscript"/>
                <w:lang w:val="ro-RO"/>
              </w:rPr>
              <w:t>-1</w:t>
            </w:r>
            <w:r w:rsidRPr="00203657">
              <w:rPr>
                <w:rFonts w:ascii="Times New Roman" w:hAnsi="Times New Roman" w:cs="Times New Roman"/>
                <w:sz w:val="24"/>
                <w:szCs w:val="24"/>
                <w:lang w:val="ro-RO"/>
              </w:rPr>
              <w:t xml:space="preserve"> este opusul razei curburii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89100" cy="609600"/>
                  <wp:effectExtent l="19050" t="0" r="0" b="0"/>
                  <wp:docPr id="250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9100" cy="609600"/>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w:t>
            </w:r>
            <w:r w:rsidRPr="00203657">
              <w:rPr>
                <w:rFonts w:ascii="Times New Roman" w:hAnsi="Times New Roman" w:cs="Times New Roman"/>
                <w:sz w:val="24"/>
                <w:szCs w:val="24"/>
                <w:lang w:val="ro-RO"/>
              </w:rPr>
              <w:tab/>
              <w:t xml:space="preserve">Limita inferioară </w:t>
            </w:r>
            <w:r w:rsidRPr="001000D1">
              <w:rPr>
                <w:rFonts w:ascii="Times New Roman" w:hAnsi="Times New Roman" w:cs="Times New Roman"/>
                <w:b/>
                <w:sz w:val="24"/>
                <w:szCs w:val="24"/>
                <w:lang w:val="ro-RO"/>
              </w:rPr>
              <w:t>A</w:t>
            </w:r>
            <w:r w:rsidRPr="001000D1">
              <w:rPr>
                <w:rFonts w:ascii="Times New Roman" w:hAnsi="Times New Roman" w:cs="Times New Roman"/>
                <w:b/>
                <w:sz w:val="24"/>
                <w:szCs w:val="24"/>
                <w:vertAlign w:val="subscript"/>
                <w:lang w:val="ro-RO"/>
              </w:rPr>
              <w:t>ground,F</w:t>
            </w:r>
            <w:r w:rsidRPr="00C202AB">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depinde de geometria traiectoriei:</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6819F6">
              <w:rPr>
                <w:rFonts w:ascii="Times New Roman" w:hAnsi="Times New Roman" w:cs="Times New Roman"/>
                <w:noProof/>
                <w:sz w:val="24"/>
                <w:szCs w:val="24"/>
              </w:rPr>
              <w:drawing>
                <wp:inline distT="0" distB="0" distL="0" distR="0">
                  <wp:extent cx="4097020" cy="1020445"/>
                  <wp:effectExtent l="0" t="0" r="0" b="8255"/>
                  <wp:docPr id="2507" name="Picture 7" descr="C:\Users\radu.stoian\Desktop\victor\daca - in caz contr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du.stoian\Desktop\victor\daca - in caz contrar.jpg"/>
                          <pic:cNvPicPr>
                            <a:picLocks noChangeAspect="1" noChangeArrowheads="1"/>
                          </pic:cNvPicPr>
                        </pic:nvPicPr>
                        <pic:blipFill>
                          <a:blip r:embed="rId27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97020" cy="102044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(2.5.20)</w:t>
            </w:r>
          </w:p>
          <w:p w:rsidR="009975D2" w:rsidRPr="00203657" w:rsidRDefault="009975D2" w:rsidP="00C1285C">
            <w:pPr>
              <w:jc w:val="both"/>
              <w:rPr>
                <w:rFonts w:ascii="Times New Roman" w:hAnsi="Times New Roman" w:cs="Times New Roman"/>
                <w:sz w:val="24"/>
                <w:szCs w:val="24"/>
                <w:lang w:val="ro-RO"/>
              </w:rPr>
            </w:pPr>
          </w:p>
          <w:p w:rsidR="009975D2" w:rsidRPr="001000D1" w:rsidRDefault="009975D2" w:rsidP="00C1285C">
            <w:pPr>
              <w:jc w:val="both"/>
              <w:rPr>
                <w:rFonts w:ascii="Times New Roman" w:hAnsi="Times New Roman" w:cs="Times New Roman"/>
                <w:b/>
                <w:sz w:val="24"/>
                <w:szCs w:val="24"/>
                <w:lang w:val="ro-RO"/>
              </w:rPr>
            </w:pPr>
            <w:r w:rsidRPr="001000D1">
              <w:rPr>
                <w:rFonts w:ascii="Times New Roman" w:hAnsi="Times New Roman" w:cs="Times New Roman"/>
                <w:sz w:val="24"/>
                <w:szCs w:val="24"/>
                <w:lang w:val="ro-RO"/>
              </w:rPr>
              <w:t>Dacă</w:t>
            </w:r>
            <w:r w:rsidRPr="001000D1">
              <w:rPr>
                <w:rFonts w:ascii="Times New Roman" w:hAnsi="Times New Roman" w:cs="Times New Roman"/>
                <w:b/>
                <w:sz w:val="24"/>
                <w:szCs w:val="24"/>
                <w:lang w:val="ro-RO"/>
              </w:rPr>
              <w:t xml:space="preserve"> G</w:t>
            </w:r>
            <w:r w:rsidRPr="001000D1">
              <w:rPr>
                <w:rFonts w:ascii="Times New Roman" w:hAnsi="Times New Roman" w:cs="Times New Roman"/>
                <w:b/>
                <w:sz w:val="24"/>
                <w:szCs w:val="24"/>
                <w:vertAlign w:val="subscript"/>
                <w:lang w:val="ro-RO"/>
              </w:rPr>
              <w:t>path</w:t>
            </w:r>
            <w:r w:rsidRPr="001000D1">
              <w:rPr>
                <w:rFonts w:ascii="Times New Roman" w:hAnsi="Times New Roman" w:cs="Times New Roman"/>
                <w:b/>
                <w:sz w:val="24"/>
                <w:szCs w:val="24"/>
                <w:lang w:val="ro-RO"/>
              </w:rPr>
              <w:t xml:space="preserve"> = 0</w:t>
            </w:r>
          </w:p>
          <w:p w:rsidR="009975D2" w:rsidRPr="001000D1" w:rsidRDefault="009975D2" w:rsidP="00C1285C">
            <w:pPr>
              <w:jc w:val="both"/>
              <w:rPr>
                <w:rFonts w:ascii="Times New Roman" w:hAnsi="Times New Roman" w:cs="Times New Roman"/>
                <w:b/>
                <w:sz w:val="24"/>
                <w:szCs w:val="24"/>
                <w:vertAlign w:val="subscript"/>
                <w:lang w:val="ro-RO"/>
              </w:rPr>
            </w:pPr>
            <w:r w:rsidRPr="001000D1">
              <w:rPr>
                <w:rFonts w:ascii="Times New Roman" w:hAnsi="Times New Roman" w:cs="Times New Roman"/>
                <w:b/>
                <w:sz w:val="24"/>
                <w:szCs w:val="24"/>
                <w:lang w:val="ro-RO"/>
              </w:rPr>
              <w:t>A</w:t>
            </w:r>
            <w:r w:rsidRPr="001000D1">
              <w:rPr>
                <w:rFonts w:ascii="Times New Roman" w:hAnsi="Times New Roman" w:cs="Times New Roman"/>
                <w:b/>
                <w:sz w:val="24"/>
                <w:szCs w:val="24"/>
                <w:vertAlign w:val="subscript"/>
                <w:lang w:val="ro-RO"/>
              </w:rPr>
              <w:t>ground,F</w:t>
            </w:r>
            <w:r w:rsidRPr="001000D1">
              <w:rPr>
                <w:rFonts w:ascii="Times New Roman" w:hAnsi="Times New Roman" w:cs="Times New Roman"/>
                <w:b/>
                <w:sz w:val="24"/>
                <w:szCs w:val="24"/>
                <w:lang w:val="ro-RO"/>
              </w:rPr>
              <w:t>, =A</w:t>
            </w:r>
            <w:r w:rsidRPr="001000D1">
              <w:rPr>
                <w:rFonts w:ascii="Times New Roman" w:hAnsi="Times New Roman" w:cs="Times New Roman"/>
                <w:b/>
                <w:sz w:val="24"/>
                <w:szCs w:val="24"/>
                <w:vertAlign w:val="subscript"/>
                <w:lang w:val="ro-RO"/>
              </w:rPr>
              <w:t>ground,F,min</w:t>
            </w:r>
          </w:p>
          <w:p w:rsidR="009975D2" w:rsidRPr="00C202AB" w:rsidRDefault="009975D2" w:rsidP="00C1285C">
            <w:pPr>
              <w:jc w:val="both"/>
              <w:rPr>
                <w:rFonts w:ascii="Times New Roman" w:hAnsi="Times New Roman" w:cs="Times New Roman"/>
                <w:sz w:val="24"/>
                <w:szCs w:val="24"/>
                <w:vertAlign w:val="subscript"/>
                <w:lang w:val="ro-RO"/>
              </w:rPr>
            </w:pPr>
          </w:p>
          <w:p w:rsidR="009975D2" w:rsidRDefault="009975D2" w:rsidP="00C1285C">
            <w:pPr>
              <w:spacing w:before="120" w:after="1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Corecțiile înălțimii </w:t>
            </w:r>
            <w:r w:rsidRPr="0002316D">
              <w:rPr>
                <w:rFonts w:ascii="Times New Roman" w:hAnsi="Times New Roman" w:cs="Times New Roman"/>
                <w:b/>
                <w:sz w:val="24"/>
                <w:szCs w:val="24"/>
                <w:lang w:val="ro-RO"/>
              </w:rPr>
              <w:t>δ</w:t>
            </w:r>
            <w:r>
              <w:rPr>
                <w:rFonts w:ascii="Times New Roman" w:hAnsi="Times New Roman" w:cs="Times New Roman"/>
                <w:b/>
                <w:sz w:val="24"/>
                <w:szCs w:val="24"/>
                <w:lang w:val="ro-RO"/>
              </w:rPr>
              <w:t xml:space="preserve"> </w:t>
            </w:r>
            <w:r w:rsidRPr="0002316D">
              <w:rPr>
                <w:rFonts w:ascii="Times New Roman" w:hAnsi="Times New Roman" w:cs="Times New Roman"/>
                <w:b/>
                <w:sz w:val="24"/>
                <w:szCs w:val="24"/>
                <w:lang w:val="ro-RO"/>
              </w:rPr>
              <w:t>z</w:t>
            </w:r>
            <w:r w:rsidRPr="0002316D">
              <w:rPr>
                <w:rFonts w:ascii="Times New Roman" w:hAnsi="Times New Roman" w:cs="Times New Roman"/>
                <w:b/>
                <w:sz w:val="24"/>
                <w:szCs w:val="24"/>
                <w:vertAlign w:val="subscript"/>
                <w:lang w:val="ro-RO"/>
              </w:rPr>
              <w:t>s</w:t>
            </w:r>
            <w:r>
              <w:rPr>
                <w:rFonts w:ascii="Times New Roman" w:hAnsi="Times New Roman" w:cs="Times New Roman"/>
                <w:sz w:val="24"/>
                <w:szCs w:val="24"/>
                <w:lang w:val="ro-RO"/>
              </w:rPr>
              <w:t xml:space="preserve"> și </w:t>
            </w:r>
            <w:r w:rsidRPr="0002316D">
              <w:rPr>
                <w:rFonts w:ascii="Times New Roman" w:hAnsi="Times New Roman" w:cs="Times New Roman"/>
                <w:b/>
                <w:sz w:val="24"/>
                <w:szCs w:val="24"/>
                <w:lang w:val="ro-RO"/>
              </w:rPr>
              <w:t>δ</w:t>
            </w:r>
            <w:r>
              <w:rPr>
                <w:rFonts w:ascii="Times New Roman" w:hAnsi="Times New Roman" w:cs="Times New Roman"/>
                <w:b/>
                <w:sz w:val="24"/>
                <w:szCs w:val="24"/>
                <w:lang w:val="ro-RO"/>
              </w:rPr>
              <w:t xml:space="preserve"> </w:t>
            </w:r>
            <w:r w:rsidRPr="0002316D">
              <w:rPr>
                <w:rFonts w:ascii="Times New Roman" w:hAnsi="Times New Roman" w:cs="Times New Roman"/>
                <w:b/>
                <w:sz w:val="24"/>
                <w:szCs w:val="24"/>
                <w:lang w:val="ro-RO"/>
              </w:rPr>
              <w:t>z</w:t>
            </w:r>
            <w:r w:rsidRPr="0002316D">
              <w:rPr>
                <w:rFonts w:ascii="Times New Roman" w:hAnsi="Times New Roman" w:cs="Times New Roman"/>
                <w:b/>
                <w:sz w:val="24"/>
                <w:szCs w:val="24"/>
                <w:vertAlign w:val="subscript"/>
                <w:lang w:val="ro-RO"/>
              </w:rPr>
              <w:t>r</w:t>
            </w:r>
            <w:r w:rsidRPr="00203657">
              <w:rPr>
                <w:rFonts w:ascii="Times New Roman" w:hAnsi="Times New Roman" w:cs="Times New Roman"/>
                <w:sz w:val="24"/>
                <w:szCs w:val="24"/>
                <w:lang w:val="ro-RO"/>
              </w:rPr>
              <w:t xml:space="preserve"> asigură efectul deformării sunetului. </w:t>
            </w:r>
          </w:p>
          <w:p w:rsidR="009975D2" w:rsidRPr="00203657" w:rsidRDefault="009975D2" w:rsidP="00C1285C">
            <w:pPr>
              <w:spacing w:before="120" w:after="120"/>
              <w:jc w:val="both"/>
              <w:rPr>
                <w:rFonts w:ascii="Times New Roman" w:hAnsi="Times New Roman" w:cs="Times New Roman"/>
                <w:sz w:val="24"/>
                <w:szCs w:val="24"/>
                <w:lang w:val="ro-RO"/>
              </w:rPr>
            </w:pPr>
            <w:r w:rsidRPr="0002316D">
              <w:rPr>
                <w:rFonts w:ascii="Times New Roman" w:hAnsi="Times New Roman" w:cs="Times New Roman"/>
                <w:b/>
                <w:sz w:val="24"/>
                <w:szCs w:val="24"/>
                <w:lang w:val="ro-RO"/>
              </w:rPr>
              <w:t>δ z</w:t>
            </w:r>
            <w:r w:rsidRPr="0002316D">
              <w:rPr>
                <w:rFonts w:ascii="Times New Roman" w:hAnsi="Times New Roman" w:cs="Times New Roman"/>
                <w:b/>
                <w:sz w:val="24"/>
                <w:szCs w:val="24"/>
                <w:vertAlign w:val="subscript"/>
                <w:lang w:val="ro-RO"/>
              </w:rPr>
              <w:t>T</w:t>
            </w:r>
            <w:r w:rsidRPr="00203657">
              <w:rPr>
                <w:rFonts w:ascii="Times New Roman" w:hAnsi="Times New Roman" w:cs="Times New Roman"/>
                <w:sz w:val="24"/>
                <w:szCs w:val="24"/>
                <w:lang w:val="ro-RO"/>
              </w:rPr>
              <w:t xml:space="preserve"> reprezintă efectul de turbulență.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8125" cy="209550"/>
                  <wp:effectExtent l="0" t="0" r="9525" b="0"/>
                  <wp:docPr id="2508"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9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pot fi egale fie cu </w:t>
            </w:r>
            <w:r w:rsidRPr="0002316D">
              <w:rPr>
                <w:rFonts w:ascii="Times New Roman" w:hAnsi="Times New Roman" w:cs="Times New Roman"/>
                <w:b/>
                <w:sz w:val="24"/>
                <w:szCs w:val="24"/>
                <w:lang w:val="ro-RO"/>
              </w:rPr>
              <w:t>G</w:t>
            </w:r>
            <w:r w:rsidRPr="0002316D">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fie cu G</w:t>
            </w:r>
            <w:r w:rsidRPr="00C202AB">
              <w:rPr>
                <w:rFonts w:ascii="Times New Roman" w:hAnsi="Times New Roman" w:cs="Times New Roman"/>
                <w:sz w:val="24"/>
                <w:szCs w:val="24"/>
                <w:vertAlign w:val="subscript"/>
                <w:lang w:val="ro-RO"/>
              </w:rPr>
              <w:t>’</w:t>
            </w:r>
            <w:r w:rsidRPr="0002316D">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dacă efectul solului este calculat cu sau fără difracție și conform naturii solului de sub sursă (sursă reală sau difractată). Acestea sunt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în următoarele subsecțiuni.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o cale (</w:t>
            </w:r>
            <w:r w:rsidRPr="0002316D">
              <w:rPr>
                <w:rFonts w:ascii="Times New Roman" w:hAnsi="Times New Roman" w:cs="Times New Roman"/>
                <w:b/>
                <w:sz w:val="24"/>
                <w:szCs w:val="24"/>
                <w:lang w:val="ro-RO"/>
              </w:rPr>
              <w:t>S</w:t>
            </w:r>
            <w:r w:rsidRPr="0002316D">
              <w:rPr>
                <w:rFonts w:ascii="Times New Roman" w:hAnsi="Times New Roman" w:cs="Times New Roman"/>
                <w:b/>
                <w:sz w:val="24"/>
                <w:szCs w:val="24"/>
                <w:vertAlign w:val="subscript"/>
                <w:lang w:val="ro-RO"/>
              </w:rPr>
              <w:t>i</w:t>
            </w:r>
            <w:r w:rsidRPr="00203657">
              <w:rPr>
                <w:rFonts w:ascii="Times New Roman" w:hAnsi="Times New Roman" w:cs="Times New Roman"/>
                <w:sz w:val="24"/>
                <w:szCs w:val="24"/>
                <w:lang w:val="ro-RO"/>
              </w:rPr>
              <w:t>,R) în condiții favorabile fără difracție: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209550" cy="247650"/>
                  <wp:effectExtent l="0" t="0" r="0" b="0"/>
                  <wp:docPr id="2509"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0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 </w:t>
            </w:r>
            <w:r w:rsidRPr="00A43CD9">
              <w:rPr>
                <w:rFonts w:ascii="Times New Roman" w:hAnsi="Times New Roman" w:cs="Times New Roman"/>
                <w:b/>
                <w:sz w:val="24"/>
                <w:szCs w:val="24"/>
                <w:lang w:val="ro-RO"/>
              </w:rPr>
              <w:t>G</w:t>
            </w:r>
            <w:r w:rsidRPr="00A43CD9">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în ecuația (2.5.17);</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238125" cy="209550"/>
                  <wp:effectExtent l="0" t="0" r="9525" b="0"/>
                  <wp:docPr id="2510"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9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A43CD9">
              <w:rPr>
                <w:rFonts w:ascii="Times New Roman" w:hAnsi="Times New Roman" w:cs="Times New Roman"/>
                <w:b/>
                <w:sz w:val="24"/>
                <w:szCs w:val="24"/>
                <w:lang w:val="ro-RO"/>
              </w:rPr>
              <w:t>G</w:t>
            </w:r>
            <w:r w:rsidRPr="00A43CD9">
              <w:rPr>
                <w:rFonts w:ascii="Times New Roman" w:hAnsi="Times New Roman" w:cs="Times New Roman"/>
                <w:b/>
                <w:sz w:val="24"/>
                <w:szCs w:val="24"/>
                <w:vertAlign w:val="subscript"/>
                <w:lang w:val="ro-RO"/>
              </w:rPr>
              <w:t>’path</w:t>
            </w:r>
            <w:r w:rsidRPr="00A43CD9">
              <w:rPr>
                <w:rFonts w:ascii="Times New Roman" w:hAnsi="Times New Roman" w:cs="Times New Roman"/>
                <w:b/>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Cu difracție, a se vedea următoarea secțiune pentru definițiile </w:t>
            </w:r>
            <w:r w:rsidRPr="00203657">
              <w:rPr>
                <w:rFonts w:ascii="Times New Roman" w:hAnsi="Times New Roman" w:cs="Times New Roman"/>
                <w:noProof/>
                <w:sz w:val="24"/>
                <w:szCs w:val="24"/>
              </w:rPr>
              <w:drawing>
                <wp:inline distT="0" distB="0" distL="0" distR="0">
                  <wp:extent cx="209550" cy="209550"/>
                  <wp:effectExtent l="0" t="0" r="0" b="0"/>
                  <wp:docPr id="251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9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w:t>
            </w:r>
            <w:r w:rsidRPr="00203657">
              <w:rPr>
                <w:rFonts w:ascii="Times New Roman" w:hAnsi="Times New Roman" w:cs="Times New Roman"/>
                <w:noProof/>
                <w:sz w:val="24"/>
                <w:szCs w:val="24"/>
              </w:rPr>
              <w:drawing>
                <wp:inline distT="0" distB="0" distL="0" distR="0">
                  <wp:extent cx="238125" cy="209550"/>
                  <wp:effectExtent l="0" t="0" r="9525" b="0"/>
                  <wp:docPr id="2512"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9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203657">
              <w:rPr>
                <w:rFonts w:ascii="Times New Roman" w:hAnsi="Times New Roman" w:cs="Times New Roman"/>
                <w:sz w:val="24"/>
                <w:szCs w:val="24"/>
                <w:lang w:val="ro-RO"/>
              </w:rPr>
              <w:t>.</w:t>
            </w:r>
          </w:p>
          <w:p w:rsidR="009975D2" w:rsidRPr="00C202AB" w:rsidRDefault="009975D2" w:rsidP="00C1285C">
            <w:pPr>
              <w:spacing w:before="120" w:after="120"/>
              <w:jc w:val="both"/>
              <w:rPr>
                <w:rFonts w:ascii="Times New Roman" w:hAnsi="Times New Roman" w:cs="Times New Roman"/>
                <w:i/>
                <w:sz w:val="24"/>
                <w:szCs w:val="24"/>
                <w:lang w:val="ro-RO"/>
              </w:rPr>
            </w:pPr>
            <w:r w:rsidRPr="00C202AB">
              <w:rPr>
                <w:rFonts w:ascii="Times New Roman" w:hAnsi="Times New Roman" w:cs="Times New Roman"/>
                <w:i/>
                <w:sz w:val="24"/>
                <w:szCs w:val="24"/>
                <w:lang w:val="ro-RO"/>
              </w:rPr>
              <w:t>Difracție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 o regulă generală, difracția va fi studiată la capătul superior al fiecărui obstacol de pe calea de propagare. În cazul în care calea depășește „suficient” limita difracției, </w:t>
            </w:r>
            <w:r w:rsidRPr="00A43CD9">
              <w:rPr>
                <w:rFonts w:ascii="Times New Roman" w:hAnsi="Times New Roman" w:cs="Times New Roman"/>
                <w:b/>
                <w:sz w:val="24"/>
                <w:szCs w:val="24"/>
                <w:lang w:val="ro-RO"/>
              </w:rPr>
              <w:t>A</w:t>
            </w:r>
            <w:r w:rsidRPr="00A43CD9">
              <w:rPr>
                <w:rFonts w:ascii="Times New Roman" w:hAnsi="Times New Roman" w:cs="Times New Roman"/>
                <w:b/>
                <w:sz w:val="24"/>
                <w:szCs w:val="24"/>
                <w:vertAlign w:val="subscript"/>
                <w:lang w:val="ro-RO"/>
              </w:rPr>
              <w:t>dif</w:t>
            </w:r>
            <w:r w:rsidRPr="00C202AB">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 0 poate fi stabilită și se poate calcula unda directă, în special prin evaluarea </w:t>
            </w:r>
            <w:r w:rsidRPr="00A43CD9">
              <w:rPr>
                <w:rFonts w:ascii="Times New Roman" w:hAnsi="Times New Roman" w:cs="Times New Roman"/>
                <w:b/>
                <w:sz w:val="24"/>
                <w:szCs w:val="24"/>
                <w:lang w:val="ro-RO"/>
              </w:rPr>
              <w:t>A</w:t>
            </w:r>
            <w:r w:rsidRPr="00A43CD9">
              <w:rPr>
                <w:rFonts w:ascii="Times New Roman" w:hAnsi="Times New Roman" w:cs="Times New Roman"/>
                <w:b/>
                <w:sz w:val="24"/>
                <w:szCs w:val="24"/>
                <w:vertAlign w:val="subscript"/>
                <w:lang w:val="ro-RO"/>
              </w:rPr>
              <w:t>ground</w:t>
            </w:r>
            <w:r w:rsidRPr="00A43CD9">
              <w:rPr>
                <w:rFonts w:ascii="Times New Roman" w:hAnsi="Times New Roman" w:cs="Times New Roman"/>
                <w:b/>
                <w:sz w:val="24"/>
                <w:szCs w:val="24"/>
                <w:lang w:val="ro-RO"/>
              </w:rPr>
              <w: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practică, pentru fiecare frecvență centrală a benzii de frecvență, diferența traiectoriei δ este comparată cu cantitatea -λ / 20. Dacă un obstacol nu produce difracție, acest lucru fiind, de exemplu determinat conform criteriului lui Rayleigh, nu este nevoie să se calculeze </w:t>
            </w:r>
            <w:r w:rsidRPr="00A43CD9">
              <w:rPr>
                <w:rFonts w:ascii="Times New Roman" w:hAnsi="Times New Roman" w:cs="Times New Roman"/>
                <w:b/>
                <w:sz w:val="24"/>
                <w:szCs w:val="24"/>
                <w:lang w:val="ro-RO"/>
              </w:rPr>
              <w:t>A</w:t>
            </w:r>
            <w:r w:rsidRPr="00A43CD9">
              <w:rPr>
                <w:rFonts w:ascii="Times New Roman" w:hAnsi="Times New Roman" w:cs="Times New Roman"/>
                <w:b/>
                <w:sz w:val="24"/>
                <w:szCs w:val="24"/>
                <w:vertAlign w:val="subscript"/>
                <w:lang w:val="ro-RO"/>
              </w:rPr>
              <w:t>dif</w:t>
            </w:r>
            <w:r w:rsidRPr="00203657">
              <w:rPr>
                <w:rFonts w:ascii="Times New Roman" w:hAnsi="Times New Roman" w:cs="Times New Roman"/>
                <w:sz w:val="24"/>
                <w:szCs w:val="24"/>
                <w:lang w:val="ro-RO"/>
              </w:rPr>
              <w:t xml:space="preserve"> pentru banda de frecvență în cauză. Cu alte cuvinte </w:t>
            </w:r>
            <w:r w:rsidRPr="00A43CD9">
              <w:rPr>
                <w:rFonts w:ascii="Times New Roman" w:hAnsi="Times New Roman" w:cs="Times New Roman"/>
                <w:b/>
                <w:sz w:val="24"/>
                <w:szCs w:val="24"/>
                <w:lang w:val="ro-RO"/>
              </w:rPr>
              <w:t>A</w:t>
            </w:r>
            <w:r w:rsidRPr="00A43CD9">
              <w:rPr>
                <w:rFonts w:ascii="Times New Roman" w:hAnsi="Times New Roman" w:cs="Times New Roman"/>
                <w:b/>
                <w:sz w:val="24"/>
                <w:szCs w:val="24"/>
                <w:vertAlign w:val="subscript"/>
                <w:lang w:val="ro-RO"/>
              </w:rPr>
              <w:t xml:space="preserve">dif </w:t>
            </w:r>
            <w:r w:rsidRPr="00A43CD9">
              <w:rPr>
                <w:rFonts w:ascii="Times New Roman" w:hAnsi="Times New Roman" w:cs="Times New Roman"/>
                <w:b/>
                <w:sz w:val="24"/>
                <w:szCs w:val="24"/>
                <w:lang w:val="ro-RO"/>
              </w:rPr>
              <w:t>= 0</w:t>
            </w:r>
            <w:r w:rsidRPr="00203657">
              <w:rPr>
                <w:rFonts w:ascii="Times New Roman" w:hAnsi="Times New Roman" w:cs="Times New Roman"/>
                <w:sz w:val="24"/>
                <w:szCs w:val="24"/>
                <w:lang w:val="ro-RO"/>
              </w:rPr>
              <w:t xml:space="preserve"> în acest caz. În caz contrar, </w:t>
            </w:r>
            <w:r w:rsidRPr="00A43CD9">
              <w:rPr>
                <w:rFonts w:ascii="Times New Roman" w:hAnsi="Times New Roman" w:cs="Times New Roman"/>
                <w:b/>
                <w:sz w:val="24"/>
                <w:szCs w:val="24"/>
                <w:lang w:val="ro-RO"/>
              </w:rPr>
              <w:t>A</w:t>
            </w:r>
            <w:r w:rsidRPr="00A43CD9">
              <w:rPr>
                <w:rFonts w:ascii="Times New Roman" w:hAnsi="Times New Roman" w:cs="Times New Roman"/>
                <w:b/>
                <w:sz w:val="24"/>
                <w:szCs w:val="24"/>
                <w:vertAlign w:val="subscript"/>
                <w:lang w:val="ro-RO"/>
              </w:rPr>
              <w:t>dif</w:t>
            </w:r>
            <w:r w:rsidRPr="00C202AB">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calculată astfel cum este descrisă la începutul acestei părți. Această regulă se aplică atât în condiții favorabile, cât și omogene, pentru difracția individuală și multiplă.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Atunci când, pentru o anumită bandă de frecvență, se face un calcul conform procedurii descrise în prezenta secțiune, </w:t>
            </w:r>
            <w:r w:rsidRPr="00A43CD9">
              <w:rPr>
                <w:rFonts w:ascii="Times New Roman" w:hAnsi="Times New Roman" w:cs="Times New Roman"/>
                <w:b/>
                <w:sz w:val="24"/>
                <w:szCs w:val="24"/>
                <w:lang w:val="ro-RO"/>
              </w:rPr>
              <w:t>A</w:t>
            </w:r>
            <w:r w:rsidRPr="00A43CD9">
              <w:rPr>
                <w:rFonts w:ascii="Times New Roman" w:hAnsi="Times New Roman" w:cs="Times New Roman"/>
                <w:b/>
                <w:sz w:val="24"/>
                <w:szCs w:val="24"/>
                <w:vertAlign w:val="subscript"/>
                <w:lang w:val="ro-RO"/>
              </w:rPr>
              <w:t>ground</w:t>
            </w:r>
            <w:r w:rsidRPr="00203657">
              <w:rPr>
                <w:rFonts w:ascii="Times New Roman" w:hAnsi="Times New Roman" w:cs="Times New Roman"/>
                <w:sz w:val="24"/>
                <w:szCs w:val="24"/>
                <w:lang w:val="ro-RO"/>
              </w:rPr>
              <w:t xml:space="preserve"> este stabilită ca fiind egală cu 0 dB la calcularea atenuării totale. Efectul solului este luat în considerare în mod direct în ecuația de calcul a difracției generale.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Ecuațiile propuse aici sunt utilizate pentru procesarea difracției pe ecrane subțiri, ecrane groase, clădiri, berme de pământ (naturale sau artificiale), și pe marginile rambleurilor, excavațiilor și pe viaducte.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Atunci când mai multe obstacole difractante sunt întâlnite pe o cale de propagare, ele sunt tratate ca o difracție multiplă prin </w:t>
            </w:r>
            <w:r w:rsidRPr="00203657">
              <w:rPr>
                <w:rFonts w:ascii="Times New Roman" w:hAnsi="Times New Roman" w:cs="Times New Roman"/>
                <w:sz w:val="24"/>
                <w:szCs w:val="24"/>
                <w:lang w:val="ro-RO"/>
              </w:rPr>
              <w:lastRenderedPageBreak/>
              <w:t>aplicarea procedurii descrise în secțiunea următoare pentru calcularea diferenței traiectoriei.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Procedurile prezentate aici sunt utilizate pentru a calcula atenuările atât în condiții omogene, cât și în condiții favorabile. Deformarea undei este luată în considerare în calculul diferenței traiectoriei și pentru a calcula efectele solului înainte și după difracție.</w:t>
            </w:r>
          </w:p>
          <w:p w:rsidR="009975D2" w:rsidRPr="00C202AB" w:rsidRDefault="009975D2" w:rsidP="00C1285C">
            <w:pPr>
              <w:spacing w:before="120" w:after="120"/>
              <w:jc w:val="both"/>
              <w:rPr>
                <w:rFonts w:ascii="Times New Roman" w:hAnsi="Times New Roman" w:cs="Times New Roman"/>
                <w:i/>
                <w:sz w:val="24"/>
                <w:szCs w:val="24"/>
                <w:lang w:val="ro-RO"/>
              </w:rPr>
            </w:pPr>
            <w:r w:rsidRPr="00C202AB">
              <w:rPr>
                <w:rFonts w:ascii="Times New Roman" w:hAnsi="Times New Roman" w:cs="Times New Roman"/>
                <w:i/>
                <w:sz w:val="24"/>
                <w:szCs w:val="24"/>
                <w:lang w:val="ro-RO"/>
              </w:rPr>
              <w:t>Principiile generale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2.5.c ilustrează metoda generală pentru calculul atenuării cauzate de difracție. Această metodă se bazează pe descompunerea traiectoriei de propagare în două părți: calea „de pe partea sursei”, situată între sursă și punctul de difracție, și „calea de pe partea receptorului”, situată între punctul de difracție și receptor.</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 calculează următoarele:</w:t>
            </w:r>
          </w:p>
          <w:p w:rsidR="009975D2" w:rsidRPr="00A43CD9" w:rsidRDefault="009975D2" w:rsidP="00850F03">
            <w:pPr>
              <w:pStyle w:val="ListParagraph"/>
              <w:numPr>
                <w:ilvl w:val="0"/>
                <w:numId w:val="26"/>
              </w:numPr>
              <w:spacing w:before="120" w:after="120"/>
              <w:jc w:val="both"/>
              <w:rPr>
                <w:rFonts w:ascii="Times New Roman" w:hAnsi="Times New Roman"/>
                <w:sz w:val="24"/>
                <w:szCs w:val="24"/>
                <w:lang w:val="ro-RO"/>
              </w:rPr>
            </w:pPr>
            <w:r w:rsidRPr="00A43CD9">
              <w:rPr>
                <w:rFonts w:ascii="Times New Roman" w:hAnsi="Times New Roman"/>
                <w:sz w:val="24"/>
                <w:szCs w:val="24"/>
                <w:lang w:val="ro-RO"/>
              </w:rPr>
              <w:t xml:space="preserve">un efect al solului, pe partea sursei </w:t>
            </w:r>
            <w:r w:rsidRPr="00A43CD9">
              <w:rPr>
                <w:rFonts w:ascii="Times New Roman" w:hAnsi="Times New Roman"/>
                <w:b/>
                <w:sz w:val="24"/>
                <w:szCs w:val="24"/>
                <w:lang w:val="ro-RO"/>
              </w:rPr>
              <w:t>∆</w:t>
            </w:r>
            <w:r w:rsidRPr="00A43CD9">
              <w:rPr>
                <w:rFonts w:ascii="Times New Roman" w:hAnsi="Times New Roman"/>
                <w:b/>
                <w:sz w:val="24"/>
                <w:szCs w:val="24"/>
                <w:vertAlign w:val="subscript"/>
                <w:lang w:val="ro-RO"/>
              </w:rPr>
              <w:t>ground</w:t>
            </w:r>
            <w:r w:rsidRPr="00A43CD9">
              <w:rPr>
                <w:rFonts w:ascii="Times New Roman" w:hAnsi="Times New Roman"/>
                <w:b/>
                <w:sz w:val="24"/>
                <w:szCs w:val="24"/>
                <w:lang w:val="ro-RO"/>
              </w:rPr>
              <w:t>(S,O)</w:t>
            </w:r>
          </w:p>
          <w:p w:rsidR="009975D2" w:rsidRPr="00A43CD9" w:rsidRDefault="009975D2" w:rsidP="00850F03">
            <w:pPr>
              <w:pStyle w:val="ListParagraph"/>
              <w:numPr>
                <w:ilvl w:val="0"/>
                <w:numId w:val="26"/>
              </w:numPr>
              <w:spacing w:before="120" w:after="120"/>
              <w:jc w:val="both"/>
              <w:rPr>
                <w:rFonts w:ascii="Times New Roman" w:hAnsi="Times New Roman"/>
                <w:b/>
                <w:sz w:val="24"/>
                <w:szCs w:val="24"/>
                <w:lang w:val="ro-RO"/>
              </w:rPr>
            </w:pPr>
            <w:r w:rsidRPr="00A43CD9">
              <w:rPr>
                <w:rFonts w:ascii="Times New Roman" w:hAnsi="Times New Roman"/>
                <w:sz w:val="24"/>
                <w:szCs w:val="24"/>
                <w:lang w:val="ro-RO"/>
              </w:rPr>
              <w:t xml:space="preserve">un efect al solului, pe partea receptorului </w:t>
            </w:r>
            <w:r w:rsidRPr="00A43CD9">
              <w:rPr>
                <w:rFonts w:ascii="Times New Roman" w:hAnsi="Times New Roman"/>
                <w:b/>
                <w:sz w:val="24"/>
                <w:szCs w:val="24"/>
                <w:lang w:val="ro-RO"/>
              </w:rPr>
              <w:t>∆</w:t>
            </w:r>
            <w:r w:rsidRPr="00A43CD9">
              <w:rPr>
                <w:rFonts w:ascii="Times New Roman" w:hAnsi="Times New Roman"/>
                <w:b/>
                <w:sz w:val="24"/>
                <w:szCs w:val="24"/>
                <w:vertAlign w:val="subscript"/>
                <w:lang w:val="ro-RO"/>
              </w:rPr>
              <w:t>ground</w:t>
            </w:r>
            <w:r w:rsidRPr="00A43CD9">
              <w:rPr>
                <w:rFonts w:ascii="Times New Roman" w:hAnsi="Times New Roman"/>
                <w:b/>
                <w:sz w:val="24"/>
                <w:szCs w:val="24"/>
                <w:lang w:val="ro-RO"/>
              </w:rPr>
              <w:t>(S,O)</w:t>
            </w:r>
          </w:p>
          <w:p w:rsidR="009975D2" w:rsidRPr="00A43CD9" w:rsidRDefault="009975D2" w:rsidP="00850F03">
            <w:pPr>
              <w:pStyle w:val="ListParagraph"/>
              <w:numPr>
                <w:ilvl w:val="0"/>
                <w:numId w:val="26"/>
              </w:numPr>
              <w:spacing w:before="120" w:after="120"/>
              <w:jc w:val="both"/>
              <w:rPr>
                <w:rFonts w:ascii="Times New Roman" w:hAnsi="Times New Roman"/>
                <w:sz w:val="24"/>
                <w:szCs w:val="24"/>
                <w:lang w:val="ro-RO"/>
              </w:rPr>
            </w:pPr>
            <w:r w:rsidRPr="00A43CD9">
              <w:rPr>
                <w:rFonts w:ascii="Times New Roman" w:hAnsi="Times New Roman"/>
                <w:sz w:val="24"/>
                <w:szCs w:val="24"/>
                <w:lang w:val="ro-RO"/>
              </w:rPr>
              <w:t>și trei difracții:</w:t>
            </w:r>
          </w:p>
          <w:p w:rsidR="009975D2" w:rsidRPr="00A43CD9" w:rsidRDefault="009975D2" w:rsidP="00850F03">
            <w:pPr>
              <w:pStyle w:val="ListParagraph"/>
              <w:numPr>
                <w:ilvl w:val="0"/>
                <w:numId w:val="26"/>
              </w:numPr>
              <w:spacing w:before="120" w:after="120"/>
              <w:jc w:val="both"/>
              <w:rPr>
                <w:rFonts w:ascii="Times New Roman" w:hAnsi="Times New Roman"/>
                <w:b/>
                <w:sz w:val="24"/>
                <w:szCs w:val="24"/>
                <w:lang w:val="ro-RO"/>
              </w:rPr>
            </w:pPr>
            <w:r w:rsidRPr="00A43CD9">
              <w:rPr>
                <w:rFonts w:ascii="Times New Roman" w:hAnsi="Times New Roman"/>
                <w:sz w:val="24"/>
                <w:szCs w:val="24"/>
                <w:lang w:val="ro-RO"/>
              </w:rPr>
              <w:t xml:space="preserve">între sursa S și receptorul R: </w:t>
            </w:r>
            <w:r w:rsidRPr="00A43CD9">
              <w:rPr>
                <w:rFonts w:ascii="Times New Roman" w:hAnsi="Times New Roman"/>
                <w:b/>
                <w:sz w:val="24"/>
                <w:szCs w:val="24"/>
                <w:lang w:val="ro-RO"/>
              </w:rPr>
              <w:t>∆</w:t>
            </w:r>
            <w:r w:rsidRPr="00A43CD9">
              <w:rPr>
                <w:rFonts w:ascii="Times New Roman" w:hAnsi="Times New Roman"/>
                <w:b/>
                <w:sz w:val="24"/>
                <w:szCs w:val="24"/>
                <w:vertAlign w:val="subscript"/>
                <w:lang w:val="ro-RO"/>
              </w:rPr>
              <w:t>dif</w:t>
            </w:r>
            <w:r w:rsidRPr="00A43CD9">
              <w:rPr>
                <w:rFonts w:ascii="Times New Roman" w:hAnsi="Times New Roman"/>
                <w:b/>
                <w:sz w:val="24"/>
                <w:szCs w:val="24"/>
                <w:lang w:val="ro-RO"/>
              </w:rPr>
              <w:t>(S,R)</w:t>
            </w:r>
          </w:p>
          <w:p w:rsidR="009975D2" w:rsidRPr="00A43CD9" w:rsidRDefault="009975D2" w:rsidP="00850F03">
            <w:pPr>
              <w:pStyle w:val="ListParagraph"/>
              <w:numPr>
                <w:ilvl w:val="0"/>
                <w:numId w:val="26"/>
              </w:numPr>
              <w:spacing w:before="120" w:after="120"/>
              <w:jc w:val="both"/>
              <w:rPr>
                <w:rFonts w:ascii="Times New Roman" w:hAnsi="Times New Roman"/>
                <w:b/>
                <w:sz w:val="24"/>
                <w:szCs w:val="24"/>
                <w:lang w:val="ro-RO"/>
              </w:rPr>
            </w:pPr>
            <w:r w:rsidRPr="00A43CD9">
              <w:rPr>
                <w:rFonts w:ascii="Times New Roman" w:hAnsi="Times New Roman"/>
                <w:sz w:val="24"/>
                <w:szCs w:val="24"/>
                <w:lang w:val="ro-RO"/>
              </w:rPr>
              <w:t xml:space="preserve">între sursa de imagine S' și R: </w:t>
            </w:r>
            <w:r w:rsidRPr="00A43CD9">
              <w:rPr>
                <w:rFonts w:ascii="Times New Roman" w:hAnsi="Times New Roman"/>
                <w:b/>
                <w:sz w:val="24"/>
                <w:szCs w:val="24"/>
                <w:lang w:val="ro-RO"/>
              </w:rPr>
              <w:t>∆</w:t>
            </w:r>
            <w:r w:rsidRPr="00A43CD9">
              <w:rPr>
                <w:rFonts w:ascii="Times New Roman" w:hAnsi="Times New Roman"/>
                <w:b/>
                <w:sz w:val="24"/>
                <w:szCs w:val="24"/>
                <w:vertAlign w:val="subscript"/>
                <w:lang w:val="ro-RO"/>
              </w:rPr>
              <w:t>dif</w:t>
            </w:r>
            <w:r w:rsidRPr="00A43CD9">
              <w:rPr>
                <w:rFonts w:ascii="Times New Roman" w:hAnsi="Times New Roman"/>
                <w:b/>
                <w:sz w:val="24"/>
                <w:szCs w:val="24"/>
                <w:lang w:val="ro-RO"/>
              </w:rPr>
              <w:t>(S',R)</w:t>
            </w:r>
          </w:p>
          <w:p w:rsidR="009975D2" w:rsidRPr="00A43CD9" w:rsidRDefault="009975D2" w:rsidP="00850F03">
            <w:pPr>
              <w:pStyle w:val="ListParagraph"/>
              <w:numPr>
                <w:ilvl w:val="0"/>
                <w:numId w:val="26"/>
              </w:numPr>
              <w:spacing w:before="120" w:after="120"/>
              <w:jc w:val="both"/>
              <w:rPr>
                <w:rFonts w:ascii="Times New Roman" w:hAnsi="Times New Roman"/>
                <w:sz w:val="24"/>
                <w:szCs w:val="24"/>
                <w:lang w:val="ro-RO"/>
              </w:rPr>
            </w:pPr>
            <w:r w:rsidRPr="00A43CD9">
              <w:rPr>
                <w:rFonts w:ascii="Times New Roman" w:hAnsi="Times New Roman"/>
                <w:sz w:val="24"/>
                <w:szCs w:val="24"/>
                <w:lang w:val="ro-RO"/>
              </w:rPr>
              <w:t xml:space="preserve">între sursa S și receptorul de imagine R': </w:t>
            </w:r>
            <w:r w:rsidRPr="00A43CD9">
              <w:rPr>
                <w:rFonts w:ascii="Times New Roman" w:hAnsi="Times New Roman"/>
                <w:b/>
                <w:sz w:val="24"/>
                <w:szCs w:val="24"/>
                <w:lang w:val="ro-RO"/>
              </w:rPr>
              <w:t>∆</w:t>
            </w:r>
            <w:r w:rsidRPr="00A43CD9">
              <w:rPr>
                <w:rFonts w:ascii="Times New Roman" w:hAnsi="Times New Roman"/>
                <w:b/>
                <w:sz w:val="24"/>
                <w:szCs w:val="24"/>
                <w:vertAlign w:val="subscript"/>
                <w:lang w:val="ro-RO"/>
              </w:rPr>
              <w:t>dif</w:t>
            </w:r>
            <w:r w:rsidRPr="00A43CD9">
              <w:rPr>
                <w:rFonts w:ascii="Times New Roman" w:hAnsi="Times New Roman"/>
                <w:b/>
                <w:sz w:val="24"/>
                <w:szCs w:val="24"/>
                <w:lang w:val="ro-RO"/>
              </w:rPr>
              <w:t>(S,R').</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79370" cy="1609725"/>
                  <wp:effectExtent l="19050" t="0" r="0" b="0"/>
                  <wp:docPr id="2513"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82093" cy="1610916"/>
                          </a:xfrm>
                          <a:prstGeom prst="rect">
                            <a:avLst/>
                          </a:prstGeom>
                          <a:solidFill>
                            <a:srgbClr val="FFFFFF"/>
                          </a:solid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1: Partea sursei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2: Partea receptorului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2.5.c: Geometria calculului atenuării datorate difracției</w:t>
            </w:r>
          </w:p>
          <w:p w:rsidR="009975D2" w:rsidRPr="00203657" w:rsidRDefault="009975D2" w:rsidP="00C1285C">
            <w:pPr>
              <w:jc w:val="both"/>
              <w:rPr>
                <w:rFonts w:ascii="Times New Roman" w:hAnsi="Times New Roman" w:cs="Times New Roman"/>
                <w:sz w:val="24"/>
                <w:szCs w:val="24"/>
                <w:lang w:val="ro-RO"/>
              </w:rPr>
            </w:pPr>
            <w:r>
              <w:rPr>
                <w:rFonts w:ascii="Times New Roman" w:hAnsi="Times New Roman" w:cs="Times New Roman"/>
                <w:sz w:val="24"/>
                <w:szCs w:val="24"/>
                <w:lang w:val="ro-RO"/>
              </w:rPr>
              <w:t>u</w:t>
            </w:r>
            <w:r w:rsidRPr="00203657">
              <w:rPr>
                <w:rFonts w:ascii="Times New Roman" w:hAnsi="Times New Roman" w:cs="Times New Roman"/>
                <w:sz w:val="24"/>
                <w:szCs w:val="24"/>
                <w:lang w:val="ro-RO"/>
              </w:rPr>
              <w:t>nde</w:t>
            </w:r>
            <w:r>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 este sursa;</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 este receptorul;</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 este sursa de imagine în relație cu partea sursei a planului mediu al solului;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 este receptorul de imagine în relație cu partea receptorului planului mediu al solului;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este punctul de difracție;</w:t>
            </w:r>
          </w:p>
          <w:p w:rsidR="009975D2" w:rsidRPr="00203657" w:rsidRDefault="009975D2" w:rsidP="00C1285C">
            <w:pPr>
              <w:jc w:val="both"/>
              <w:rPr>
                <w:rFonts w:ascii="Times New Roman" w:hAnsi="Times New Roman" w:cs="Times New Roman"/>
                <w:sz w:val="24"/>
                <w:szCs w:val="24"/>
                <w:lang w:val="ro-RO"/>
              </w:rPr>
            </w:pPr>
            <w:r w:rsidRPr="005778C6">
              <w:rPr>
                <w:rFonts w:ascii="Times New Roman" w:hAnsi="Times New Roman" w:cs="Times New Roman"/>
                <w:b/>
                <w:sz w:val="24"/>
                <w:szCs w:val="24"/>
                <w:lang w:val="ro-RO"/>
              </w:rPr>
              <w:t>z</w:t>
            </w:r>
            <w:r w:rsidRPr="005778C6">
              <w:rPr>
                <w:rFonts w:ascii="Times New Roman" w:hAnsi="Times New Roman" w:cs="Times New Roman"/>
                <w:b/>
                <w:sz w:val="24"/>
                <w:szCs w:val="24"/>
                <w:vertAlign w:val="subscript"/>
                <w:lang w:val="ro-RO"/>
              </w:rPr>
              <w:t>s</w:t>
            </w:r>
            <w:r w:rsidRPr="005778C6">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este înălțimea echivalentă a sursei S în relație cu partea sursei planului mediu;</w:t>
            </w:r>
          </w:p>
          <w:p w:rsidR="009975D2" w:rsidRPr="00203657" w:rsidRDefault="009975D2" w:rsidP="00C1285C">
            <w:pPr>
              <w:jc w:val="both"/>
              <w:rPr>
                <w:rFonts w:ascii="Times New Roman" w:hAnsi="Times New Roman" w:cs="Times New Roman"/>
                <w:sz w:val="24"/>
                <w:szCs w:val="24"/>
                <w:lang w:val="ro-RO"/>
              </w:rPr>
            </w:pPr>
            <w:r w:rsidRPr="005778C6">
              <w:rPr>
                <w:rFonts w:ascii="Times New Roman" w:hAnsi="Times New Roman" w:cs="Times New Roman"/>
                <w:b/>
                <w:sz w:val="24"/>
                <w:szCs w:val="24"/>
                <w:lang w:val="ro-RO"/>
              </w:rPr>
              <w:t>z</w:t>
            </w:r>
            <w:r w:rsidRPr="005778C6">
              <w:rPr>
                <w:rFonts w:ascii="Times New Roman" w:hAnsi="Times New Roman" w:cs="Times New Roman"/>
                <w:b/>
                <w:sz w:val="24"/>
                <w:szCs w:val="24"/>
                <w:vertAlign w:val="subscript"/>
                <w:lang w:val="ro-RO"/>
              </w:rPr>
              <w:t>o,s</w:t>
            </w:r>
            <w:r w:rsidRPr="00C202AB">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înălțimea echivalentă a punctului de difracție O în relație cu partea sursei planului mediu al solului;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z</w:t>
            </w:r>
            <w:r w:rsidRPr="00C202AB">
              <w:rPr>
                <w:rFonts w:ascii="Times New Roman" w:hAnsi="Times New Roman" w:cs="Times New Roman"/>
                <w:sz w:val="24"/>
                <w:szCs w:val="24"/>
                <w:vertAlign w:val="subscript"/>
                <w:lang w:val="ro-RO"/>
              </w:rPr>
              <w:t>r</w:t>
            </w:r>
            <w:r w:rsidRPr="00203657">
              <w:rPr>
                <w:rFonts w:ascii="Times New Roman" w:hAnsi="Times New Roman" w:cs="Times New Roman"/>
                <w:sz w:val="24"/>
                <w:szCs w:val="24"/>
                <w:lang w:val="ro-RO"/>
              </w:rPr>
              <w:t xml:space="preserve"> este înălțimea echivalentă a receptorului R în relație cu partea sursei planului mediu;</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z</w:t>
            </w:r>
            <w:r w:rsidRPr="00C202AB">
              <w:rPr>
                <w:rFonts w:ascii="Times New Roman" w:hAnsi="Times New Roman" w:cs="Times New Roman"/>
                <w:sz w:val="24"/>
                <w:szCs w:val="24"/>
                <w:vertAlign w:val="subscript"/>
                <w:lang w:val="ro-RO"/>
              </w:rPr>
              <w:t>o,r</w:t>
            </w:r>
            <w:r w:rsidRPr="00203657">
              <w:rPr>
                <w:rFonts w:ascii="Times New Roman" w:hAnsi="Times New Roman" w:cs="Times New Roman"/>
                <w:sz w:val="24"/>
                <w:szCs w:val="24"/>
                <w:lang w:val="ro-RO"/>
              </w:rPr>
              <w:t xml:space="preserve"> este înălțimea echivalentă a punctului de difracție O în relație cu partea receptorului planului mediu al solului.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Asimetria solului dintre sursă și punctul de difracție și dintre punctul de difracție și receptor este luată în considerare prin intermediul înălțimilor echivalente calculate în relație cu planul mediu al solului, mai întâi partea sursei și apoi partea receptorului (două planuri medii ale solului), conform metodei descrise în secțiunea privind înălțimile semnificative de deasupra solului.</w:t>
            </w:r>
          </w:p>
          <w:p w:rsidR="009975D2" w:rsidRPr="00C202AB" w:rsidRDefault="009975D2" w:rsidP="00C1285C">
            <w:pPr>
              <w:spacing w:before="120" w:after="120"/>
              <w:jc w:val="both"/>
              <w:rPr>
                <w:rFonts w:ascii="Times New Roman" w:hAnsi="Times New Roman" w:cs="Times New Roman"/>
                <w:i/>
                <w:sz w:val="24"/>
                <w:szCs w:val="24"/>
                <w:lang w:val="ro-RO"/>
              </w:rPr>
            </w:pPr>
            <w:r w:rsidRPr="00C202AB">
              <w:rPr>
                <w:rFonts w:ascii="Times New Roman" w:hAnsi="Times New Roman" w:cs="Times New Roman"/>
                <w:i/>
                <w:sz w:val="24"/>
                <w:szCs w:val="24"/>
                <w:lang w:val="ro-RO"/>
              </w:rPr>
              <w:t>Difracția pură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difracția pură, fără efecte ale solului, atenuarea este dată 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6819F6">
              <w:rPr>
                <w:rFonts w:ascii="Times New Roman" w:hAnsi="Times New Roman" w:cs="Times New Roman"/>
                <w:noProof/>
                <w:sz w:val="24"/>
                <w:szCs w:val="24"/>
              </w:rPr>
              <w:drawing>
                <wp:inline distT="0" distB="0" distL="0" distR="0">
                  <wp:extent cx="3474720" cy="731520"/>
                  <wp:effectExtent l="0" t="0" r="0" b="0"/>
                  <wp:docPr id="2514" name="Picture 8" descr="C:\Users\radu.stoian\Desktop\victor\daca - in caz contra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du.stoian\Desktop\victor\daca - in caz contrar 2.jpg"/>
                          <pic:cNvPicPr>
                            <a:picLocks noChangeAspect="1" noChangeArrowheads="1"/>
                          </pic:cNvPicPr>
                        </pic:nvPicPr>
                        <pic:blipFill>
                          <a:blip r:embed="rId27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74720" cy="73152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lastRenderedPageBreak/>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t>(2.5.21)</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w:t>
            </w:r>
            <w:r w:rsidRPr="00C202AB">
              <w:rPr>
                <w:rFonts w:ascii="Times New Roman" w:hAnsi="Times New Roman" w:cs="Times New Roman"/>
                <w:sz w:val="24"/>
                <w:szCs w:val="24"/>
                <w:vertAlign w:val="subscript"/>
                <w:lang w:val="ro-RO"/>
              </w:rPr>
              <w:t>h</w:t>
            </w:r>
            <w:r w:rsidRPr="00203657">
              <w:rPr>
                <w:rFonts w:ascii="Times New Roman" w:hAnsi="Times New Roman" w:cs="Times New Roman"/>
                <w:sz w:val="24"/>
                <w:szCs w:val="24"/>
                <w:lang w:val="ro-RO"/>
              </w:rPr>
              <w:t>=1</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λ este lungimea undei la frecvența centrală nominală a benzii de frecvență în cauză;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δ este diferența traiectoriei dintre calea difractată și calea directă (a se vedea următoarea secțiune privind calculul diferenței traiectoriei);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C" este coeficientul utilizat pentru a lua în considerare difracțiile multiple: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 = 1 pentru o difracție individuală.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difracția multiplă, dacă e este distanța totală a traiectoriei de la O1 la O2 + de la O2 la O3 + de la O3 la O4 din „metoda benzii de cauciuc”, (a se vedea figurile 2.5.d și 2.5.f) și dacă e depășește 0,3 m (în mod contrar C" = 1), acest coeficient este definit 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104900" cy="638175"/>
                  <wp:effectExtent l="0" t="0" r="0" b="9525"/>
                  <wp:docPr id="2515"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4900" cy="638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(2.5.23)</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Valorile ∆</w:t>
            </w:r>
            <w:r w:rsidRPr="00C202AB">
              <w:rPr>
                <w:rFonts w:ascii="Times New Roman" w:hAnsi="Times New Roman" w:cs="Times New Roman"/>
                <w:sz w:val="24"/>
                <w:szCs w:val="24"/>
                <w:vertAlign w:val="subscript"/>
                <w:lang w:val="ro-RO"/>
              </w:rPr>
              <w:t>dif</w:t>
            </w:r>
            <w:r w:rsidRPr="00203657">
              <w:rPr>
                <w:rFonts w:ascii="Times New Roman" w:hAnsi="Times New Roman" w:cs="Times New Roman"/>
                <w:sz w:val="24"/>
                <w:szCs w:val="24"/>
                <w:lang w:val="ro-RO"/>
              </w:rPr>
              <w:t xml:space="preserve"> vor fi stabilite:</w:t>
            </w:r>
          </w:p>
          <w:p w:rsidR="009975D2" w:rsidRPr="006819F6" w:rsidRDefault="009975D2" w:rsidP="00850F03">
            <w:pPr>
              <w:pStyle w:val="ListParagraph"/>
              <w:numPr>
                <w:ilvl w:val="0"/>
                <w:numId w:val="14"/>
              </w:numPr>
              <w:jc w:val="both"/>
              <w:rPr>
                <w:rFonts w:ascii="Times New Roman" w:hAnsi="Times New Roman"/>
                <w:sz w:val="24"/>
                <w:szCs w:val="24"/>
                <w:lang w:val="ro-RO"/>
              </w:rPr>
            </w:pPr>
            <w:r w:rsidRPr="006819F6">
              <w:rPr>
                <w:rFonts w:ascii="Times New Roman" w:hAnsi="Times New Roman"/>
                <w:sz w:val="24"/>
                <w:szCs w:val="24"/>
                <w:lang w:val="ro-RO"/>
              </w:rPr>
              <w:t>dacă ∆</w:t>
            </w:r>
            <w:r w:rsidRPr="006819F6">
              <w:rPr>
                <w:rFonts w:ascii="Times New Roman" w:hAnsi="Times New Roman"/>
                <w:sz w:val="24"/>
                <w:szCs w:val="24"/>
                <w:vertAlign w:val="subscript"/>
                <w:lang w:val="ro-RO"/>
              </w:rPr>
              <w:t>dif</w:t>
            </w:r>
            <w:r w:rsidRPr="006819F6">
              <w:rPr>
                <w:rFonts w:ascii="Times New Roman" w:hAnsi="Times New Roman"/>
                <w:sz w:val="24"/>
                <w:szCs w:val="24"/>
                <w:lang w:val="ro-RO"/>
              </w:rPr>
              <w:t xml:space="preserve"> &lt; 0: ∆</w:t>
            </w:r>
            <w:r w:rsidRPr="006819F6">
              <w:rPr>
                <w:rFonts w:ascii="Times New Roman" w:hAnsi="Times New Roman"/>
                <w:sz w:val="24"/>
                <w:szCs w:val="24"/>
                <w:vertAlign w:val="subscript"/>
                <w:lang w:val="ro-RO"/>
              </w:rPr>
              <w:t>dif</w:t>
            </w:r>
            <w:r w:rsidRPr="006819F6">
              <w:rPr>
                <w:rFonts w:ascii="Times New Roman" w:hAnsi="Times New Roman"/>
                <w:sz w:val="24"/>
                <w:szCs w:val="24"/>
                <w:lang w:val="ro-RO"/>
              </w:rPr>
              <w:t xml:space="preserve"> = 0 dB</w:t>
            </w:r>
          </w:p>
          <w:p w:rsidR="009975D2" w:rsidRPr="006819F6" w:rsidRDefault="009975D2" w:rsidP="00850F03">
            <w:pPr>
              <w:pStyle w:val="ListParagraph"/>
              <w:numPr>
                <w:ilvl w:val="0"/>
                <w:numId w:val="14"/>
              </w:numPr>
              <w:jc w:val="both"/>
              <w:rPr>
                <w:rFonts w:ascii="Times New Roman" w:hAnsi="Times New Roman"/>
                <w:sz w:val="24"/>
                <w:szCs w:val="24"/>
                <w:lang w:val="ro-RO"/>
              </w:rPr>
            </w:pPr>
            <w:r w:rsidRPr="006819F6">
              <w:rPr>
                <w:rFonts w:ascii="Times New Roman" w:hAnsi="Times New Roman"/>
                <w:sz w:val="24"/>
                <w:szCs w:val="24"/>
                <w:lang w:val="ro-RO"/>
              </w:rPr>
              <w:t>dacă ∆</w:t>
            </w:r>
            <w:r w:rsidRPr="006819F6">
              <w:rPr>
                <w:rFonts w:ascii="Times New Roman" w:hAnsi="Times New Roman"/>
                <w:sz w:val="24"/>
                <w:szCs w:val="24"/>
                <w:vertAlign w:val="subscript"/>
                <w:lang w:val="ro-RO"/>
              </w:rPr>
              <w:t xml:space="preserve">dif </w:t>
            </w:r>
            <w:r w:rsidRPr="006819F6">
              <w:rPr>
                <w:rFonts w:ascii="Times New Roman" w:hAnsi="Times New Roman"/>
                <w:sz w:val="24"/>
                <w:szCs w:val="24"/>
                <w:lang w:val="ro-RO"/>
              </w:rPr>
              <w:t>&gt; 25: ∆</w:t>
            </w:r>
            <w:r w:rsidRPr="006819F6">
              <w:rPr>
                <w:rFonts w:ascii="Times New Roman" w:hAnsi="Times New Roman"/>
                <w:sz w:val="24"/>
                <w:szCs w:val="24"/>
                <w:vertAlign w:val="subscript"/>
                <w:lang w:val="ro-RO"/>
              </w:rPr>
              <w:t>dif</w:t>
            </w:r>
            <w:r w:rsidRPr="006819F6">
              <w:rPr>
                <w:rFonts w:ascii="Times New Roman" w:hAnsi="Times New Roman"/>
                <w:sz w:val="24"/>
                <w:szCs w:val="24"/>
                <w:lang w:val="ro-RO"/>
              </w:rPr>
              <w:t xml:space="preserve"> = 25 dB pentru o difracție pe limita orizontală și numai pentru coeficientul ∆d</w:t>
            </w:r>
            <w:r w:rsidRPr="006819F6">
              <w:rPr>
                <w:rFonts w:ascii="Times New Roman" w:hAnsi="Times New Roman"/>
                <w:sz w:val="24"/>
                <w:szCs w:val="24"/>
                <w:vertAlign w:val="subscript"/>
                <w:lang w:val="ro-RO"/>
              </w:rPr>
              <w:t xml:space="preserve">if </w:t>
            </w:r>
            <w:r w:rsidRPr="006819F6">
              <w:rPr>
                <w:rFonts w:ascii="Times New Roman" w:hAnsi="Times New Roman"/>
                <w:sz w:val="24"/>
                <w:szCs w:val="24"/>
                <w:lang w:val="ro-RO"/>
              </w:rPr>
              <w:t>care figurează în calculul A</w:t>
            </w:r>
            <w:r w:rsidRPr="006819F6">
              <w:rPr>
                <w:rFonts w:ascii="Times New Roman" w:hAnsi="Times New Roman"/>
                <w:sz w:val="24"/>
                <w:szCs w:val="24"/>
                <w:vertAlign w:val="subscript"/>
                <w:lang w:val="ro-RO"/>
              </w:rPr>
              <w:t>dif</w:t>
            </w:r>
            <w:r w:rsidRPr="006819F6">
              <w:rPr>
                <w:rFonts w:ascii="Times New Roman" w:hAnsi="Times New Roman"/>
                <w:sz w:val="24"/>
                <w:szCs w:val="24"/>
                <w:lang w:val="ro-RO"/>
              </w:rPr>
              <w:t>. Această limită superioară nu trebuie aplicată în coeficienții ∆</w:t>
            </w:r>
            <w:r w:rsidRPr="006819F6">
              <w:rPr>
                <w:rFonts w:ascii="Times New Roman" w:hAnsi="Times New Roman"/>
                <w:sz w:val="24"/>
                <w:szCs w:val="24"/>
                <w:vertAlign w:val="subscript"/>
                <w:lang w:val="ro-RO"/>
              </w:rPr>
              <w:t xml:space="preserve">dif </w:t>
            </w:r>
            <w:r w:rsidRPr="006819F6">
              <w:rPr>
                <w:rFonts w:ascii="Times New Roman" w:hAnsi="Times New Roman"/>
                <w:sz w:val="24"/>
                <w:szCs w:val="24"/>
                <w:lang w:val="ro-RO"/>
              </w:rPr>
              <w:t>care intervin în calculul ∆</w:t>
            </w:r>
            <w:r w:rsidRPr="006819F6">
              <w:rPr>
                <w:rFonts w:ascii="Times New Roman" w:hAnsi="Times New Roman"/>
                <w:sz w:val="24"/>
                <w:szCs w:val="24"/>
                <w:vertAlign w:val="subscript"/>
                <w:lang w:val="ro-RO"/>
              </w:rPr>
              <w:t>ground</w:t>
            </w:r>
            <w:r w:rsidRPr="006819F6">
              <w:rPr>
                <w:rFonts w:ascii="Times New Roman" w:hAnsi="Times New Roman"/>
                <w:sz w:val="24"/>
                <w:szCs w:val="24"/>
                <w:lang w:val="ro-RO"/>
              </w:rPr>
              <w:t>, sau pentru o difracție de pe limita verticală (difracție laterală) în cazul cartografierii acustice industriale.</w:t>
            </w:r>
          </w:p>
          <w:p w:rsidR="009975D2" w:rsidRPr="00C202AB" w:rsidRDefault="009975D2" w:rsidP="00C1285C">
            <w:pPr>
              <w:spacing w:before="120" w:after="120"/>
              <w:jc w:val="both"/>
              <w:rPr>
                <w:rFonts w:ascii="Times New Roman" w:hAnsi="Times New Roman" w:cs="Times New Roman"/>
                <w:i/>
                <w:sz w:val="24"/>
                <w:szCs w:val="24"/>
                <w:lang w:val="ro-RO"/>
              </w:rPr>
            </w:pPr>
            <w:r w:rsidRPr="00C202AB">
              <w:rPr>
                <w:rFonts w:ascii="Times New Roman" w:hAnsi="Times New Roman" w:cs="Times New Roman"/>
                <w:i/>
                <w:sz w:val="24"/>
                <w:szCs w:val="24"/>
                <w:lang w:val="ro-RO"/>
              </w:rPr>
              <w:t>Calculul diferenței traiectoriei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Diferența traiectoriei δ este calculată într-un plan vertical care </w:t>
            </w:r>
            <w:r w:rsidRPr="00203657">
              <w:rPr>
                <w:rFonts w:ascii="Times New Roman" w:hAnsi="Times New Roman" w:cs="Times New Roman"/>
                <w:sz w:val="24"/>
                <w:szCs w:val="24"/>
                <w:lang w:val="ro-RO"/>
              </w:rPr>
              <w:lastRenderedPageBreak/>
              <w:t>conține sursa și receptorul. Aceasta este o aproximare în ceea ce privește principiul Fermat. Aproximarea rămâne aplicabilă în acest caz (surse liniare). Diferența traiectoriei δ se calculează ca în următoarele figuri, pe baza situațiilor întâlnite.</w:t>
            </w:r>
          </w:p>
          <w:p w:rsidR="009975D2" w:rsidRPr="00C202AB" w:rsidRDefault="009975D2" w:rsidP="00C1285C">
            <w:pPr>
              <w:spacing w:before="120" w:after="120"/>
              <w:jc w:val="both"/>
              <w:rPr>
                <w:rFonts w:ascii="Times New Roman" w:hAnsi="Times New Roman" w:cs="Times New Roman"/>
                <w:i/>
                <w:sz w:val="24"/>
                <w:szCs w:val="24"/>
                <w:lang w:val="ro-RO"/>
              </w:rPr>
            </w:pPr>
            <w:r w:rsidRPr="00C202AB">
              <w:rPr>
                <w:rFonts w:ascii="Times New Roman" w:hAnsi="Times New Roman" w:cs="Times New Roman"/>
                <w:i/>
                <w:sz w:val="24"/>
                <w:szCs w:val="24"/>
                <w:lang w:val="ro-RO"/>
              </w:rPr>
              <w:t>Condiții omogene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409950" cy="1339623"/>
                  <wp:effectExtent l="19050" t="0" r="0" b="0"/>
                  <wp:docPr id="251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09950" cy="1339623"/>
                          </a:xfrm>
                          <a:prstGeom prst="rect">
                            <a:avLst/>
                          </a:prstGeom>
                          <a:solidFill>
                            <a:srgbClr val="FFFFFF"/>
                          </a:solid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266188" cy="981075"/>
                  <wp:effectExtent l="19050" t="0" r="0" b="0"/>
                  <wp:docPr id="2517"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66188" cy="981075"/>
                          </a:xfrm>
                          <a:prstGeom prst="rect">
                            <a:avLst/>
                          </a:prstGeom>
                          <a:solidFill>
                            <a:srgbClr val="FFFFFF"/>
                          </a:solid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2.5.d: Calculul diferenței traiectoriei în condiții omogene. O, O1 și O2 sunt punctele de difracție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Notă: Pentru fiecare configurare, este dată expresia δ.</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Condiții favorabile</w:t>
            </w:r>
          </w:p>
          <w:p w:rsidR="009975D2"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501572" cy="1143000"/>
                  <wp:effectExtent l="19050" t="0" r="3628" b="0"/>
                  <wp:docPr id="2518"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01572" cy="1143000"/>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2.5.e: Calculul diferenței traiectoriei în condiții favorabile (difracție unică)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condiții favorabile, se consideră că cele trei unde sonore curbate SO, OR și SR au o rază de curbare identică </w:t>
            </w:r>
            <w:r w:rsidRPr="00203657">
              <w:rPr>
                <w:rFonts w:ascii="Times New Roman" w:hAnsi="Times New Roman" w:cs="Times New Roman"/>
                <w:sz w:val="24"/>
                <w:szCs w:val="24"/>
                <w:lang w:val="ro-RO"/>
              </w:rPr>
              <w:sym w:font="Symbol" w:char="F047"/>
            </w:r>
            <w:r w:rsidRPr="00203657">
              <w:rPr>
                <w:rFonts w:ascii="Times New Roman" w:hAnsi="Times New Roman" w:cs="Times New Roman"/>
                <w:sz w:val="24"/>
                <w:szCs w:val="24"/>
                <w:lang w:val="ro-RO"/>
              </w:rPr>
              <w:t xml:space="preserve"> definită </w:t>
            </w:r>
            <w:r w:rsidRPr="00203657">
              <w:rPr>
                <w:rFonts w:ascii="Times New Roman" w:hAnsi="Times New Roman" w:cs="Times New Roman"/>
                <w:sz w:val="24"/>
                <w:szCs w:val="24"/>
                <w:lang w:val="ro-RO"/>
              </w:rPr>
              <w:lastRenderedPageBreak/>
              <w:t xml:space="preserve">de: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133475" cy="219075"/>
                  <wp:effectExtent l="0" t="0" r="9525" b="9525"/>
                  <wp:docPr id="2519"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33475" cy="2190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(2.5.24)</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Lungimea curburii unei unde sonore MN este notată cu </w:t>
            </w:r>
            <w:r w:rsidRPr="00203657">
              <w:rPr>
                <w:rFonts w:ascii="Times New Roman" w:hAnsi="Times New Roman" w:cs="Times New Roman"/>
                <w:noProof/>
                <w:sz w:val="24"/>
                <w:szCs w:val="24"/>
              </w:rPr>
              <w:drawing>
                <wp:inline distT="0" distB="0" distL="0" distR="0">
                  <wp:extent cx="276225" cy="228600"/>
                  <wp:effectExtent l="0" t="0" r="9525" b="0"/>
                  <wp:docPr id="2520"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225" cy="2286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în condiții favorabile. Această lungime este egală cu:</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419225" cy="428625"/>
                  <wp:effectExtent l="19050" t="0" r="0" b="0"/>
                  <wp:docPr id="252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19225" cy="4286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(2.5.25)</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principiu, trei scenarii ar trebui luate în considerare la calculul diferenței traiectoriei în condiții favorabile Δ</w:t>
            </w:r>
            <w:r w:rsidRPr="00E4515D">
              <w:rPr>
                <w:rFonts w:ascii="Times New Roman" w:hAnsi="Times New Roman" w:cs="Times New Roman"/>
                <w:sz w:val="24"/>
                <w:szCs w:val="24"/>
                <w:vertAlign w:val="subscript"/>
                <w:lang w:val="ro-RO"/>
              </w:rPr>
              <w:t>FδF</w:t>
            </w:r>
            <w:r w:rsidRPr="00203657">
              <w:rPr>
                <w:rFonts w:ascii="Times New Roman" w:hAnsi="Times New Roman" w:cs="Times New Roman"/>
                <w:sz w:val="24"/>
                <w:szCs w:val="24"/>
                <w:lang w:val="ro-RO"/>
              </w:rPr>
              <w:t xml:space="preserve"> (a se vedea figura 2.5.e). În practică, sunt suficiente două ecuații: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unda sonoră directă SR este mascată de obstacol (primul și al doilea caz din figura 2.5.e):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09675" cy="238125"/>
                  <wp:effectExtent l="0" t="0" r="9525" b="9525"/>
                  <wp:docPr id="2522"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9675"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(2.5.26)</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unda sonoră directă SR este mascată de obstacol (al treilea caz în figura 2.5.e):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09775" cy="238125"/>
                  <wp:effectExtent l="0" t="0" r="9525" b="9525"/>
                  <wp:docPr id="2523"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9775"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(2.5.27)</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A este punctul de intersecție al undei sonore SR cu prelungirea obstacolului difractant.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difracții multiple în condiții favorabile:</w:t>
            </w:r>
          </w:p>
          <w:p w:rsidR="009975D2" w:rsidRPr="006819F6" w:rsidRDefault="009975D2" w:rsidP="00850F03">
            <w:pPr>
              <w:pStyle w:val="ListParagraph"/>
              <w:numPr>
                <w:ilvl w:val="0"/>
                <w:numId w:val="15"/>
              </w:numPr>
              <w:jc w:val="both"/>
              <w:rPr>
                <w:rFonts w:ascii="Times New Roman" w:hAnsi="Times New Roman"/>
                <w:sz w:val="24"/>
                <w:szCs w:val="24"/>
                <w:lang w:val="ro-RO"/>
              </w:rPr>
            </w:pPr>
            <w:r w:rsidRPr="006819F6">
              <w:rPr>
                <w:rFonts w:ascii="Times New Roman" w:hAnsi="Times New Roman"/>
                <w:sz w:val="24"/>
                <w:szCs w:val="24"/>
                <w:lang w:val="ro-RO"/>
              </w:rPr>
              <w:t>se determină corpul convex prin diverse limite de difracție potențiale;</w:t>
            </w:r>
          </w:p>
          <w:p w:rsidR="009975D2" w:rsidRPr="006819F6" w:rsidRDefault="009975D2" w:rsidP="00850F03">
            <w:pPr>
              <w:pStyle w:val="ListParagraph"/>
              <w:numPr>
                <w:ilvl w:val="0"/>
                <w:numId w:val="15"/>
              </w:numPr>
              <w:jc w:val="both"/>
              <w:rPr>
                <w:rFonts w:ascii="Times New Roman" w:hAnsi="Times New Roman"/>
                <w:sz w:val="24"/>
                <w:szCs w:val="24"/>
                <w:lang w:val="ro-RO"/>
              </w:rPr>
            </w:pPr>
            <w:r w:rsidRPr="006819F6">
              <w:rPr>
                <w:rFonts w:ascii="Times New Roman" w:hAnsi="Times New Roman"/>
                <w:sz w:val="24"/>
                <w:szCs w:val="24"/>
                <w:lang w:val="ro-RO"/>
              </w:rPr>
              <w:t>se elimină limitele de difracție care nu sunt la limita corpului convex;</w:t>
            </w:r>
          </w:p>
          <w:p w:rsidR="009975D2" w:rsidRPr="006819F6" w:rsidRDefault="009975D2" w:rsidP="00850F03">
            <w:pPr>
              <w:pStyle w:val="ListParagraph"/>
              <w:numPr>
                <w:ilvl w:val="0"/>
                <w:numId w:val="15"/>
              </w:numPr>
              <w:jc w:val="both"/>
              <w:rPr>
                <w:rFonts w:ascii="Times New Roman" w:hAnsi="Times New Roman"/>
                <w:sz w:val="24"/>
                <w:szCs w:val="24"/>
                <w:lang w:val="ro-RO"/>
              </w:rPr>
            </w:pPr>
            <w:r w:rsidRPr="006819F6">
              <w:rPr>
                <w:rFonts w:ascii="Times New Roman" w:hAnsi="Times New Roman"/>
                <w:sz w:val="24"/>
                <w:szCs w:val="24"/>
                <w:lang w:val="ro-RO"/>
              </w:rPr>
              <w:t>se calculează δF pe baza lungimilor undei sonore curbate, prin întreruperea traiectoriei difractate în cât mai multe segmente curbate, după caz (a se vedea figura 2.5.f)</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47875" cy="428625"/>
                  <wp:effectExtent l="0" t="0" r="0" b="9525"/>
                  <wp:docPr id="2524"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47875" cy="4286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lastRenderedPageBreak/>
              <w:t xml:space="preserve">(2.5.28)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3390900" cy="1130300"/>
                  <wp:effectExtent l="19050" t="0" r="0" b="0"/>
                  <wp:docPr id="2525"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90900" cy="1130300"/>
                          </a:xfrm>
                          <a:prstGeom prst="rect">
                            <a:avLst/>
                          </a:prstGeom>
                          <a:solidFill>
                            <a:srgbClr val="FFFFFF"/>
                          </a:solid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2.5.f: Exemplu de calcul al diferenței de cale în condiții favorabile, în cazul difracțiilor multiple</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scenariul prezentat în figura 2.5.f diferența de cale este: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676525" cy="257175"/>
                  <wp:effectExtent l="0" t="0" r="9525" b="9525"/>
                  <wp:docPr id="25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76525" cy="257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(2.5.29)  </w:t>
            </w:r>
          </w:p>
          <w:p w:rsidR="009975D2" w:rsidRPr="00E4515D" w:rsidRDefault="009975D2" w:rsidP="00C1285C">
            <w:pPr>
              <w:spacing w:before="120" w:after="120"/>
              <w:jc w:val="both"/>
              <w:rPr>
                <w:rFonts w:ascii="Times New Roman" w:hAnsi="Times New Roman" w:cs="Times New Roman"/>
                <w:i/>
                <w:sz w:val="24"/>
                <w:szCs w:val="24"/>
                <w:lang w:val="ro-RO"/>
              </w:rPr>
            </w:pPr>
            <w:r w:rsidRPr="00E4515D">
              <w:rPr>
                <w:rFonts w:ascii="Times New Roman" w:hAnsi="Times New Roman" w:cs="Times New Roman"/>
                <w:i/>
                <w:sz w:val="24"/>
                <w:szCs w:val="24"/>
                <w:lang w:val="ro-RO"/>
              </w:rPr>
              <w:t>Calculul atenuării A</w:t>
            </w:r>
            <w:r w:rsidRPr="00E4515D">
              <w:rPr>
                <w:rFonts w:ascii="Times New Roman" w:hAnsi="Times New Roman" w:cs="Times New Roman"/>
                <w:i/>
                <w:sz w:val="24"/>
                <w:szCs w:val="24"/>
                <w:vertAlign w:val="subscript"/>
                <w:lang w:val="ro-RO"/>
              </w:rPr>
              <w:t>dif</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datorată difracției, având în vedere efectele solului de pe partea sursei și de pe partea receptorului, se calculează în conformitate cu următoarele ecuații generale: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466975" cy="228600"/>
                  <wp:effectExtent l="0" t="0" r="9525" b="0"/>
                  <wp:docPr id="2527"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66975" cy="2286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(2.5.30)</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jc w:val="both"/>
              <w:rPr>
                <w:rFonts w:ascii="Times New Roman" w:hAnsi="Times New Roman" w:cs="Times New Roman"/>
                <w:sz w:val="24"/>
                <w:szCs w:val="24"/>
                <w:lang w:val="ro-RO"/>
              </w:rPr>
            </w:pPr>
            <w:r w:rsidRPr="00140E55">
              <w:rPr>
                <w:rFonts w:ascii="Times New Roman" w:hAnsi="Times New Roman" w:cs="Times New Roman"/>
                <w:b/>
                <w:sz w:val="24"/>
                <w:szCs w:val="24"/>
                <w:lang w:val="ro-RO"/>
              </w:rPr>
              <w:t>∆</w:t>
            </w:r>
            <w:r w:rsidRPr="00140E55">
              <w:rPr>
                <w:rFonts w:ascii="Times New Roman" w:hAnsi="Times New Roman" w:cs="Times New Roman"/>
                <w:b/>
                <w:sz w:val="24"/>
                <w:szCs w:val="24"/>
                <w:vertAlign w:val="subscript"/>
                <w:lang w:val="ro-RO"/>
              </w:rPr>
              <w:t>dif</w:t>
            </w:r>
            <w:r w:rsidRPr="00140E55">
              <w:rPr>
                <w:rFonts w:ascii="Times New Roman" w:hAnsi="Times New Roman" w:cs="Times New Roman"/>
                <w:b/>
                <w:sz w:val="24"/>
                <w:szCs w:val="24"/>
                <w:lang w:val="ro-RO"/>
              </w:rPr>
              <w:t xml:space="preserve"> </w:t>
            </w:r>
            <w:r w:rsidRPr="00140E55">
              <w:rPr>
                <w:rFonts w:ascii="Times New Roman" w:hAnsi="Times New Roman" w:cs="Times New Roman"/>
                <w:b/>
                <w:sz w:val="24"/>
                <w:szCs w:val="24"/>
                <w:vertAlign w:val="subscript"/>
                <w:lang w:val="ro-RO"/>
              </w:rPr>
              <w:t>(S,R)</w:t>
            </w:r>
            <w:r w:rsidRPr="00203657">
              <w:rPr>
                <w:rFonts w:ascii="Times New Roman" w:hAnsi="Times New Roman" w:cs="Times New Roman"/>
                <w:sz w:val="24"/>
                <w:szCs w:val="24"/>
                <w:lang w:val="ro-RO"/>
              </w:rPr>
              <w:t xml:space="preserve">  este atenuarea datorată difracției dintre sursa S și receptorul R;</w:t>
            </w:r>
          </w:p>
          <w:p w:rsidR="009975D2" w:rsidRPr="00203657" w:rsidRDefault="009975D2" w:rsidP="00C1285C">
            <w:pPr>
              <w:jc w:val="both"/>
              <w:rPr>
                <w:rFonts w:ascii="Times New Roman" w:hAnsi="Times New Roman" w:cs="Times New Roman"/>
                <w:sz w:val="24"/>
                <w:szCs w:val="24"/>
                <w:lang w:val="ro-RO"/>
              </w:rPr>
            </w:pPr>
            <w:r w:rsidRPr="00140E55">
              <w:rPr>
                <w:rFonts w:ascii="Times New Roman" w:hAnsi="Times New Roman" w:cs="Times New Roman"/>
                <w:b/>
                <w:sz w:val="24"/>
                <w:szCs w:val="24"/>
                <w:lang w:val="ro-RO"/>
              </w:rPr>
              <w:t>∆</w:t>
            </w:r>
            <w:r w:rsidRPr="00140E55">
              <w:rPr>
                <w:rFonts w:ascii="Times New Roman" w:hAnsi="Times New Roman" w:cs="Times New Roman"/>
                <w:b/>
                <w:sz w:val="24"/>
                <w:szCs w:val="24"/>
                <w:vertAlign w:val="subscript"/>
                <w:lang w:val="ro-RO"/>
              </w:rPr>
              <w:t>ground(S,O)</w:t>
            </w:r>
            <w:r w:rsidRPr="00203657">
              <w:rPr>
                <w:rFonts w:ascii="Times New Roman" w:hAnsi="Times New Roman" w:cs="Times New Roman"/>
                <w:sz w:val="24"/>
                <w:szCs w:val="24"/>
                <w:lang w:val="ro-RO"/>
              </w:rPr>
              <w:t xml:space="preserve"> este atenuarea datorată efectului solului de pe partea sursei, ponderată de difracția de pe partea sursei, unde se înțelege că O=O1 în cazul difracțiilor multiple conform figurii 2.5.f</w:t>
            </w:r>
          </w:p>
          <w:p w:rsidR="009975D2" w:rsidRDefault="009975D2" w:rsidP="00C1285C">
            <w:pPr>
              <w:jc w:val="both"/>
              <w:rPr>
                <w:rFonts w:ascii="Times New Roman" w:hAnsi="Times New Roman" w:cs="Times New Roman"/>
                <w:b/>
                <w:sz w:val="24"/>
                <w:szCs w:val="24"/>
                <w:lang w:val="ro-RO"/>
              </w:rPr>
            </w:pPr>
            <w:r w:rsidRPr="00140E55">
              <w:rPr>
                <w:rFonts w:ascii="Times New Roman" w:hAnsi="Times New Roman" w:cs="Times New Roman"/>
                <w:b/>
                <w:sz w:val="24"/>
                <w:szCs w:val="24"/>
                <w:lang w:val="ro-RO"/>
              </w:rPr>
              <w:t>∆</w:t>
            </w:r>
            <w:r w:rsidRPr="00140E55">
              <w:rPr>
                <w:rFonts w:ascii="Times New Roman" w:hAnsi="Times New Roman" w:cs="Times New Roman"/>
                <w:b/>
                <w:sz w:val="24"/>
                <w:szCs w:val="24"/>
                <w:vertAlign w:val="subscript"/>
                <w:lang w:val="ro-RO"/>
              </w:rPr>
              <w:t>ground(O,R)</w:t>
            </w:r>
            <w:r w:rsidRPr="00203657">
              <w:rPr>
                <w:rFonts w:ascii="Times New Roman" w:hAnsi="Times New Roman" w:cs="Times New Roman"/>
                <w:sz w:val="24"/>
                <w:szCs w:val="24"/>
                <w:lang w:val="ro-RO"/>
              </w:rPr>
              <w:t xml:space="preserve"> este atenuarea datorată efectului solului de pe partea receptorului, ponderată în raport cu difracția de pe partea receptorului (a se vedea următoarea subsecțiune privind calculul coeficientului </w:t>
            </w:r>
            <w:r w:rsidRPr="0082360C">
              <w:rPr>
                <w:rFonts w:ascii="Times New Roman" w:hAnsi="Times New Roman" w:cs="Times New Roman"/>
                <w:b/>
                <w:sz w:val="24"/>
                <w:szCs w:val="24"/>
                <w:lang w:val="ro-RO"/>
              </w:rPr>
              <w:t>∆</w:t>
            </w:r>
            <w:r w:rsidRPr="0082360C">
              <w:rPr>
                <w:rFonts w:ascii="Times New Roman" w:hAnsi="Times New Roman" w:cs="Times New Roman"/>
                <w:b/>
                <w:sz w:val="24"/>
                <w:szCs w:val="24"/>
                <w:vertAlign w:val="subscript"/>
                <w:lang w:val="ro-RO"/>
              </w:rPr>
              <w:t>ground(O,R)</w:t>
            </w:r>
            <w:r w:rsidRPr="0082360C">
              <w:rPr>
                <w:rFonts w:ascii="Times New Roman" w:hAnsi="Times New Roman" w:cs="Times New Roman"/>
                <w:b/>
                <w:sz w:val="24"/>
                <w:szCs w:val="24"/>
                <w:lang w:val="ro-RO"/>
              </w:rPr>
              <w:t>).</w:t>
            </w:r>
          </w:p>
          <w:p w:rsidR="0082360C" w:rsidRPr="00203657" w:rsidRDefault="0082360C" w:rsidP="00C1285C">
            <w:pPr>
              <w:jc w:val="both"/>
              <w:rPr>
                <w:rFonts w:ascii="Times New Roman" w:hAnsi="Times New Roman" w:cs="Times New Roman"/>
                <w:sz w:val="24"/>
                <w:szCs w:val="24"/>
                <w:lang w:val="ro-RO"/>
              </w:rPr>
            </w:pPr>
          </w:p>
          <w:p w:rsidR="009975D2" w:rsidRPr="0082360C" w:rsidRDefault="009975D2" w:rsidP="00C1285C">
            <w:pPr>
              <w:jc w:val="both"/>
              <w:rPr>
                <w:rFonts w:ascii="Times New Roman" w:hAnsi="Times New Roman" w:cs="Times New Roman"/>
                <w:i/>
                <w:sz w:val="24"/>
                <w:szCs w:val="24"/>
                <w:lang w:val="ro-RO"/>
              </w:rPr>
            </w:pPr>
            <w:r w:rsidRPr="0082360C">
              <w:rPr>
                <w:rFonts w:ascii="Times New Roman" w:hAnsi="Times New Roman" w:cs="Times New Roman"/>
                <w:i/>
                <w:sz w:val="24"/>
                <w:szCs w:val="24"/>
                <w:lang w:val="ro-RO"/>
              </w:rPr>
              <w:t>Calculul coeficientului ∆</w:t>
            </w:r>
            <w:r w:rsidRPr="0082360C">
              <w:rPr>
                <w:rFonts w:ascii="Times New Roman" w:hAnsi="Times New Roman" w:cs="Times New Roman"/>
                <w:i/>
                <w:sz w:val="24"/>
                <w:szCs w:val="24"/>
                <w:vertAlign w:val="subscript"/>
                <w:lang w:val="ro-RO"/>
              </w:rPr>
              <w:t>ground(S,O)</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  </w:t>
            </w:r>
            <w:r w:rsidRPr="00203657">
              <w:rPr>
                <w:rFonts w:ascii="Times New Roman" w:hAnsi="Times New Roman" w:cs="Times New Roman"/>
                <w:noProof/>
                <w:sz w:val="24"/>
                <w:szCs w:val="24"/>
              </w:rPr>
              <w:drawing>
                <wp:inline distT="0" distB="0" distL="0" distR="0">
                  <wp:extent cx="3762375" cy="533400"/>
                  <wp:effectExtent l="0" t="0" r="9525" b="0"/>
                  <wp:docPr id="2528"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62375" cy="533400"/>
                          </a:xfrm>
                          <a:prstGeom prst="rect">
                            <a:avLst/>
                          </a:prstGeom>
                          <a:noFill/>
                          <a:ln>
                            <a:noFill/>
                          </a:ln>
                        </pic:spPr>
                      </pic:pic>
                    </a:graphicData>
                  </a:graphic>
                </wp:inline>
              </w:drawing>
            </w:r>
            <w:r w:rsidRPr="00203657">
              <w:rPr>
                <w:rFonts w:ascii="Times New Roman" w:hAnsi="Times New Roman" w:cs="Times New Roman"/>
                <w:sz w:val="24"/>
                <w:szCs w:val="24"/>
                <w:lang w:val="ro-RO"/>
              </w:rPr>
              <w:tab/>
              <w:t xml:space="preserve">                            (2.5.31)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jc w:val="both"/>
              <w:rPr>
                <w:rFonts w:ascii="Times New Roman" w:hAnsi="Times New Roman" w:cs="Times New Roman"/>
                <w:sz w:val="24"/>
                <w:szCs w:val="24"/>
                <w:lang w:val="ro-RO"/>
              </w:rPr>
            </w:pPr>
            <w:r w:rsidRPr="0082360C">
              <w:rPr>
                <w:rFonts w:ascii="Times New Roman" w:hAnsi="Times New Roman" w:cs="Times New Roman"/>
                <w:b/>
                <w:sz w:val="24"/>
                <w:szCs w:val="24"/>
                <w:lang w:val="ro-RO"/>
              </w:rPr>
              <w:t>A</w:t>
            </w:r>
            <w:r w:rsidRPr="0082360C">
              <w:rPr>
                <w:rFonts w:ascii="Times New Roman" w:hAnsi="Times New Roman" w:cs="Times New Roman"/>
                <w:b/>
                <w:sz w:val="24"/>
                <w:szCs w:val="24"/>
                <w:vertAlign w:val="subscript"/>
                <w:lang w:val="ro-RO"/>
              </w:rPr>
              <w:t>ground(S,O</w:t>
            </w:r>
            <w:r w:rsidRPr="0082360C">
              <w:rPr>
                <w:rFonts w:ascii="Times New Roman" w:hAnsi="Times New Roman" w:cs="Times New Roman"/>
                <w:b/>
                <w:sz w:val="24"/>
                <w:szCs w:val="24"/>
                <w:lang w:val="ro-RO"/>
              </w:rPr>
              <w:t>)</w:t>
            </w:r>
            <w:r w:rsidRPr="00203657">
              <w:rPr>
                <w:rFonts w:ascii="Times New Roman" w:hAnsi="Times New Roman" w:cs="Times New Roman"/>
                <w:sz w:val="24"/>
                <w:szCs w:val="24"/>
                <w:lang w:val="ro-RO"/>
              </w:rPr>
              <w:t xml:space="preserve"> este atenuarea cauzată de efectul solului între sursa S și punctul de difracție O. Acest coeficient este calculat așa cum se indică în subsecțiunea anterioară privind calculele în condiții omogene și în subsecțiunea anterioară privind calculul în condiții favorabile cu următoarele ipoteze:</w:t>
            </w:r>
          </w:p>
          <w:p w:rsidR="009975D2" w:rsidRPr="0082360C" w:rsidRDefault="009975D2" w:rsidP="00C1285C">
            <w:pPr>
              <w:jc w:val="both"/>
              <w:rPr>
                <w:rFonts w:ascii="Times New Roman" w:hAnsi="Times New Roman" w:cs="Times New Roman"/>
                <w:b/>
                <w:sz w:val="24"/>
                <w:szCs w:val="24"/>
                <w:lang w:val="ro-RO"/>
              </w:rPr>
            </w:pPr>
            <w:r w:rsidRPr="0082360C">
              <w:rPr>
                <w:rFonts w:ascii="Times New Roman" w:hAnsi="Times New Roman" w:cs="Times New Roman"/>
                <w:b/>
                <w:sz w:val="24"/>
                <w:szCs w:val="24"/>
                <w:lang w:val="ro-RO"/>
              </w:rPr>
              <w:t>z</w:t>
            </w:r>
            <w:r w:rsidRPr="0082360C">
              <w:rPr>
                <w:rFonts w:ascii="Times New Roman" w:hAnsi="Times New Roman" w:cs="Times New Roman"/>
                <w:b/>
                <w:sz w:val="24"/>
                <w:szCs w:val="24"/>
                <w:vertAlign w:val="subscript"/>
                <w:lang w:val="ro-RO"/>
              </w:rPr>
              <w:t>r</w:t>
            </w:r>
            <w:r w:rsidRPr="0082360C">
              <w:rPr>
                <w:rFonts w:ascii="Times New Roman" w:hAnsi="Times New Roman" w:cs="Times New Roman"/>
                <w:b/>
                <w:sz w:val="24"/>
                <w:szCs w:val="24"/>
                <w:lang w:val="ro-RO"/>
              </w:rPr>
              <w:t>=z</w:t>
            </w:r>
            <w:r w:rsidRPr="0082360C">
              <w:rPr>
                <w:rFonts w:ascii="Times New Roman" w:hAnsi="Times New Roman" w:cs="Times New Roman"/>
                <w:b/>
                <w:sz w:val="24"/>
                <w:szCs w:val="24"/>
                <w:vertAlign w:val="subscript"/>
                <w:lang w:val="ro-RO"/>
              </w:rPr>
              <w:t>o,s</w:t>
            </w:r>
            <w:r w:rsidRPr="0082360C">
              <w:rPr>
                <w:rFonts w:ascii="Times New Roman" w:hAnsi="Times New Roman" w:cs="Times New Roman"/>
                <w:b/>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82360C">
              <w:rPr>
                <w:rFonts w:ascii="Times New Roman" w:hAnsi="Times New Roman" w:cs="Times New Roman"/>
                <w:b/>
                <w:sz w:val="24"/>
                <w:szCs w:val="24"/>
                <w:lang w:val="ro-RO"/>
              </w:rPr>
              <w:t>G</w:t>
            </w:r>
            <w:r w:rsidRPr="0082360C">
              <w:rPr>
                <w:rFonts w:ascii="Times New Roman" w:hAnsi="Times New Roman" w:cs="Times New Roman"/>
                <w:b/>
                <w:sz w:val="24"/>
                <w:szCs w:val="24"/>
                <w:vertAlign w:val="subscript"/>
                <w:lang w:val="ro-RO"/>
              </w:rPr>
              <w:t>path</w:t>
            </w:r>
            <w:r w:rsidRPr="0082360C">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este calculat între S și O;</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condiții omogene: </w:t>
            </w:r>
            <w:r w:rsidRPr="00203657">
              <w:rPr>
                <w:rFonts w:ascii="Times New Roman" w:hAnsi="Times New Roman" w:cs="Times New Roman"/>
                <w:noProof/>
                <w:sz w:val="24"/>
                <w:szCs w:val="24"/>
              </w:rPr>
              <w:drawing>
                <wp:inline distT="0" distB="0" distL="0" distR="0">
                  <wp:extent cx="209550" cy="247650"/>
                  <wp:effectExtent l="0" t="0" r="0" b="0"/>
                  <wp:docPr id="2529"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10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G'path în ecuația (2.5.17), </w:t>
            </w:r>
            <w:r w:rsidRPr="00203657">
              <w:rPr>
                <w:rFonts w:ascii="Times New Roman" w:hAnsi="Times New Roman" w:cs="Times New Roman"/>
                <w:noProof/>
                <w:sz w:val="24"/>
                <w:szCs w:val="24"/>
              </w:rPr>
              <w:drawing>
                <wp:inline distT="0" distB="0" distL="0" distR="0">
                  <wp:extent cx="238125" cy="209550"/>
                  <wp:effectExtent l="0" t="0" r="9525" b="0"/>
                  <wp:docPr id="2530"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9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82360C">
              <w:rPr>
                <w:rFonts w:ascii="Times New Roman" w:hAnsi="Times New Roman" w:cs="Times New Roman"/>
                <w:b/>
                <w:sz w:val="24"/>
                <w:szCs w:val="24"/>
                <w:lang w:val="ro-RO"/>
              </w:rPr>
              <w:t>G</w:t>
            </w:r>
            <w:r w:rsidRPr="0082360C">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în ecuația (2.5.18);</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condiții favorabile: </w:t>
            </w:r>
            <w:r w:rsidRPr="00203657">
              <w:rPr>
                <w:rFonts w:ascii="Times New Roman" w:hAnsi="Times New Roman" w:cs="Times New Roman"/>
                <w:noProof/>
                <w:sz w:val="24"/>
                <w:szCs w:val="24"/>
              </w:rPr>
              <w:drawing>
                <wp:inline distT="0" distB="0" distL="0" distR="0">
                  <wp:extent cx="219075" cy="266700"/>
                  <wp:effectExtent l="0" t="0" r="9525" b="0"/>
                  <wp:docPr id="253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9075" cy="2667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82360C">
              <w:rPr>
                <w:rFonts w:ascii="Times New Roman" w:hAnsi="Times New Roman" w:cs="Times New Roman"/>
                <w:b/>
                <w:sz w:val="24"/>
                <w:szCs w:val="24"/>
                <w:lang w:val="ro-RO"/>
              </w:rPr>
              <w:t>G</w:t>
            </w:r>
            <w:r w:rsidRPr="0082360C">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în ecuația (2.5.17), </w:t>
            </w:r>
            <w:r w:rsidRPr="00203657">
              <w:rPr>
                <w:rFonts w:ascii="Times New Roman" w:hAnsi="Times New Roman" w:cs="Times New Roman"/>
                <w:noProof/>
                <w:sz w:val="24"/>
                <w:szCs w:val="24"/>
              </w:rPr>
              <w:drawing>
                <wp:inline distT="0" distB="0" distL="0" distR="0">
                  <wp:extent cx="238125" cy="247650"/>
                  <wp:effectExtent l="0" t="0" r="9525" b="0"/>
                  <wp:docPr id="2532"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8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82360C">
              <w:rPr>
                <w:rFonts w:ascii="Times New Roman" w:hAnsi="Times New Roman" w:cs="Times New Roman"/>
                <w:b/>
                <w:sz w:val="24"/>
                <w:szCs w:val="24"/>
                <w:lang w:val="ro-RO"/>
              </w:rPr>
              <w:t>G</w:t>
            </w:r>
            <w:r w:rsidRPr="0082360C">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în ecuația (2.5.20);</w:t>
            </w:r>
          </w:p>
          <w:p w:rsidR="009975D2" w:rsidRPr="00203657" w:rsidRDefault="009975D2" w:rsidP="00C1285C">
            <w:pPr>
              <w:jc w:val="both"/>
              <w:rPr>
                <w:rFonts w:ascii="Times New Roman" w:hAnsi="Times New Roman" w:cs="Times New Roman"/>
                <w:sz w:val="24"/>
                <w:szCs w:val="24"/>
                <w:lang w:val="ro-RO"/>
              </w:rPr>
            </w:pPr>
            <w:r w:rsidRPr="0082360C">
              <w:rPr>
                <w:rFonts w:ascii="Times New Roman" w:hAnsi="Times New Roman" w:cs="Times New Roman"/>
                <w:b/>
                <w:sz w:val="24"/>
                <w:szCs w:val="24"/>
                <w:lang w:val="ro-RO"/>
              </w:rPr>
              <w:t>∆</w:t>
            </w:r>
            <w:r w:rsidRPr="0082360C">
              <w:rPr>
                <w:rFonts w:ascii="Times New Roman" w:hAnsi="Times New Roman" w:cs="Times New Roman"/>
                <w:b/>
                <w:sz w:val="24"/>
                <w:szCs w:val="24"/>
                <w:vertAlign w:val="subscript"/>
                <w:lang w:val="ro-RO"/>
              </w:rPr>
              <w:t>dif(S',R)</w:t>
            </w:r>
            <w:r w:rsidRPr="00203657">
              <w:rPr>
                <w:rFonts w:ascii="Times New Roman" w:hAnsi="Times New Roman" w:cs="Times New Roman"/>
                <w:sz w:val="24"/>
                <w:szCs w:val="24"/>
                <w:lang w:val="ro-RO"/>
              </w:rPr>
              <w:t xml:space="preserve"> este atenuarea datorată difracției dintre sursa de imagine S’ și R, calculată conform subsecțiunii anterioare privind difracția pură;</w:t>
            </w:r>
          </w:p>
          <w:p w:rsidR="009975D2" w:rsidRPr="00203657" w:rsidRDefault="009975D2" w:rsidP="00C1285C">
            <w:pPr>
              <w:jc w:val="both"/>
              <w:rPr>
                <w:rFonts w:ascii="Times New Roman" w:hAnsi="Times New Roman" w:cs="Times New Roman"/>
                <w:sz w:val="24"/>
                <w:szCs w:val="24"/>
                <w:lang w:val="ro-RO"/>
              </w:rPr>
            </w:pPr>
            <w:r w:rsidRPr="0082360C">
              <w:rPr>
                <w:rFonts w:ascii="Times New Roman" w:hAnsi="Times New Roman" w:cs="Times New Roman"/>
                <w:b/>
                <w:sz w:val="24"/>
                <w:szCs w:val="24"/>
                <w:lang w:val="ro-RO"/>
              </w:rPr>
              <w:t>∆</w:t>
            </w:r>
            <w:r w:rsidRPr="0082360C">
              <w:rPr>
                <w:rFonts w:ascii="Times New Roman" w:hAnsi="Times New Roman" w:cs="Times New Roman"/>
                <w:b/>
                <w:sz w:val="24"/>
                <w:szCs w:val="24"/>
                <w:vertAlign w:val="subscript"/>
                <w:lang w:val="ro-RO"/>
              </w:rPr>
              <w:t>dif(S,R)</w:t>
            </w:r>
            <w:r w:rsidRPr="00203657">
              <w:rPr>
                <w:rFonts w:ascii="Times New Roman" w:hAnsi="Times New Roman" w:cs="Times New Roman"/>
                <w:sz w:val="24"/>
                <w:szCs w:val="24"/>
                <w:lang w:val="ro-RO"/>
              </w:rPr>
              <w:t xml:space="preserve"> este atenuarea cauzată de difracția dintre S și R, calculată conform subsecțiunii anterioare privind difracția pură.</w:t>
            </w:r>
          </w:p>
          <w:p w:rsidR="009975D2" w:rsidRPr="0082360C" w:rsidRDefault="009975D2" w:rsidP="00C1285C">
            <w:pPr>
              <w:spacing w:before="120" w:after="120"/>
              <w:jc w:val="both"/>
              <w:rPr>
                <w:rFonts w:ascii="Times New Roman" w:hAnsi="Times New Roman" w:cs="Times New Roman"/>
                <w:i/>
                <w:sz w:val="24"/>
                <w:szCs w:val="24"/>
                <w:lang w:val="ro-RO"/>
              </w:rPr>
            </w:pPr>
            <w:r w:rsidRPr="0082360C">
              <w:rPr>
                <w:rFonts w:ascii="Times New Roman" w:hAnsi="Times New Roman" w:cs="Times New Roman"/>
                <w:i/>
                <w:sz w:val="24"/>
                <w:szCs w:val="24"/>
                <w:lang w:val="ro-RO"/>
              </w:rPr>
              <w:t>Calculul coeficientului ∆</w:t>
            </w:r>
            <w:r w:rsidRPr="0082360C">
              <w:rPr>
                <w:rFonts w:ascii="Times New Roman" w:hAnsi="Times New Roman" w:cs="Times New Roman"/>
                <w:i/>
                <w:sz w:val="24"/>
                <w:szCs w:val="24"/>
                <w:vertAlign w:val="subscript"/>
                <w:lang w:val="ro-RO"/>
              </w:rPr>
              <w:t>ground(O,R)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3371850" cy="485775"/>
                  <wp:effectExtent l="19050" t="0" r="0" b="0"/>
                  <wp:docPr id="2533"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71850" cy="4857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(2.5.32)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jc w:val="both"/>
              <w:rPr>
                <w:rFonts w:ascii="Times New Roman" w:hAnsi="Times New Roman" w:cs="Times New Roman"/>
                <w:sz w:val="24"/>
                <w:szCs w:val="24"/>
                <w:lang w:val="ro-RO"/>
              </w:rPr>
            </w:pPr>
            <w:r w:rsidRPr="0082360C">
              <w:rPr>
                <w:rFonts w:ascii="Times New Roman" w:hAnsi="Times New Roman" w:cs="Times New Roman"/>
                <w:b/>
                <w:sz w:val="24"/>
                <w:szCs w:val="24"/>
                <w:lang w:val="ro-RO"/>
              </w:rPr>
              <w:t>A</w:t>
            </w:r>
            <w:r w:rsidRPr="0082360C">
              <w:rPr>
                <w:rFonts w:ascii="Times New Roman" w:hAnsi="Times New Roman" w:cs="Times New Roman"/>
                <w:b/>
                <w:sz w:val="24"/>
                <w:szCs w:val="24"/>
                <w:vertAlign w:val="subscript"/>
                <w:lang w:val="ro-RO"/>
              </w:rPr>
              <w:t>ground (O,R)</w:t>
            </w:r>
            <w:r w:rsidRPr="00E4515D">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atenuarea cauzată de efectul solului între punctul de difracție O și receptorul R. Acest coeficient este calculat așa cum se indică în subsecțiunea anterioară privind calculul în condiții omogene și în subsecțiunea anterioară privind calculul în condiții favorabile cu următoarele ipoteze: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z</w:t>
            </w:r>
            <w:r w:rsidRPr="00E4515D">
              <w:rPr>
                <w:rFonts w:ascii="Times New Roman" w:hAnsi="Times New Roman" w:cs="Times New Roman"/>
                <w:sz w:val="24"/>
                <w:szCs w:val="24"/>
                <w:vertAlign w:val="subscript"/>
                <w:lang w:val="ro-RO"/>
              </w:rPr>
              <w:t>s</w:t>
            </w:r>
            <w:r w:rsidRPr="00203657">
              <w:rPr>
                <w:rFonts w:ascii="Times New Roman" w:hAnsi="Times New Roman" w:cs="Times New Roman"/>
                <w:sz w:val="24"/>
                <w:szCs w:val="24"/>
                <w:lang w:val="ro-RO"/>
              </w:rPr>
              <w:t xml:space="preserve"> = z</w:t>
            </w:r>
            <w:r w:rsidRPr="00E4515D">
              <w:rPr>
                <w:rFonts w:ascii="Times New Roman" w:hAnsi="Times New Roman" w:cs="Times New Roman"/>
                <w:sz w:val="24"/>
                <w:szCs w:val="24"/>
                <w:vertAlign w:val="subscript"/>
                <w:lang w:val="ro-RO"/>
              </w:rPr>
              <w:t>o,r</w:t>
            </w:r>
          </w:p>
          <w:p w:rsidR="009975D2" w:rsidRPr="00203657" w:rsidRDefault="009975D2" w:rsidP="00C1285C">
            <w:pPr>
              <w:jc w:val="both"/>
              <w:rPr>
                <w:rFonts w:ascii="Times New Roman" w:hAnsi="Times New Roman" w:cs="Times New Roman"/>
                <w:sz w:val="24"/>
                <w:szCs w:val="24"/>
                <w:lang w:val="ro-RO"/>
              </w:rPr>
            </w:pPr>
            <w:r w:rsidRPr="0082360C">
              <w:rPr>
                <w:rFonts w:ascii="Times New Roman" w:hAnsi="Times New Roman" w:cs="Times New Roman"/>
                <w:b/>
                <w:sz w:val="24"/>
                <w:szCs w:val="24"/>
                <w:lang w:val="ro-RO"/>
              </w:rPr>
              <w:t>G</w:t>
            </w:r>
            <w:r w:rsidRPr="0082360C">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este calculat între O și 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Corecția </w:t>
            </w:r>
            <w:r w:rsidRPr="0082360C">
              <w:rPr>
                <w:rFonts w:ascii="Times New Roman" w:hAnsi="Times New Roman" w:cs="Times New Roman"/>
                <w:b/>
                <w:sz w:val="24"/>
                <w:szCs w:val="24"/>
                <w:lang w:val="ro-RO"/>
              </w:rPr>
              <w:t>G</w:t>
            </w:r>
            <w:r w:rsidRPr="0082360C">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nu trebuie luată în considerare aici ca sursa avută în vedere în punctul de difracție. Prin urmare, </w:t>
            </w:r>
            <w:r w:rsidRPr="0082360C">
              <w:rPr>
                <w:rFonts w:ascii="Times New Roman" w:hAnsi="Times New Roman" w:cs="Times New Roman"/>
                <w:b/>
                <w:sz w:val="24"/>
                <w:szCs w:val="24"/>
                <w:lang w:val="ro-RO"/>
              </w:rPr>
              <w:t>G</w:t>
            </w:r>
            <w:r w:rsidRPr="0082360C">
              <w:rPr>
                <w:rFonts w:ascii="Times New Roman" w:hAnsi="Times New Roman" w:cs="Times New Roman"/>
                <w:b/>
                <w:sz w:val="24"/>
                <w:szCs w:val="24"/>
                <w:vertAlign w:val="subscript"/>
                <w:lang w:val="ro-RO"/>
              </w:rPr>
              <w:t>path</w:t>
            </w:r>
            <w:r w:rsidRPr="0082360C">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 xml:space="preserve">va fi folosită efectiv în calculul efectelor solului, inclusiv pentru coeficientul limitei inferioare a ecuației care devine -3(1- </w:t>
            </w:r>
            <w:r w:rsidRPr="0082360C">
              <w:rPr>
                <w:rFonts w:ascii="Times New Roman" w:hAnsi="Times New Roman" w:cs="Times New Roman"/>
                <w:b/>
                <w:sz w:val="24"/>
                <w:szCs w:val="24"/>
                <w:lang w:val="ro-RO"/>
              </w:rPr>
              <w:t>G</w:t>
            </w:r>
            <w:r w:rsidRPr="0082360C">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condiții omogene, </w:t>
            </w:r>
            <w:r w:rsidRPr="00203657">
              <w:rPr>
                <w:rFonts w:ascii="Times New Roman" w:hAnsi="Times New Roman" w:cs="Times New Roman"/>
                <w:noProof/>
                <w:sz w:val="24"/>
                <w:szCs w:val="24"/>
              </w:rPr>
              <w:drawing>
                <wp:inline distT="0" distB="0" distL="0" distR="0">
                  <wp:extent cx="238125" cy="238125"/>
                  <wp:effectExtent l="0" t="0" r="9525" b="9525"/>
                  <wp:docPr id="2534"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203657">
              <w:rPr>
                <w:rFonts w:ascii="Times New Roman" w:hAnsi="Times New Roman" w:cs="Times New Roman"/>
                <w:sz w:val="24"/>
                <w:szCs w:val="24"/>
                <w:lang w:val="ro-RO"/>
              </w:rPr>
              <w:t>=</w:t>
            </w:r>
            <w:r w:rsidRPr="0082360C">
              <w:rPr>
                <w:rFonts w:ascii="Times New Roman" w:hAnsi="Times New Roman" w:cs="Times New Roman"/>
                <w:b/>
                <w:sz w:val="24"/>
                <w:szCs w:val="24"/>
                <w:lang w:val="ro-RO"/>
              </w:rPr>
              <w:t>G</w:t>
            </w:r>
            <w:r w:rsidRPr="0082360C">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în ecuația (2.5.17) și </w:t>
            </w:r>
            <w:r w:rsidRPr="00203657">
              <w:rPr>
                <w:rFonts w:ascii="Times New Roman" w:hAnsi="Times New Roman" w:cs="Times New Roman"/>
                <w:sz w:val="24"/>
                <w:szCs w:val="24"/>
                <w:lang w:val="ro-RO"/>
              </w:rPr>
              <w:br/>
            </w:r>
            <w:r w:rsidRPr="00203657">
              <w:rPr>
                <w:rFonts w:ascii="Times New Roman" w:hAnsi="Times New Roman" w:cs="Times New Roman"/>
                <w:noProof/>
                <w:sz w:val="24"/>
                <w:szCs w:val="24"/>
              </w:rPr>
              <w:drawing>
                <wp:inline distT="0" distB="0" distL="0" distR="0">
                  <wp:extent cx="228600" cy="238125"/>
                  <wp:effectExtent l="0" t="0" r="0" b="9525"/>
                  <wp:docPr id="2535"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1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203657">
              <w:rPr>
                <w:rFonts w:ascii="Times New Roman" w:hAnsi="Times New Roman" w:cs="Times New Roman"/>
                <w:sz w:val="24"/>
                <w:szCs w:val="24"/>
                <w:lang w:val="ro-RO"/>
              </w:rPr>
              <w:t>=</w:t>
            </w:r>
            <w:r w:rsidRPr="0082360C">
              <w:rPr>
                <w:rFonts w:ascii="Times New Roman" w:hAnsi="Times New Roman" w:cs="Times New Roman"/>
                <w:b/>
                <w:sz w:val="24"/>
                <w:szCs w:val="24"/>
                <w:lang w:val="ro-RO"/>
              </w:rPr>
              <w:t>G</w:t>
            </w:r>
            <w:r w:rsidRPr="0082360C">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în ecuația (2.5.18).</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condiții favorabile, </w:t>
            </w:r>
            <w:r w:rsidRPr="00203657">
              <w:rPr>
                <w:rFonts w:ascii="Times New Roman" w:hAnsi="Times New Roman" w:cs="Times New Roman"/>
                <w:noProof/>
                <w:sz w:val="24"/>
                <w:szCs w:val="24"/>
              </w:rPr>
              <w:drawing>
                <wp:inline distT="0" distB="0" distL="0" distR="0">
                  <wp:extent cx="238125" cy="238125"/>
                  <wp:effectExtent l="0" t="0" r="9525" b="9525"/>
                  <wp:docPr id="253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203657">
              <w:rPr>
                <w:rFonts w:ascii="Times New Roman" w:hAnsi="Times New Roman" w:cs="Times New Roman"/>
                <w:sz w:val="24"/>
                <w:szCs w:val="24"/>
                <w:lang w:val="ro-RO"/>
              </w:rPr>
              <w:t>=</w:t>
            </w:r>
            <w:r w:rsidRPr="0082360C">
              <w:rPr>
                <w:rFonts w:ascii="Times New Roman" w:hAnsi="Times New Roman" w:cs="Times New Roman"/>
                <w:b/>
                <w:sz w:val="24"/>
                <w:szCs w:val="24"/>
                <w:lang w:val="ro-RO"/>
              </w:rPr>
              <w:t>G</w:t>
            </w:r>
            <w:r w:rsidRPr="0082360C">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în ecuația (2.5.17) și</w:t>
            </w:r>
            <w:r w:rsidRPr="00203657">
              <w:rPr>
                <w:rFonts w:ascii="Times New Roman" w:hAnsi="Times New Roman" w:cs="Times New Roman"/>
                <w:sz w:val="24"/>
                <w:szCs w:val="24"/>
                <w:lang w:val="ro-RO"/>
              </w:rPr>
              <w:br/>
              <w:t xml:space="preserve"> </w:t>
            </w:r>
            <w:r w:rsidRPr="00203657">
              <w:rPr>
                <w:rFonts w:ascii="Times New Roman" w:hAnsi="Times New Roman" w:cs="Times New Roman"/>
                <w:noProof/>
                <w:sz w:val="24"/>
                <w:szCs w:val="24"/>
              </w:rPr>
              <w:drawing>
                <wp:inline distT="0" distB="0" distL="0" distR="0">
                  <wp:extent cx="228600" cy="238125"/>
                  <wp:effectExtent l="0" t="0" r="0" b="9525"/>
                  <wp:docPr id="2537"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=G</w:t>
            </w:r>
            <w:r w:rsidRPr="0082360C">
              <w:rPr>
                <w:rFonts w:ascii="Times New Roman" w:hAnsi="Times New Roman" w:cs="Times New Roman"/>
                <w:b/>
                <w:sz w:val="24"/>
                <w:szCs w:val="24"/>
                <w:vertAlign w:val="subscript"/>
                <w:lang w:val="ro-RO"/>
              </w:rPr>
              <w:t>path</w:t>
            </w:r>
            <w:r w:rsidRPr="00203657">
              <w:rPr>
                <w:rFonts w:ascii="Times New Roman" w:hAnsi="Times New Roman" w:cs="Times New Roman"/>
                <w:sz w:val="24"/>
                <w:szCs w:val="24"/>
                <w:lang w:val="ro-RO"/>
              </w:rPr>
              <w:t xml:space="preserve"> în ecuația (2.5.20); </w:t>
            </w:r>
          </w:p>
          <w:p w:rsidR="009975D2" w:rsidRPr="00203657" w:rsidRDefault="009975D2" w:rsidP="00C1285C">
            <w:pPr>
              <w:jc w:val="both"/>
              <w:rPr>
                <w:rFonts w:ascii="Times New Roman" w:hAnsi="Times New Roman" w:cs="Times New Roman"/>
                <w:sz w:val="24"/>
                <w:szCs w:val="24"/>
                <w:lang w:val="ro-RO"/>
              </w:rPr>
            </w:pPr>
            <w:r w:rsidRPr="0082360C">
              <w:rPr>
                <w:rFonts w:ascii="Times New Roman" w:hAnsi="Times New Roman" w:cs="Times New Roman"/>
                <w:b/>
                <w:sz w:val="24"/>
                <w:szCs w:val="24"/>
                <w:lang w:val="ro-RO"/>
              </w:rPr>
              <w:t>∆</w:t>
            </w:r>
            <w:r w:rsidRPr="0082360C">
              <w:rPr>
                <w:rFonts w:ascii="Times New Roman" w:hAnsi="Times New Roman" w:cs="Times New Roman"/>
                <w:b/>
                <w:sz w:val="24"/>
                <w:szCs w:val="24"/>
                <w:vertAlign w:val="subscript"/>
                <w:lang w:val="ro-RO"/>
              </w:rPr>
              <w:t>dif(S,R')</w:t>
            </w:r>
            <w:r w:rsidRPr="00203657">
              <w:rPr>
                <w:rFonts w:ascii="Times New Roman" w:hAnsi="Times New Roman" w:cs="Times New Roman"/>
                <w:sz w:val="24"/>
                <w:szCs w:val="24"/>
                <w:lang w:val="ro-RO"/>
              </w:rPr>
              <w:t xml:space="preserve"> este atenuarea datorată difracției dintre S și receptorul de imagine R', calculată conform subsecțiunii anterioare privind difracția pură;</w:t>
            </w:r>
          </w:p>
          <w:p w:rsidR="009975D2" w:rsidRPr="00203657" w:rsidRDefault="009975D2" w:rsidP="00C1285C">
            <w:pPr>
              <w:jc w:val="both"/>
              <w:rPr>
                <w:rFonts w:ascii="Times New Roman" w:hAnsi="Times New Roman" w:cs="Times New Roman"/>
                <w:sz w:val="24"/>
                <w:szCs w:val="24"/>
                <w:lang w:val="ro-RO"/>
              </w:rPr>
            </w:pPr>
            <w:r w:rsidRPr="0082360C">
              <w:rPr>
                <w:rFonts w:ascii="Times New Roman" w:hAnsi="Times New Roman" w:cs="Times New Roman"/>
                <w:b/>
                <w:sz w:val="24"/>
                <w:szCs w:val="24"/>
                <w:lang w:val="ro-RO"/>
              </w:rPr>
              <w:t>∆</w:t>
            </w:r>
            <w:r w:rsidRPr="0082360C">
              <w:rPr>
                <w:rFonts w:ascii="Times New Roman" w:hAnsi="Times New Roman" w:cs="Times New Roman"/>
                <w:b/>
                <w:sz w:val="24"/>
                <w:szCs w:val="24"/>
                <w:vertAlign w:val="subscript"/>
                <w:lang w:val="ro-RO"/>
              </w:rPr>
              <w:t>dif(S,R)</w:t>
            </w:r>
            <w:r w:rsidRPr="00203657">
              <w:rPr>
                <w:rFonts w:ascii="Times New Roman" w:hAnsi="Times New Roman" w:cs="Times New Roman"/>
                <w:sz w:val="24"/>
                <w:szCs w:val="24"/>
                <w:lang w:val="ro-RO"/>
              </w:rPr>
              <w:t xml:space="preserve"> este atenuarea cauzată de difracția dintre S și R , calculată conform subsecțiunii anterioare privind difracția pură.</w:t>
            </w:r>
          </w:p>
          <w:p w:rsidR="009975D2" w:rsidRPr="00E4515D" w:rsidRDefault="009975D2" w:rsidP="00C1285C">
            <w:pPr>
              <w:spacing w:before="120" w:after="120"/>
              <w:jc w:val="both"/>
              <w:rPr>
                <w:rFonts w:ascii="Times New Roman" w:hAnsi="Times New Roman" w:cs="Times New Roman"/>
                <w:i/>
                <w:sz w:val="24"/>
                <w:szCs w:val="24"/>
                <w:lang w:val="ro-RO"/>
              </w:rPr>
            </w:pPr>
            <w:r w:rsidRPr="00E4515D">
              <w:rPr>
                <w:rFonts w:ascii="Times New Roman" w:hAnsi="Times New Roman" w:cs="Times New Roman"/>
                <w:i/>
                <w:sz w:val="24"/>
                <w:szCs w:val="24"/>
                <w:lang w:val="ro-RO"/>
              </w:rPr>
              <w:t>Scenarii privind limita verticală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Ecuația (2.5.21) poate fi folosită pentru a calcula difracțiile pe muchiile verticale (difracții laterale) în cazul zgomotului industrial. În acest caz, se ia </w:t>
            </w:r>
            <w:r w:rsidRPr="0082360C">
              <w:rPr>
                <w:rFonts w:ascii="Times New Roman" w:hAnsi="Times New Roman" w:cs="Times New Roman"/>
                <w:b/>
                <w:sz w:val="24"/>
                <w:szCs w:val="24"/>
                <w:lang w:val="ro-RO"/>
              </w:rPr>
              <w:t>A</w:t>
            </w:r>
            <w:r w:rsidRPr="0082360C">
              <w:rPr>
                <w:rFonts w:ascii="Times New Roman" w:hAnsi="Times New Roman" w:cs="Times New Roman"/>
                <w:b/>
                <w:sz w:val="24"/>
                <w:szCs w:val="24"/>
                <w:vertAlign w:val="subscript"/>
                <w:lang w:val="ro-RO"/>
              </w:rPr>
              <w:t>dif</w:t>
            </w:r>
            <w:r w:rsidRPr="0082360C">
              <w:rPr>
                <w:rFonts w:ascii="Times New Roman" w:hAnsi="Times New Roman" w:cs="Times New Roman"/>
                <w:b/>
                <w:sz w:val="24"/>
                <w:szCs w:val="24"/>
                <w:lang w:val="ro-RO"/>
              </w:rPr>
              <w:t xml:space="preserve"> = ∆ </w:t>
            </w:r>
            <w:r w:rsidRPr="0082360C">
              <w:rPr>
                <w:rFonts w:ascii="Times New Roman" w:hAnsi="Times New Roman" w:cs="Times New Roman"/>
                <w:b/>
                <w:sz w:val="24"/>
                <w:szCs w:val="24"/>
                <w:vertAlign w:val="subscript"/>
                <w:lang w:val="ro-RO"/>
              </w:rPr>
              <w:t>dif(S,R)</w:t>
            </w:r>
            <w:r w:rsidRPr="00203657">
              <w:rPr>
                <w:rFonts w:ascii="Times New Roman" w:hAnsi="Times New Roman" w:cs="Times New Roman"/>
                <w:sz w:val="24"/>
                <w:szCs w:val="24"/>
                <w:lang w:val="ro-RO"/>
              </w:rPr>
              <w:t xml:space="preserve"> și se păstrează coeficientul </w:t>
            </w:r>
            <w:r w:rsidRPr="0082360C">
              <w:rPr>
                <w:rFonts w:ascii="Times New Roman" w:hAnsi="Times New Roman" w:cs="Times New Roman"/>
                <w:b/>
                <w:sz w:val="24"/>
                <w:szCs w:val="24"/>
                <w:lang w:val="ro-RO"/>
              </w:rPr>
              <w:t>A</w:t>
            </w:r>
            <w:r w:rsidRPr="0082360C">
              <w:rPr>
                <w:rFonts w:ascii="Times New Roman" w:hAnsi="Times New Roman" w:cs="Times New Roman"/>
                <w:b/>
                <w:sz w:val="24"/>
                <w:szCs w:val="24"/>
                <w:vertAlign w:val="subscript"/>
                <w:lang w:val="ro-RO"/>
              </w:rPr>
              <w:t>ground</w:t>
            </w:r>
            <w:r w:rsidRPr="00203657">
              <w:rPr>
                <w:rFonts w:ascii="Times New Roman" w:hAnsi="Times New Roman" w:cs="Times New Roman"/>
                <w:sz w:val="24"/>
                <w:szCs w:val="24"/>
                <w:lang w:val="ro-RO"/>
              </w:rPr>
              <w:t xml:space="preserve">. În plus, </w:t>
            </w:r>
            <w:r w:rsidRPr="0082360C">
              <w:rPr>
                <w:rFonts w:ascii="Times New Roman" w:hAnsi="Times New Roman" w:cs="Times New Roman"/>
                <w:b/>
                <w:sz w:val="24"/>
                <w:szCs w:val="24"/>
                <w:lang w:val="ro-RO"/>
              </w:rPr>
              <w:t>A</w:t>
            </w:r>
            <w:r w:rsidRPr="0082360C">
              <w:rPr>
                <w:rFonts w:ascii="Times New Roman" w:hAnsi="Times New Roman" w:cs="Times New Roman"/>
                <w:b/>
                <w:sz w:val="24"/>
                <w:szCs w:val="24"/>
                <w:vertAlign w:val="subscript"/>
                <w:lang w:val="ro-RO"/>
              </w:rPr>
              <w:t>atm</w:t>
            </w:r>
            <w:r w:rsidRPr="00203657">
              <w:rPr>
                <w:rFonts w:ascii="Times New Roman" w:hAnsi="Times New Roman" w:cs="Times New Roman"/>
                <w:sz w:val="24"/>
                <w:szCs w:val="24"/>
                <w:lang w:val="ro-RO"/>
              </w:rPr>
              <w:t xml:space="preserve"> și </w:t>
            </w:r>
            <w:r w:rsidRPr="0082360C">
              <w:rPr>
                <w:rFonts w:ascii="Times New Roman" w:hAnsi="Times New Roman" w:cs="Times New Roman"/>
                <w:b/>
                <w:sz w:val="24"/>
                <w:szCs w:val="24"/>
                <w:lang w:val="ro-RO"/>
              </w:rPr>
              <w:t>A</w:t>
            </w:r>
            <w:r w:rsidRPr="0082360C">
              <w:rPr>
                <w:rFonts w:ascii="Times New Roman" w:hAnsi="Times New Roman" w:cs="Times New Roman"/>
                <w:b/>
                <w:sz w:val="24"/>
                <w:szCs w:val="24"/>
                <w:vertAlign w:val="subscript"/>
                <w:lang w:val="ro-RO"/>
              </w:rPr>
              <w:t>ground</w:t>
            </w:r>
            <w:r w:rsidRPr="00203657">
              <w:rPr>
                <w:rFonts w:ascii="Times New Roman" w:hAnsi="Times New Roman" w:cs="Times New Roman"/>
                <w:sz w:val="24"/>
                <w:szCs w:val="24"/>
                <w:lang w:val="ro-RO"/>
              </w:rPr>
              <w:t xml:space="preserve"> se calculează din lungimea totală a traiectoriei de propagare. A</w:t>
            </w:r>
            <w:r w:rsidRPr="00E4515D">
              <w:rPr>
                <w:rFonts w:ascii="Times New Roman" w:hAnsi="Times New Roman" w:cs="Times New Roman"/>
                <w:sz w:val="24"/>
                <w:szCs w:val="24"/>
                <w:vertAlign w:val="subscript"/>
                <w:lang w:val="ro-RO"/>
              </w:rPr>
              <w:t>div</w:t>
            </w:r>
            <w:r w:rsidRPr="00203657">
              <w:rPr>
                <w:rFonts w:ascii="Times New Roman" w:hAnsi="Times New Roman" w:cs="Times New Roman"/>
                <w:sz w:val="24"/>
                <w:szCs w:val="24"/>
                <w:lang w:val="ro-RO"/>
              </w:rPr>
              <w:t xml:space="preserve"> este calculat din distanța directă d. Ecuațiile (2.5.8) și respectiv (2.5.6) devin:</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90775" cy="257175"/>
                  <wp:effectExtent l="0" t="0" r="9525" b="9525"/>
                  <wp:docPr id="2538"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90775" cy="257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(2.5.33)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228850" cy="276225"/>
                  <wp:effectExtent l="0" t="0" r="0" b="9525"/>
                  <wp:docPr id="2539"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28850" cy="27622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(2.5.34)</w:t>
            </w:r>
          </w:p>
          <w:p w:rsidR="009975D2" w:rsidRDefault="009975D2" w:rsidP="00C1285C">
            <w:pPr>
              <w:jc w:val="both"/>
              <w:rPr>
                <w:rFonts w:ascii="Times New Roman" w:hAnsi="Times New Roman" w:cs="Times New Roman"/>
                <w:sz w:val="24"/>
                <w:szCs w:val="24"/>
                <w:lang w:val="ro-RO"/>
              </w:rPr>
            </w:pPr>
            <w:r w:rsidRPr="0082360C">
              <w:rPr>
                <w:rFonts w:ascii="Times New Roman" w:hAnsi="Times New Roman" w:cs="Times New Roman"/>
                <w:b/>
                <w:sz w:val="24"/>
                <w:szCs w:val="24"/>
                <w:lang w:val="ro-RO"/>
              </w:rPr>
              <w:t>∆</w:t>
            </w:r>
            <w:r w:rsidRPr="0082360C">
              <w:rPr>
                <w:rFonts w:ascii="Times New Roman" w:hAnsi="Times New Roman" w:cs="Times New Roman"/>
                <w:b/>
                <w:sz w:val="24"/>
                <w:szCs w:val="24"/>
                <w:vertAlign w:val="subscript"/>
                <w:lang w:val="ro-RO"/>
              </w:rPr>
              <w:t>dif</w:t>
            </w:r>
            <w:r w:rsidRPr="00E4515D">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utilizată efectiv în condiții omogene în ecuația (2.5.34).</w:t>
            </w:r>
          </w:p>
          <w:p w:rsidR="0082360C" w:rsidRDefault="0082360C" w:rsidP="00C1285C">
            <w:pPr>
              <w:jc w:val="both"/>
              <w:rPr>
                <w:rFonts w:ascii="Times New Roman" w:hAnsi="Times New Roman" w:cs="Times New Roman"/>
                <w:sz w:val="24"/>
                <w:szCs w:val="24"/>
                <w:lang w:val="ro-RO"/>
              </w:rPr>
            </w:pPr>
          </w:p>
          <w:p w:rsidR="0082360C" w:rsidRPr="00203657" w:rsidRDefault="0082360C" w:rsidP="00C1285C">
            <w:pPr>
              <w:jc w:val="both"/>
              <w:rPr>
                <w:rFonts w:ascii="Times New Roman" w:hAnsi="Times New Roman" w:cs="Times New Roman"/>
                <w:sz w:val="24"/>
                <w:szCs w:val="24"/>
                <w:lang w:val="ro-RO"/>
              </w:rPr>
            </w:pPr>
          </w:p>
          <w:p w:rsidR="009975D2" w:rsidRPr="00E4515D" w:rsidRDefault="009975D2" w:rsidP="00C1285C">
            <w:pPr>
              <w:spacing w:before="120" w:after="120"/>
              <w:jc w:val="both"/>
              <w:rPr>
                <w:rFonts w:ascii="Times New Roman" w:hAnsi="Times New Roman" w:cs="Times New Roman"/>
                <w:b/>
                <w:sz w:val="24"/>
                <w:szCs w:val="24"/>
                <w:lang w:val="ro-RO"/>
              </w:rPr>
            </w:pPr>
            <w:r w:rsidRPr="00E4515D">
              <w:rPr>
                <w:rFonts w:ascii="Times New Roman" w:hAnsi="Times New Roman" w:cs="Times New Roman"/>
                <w:b/>
                <w:sz w:val="24"/>
                <w:szCs w:val="24"/>
                <w:lang w:val="ro-RO"/>
              </w:rPr>
              <w:lastRenderedPageBreak/>
              <w:t>Reflexii pe obstacole verticale</w:t>
            </w:r>
          </w:p>
          <w:p w:rsidR="009975D2" w:rsidRPr="00E4515D" w:rsidRDefault="009975D2" w:rsidP="00C1285C">
            <w:pPr>
              <w:spacing w:before="120" w:after="120"/>
              <w:jc w:val="both"/>
              <w:rPr>
                <w:rFonts w:ascii="Times New Roman" w:hAnsi="Times New Roman" w:cs="Times New Roman"/>
                <w:i/>
                <w:sz w:val="24"/>
                <w:szCs w:val="24"/>
                <w:lang w:val="ro-RO"/>
              </w:rPr>
            </w:pPr>
            <w:r w:rsidRPr="00E4515D">
              <w:rPr>
                <w:rFonts w:ascii="Times New Roman" w:hAnsi="Times New Roman" w:cs="Times New Roman"/>
                <w:i/>
                <w:sz w:val="24"/>
                <w:szCs w:val="24"/>
                <w:lang w:val="ro-RO"/>
              </w:rPr>
              <w:t>Atenuarea prin absorbție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Reflexiile privind obstacolele verticale sunt gestionate prin intermediul surselor de imagine. Reflexiile pe fațadele clădirilor și barierele fonice sunt tratate în acest mod.</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 obstacol se consideră a fi vertical dacă înclinarea sa în relație cu planul vertical este mai mică de 15°.</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Atunci când se tratează reflexiile pe obiectele a căror înclinare în relație cu planul vertical este mai mare sau egală cu 15°, obiectul nu este luat în considerare.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Obstacolele în cazul cărora cel puțin o dimensiune este mai mică de 0,5 m vor fi ignorate în calculul reflexiei, cu excepția configurațiilor speciale.</w:t>
            </w:r>
            <w:r w:rsidR="0082360C">
              <w:rPr>
                <w:rFonts w:ascii="Times New Roman" w:hAnsi="Times New Roman" w:cs="Times New Roman"/>
                <w:sz w:val="24"/>
                <w:szCs w:val="24"/>
                <w:vertAlign w:val="superscript"/>
                <w:lang w:val="ro-RO"/>
              </w:rPr>
              <w:t>5</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 reținut că reflexiile pe sol nu sunt luate în considerare aici. Acestea sunt luate în considerare în calculele atenuării cauzate de limite (sol, difracție).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w:t>
            </w:r>
            <w:r w:rsidRPr="0082360C">
              <w:rPr>
                <w:rFonts w:ascii="Times New Roman" w:hAnsi="Times New Roman" w:cs="Times New Roman"/>
                <w:b/>
                <w:sz w:val="24"/>
                <w:szCs w:val="24"/>
                <w:lang w:val="ro-RO"/>
              </w:rPr>
              <w:t>L</w:t>
            </w:r>
            <w:r w:rsidRPr="0082360C">
              <w:rPr>
                <w:rFonts w:ascii="Times New Roman" w:hAnsi="Times New Roman" w:cs="Times New Roman"/>
                <w:b/>
                <w:sz w:val="24"/>
                <w:szCs w:val="24"/>
                <w:vertAlign w:val="subscript"/>
                <w:lang w:val="ro-RO"/>
              </w:rPr>
              <w:t>WS</w:t>
            </w:r>
            <w:r w:rsidRPr="00203657">
              <w:rPr>
                <w:rFonts w:ascii="Times New Roman" w:hAnsi="Times New Roman" w:cs="Times New Roman"/>
                <w:sz w:val="24"/>
                <w:szCs w:val="24"/>
                <w:lang w:val="ro-RO"/>
              </w:rPr>
              <w:t xml:space="preserve"> este nivelul puterii sursei S și </w:t>
            </w:r>
            <w:r w:rsidRPr="00D478D5">
              <w:rPr>
                <w:rFonts w:ascii="Times New Roman" w:hAnsi="Times New Roman" w:cs="Times New Roman"/>
                <w:b/>
                <w:sz w:val="24"/>
                <w:szCs w:val="24"/>
                <w:lang w:val="ro-RO"/>
              </w:rPr>
              <w:t>α</w:t>
            </w:r>
            <w:r w:rsidRPr="00D478D5">
              <w:rPr>
                <w:rFonts w:ascii="Times New Roman" w:hAnsi="Times New Roman" w:cs="Times New Roman"/>
                <w:b/>
                <w:sz w:val="24"/>
                <w:szCs w:val="24"/>
                <w:vertAlign w:val="subscript"/>
                <w:lang w:val="ro-RO"/>
              </w:rPr>
              <w:t>r</w:t>
            </w:r>
            <w:r w:rsidRPr="00203657">
              <w:rPr>
                <w:rFonts w:ascii="Times New Roman" w:hAnsi="Times New Roman" w:cs="Times New Roman"/>
                <w:sz w:val="24"/>
                <w:szCs w:val="24"/>
                <w:lang w:val="ro-RO"/>
              </w:rPr>
              <w:t xml:space="preserve"> coeficientul de absorbție pe suprafața obstacolului definit în standardul EN 1793-1:2013, atunci nivelul de putere al sursei de imagine S' este egal cu:</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419350" cy="228600"/>
                  <wp:effectExtent l="0" t="0" r="0" b="0"/>
                  <wp:docPr id="2540"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19350" cy="2286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(2.5.35)</w:t>
            </w:r>
            <w:r w:rsidRPr="00203657">
              <w:rPr>
                <w:rFonts w:ascii="Times New Roman" w:hAnsi="Times New Roman" w:cs="Times New Roman"/>
                <w:sz w:val="24"/>
                <w:szCs w:val="24"/>
                <w:lang w:val="ro-RO"/>
              </w:rPr>
              <w:tab/>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unde 0 ≤ α</w:t>
            </w:r>
            <w:r w:rsidRPr="00D478D5">
              <w:rPr>
                <w:rFonts w:ascii="Times New Roman" w:hAnsi="Times New Roman" w:cs="Times New Roman"/>
                <w:sz w:val="24"/>
                <w:szCs w:val="24"/>
                <w:vertAlign w:val="subscript"/>
                <w:lang w:val="ro-RO"/>
              </w:rPr>
              <w:t>r</w:t>
            </w:r>
            <w:r w:rsidRPr="00203657">
              <w:rPr>
                <w:rFonts w:ascii="Times New Roman" w:hAnsi="Times New Roman" w:cs="Times New Roman"/>
                <w:sz w:val="24"/>
                <w:szCs w:val="24"/>
                <w:lang w:val="ro-RO"/>
              </w:rPr>
              <w:t xml:space="preserve"> &lt; 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Atenuările propagării descrise mai sus sunt apoi aplicate acestei căi (sursă de imagine, receptor), asemeni traiectoriei directe.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2771775" cy="2047875"/>
                  <wp:effectExtent l="0" t="0" r="9525" b="9525"/>
                  <wp:docPr id="254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71775" cy="2047875"/>
                          </a:xfrm>
                          <a:prstGeom prst="rect">
                            <a:avLst/>
                          </a:prstGeom>
                          <a:solidFill>
                            <a:srgbClr val="FFFFFF"/>
                          </a:solidFill>
                          <a:ln>
                            <a:noFill/>
                          </a:ln>
                        </pic:spPr>
                      </pic:pic>
                    </a:graphicData>
                  </a:graphic>
                </wp:inline>
              </w:drawing>
            </w:r>
          </w:p>
          <w:p w:rsidR="009975D2" w:rsidRPr="00D478D5" w:rsidRDefault="009975D2" w:rsidP="00D478D5">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2.5.g: Reflexia speculară pe un obstacol tratat prin metoda sursei de imagine (S: sursa, S': sursa de imagine, R: receptor)</w:t>
            </w:r>
          </w:p>
          <w:p w:rsidR="009975D2" w:rsidRDefault="009975D2" w:rsidP="00C1285C">
            <w:pPr>
              <w:spacing w:before="120" w:after="120"/>
              <w:jc w:val="both"/>
              <w:rPr>
                <w:rFonts w:ascii="Times New Roman" w:hAnsi="Times New Roman" w:cs="Times New Roman"/>
                <w:i/>
                <w:sz w:val="24"/>
                <w:szCs w:val="24"/>
                <w:lang w:val="ro-RO"/>
              </w:rPr>
            </w:pPr>
            <w:r w:rsidRPr="00E4515D">
              <w:rPr>
                <w:rFonts w:ascii="Times New Roman" w:hAnsi="Times New Roman" w:cs="Times New Roman"/>
                <w:i/>
                <w:sz w:val="24"/>
                <w:szCs w:val="24"/>
                <w:lang w:val="ro-RO"/>
              </w:rPr>
              <w:t>Atenuarea prin retrodifracție</w:t>
            </w:r>
          </w:p>
          <w:p w:rsidR="00D478D5" w:rsidRPr="00E4515D" w:rsidRDefault="00D478D5" w:rsidP="00C1285C">
            <w:pPr>
              <w:spacing w:before="120" w:after="120"/>
              <w:jc w:val="both"/>
              <w:rPr>
                <w:rFonts w:ascii="Times New Roman" w:hAnsi="Times New Roman" w:cs="Times New Roman"/>
                <w:i/>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cercetarea geometrică a căilor de sunet, în timpul reflexiei pe un obstacol vertical (ziduri barieră, clădire), poziția impactului undei în raport cu muchia superioară a acestui obstacol determină proporția mai mult sau mai puțin semnificativă a energiei reflectate efectiv. Această pierdere a energiei acustice atunci când unda este reflectată are denumirea de atenuare prin retrodifracție.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reflexiilor multiple potențiale între două ziduri verticale, se va lua în considerare cel puțin prima reflexie.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unui șanț (a se vedea, de exemplu figura 2.5.h), atenuarea prin retrodifracție se aplică fiecărei reflexii pe pereții de susținere.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752850" cy="2009775"/>
                  <wp:effectExtent l="0" t="0" r="0" b="9525"/>
                  <wp:docPr id="2542"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52850" cy="2009775"/>
                          </a:xfrm>
                          <a:prstGeom prst="rect">
                            <a:avLst/>
                          </a:prstGeom>
                          <a:solidFill>
                            <a:srgbClr val="FFFFFF"/>
                          </a:solid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2.5.h: Unda de sunet reflectată la ordinul de 4 pe o linie aflată într-un șanț: secțiunea transversală actuală (partea superioară), secțiunea transversală nedesfășurată (partea inferioară)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această reprezentare, unda de sunet ajunge la receptor „trecând succesiv prin” pereții de susținere a șanțului, care pot fi prin urmare comparați cu deschiderile.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La calcularea propagării printr-o deschidere, câmpul sonor la receptor este suma câmpului direct la câmpul difractat de muchiile deschiderii. Acest câmp difractat asigură continuitatea tranziției dintre zona liberă și zona umbrită. Atunci când unda se apropie de muchia deschiderii, câmpul deschis este atenuat. Calculul este identic celui al atenuării de către o barieră în zona liberă.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Diferența traiectoriei δ' asociate cu fiecare retrodifracție este opusul diferenței traiectoriei dintre S și R relativ la fiecare muchie superioară O, și aceasta având în vedere o secțiune transversală desfășurată (a se vedea figura 2.5.i).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333500" cy="219075"/>
                  <wp:effectExtent l="0" t="0" r="0" b="9525"/>
                  <wp:docPr id="2543"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33500" cy="2190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(2.5.36)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371850" cy="1009650"/>
                  <wp:effectExtent l="19050" t="0" r="0" b="0"/>
                  <wp:docPr id="2544"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71850" cy="1009650"/>
                          </a:xfrm>
                          <a:prstGeom prst="rect">
                            <a:avLst/>
                          </a:prstGeom>
                          <a:solidFill>
                            <a:srgbClr val="FFFFFF"/>
                          </a:solid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2.5.i: Diferența traiectoriei pentru a doua reflexie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Semnul „minus” al ecuației (2.5.36) înseamnă că receptorul este luat în considerare în această situație în zona liberă.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prin retrodifracție ∆retrodif este obținută prin ecuația (2.5.37), care este similară ecuației (2.5.21) cu simboluri refăcute.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E66637">
              <w:rPr>
                <w:rFonts w:ascii="Times New Roman" w:hAnsi="Times New Roman" w:cs="Times New Roman"/>
                <w:noProof/>
                <w:sz w:val="24"/>
                <w:szCs w:val="24"/>
              </w:rPr>
              <w:drawing>
                <wp:inline distT="0" distB="0" distL="0" distR="0">
                  <wp:extent cx="3458845" cy="963930"/>
                  <wp:effectExtent l="0" t="0" r="0" b="0"/>
                  <wp:docPr id="2545" name="Picture 1" descr="C:\Users\radu.stoian\Desktop\victo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du.stoian\Desktop\victor\Untitled.png"/>
                          <pic:cNvPicPr>
                            <a:picLocks noChangeAspect="1" noChangeArrowheads="1"/>
                          </pic:cNvPicPr>
                        </pic:nvPicPr>
                        <pic:blipFill>
                          <a:blip r:embed="rId27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58845" cy="96393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(2.5.37)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Această atenuare se aplică undei directe de fiecare dată când „trece prin” (se reflectă pe) un zid sau o clădire. Nivelul de putere al sursei de imagine S' devine astfel:</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057400" cy="276225"/>
                  <wp:effectExtent l="0" t="0" r="0" b="0"/>
                  <wp:docPr id="254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7400" cy="276225"/>
                          </a:xfrm>
                          <a:prstGeom prst="rect">
                            <a:avLst/>
                          </a:prstGeom>
                          <a:noFill/>
                          <a:ln>
                            <a:noFill/>
                          </a:ln>
                        </pic:spPr>
                      </pic:pic>
                    </a:graphicData>
                  </a:graphic>
                </wp:inline>
              </w:drawing>
            </w:r>
            <w:r>
              <w:rPr>
                <w:rFonts w:ascii="Times New Roman" w:hAnsi="Times New Roman" w:cs="Times New Roman"/>
                <w:sz w:val="24"/>
                <w:szCs w:val="24"/>
                <w:lang w:val="ro-RO"/>
              </w:rPr>
              <w:t xml:space="preserve"> </w:t>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(2.5.38)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configurațiile complexe de propagare, difracțiile pot exista între reflexii, sau între receptor și reflexii. În acest caz, retrodifracția pereților este estimată prin luarea în considerare a traiectoriei dintre sursă și primul punct de difracție R' [prin urmare considerat</w:t>
            </w:r>
            <w:r>
              <w:rPr>
                <w:rFonts w:ascii="Times New Roman" w:hAnsi="Times New Roman" w:cs="Times New Roman"/>
                <w:sz w:val="24"/>
                <w:szCs w:val="24"/>
                <w:lang w:val="ro-RO"/>
              </w:rPr>
              <w:t xml:space="preserve"> receptorul în ecuația (2.5.36)</w:t>
            </w:r>
            <w:r w:rsidRPr="00203657">
              <w:rPr>
                <w:rFonts w:ascii="Times New Roman" w:hAnsi="Times New Roman" w:cs="Times New Roman"/>
                <w:sz w:val="24"/>
                <w:szCs w:val="24"/>
                <w:lang w:val="ro-RO"/>
              </w:rPr>
              <w:t>]. Principiul este ilustrat în Figura 2.5.j.</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714750" cy="1866900"/>
                  <wp:effectExtent l="0" t="0" r="0" b="0"/>
                  <wp:docPr id="2547"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14750" cy="1866900"/>
                          </a:xfrm>
                          <a:prstGeom prst="rect">
                            <a:avLst/>
                          </a:prstGeom>
                          <a:solidFill>
                            <a:srgbClr val="FFFFFF"/>
                          </a:solid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2.5.j: Diferența traiectoriei în prezența unei difracții: secțiunea transversală actuală (partea superioară), secțiunea transversală nedesfășurată (partea inferioară)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reflexiilor multiple se adaugă reflexiile datorate fiecărei reflexii.</w:t>
            </w:r>
          </w:p>
          <w:p w:rsidR="009975D2" w:rsidRPr="00203657" w:rsidRDefault="009975D2" w:rsidP="00C1285C">
            <w:pPr>
              <w:jc w:val="both"/>
              <w:rPr>
                <w:rFonts w:ascii="Times New Roman" w:hAnsi="Times New Roman" w:cs="Times New Roman"/>
                <w:sz w:val="24"/>
                <w:szCs w:val="24"/>
                <w:lang w:val="ro-RO"/>
              </w:rPr>
            </w:pPr>
          </w:p>
          <w:p w:rsidR="009975D2" w:rsidRPr="00E4515D" w:rsidRDefault="009975D2" w:rsidP="00C1285C">
            <w:pPr>
              <w:spacing w:before="120" w:after="120"/>
              <w:jc w:val="both"/>
              <w:rPr>
                <w:rFonts w:ascii="Times New Roman" w:hAnsi="Times New Roman" w:cs="Times New Roman"/>
                <w:b/>
                <w:sz w:val="24"/>
                <w:szCs w:val="24"/>
                <w:lang w:val="ro-RO"/>
              </w:rPr>
            </w:pPr>
            <w:r w:rsidRPr="00E4515D">
              <w:rPr>
                <w:rFonts w:ascii="Times New Roman" w:hAnsi="Times New Roman" w:cs="Times New Roman"/>
                <w:b/>
                <w:sz w:val="24"/>
                <w:szCs w:val="24"/>
                <w:lang w:val="ro-RO"/>
              </w:rPr>
              <w:t>2.6.  Dispoziții generale - Zgomotul produs de aeronave</w:t>
            </w:r>
          </w:p>
          <w:p w:rsidR="009975D2" w:rsidRPr="00E4515D" w:rsidRDefault="009975D2" w:rsidP="00C1285C">
            <w:pPr>
              <w:spacing w:before="120" w:after="120"/>
              <w:jc w:val="both"/>
              <w:rPr>
                <w:rFonts w:ascii="Times New Roman" w:hAnsi="Times New Roman" w:cs="Times New Roman"/>
                <w:i/>
                <w:sz w:val="24"/>
                <w:szCs w:val="24"/>
                <w:lang w:val="ro-RO"/>
              </w:rPr>
            </w:pPr>
            <w:r w:rsidRPr="006B711D">
              <w:rPr>
                <w:rFonts w:ascii="Times New Roman" w:hAnsi="Times New Roman" w:cs="Times New Roman"/>
                <w:b/>
                <w:i/>
                <w:sz w:val="24"/>
                <w:szCs w:val="24"/>
                <w:lang w:val="ro-RO"/>
              </w:rPr>
              <w:t>2.6.1.</w:t>
            </w:r>
            <w:r w:rsidRPr="00E4515D">
              <w:rPr>
                <w:rFonts w:ascii="Times New Roman" w:hAnsi="Times New Roman" w:cs="Times New Roman"/>
                <w:i/>
                <w:sz w:val="24"/>
                <w:szCs w:val="24"/>
                <w:lang w:val="ro-RO"/>
              </w:rPr>
              <w:t xml:space="preserve"> </w:t>
            </w:r>
            <w:r w:rsidRPr="006B711D">
              <w:rPr>
                <w:rFonts w:ascii="Times New Roman" w:hAnsi="Times New Roman" w:cs="Times New Roman"/>
                <w:b/>
                <w:i/>
                <w:sz w:val="24"/>
                <w:szCs w:val="24"/>
                <w:lang w:val="ro-RO"/>
              </w:rPr>
              <w:t>Definiții și simboluri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Anumiți termeni importanți sunt descriși aici prin înțelesurile generale atribuite în prezentul document. Lista nu este exhaustivă; sunt incluse numai expresiile și acronimele utilizate frecvent. Alți termeni sunt descriși acolo unde apar prima dată.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Simbolurile matematice (indicate după termeni) sunt cele principale folosite în ecuațiile din textul principal. Alte simboluri folosite local, atât în text, cât și în apendice sunt definite acolo unde sunt utilizate.</w:t>
            </w:r>
          </w:p>
          <w:p w:rsidR="009975D2" w:rsidRDefault="009975D2" w:rsidP="006B711D">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Cititorului i se reamintește periodic interschimbabilitatea cuvintelor sunet și zgomot în prezentul document. Deși cuvântul zgomot are conotații subiective – este de obicei definit de acusticieni ca „sunet nedorit” – în domeniul controlului zgomotului produs de aeronave se consideră de obicei că înseamnă doar sunet – energie transmisă în aer prin unde </w:t>
            </w:r>
            <w:r w:rsidRPr="00203657">
              <w:rPr>
                <w:rFonts w:ascii="Times New Roman" w:hAnsi="Times New Roman" w:cs="Times New Roman"/>
                <w:sz w:val="24"/>
                <w:szCs w:val="24"/>
                <w:lang w:val="ro-RO"/>
              </w:rPr>
              <w:lastRenderedPageBreak/>
              <w:t xml:space="preserve">acustice. Simbolul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indică referințe încrucișate cu alți termeni incluși în list</w:t>
            </w:r>
            <w:r>
              <w:rPr>
                <w:rFonts w:ascii="Times New Roman" w:hAnsi="Times New Roman" w:cs="Times New Roman"/>
                <w:sz w:val="24"/>
                <w:szCs w:val="24"/>
                <w:lang w:val="ro-RO"/>
              </w:rPr>
              <w:t>ă.</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Termeni</w:t>
            </w:r>
          </w:p>
          <w:tbl>
            <w:tblPr>
              <w:tblW w:w="5394" w:type="dxa"/>
              <w:tblInd w:w="108" w:type="dxa"/>
              <w:tblLayout w:type="fixed"/>
              <w:tblLook w:val="04A0"/>
            </w:tblPr>
            <w:tblGrid>
              <w:gridCol w:w="1949"/>
              <w:gridCol w:w="3445"/>
            </w:tblGrid>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AIP</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publicație de informare aeronautică</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Configurația aeronavei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poziția slaturilor, a flapsurilor și a trenului de aterizare. </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Mișcarea aeronavei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sosirea, plecarea sau altă acțiune a aeronavei care afectează expunerea la zgomot în jurul unui aerodrom.</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 privind zgomotul și performanțele aeronavei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date care descriu caracteristicile acustice și de performanță ale diferitelor tipuri de avioane și care sunt impuse de procesul de modelare. Acestea includ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relațiile NPD și informațiile care permit calculul puterii/tracțiunii motorului ca funcție a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configurației zborului. Datele sunt de obicei furnizate de producătorul aeronavei, iar atunci când nu este posibil, acestea sunt uneori obținute din alte surse. Atunci când nu sunt disponibile date, aeronava respectivă este, de obicei, </w:t>
                  </w:r>
                  <w:r w:rsidRPr="00203657">
                    <w:rPr>
                      <w:rFonts w:ascii="Times New Roman" w:hAnsi="Times New Roman" w:cs="Times New Roman"/>
                      <w:sz w:val="24"/>
                      <w:szCs w:val="24"/>
                      <w:lang w:val="ro-RO"/>
                    </w:rPr>
                    <w:lastRenderedPageBreak/>
                    <w:t>reprezentată prin adaptarea datelor aferente unei aeronave similare – această practică este denumită substituție.</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Altitudine</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înălțime peste nivelul mediu al mării.</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Baza de date ANP</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baza de date privind zgomotul și performanțele aeronavei (Aircraft Noise and Performance database), inclusă în apendicele I.</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 ponderat pe curba A, L</w:t>
                  </w:r>
                  <w:r w:rsidRPr="00E66637">
                    <w:rPr>
                      <w:rFonts w:ascii="Times New Roman" w:hAnsi="Times New Roman" w:cs="Times New Roman"/>
                      <w:sz w:val="24"/>
                      <w:szCs w:val="24"/>
                      <w:vertAlign w:val="subscript"/>
                      <w:lang w:val="ro-RO"/>
                    </w:rPr>
                    <w:t>A</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scara de bază pentru nivelul sunetului/zgomotului, folosită pentru măsurarea zgomotului ambiental, inclusiv a celui provocat de aeronave, și pe care se bazează majoritatea metricilor pentru contururile de zgomot.</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Traiectoria la sol principală</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traiectoria la sol reprezentativă sau nominală, care definește centrul unei fâșii de traiectorii.</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sonor de referință al unui eveniment</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sonor al unui eveniment, citit dintr-o bază de date NPD.</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Eliberarea frânelor</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începutul rulării</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Tracțiunea netă corectată</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la o anumită setare a puterii (de exemplu EPR sau N1) tracțiunea netă scade odată cu densitatea aerului și deci odată cu creșterea altitudinii aeronavei; tracțiunea netă corectată este valoarea tracțiunii la nivelul mării.</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cumulativ al sunetului/zgomotului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măsură în decibeli a zgomotului recepționat într-o perioadă de timp specificată, la un punct din apropierea unui aeroport, din traficul aeronavelor care operează normal și au traiectorii normale de zbor. Acesta este calculat prin acumularea într-un anumit mod a nivelurilor sunetului/zgomotului la acel punct.</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Suma sau media decibelilor</w:t>
                  </w:r>
                </w:p>
              </w:tc>
              <w:tc>
                <w:tcPr>
                  <w:tcW w:w="3445" w:type="dxa"/>
                  <w:hideMark/>
                </w:tcPr>
                <w:p w:rsidR="009975D2"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denumită uneori, în alte locuri, ca valori „energetice” sau „logaritmice” (opuse valorilor aritmetice). Se utilizează atunci când este adecvată calcularea sumei sau mediei mărimilor de bază, asemănătoare mărimilor energetice; de exemplu, suma decibelilor </w:t>
                  </w:r>
                  <w:r w:rsidRPr="00203657">
                    <w:rPr>
                      <w:rFonts w:ascii="Times New Roman" w:hAnsi="Times New Roman" w:cs="Times New Roman"/>
                      <w:noProof/>
                      <w:sz w:val="24"/>
                      <w:szCs w:val="24"/>
                    </w:rPr>
                    <w:drawing>
                      <wp:inline distT="0" distB="0" distL="0" distR="0">
                        <wp:extent cx="1038225" cy="266700"/>
                        <wp:effectExtent l="0" t="0" r="9525" b="0"/>
                        <wp:docPr id="2548"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225" cy="266700"/>
                                </a:xfrm>
                                <a:prstGeom prst="rect">
                                  <a:avLst/>
                                </a:prstGeom>
                                <a:noFill/>
                                <a:ln>
                                  <a:noFill/>
                                </a:ln>
                              </pic:spPr>
                            </pic:pic>
                          </a:graphicData>
                        </a:graphic>
                      </wp:inline>
                    </w:drawing>
                  </w:r>
                </w:p>
                <w:p w:rsidR="006B711D" w:rsidRPr="00203657" w:rsidRDefault="006B711D" w:rsidP="00D40D7D">
                  <w:pPr>
                    <w:jc w:val="both"/>
                    <w:rPr>
                      <w:rFonts w:ascii="Times New Roman" w:hAnsi="Times New Roman" w:cs="Times New Roman"/>
                      <w:sz w:val="24"/>
                      <w:szCs w:val="24"/>
                      <w:lang w:val="ro-RO"/>
                    </w:rPr>
                  </w:pP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Fracția energiei, F</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raportul dintre energia sonoră primită de la un segment și energia primită de la traiectul infinit de zbor.</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Setarea puterii motorului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valoarea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parametrului puterii legat de zgomot, folosit pentru a determina emisia de zgomot din baza de date NPD.</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sonor echivalent (continuu), Leq</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măsură a sunetului pe termen lung. Nivelul sunetului constant ipotetic, care pe o perioadă de timp specificată conține aceeași energie totală ca și sunetul variabil real.</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sunetului/zgomotului unui eveniment</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măsură în decibeli a cantității finite de sunet (sau zgomot) recepționate de la un avion în zbor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nivel de expunere la sunet</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Configurația zborului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configurația aeronavei +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parametrii de zbor</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Parametrii de zbor</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setarea puterii aeronavei, viteza, unghiul de înclinare și greutatea.</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Traiectul de zbor</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drumul parcurs de un avion în aer, definit în trei dimensiuni, de </w:t>
                  </w:r>
                  <w:r w:rsidRPr="00203657">
                    <w:rPr>
                      <w:rFonts w:ascii="Times New Roman" w:hAnsi="Times New Roman" w:cs="Times New Roman"/>
                      <w:sz w:val="24"/>
                      <w:szCs w:val="24"/>
                      <w:lang w:val="ro-RO"/>
                    </w:rPr>
                    <w:lastRenderedPageBreak/>
                    <w:t>obicei cu referire la o origine, aflată la începutul rulării pentru decolare, sau la pragul de aterizare.</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Segment al traiectului de zbor</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parte a traiectului de zbor al unei aeronave, reprezentată în scopul modelării zgomotului printr-o linie dreaptă de lungime finită.</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Procedura de zbor</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secvența etapelor operaționale urmate de echipajul sau sistemul de gestionare a zborului al aeronavei: exprimată ca modificări ale configurației zborului, ca funcție a distanței parcurse pe traiectoria la sol.</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Profilul zborului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variația înălțimii unui avion de-a lungul traiectoriei la sol (uneori include și modificări ale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configurației zborului) – descrisă de o serie de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puncte ale profilului</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Plan terestru</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(sau plan terestru nominal) Suprafață terestră orizontală ce include punctul de referință al aerodromului, pe care sunt calculate în mod normal contururile.</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Viteza la sol</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aeronavei față de un punct fix de pe sol.</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Traiectoria la sol</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proiecția verticală a traiectului de zbor pe planul terestru.</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Înălțime</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distanța verticală dintre aeronavă și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planul terestru</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sonor integrat</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denumit și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expunerea la sunetul unui eveniment unic.</w:t>
                  </w:r>
                </w:p>
                <w:p w:rsidR="009975D2" w:rsidRPr="00203657" w:rsidRDefault="009975D2" w:rsidP="00D40D7D">
                  <w:pPr>
                    <w:jc w:val="both"/>
                    <w:rPr>
                      <w:rFonts w:ascii="Times New Roman" w:hAnsi="Times New Roman" w:cs="Times New Roman"/>
                      <w:sz w:val="24"/>
                      <w:szCs w:val="24"/>
                      <w:lang w:val="ro-RO"/>
                    </w:rPr>
                  </w:pP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ISA</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atmosfera standard internațională – definită de OACI. Definește variația temperaturii, a presiunii și a densității aerului cu înălțimea peste nivelul mediu al mării. Se utilizează pentru a standardiza rezultatele calculelor de proiectare a aeronavelor și analiza datelor de testare.</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laterală</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în exces a sunetului cu distanța atribuibilă, direct sau indirect, prezenței suprafeței terestre. Semnificativă la unghiuri mici de elevație (a aeronavei deasupra planului terestru)</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maxim de </w:t>
                  </w:r>
                  <w:r w:rsidRPr="00203657">
                    <w:rPr>
                      <w:rFonts w:ascii="Times New Roman" w:hAnsi="Times New Roman" w:cs="Times New Roman"/>
                      <w:sz w:val="24"/>
                      <w:szCs w:val="24"/>
                      <w:lang w:val="ro-RO"/>
                    </w:rPr>
                    <w:lastRenderedPageBreak/>
                    <w:t>zgomot/sunet</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nivelul maxim de sunet atins în </w:t>
                  </w:r>
                  <w:r w:rsidRPr="00203657">
                    <w:rPr>
                      <w:rFonts w:ascii="Times New Roman" w:hAnsi="Times New Roman" w:cs="Times New Roman"/>
                      <w:sz w:val="24"/>
                      <w:szCs w:val="24"/>
                      <w:lang w:val="ro-RO"/>
                    </w:rPr>
                    <w:lastRenderedPageBreak/>
                    <w:t>timpul unui eveniment</w:t>
                  </w:r>
                </w:p>
              </w:tc>
            </w:tr>
            <w:tr w:rsidR="009975D2" w:rsidRPr="00203657" w:rsidTr="00D40D7D">
              <w:trPr>
                <w:trHeight w:val="175"/>
              </w:trPr>
              <w:tc>
                <w:tcPr>
                  <w:tcW w:w="1949" w:type="dxa"/>
                  <w:tcMar>
                    <w:top w:w="0" w:type="dxa"/>
                    <w:left w:w="70" w:type="dxa"/>
                    <w:bottom w:w="0" w:type="dxa"/>
                    <w:right w:w="70" w:type="dxa"/>
                  </w:tcMar>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Nivelul mediu al mării, MSL</w:t>
                  </w:r>
                </w:p>
              </w:tc>
              <w:tc>
                <w:tcPr>
                  <w:tcW w:w="3445" w:type="dxa"/>
                  <w:tcMar>
                    <w:top w:w="0" w:type="dxa"/>
                    <w:left w:w="70" w:type="dxa"/>
                    <w:bottom w:w="0" w:type="dxa"/>
                    <w:right w:w="70" w:type="dxa"/>
                  </w:tcMar>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elevația standard a suprafeței solului la care se referă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ISA.</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Tracțiunea netă</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forța propulsoare exercitată de un motor asupra corpului unei aeronave.</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zgomotul este definit ca fiind un sunet nedorit. Dar metrici precum nivelul de sunet ponderat pe curba A, (LA), și nivelul de zgomot efectiv perceput (EPNL) transformă efectiv nivelurile de sunet în niveluri de zgomot. În pofida lipsei de rigoare, termenii „sunet” și „zgomot” sunt uneori interschimbați în acest document și nu numai – în special în legătură cu cuvântul nivel.</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Contur de zgomot</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linie de valoare constantă a nivelului sau indicelui cumulativ de zgomot produs de aeronave în jurul unui aeroport</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Impactul zgomotului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efectul (efectele) advers(e) al(e) zgomotului asupra persoanelor; se presupune în mod semnificativ că metricile de zgomot sunt indicatori ai impactului </w:t>
                  </w:r>
                  <w:r w:rsidRPr="00203657">
                    <w:rPr>
                      <w:rFonts w:ascii="Times New Roman" w:hAnsi="Times New Roman" w:cs="Times New Roman"/>
                      <w:sz w:val="24"/>
                      <w:szCs w:val="24"/>
                      <w:lang w:val="ro-RO"/>
                    </w:rPr>
                    <w:lastRenderedPageBreak/>
                    <w:t>zgomotului</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Indice de zgomot</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măsură pe termen lung sau un sunet cumulativ care corespunde (și anume se consideră a fi un prezicător al) efectelor zgomotului asupra oamenilor. Acesta poate lua în considerare într-o anumită măsură și alți factori pe lângă magnitudinea sunetului (în special pe timp de zi). Un exemplu este nivelul pe timp de zi-seară-noapte LDEN.</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zgomot</w:t>
                  </w:r>
                </w:p>
              </w:tc>
              <w:tc>
                <w:tcPr>
                  <w:tcW w:w="3445" w:type="dxa"/>
                  <w:hideMark/>
                </w:tcPr>
                <w:p w:rsidR="009975D2"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măsură în decibeli a sunetului pe o scară care indică intensitatea sau gradul de disconfort. Pentru zgomotul ambiental provenit de la aeronave, sunt folosite în general două scări: nivelul de sunet ponderat pe curba A și nivelul de zgomot perceput. Aceste scări aplică diferite ponderi sunetului de diferite frecvențe – pentru a mima percepția umană.</w:t>
                  </w:r>
                </w:p>
                <w:p w:rsidR="006B711D" w:rsidRDefault="006B711D" w:rsidP="00D40D7D">
                  <w:pPr>
                    <w:jc w:val="both"/>
                    <w:rPr>
                      <w:rFonts w:ascii="Times New Roman" w:hAnsi="Times New Roman" w:cs="Times New Roman"/>
                      <w:sz w:val="24"/>
                      <w:szCs w:val="24"/>
                      <w:lang w:val="ro-RO"/>
                    </w:rPr>
                  </w:pPr>
                </w:p>
                <w:p w:rsidR="006B711D" w:rsidRDefault="006B711D" w:rsidP="00D40D7D">
                  <w:pPr>
                    <w:jc w:val="both"/>
                    <w:rPr>
                      <w:rFonts w:ascii="Times New Roman" w:hAnsi="Times New Roman" w:cs="Times New Roman"/>
                      <w:sz w:val="24"/>
                      <w:szCs w:val="24"/>
                      <w:lang w:val="ro-RO"/>
                    </w:rPr>
                  </w:pPr>
                </w:p>
                <w:p w:rsidR="006B711D" w:rsidRDefault="006B711D" w:rsidP="00D40D7D">
                  <w:pPr>
                    <w:jc w:val="both"/>
                    <w:rPr>
                      <w:rFonts w:ascii="Times New Roman" w:hAnsi="Times New Roman" w:cs="Times New Roman"/>
                      <w:sz w:val="24"/>
                      <w:szCs w:val="24"/>
                      <w:lang w:val="ro-RO"/>
                    </w:rPr>
                  </w:pPr>
                </w:p>
                <w:p w:rsidR="006B711D" w:rsidRPr="00203657" w:rsidRDefault="006B711D" w:rsidP="00D40D7D">
                  <w:pPr>
                    <w:jc w:val="both"/>
                    <w:rPr>
                      <w:rFonts w:ascii="Times New Roman" w:hAnsi="Times New Roman" w:cs="Times New Roman"/>
                      <w:sz w:val="24"/>
                      <w:szCs w:val="24"/>
                      <w:lang w:val="ro-RO"/>
                    </w:rPr>
                  </w:pP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Metrică de zgomot</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expresie folosită pentru a descrie orice măsură a cantității de zgomot la poziția receptorului, indiferent dacă este vorba de un eveniment unic sau de o acumulare de zgomot pe o perioadă lungă de timp. Există două măsuri folosite în mod obișnuit pentru zgomotul unui eveniment unic: nivelul maxim atins în timpul evenimentului sau nivelul de expunere la sunet, respectiv o măsură a energiei sale sonore totale determinată prin integrarea timpului.</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 privind relația dintre zgomot,putere și distanță (Noise-power-distance - NPD)</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nivelurile de zgomot ale evenimentelor prezentate tabelar ca funcție a distanței măsurate sub un avion în zbor orizontal stabil cu viteza de referință în atmosfera de referință, pentru fiecare din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setările de putere ale motorului. Datele țin seama de efectele de atenuare a sunetului datorate propagării undei sferice (legea inversului pătratului) și absorbției atmosferice. Distanța este </w:t>
                  </w:r>
                  <w:r w:rsidRPr="00203657">
                    <w:rPr>
                      <w:rFonts w:ascii="Times New Roman" w:hAnsi="Times New Roman" w:cs="Times New Roman"/>
                      <w:sz w:val="24"/>
                      <w:szCs w:val="24"/>
                      <w:lang w:val="ro-RO"/>
                    </w:rPr>
                    <w:lastRenderedPageBreak/>
                    <w:t>definită ca fiind perpendiculară pe traiectul de zbor și pe axa aripilor aeronavei (adică verticală sub aeronava în zbor orizontal).</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Parametrul puterii legat de zgomot</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parametru care descrie sau indică efortul de propulsie generat de motorul unei aeronave, căruia i se poate atribui în mod logic emisia de putere acustică; de obicei, acesta se consideră a fi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tracțiunea netă corectată. Denumit în sens larg în text „putere” sau „setare de putere”.</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Importanța zgomotului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contribuția unui segment al traiectului de zbor este „importantă din punctul de vedere al zgomotului” dacă afectează în măsură considerabilă nivelul de zgomot al evenimentului. Ignorarea segmentelor care nu sunt importante din punctul de vedere al zgomotului ușurează în mod semnificativ procesarea datelor.</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Observator</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receptor</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Etapele </w:t>
                  </w:r>
                  <w:r w:rsidRPr="00203657">
                    <w:rPr>
                      <w:rFonts w:ascii="Times New Roman" w:hAnsi="Times New Roman" w:cs="Times New Roman"/>
                      <w:sz w:val="24"/>
                      <w:szCs w:val="24"/>
                      <w:lang w:val="ro-RO"/>
                    </w:rPr>
                    <w:lastRenderedPageBreak/>
                    <w:t>procedurale</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instrucțiuni pentru zborul într-un anumit profil – includ </w:t>
                  </w:r>
                  <w:r w:rsidRPr="00203657">
                    <w:rPr>
                      <w:rFonts w:ascii="Times New Roman" w:hAnsi="Times New Roman" w:cs="Times New Roman"/>
                      <w:sz w:val="24"/>
                      <w:szCs w:val="24"/>
                      <w:lang w:val="ro-RO"/>
                    </w:rPr>
                    <w:lastRenderedPageBreak/>
                    <w:t>modificările de viteză și/sau altitudine.</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Punctul profilului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înălțimea punctului final al segmentului traiectului de zbor – în plan vertical deasupra traiectoriei la sol</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Receptor</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persoană care receptează zgomotul provenit de la o sursă; în principal, la un punct de pe sau din apropierea suprafeței solului</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Atmosfera de referință</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prezentarea tabelară a ratelor de absorbție a sunetului utilizate pentru a standardiza datele NPD (a se vedea apendicele D)</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Data de referință</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 set de condiții atmosferice pentru care datele ANP sunt standardizate</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Durata de referință</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 interval de timp nominal utilizat pentru standardizarea măsurătorilor nivelului de expunere la sunetul unui eveniment unic; egal cu o secundă în cazul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SEL.</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de referință</w:t>
                  </w:r>
                </w:p>
              </w:tc>
              <w:tc>
                <w:tcPr>
                  <w:tcW w:w="3445" w:type="dxa"/>
                  <w:hideMark/>
                </w:tcPr>
                <w:p w:rsidR="009975D2"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viteza la sol a avionului pentru care datele NPD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SEL sunt </w:t>
                  </w:r>
                  <w:r w:rsidRPr="00203657">
                    <w:rPr>
                      <w:rFonts w:ascii="Times New Roman" w:hAnsi="Times New Roman" w:cs="Times New Roman"/>
                      <w:sz w:val="24"/>
                      <w:szCs w:val="24"/>
                      <w:lang w:val="ro-RO"/>
                    </w:rPr>
                    <w:lastRenderedPageBreak/>
                    <w:t>standardizate</w:t>
                  </w:r>
                </w:p>
                <w:p w:rsidR="006B711D" w:rsidRPr="00203657" w:rsidRDefault="006B711D" w:rsidP="00D40D7D">
                  <w:pPr>
                    <w:jc w:val="both"/>
                    <w:rPr>
                      <w:rFonts w:ascii="Times New Roman" w:hAnsi="Times New Roman" w:cs="Times New Roman"/>
                      <w:sz w:val="24"/>
                      <w:szCs w:val="24"/>
                      <w:lang w:val="ro-RO"/>
                    </w:rPr>
                  </w:pP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SEL</w:t>
                  </w:r>
                </w:p>
              </w:tc>
              <w:tc>
                <w:tcPr>
                  <w:tcW w:w="3445" w:type="dxa"/>
                  <w:hideMark/>
                </w:tcPr>
                <w:p w:rsidR="006B711D"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nivelul de expunere la sunet</w:t>
                  </w:r>
                </w:p>
                <w:p w:rsidR="006B711D" w:rsidRPr="00203657" w:rsidRDefault="006B711D" w:rsidP="00D40D7D">
                  <w:pPr>
                    <w:jc w:val="both"/>
                    <w:rPr>
                      <w:rFonts w:ascii="Times New Roman" w:hAnsi="Times New Roman" w:cs="Times New Roman"/>
                      <w:sz w:val="24"/>
                      <w:szCs w:val="24"/>
                      <w:lang w:val="ro-RO"/>
                    </w:rPr>
                  </w:pP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expunere la sunetul unui eveniment unic</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sunetului unui eveniment dacă toată energia sa acustică ar fi comprimată în mod uniform într-un interval de timp standard cunoscut ca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durata de referință</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Sol moale</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suprafață la sol care este „moale” din punct de vedere acustic, de regulă acoperită cu iarbă, care înconjoară majoritatea aerodromurilor. Suprafețele dure din punct de vedere acustic ale solului, și anume cu un grad sporit de reflexie, includ suprafețele din beton și cele de apă. Metodologia conturului de zgomot descrisă în prezentul document se aplică solului moale.</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Sunetul</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energia transmisă în aer prin mișcare ondulatorie (longitudinală), care este </w:t>
                  </w:r>
                  <w:r w:rsidRPr="00203657">
                    <w:rPr>
                      <w:rFonts w:ascii="Times New Roman" w:hAnsi="Times New Roman" w:cs="Times New Roman"/>
                      <w:sz w:val="24"/>
                      <w:szCs w:val="24"/>
                      <w:lang w:val="ro-RO"/>
                    </w:rPr>
                    <w:lastRenderedPageBreak/>
                    <w:t>detectată de ureche</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Atenuarea sunetului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scăderea intensității sunetului cu distanța de-a lungul traiectoriei de propagare. În ceea ce privește zgomotul aeronavelor, cauzele sale includ propagarea undelor sferice, absorbția atmosferică și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atenuarea laterală</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Expunerea la sunet</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măsură a imisiei totale de energie acustică pe o perioadă de timp</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expunere la sunet, L</w:t>
                  </w:r>
                  <w:r w:rsidRPr="00E66637">
                    <w:rPr>
                      <w:rFonts w:ascii="Times New Roman" w:hAnsi="Times New Roman" w:cs="Times New Roman"/>
                      <w:sz w:val="24"/>
                      <w:szCs w:val="24"/>
                      <w:vertAlign w:val="subscript"/>
                      <w:lang w:val="ro-RO"/>
                    </w:rPr>
                    <w:t>AE</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(acronimul SEL) O metrică standardizată în ISO 1996-1 sau ISO 3891 = nivelul de expunere la sunetul unui eveniment unic, ponderat pe curba A, timp de 1 secundă.</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Intensitatea sunetului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forța imisiei sunetului într-un punct – legată de energia acustică (și indicată de nivelurile măsurate ale sunetului) </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măsură a energiei sunetului exprimată în decibeli. Sunetul recepționat este măsurat cu sau fără „ponderarea în funcție de frecvență”; nivelurile măsurate cu ponderare sunt adesea </w:t>
                  </w:r>
                  <w:r w:rsidRPr="00203657">
                    <w:rPr>
                      <w:rFonts w:ascii="Times New Roman" w:hAnsi="Times New Roman" w:cs="Times New Roman"/>
                      <w:sz w:val="24"/>
                      <w:szCs w:val="24"/>
                      <w:lang w:val="ro-RO"/>
                    </w:rPr>
                    <w:lastRenderedPageBreak/>
                    <w:t xml:space="preserve">denumite </w:t>
                  </w:r>
                  <w:r w:rsidRPr="00203657">
                    <w:rPr>
                      <w:rFonts w:ascii="Times New Roman" w:hAnsi="Times New Roman" w:cs="Times New Roman"/>
                      <w:sz w:val="24"/>
                      <w:szCs w:val="24"/>
                      <w:lang w:val="ro-RO"/>
                    </w:rPr>
                    <w:sym w:font="Symbol" w:char="F0AE"/>
                  </w:r>
                  <w:r w:rsidRPr="00203657">
                    <w:rPr>
                      <w:rFonts w:ascii="Times New Roman" w:hAnsi="Times New Roman" w:cs="Times New Roman"/>
                      <w:sz w:val="24"/>
                      <w:szCs w:val="24"/>
                      <w:lang w:val="ro-RO"/>
                    </w:rPr>
                    <w:t xml:space="preserve"> niveluri de zgomot</w:t>
                  </w:r>
                </w:p>
              </w:tc>
            </w:tr>
            <w:tr w:rsidR="009975D2" w:rsidRPr="00203657" w:rsidTr="00D40D7D">
              <w:trPr>
                <w:trHeight w:val="1019"/>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Lungimea etapei/călătoriei</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distanța până la prima destinație a aeronavei care pleacă; considerată a fi un indicator al greutății aeronavei</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Începutul rulării, SOR</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punctul de pe pistă de unde o aeronavă care pleacă își începe decolarea. Denumit, de asemenea, „eliberarea frânelor”.</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reală față de aer</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efectivă a aeronavei față de aer (= viteza față de sol în atmosferă calmă)</w:t>
                  </w:r>
                </w:p>
              </w:tc>
            </w:tr>
            <w:tr w:rsidR="009975D2" w:rsidRPr="00203657" w:rsidTr="00D40D7D">
              <w:trPr>
                <w:trHeight w:val="175"/>
              </w:trPr>
              <w:tc>
                <w:tcPr>
                  <w:tcW w:w="194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echivalent ponderat al sunetului, </w:t>
                  </w:r>
                  <w:r w:rsidRPr="006B711D">
                    <w:rPr>
                      <w:rFonts w:ascii="Times New Roman" w:hAnsi="Times New Roman" w:cs="Times New Roman"/>
                      <w:b/>
                      <w:sz w:val="24"/>
                      <w:szCs w:val="24"/>
                      <w:lang w:val="ro-RO"/>
                    </w:rPr>
                    <w:t>L</w:t>
                  </w:r>
                  <w:r w:rsidRPr="006B711D">
                    <w:rPr>
                      <w:rFonts w:ascii="Times New Roman" w:hAnsi="Times New Roman" w:cs="Times New Roman"/>
                      <w:b/>
                      <w:sz w:val="24"/>
                      <w:szCs w:val="24"/>
                      <w:vertAlign w:val="subscript"/>
                      <w:lang w:val="ro-RO"/>
                    </w:rPr>
                    <w:t>eq</w:t>
                  </w:r>
                  <w:r w:rsidRPr="006B711D">
                    <w:rPr>
                      <w:rFonts w:ascii="Times New Roman" w:hAnsi="Times New Roman" w:cs="Times New Roman"/>
                      <w:b/>
                      <w:sz w:val="24"/>
                      <w:szCs w:val="24"/>
                      <w:lang w:val="ro-RO"/>
                    </w:rPr>
                    <w:t>,</w:t>
                  </w:r>
                  <w:r w:rsidRPr="006B711D">
                    <w:rPr>
                      <w:rFonts w:ascii="Times New Roman" w:hAnsi="Times New Roman" w:cs="Times New Roman"/>
                      <w:b/>
                      <w:sz w:val="24"/>
                      <w:szCs w:val="24"/>
                      <w:vertAlign w:val="subscript"/>
                      <w:lang w:val="ro-RO"/>
                    </w:rPr>
                    <w:t>W</w:t>
                  </w:r>
                </w:p>
              </w:tc>
              <w:tc>
                <w:tcPr>
                  <w:tcW w:w="3445"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 versiune modificată a Leq, în care se atribuie diferite ponderi zgomotului produs în cursul diferitelor perioade ale zilei (de obicei, ziua, seara și noaptea)</w:t>
                  </w:r>
                </w:p>
              </w:tc>
            </w:tr>
          </w:tbl>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Simboluri</w:t>
            </w:r>
          </w:p>
          <w:tbl>
            <w:tblPr>
              <w:tblW w:w="5324" w:type="dxa"/>
              <w:tblInd w:w="70" w:type="dxa"/>
              <w:tblLayout w:type="fixed"/>
              <w:tblCellMar>
                <w:left w:w="70" w:type="dxa"/>
                <w:right w:w="70" w:type="dxa"/>
              </w:tblCellMar>
              <w:tblLook w:val="04A0"/>
            </w:tblPr>
            <w:tblGrid>
              <w:gridCol w:w="671"/>
              <w:gridCol w:w="285"/>
              <w:gridCol w:w="1274"/>
              <w:gridCol w:w="3094"/>
            </w:tblGrid>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distanța cea mai scurtă de la un punct de observație la un segment al traiectului de zbor</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w:t>
                  </w:r>
                  <w:r w:rsidRPr="006B711D">
                    <w:rPr>
                      <w:rFonts w:ascii="Times New Roman" w:hAnsi="Times New Roman" w:cs="Times New Roman"/>
                      <w:sz w:val="24"/>
                      <w:szCs w:val="24"/>
                      <w:vertAlign w:val="subscript"/>
                      <w:lang w:val="ro-RO"/>
                    </w:rPr>
                    <w:t>p</w:t>
                  </w:r>
                  <w:r w:rsidRPr="00203657">
                    <w:rPr>
                      <w:rFonts w:ascii="Times New Roman" w:hAnsi="Times New Roman" w:cs="Times New Roman"/>
                      <w:sz w:val="24"/>
                      <w:szCs w:val="24"/>
                      <w:lang w:val="ro-RO"/>
                    </w:rPr>
                    <w:t xml:space="preserve"> </w:t>
                  </w:r>
                </w:p>
              </w:tc>
              <w:tc>
                <w:tcPr>
                  <w:tcW w:w="4368" w:type="dxa"/>
                  <w:gridSpan w:val="2"/>
                  <w:hideMark/>
                </w:tcPr>
                <w:p w:rsidR="009975D2"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distanța de la un punct de observație la traiectul de zbor, perpendiculară pe acesta (distanță oblică)</w:t>
                  </w:r>
                </w:p>
                <w:p w:rsidR="006B711D" w:rsidRPr="00203657" w:rsidRDefault="006B711D" w:rsidP="00D40D7D">
                  <w:pPr>
                    <w:jc w:val="both"/>
                    <w:rPr>
                      <w:rFonts w:ascii="Times New Roman" w:hAnsi="Times New Roman" w:cs="Times New Roman"/>
                      <w:sz w:val="24"/>
                      <w:szCs w:val="24"/>
                      <w:lang w:val="ro-RO"/>
                    </w:rPr>
                  </w:pP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d</w:t>
                  </w:r>
                  <w:r w:rsidRPr="006B711D">
                    <w:rPr>
                      <w:rFonts w:ascii="Times New Roman" w:hAnsi="Times New Roman" w:cs="Times New Roman"/>
                      <w:sz w:val="24"/>
                      <w:szCs w:val="24"/>
                      <w:vertAlign w:val="subscript"/>
                      <w:lang w:val="ro-RO"/>
                    </w:rPr>
                    <w:sym w:font="Symbol" w:char="F06C"/>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distanța la scară </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w:t>
                  </w:r>
                  <w:r w:rsidRPr="006B711D">
                    <w:rPr>
                      <w:rFonts w:ascii="Times New Roman" w:hAnsi="Times New Roman" w:cs="Times New Roman"/>
                      <w:sz w:val="24"/>
                      <w:szCs w:val="24"/>
                      <w:vertAlign w:val="subscript"/>
                      <w:lang w:val="ro-RO"/>
                    </w:rPr>
                    <w:t>n</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tracțiunea netă reală per motor</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w:t>
                  </w:r>
                  <w:r w:rsidRPr="00E66637">
                    <w:rPr>
                      <w:rFonts w:ascii="Times New Roman" w:hAnsi="Times New Roman" w:cs="Times New Roman"/>
                      <w:sz w:val="24"/>
                      <w:szCs w:val="24"/>
                      <w:vertAlign w:val="subscript"/>
                      <w:lang w:val="ro-RO"/>
                    </w:rPr>
                    <w:t>n/</w:t>
                  </w:r>
                  <w:r w:rsidRPr="00E66637">
                    <w:rPr>
                      <w:rFonts w:ascii="Times New Roman" w:hAnsi="Times New Roman" w:cs="Times New Roman"/>
                      <w:sz w:val="24"/>
                      <w:szCs w:val="24"/>
                      <w:vertAlign w:val="subscript"/>
                      <w:lang w:val="ro-RO"/>
                    </w:rPr>
                    <w:sym w:font="Symbol" w:char="F064"/>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tracțiunea netă corectată per motor</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h</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altitudinea aeronavei (peste MSL)</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p>
              </w:tc>
              <w:tc>
                <w:tcPr>
                  <w:tcW w:w="4368" w:type="dxa"/>
                  <w:gridSpan w:val="2"/>
                  <w:hideMark/>
                </w:tcPr>
                <w:p w:rsidR="006B711D"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zgomot al evenimentului (scară nedefinită)</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L(t)</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sunetului la momentul t (scară nedefinită)</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r w:rsidRPr="00E66637">
                    <w:rPr>
                      <w:rFonts w:ascii="Times New Roman" w:hAnsi="Times New Roman" w:cs="Times New Roman"/>
                      <w:sz w:val="24"/>
                      <w:szCs w:val="24"/>
                      <w:vertAlign w:val="subscript"/>
                      <w:lang w:val="ro-RO"/>
                    </w:rPr>
                    <w:t>A</w:t>
                  </w:r>
                  <w:r w:rsidRPr="00203657">
                    <w:rPr>
                      <w:rFonts w:ascii="Times New Roman" w:hAnsi="Times New Roman" w:cs="Times New Roman"/>
                      <w:sz w:val="24"/>
                      <w:szCs w:val="24"/>
                      <w:lang w:val="ro-RO"/>
                    </w:rPr>
                    <w:t>, L</w:t>
                  </w:r>
                  <w:r w:rsidRPr="00E66637">
                    <w:rPr>
                      <w:rFonts w:ascii="Times New Roman" w:hAnsi="Times New Roman" w:cs="Times New Roman"/>
                      <w:sz w:val="24"/>
                      <w:szCs w:val="24"/>
                      <w:vertAlign w:val="subscript"/>
                      <w:lang w:val="ro-RO"/>
                    </w:rPr>
                    <w:t>A(t)</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presiune acustică ponderat pe curba A (la momentul t) – măsurat pe scara încet a aparatului de măsurare</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r w:rsidRPr="00E66637">
                    <w:rPr>
                      <w:rFonts w:ascii="Times New Roman" w:hAnsi="Times New Roman" w:cs="Times New Roman"/>
                      <w:sz w:val="24"/>
                      <w:szCs w:val="24"/>
                      <w:vertAlign w:val="subscript"/>
                      <w:lang w:val="ro-RO"/>
                    </w:rPr>
                    <w:t>AE</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(SEL) nivelul de expunere la sunet </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r w:rsidRPr="00E66637">
                    <w:rPr>
                      <w:rFonts w:ascii="Times New Roman" w:hAnsi="Times New Roman" w:cs="Times New Roman"/>
                      <w:sz w:val="24"/>
                      <w:szCs w:val="24"/>
                      <w:vertAlign w:val="subscript"/>
                      <w:lang w:val="ro-RO"/>
                    </w:rPr>
                    <w:t>Amax</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valoarea maximă a lui L</w:t>
                  </w:r>
                  <w:r w:rsidRPr="00127D82">
                    <w:rPr>
                      <w:rFonts w:ascii="Times New Roman" w:hAnsi="Times New Roman" w:cs="Times New Roman"/>
                      <w:sz w:val="24"/>
                      <w:szCs w:val="24"/>
                      <w:vertAlign w:val="subscript"/>
                      <w:lang w:val="ro-RO"/>
                    </w:rPr>
                    <w:t>A(t)</w:t>
                  </w:r>
                  <w:r w:rsidRPr="00203657">
                    <w:rPr>
                      <w:rFonts w:ascii="Times New Roman" w:hAnsi="Times New Roman" w:cs="Times New Roman"/>
                      <w:sz w:val="24"/>
                      <w:szCs w:val="24"/>
                      <w:lang w:val="ro-RO"/>
                    </w:rPr>
                    <w:t xml:space="preserve"> în timpul unui eveniment</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r w:rsidRPr="00E66637">
                    <w:rPr>
                      <w:rFonts w:ascii="Times New Roman" w:hAnsi="Times New Roman" w:cs="Times New Roman"/>
                      <w:sz w:val="24"/>
                      <w:szCs w:val="24"/>
                      <w:vertAlign w:val="subscript"/>
                      <w:lang w:val="ro-RO"/>
                    </w:rPr>
                    <w:t>E</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expunere la sunetul unui eveniment unic</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r w:rsidRPr="00E66637">
                    <w:rPr>
                      <w:rFonts w:ascii="Times New Roman" w:hAnsi="Times New Roman" w:cs="Times New Roman"/>
                      <w:sz w:val="24"/>
                      <w:szCs w:val="24"/>
                      <w:vertAlign w:val="subscript"/>
                      <w:lang w:val="ro-RO"/>
                    </w:rPr>
                    <w:t>E</w:t>
                  </w:r>
                  <w:r w:rsidRPr="00E66637">
                    <w:rPr>
                      <w:rFonts w:ascii="Times New Roman" w:hAnsi="Times New Roman" w:cs="Times New Roman"/>
                      <w:sz w:val="24"/>
                      <w:szCs w:val="24"/>
                      <w:vertAlign w:val="subscript"/>
                      <w:lang w:val="ro-RO"/>
                    </w:rPr>
                    <w:sym w:font="Symbol" w:char="F0A5"/>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expunere la sunetul unui eveniment unic, determinat cu ajutorul bazei de date NPD</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r w:rsidRPr="00E66637">
                    <w:rPr>
                      <w:rFonts w:ascii="Times New Roman" w:hAnsi="Times New Roman" w:cs="Times New Roman"/>
                      <w:sz w:val="24"/>
                      <w:szCs w:val="24"/>
                      <w:vertAlign w:val="subscript"/>
                      <w:lang w:val="ro-RO"/>
                    </w:rPr>
                    <w:t>EPN</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efectiv al zgomotului perceput</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r w:rsidRPr="00E66637">
                    <w:rPr>
                      <w:rFonts w:ascii="Times New Roman" w:hAnsi="Times New Roman" w:cs="Times New Roman"/>
                      <w:sz w:val="24"/>
                      <w:szCs w:val="24"/>
                      <w:vertAlign w:val="subscript"/>
                      <w:lang w:val="ro-RO"/>
                    </w:rPr>
                    <w:t>eq</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acustic echivalent (continuu)</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L</w:t>
                  </w:r>
                  <w:r w:rsidRPr="00E66637">
                    <w:rPr>
                      <w:rFonts w:ascii="Times New Roman" w:hAnsi="Times New Roman" w:cs="Times New Roman"/>
                      <w:sz w:val="24"/>
                      <w:szCs w:val="24"/>
                      <w:vertAlign w:val="subscript"/>
                      <w:lang w:val="ro-RO"/>
                    </w:rPr>
                    <w:t>max</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valoarea maximă a lui L(t) în timpul unui eveniment</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w:t>
                  </w:r>
                  <w:r w:rsidRPr="00E66637">
                    <w:rPr>
                      <w:rFonts w:ascii="Times New Roman" w:hAnsi="Times New Roman" w:cs="Times New Roman"/>
                      <w:sz w:val="24"/>
                      <w:szCs w:val="24"/>
                      <w:vertAlign w:val="subscript"/>
                      <w:lang w:val="ro-RO"/>
                    </w:rPr>
                    <w:t>max</w:t>
                  </w:r>
                  <w:r w:rsidRPr="00203657">
                    <w:rPr>
                      <w:rFonts w:ascii="Times New Roman" w:hAnsi="Times New Roman" w:cs="Times New Roman"/>
                      <w:sz w:val="24"/>
                      <w:szCs w:val="24"/>
                      <w:lang w:val="ro-RO"/>
                    </w:rPr>
                    <w:t>,</w:t>
                  </w:r>
                  <w:r w:rsidR="006B711D">
                    <w:rPr>
                      <w:rFonts w:ascii="Times New Roman" w:hAnsi="Times New Roman" w:cs="Times New Roman"/>
                      <w:sz w:val="24"/>
                      <w:szCs w:val="24"/>
                      <w:vertAlign w:val="subscript"/>
                      <w:lang w:val="ro-RO"/>
                    </w:rPr>
                    <w:t>se</w:t>
                  </w:r>
                  <w:r w:rsidRPr="00E66637">
                    <w:rPr>
                      <w:rFonts w:ascii="Times New Roman" w:hAnsi="Times New Roman" w:cs="Times New Roman"/>
                      <w:sz w:val="24"/>
                      <w:szCs w:val="24"/>
                      <w:vertAlign w:val="subscript"/>
                      <w:lang w:val="ro-RO"/>
                    </w:rPr>
                    <w:t>g</w:t>
                  </w:r>
                </w:p>
              </w:tc>
              <w:tc>
                <w:tcPr>
                  <w:tcW w:w="4368" w:type="dxa"/>
                  <w:gridSpan w:val="2"/>
                  <w:hideMark/>
                </w:tcPr>
                <w:p w:rsidR="009975D2" w:rsidRPr="00203657" w:rsidRDefault="006B711D" w:rsidP="00D40D7D">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9975D2" w:rsidRPr="00203657">
                    <w:rPr>
                      <w:rFonts w:ascii="Times New Roman" w:hAnsi="Times New Roman" w:cs="Times New Roman"/>
                      <w:sz w:val="24"/>
                      <w:szCs w:val="24"/>
                      <w:lang w:val="ro-RO"/>
                    </w:rPr>
                    <w:t>nivelul maxim generat de un segment</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MT Extra" w:char="F06C"/>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distanța perpendiculară de la un punct de observație la traiectoria la sol</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lg</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logaritmul în baza 10</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de segmente sau subsegmente</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NAT</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de evenimente în cursul cărora L</w:t>
                  </w:r>
                  <w:r w:rsidRPr="00127D82">
                    <w:rPr>
                      <w:rFonts w:ascii="Times New Roman" w:hAnsi="Times New Roman" w:cs="Times New Roman"/>
                      <w:sz w:val="24"/>
                      <w:szCs w:val="24"/>
                      <w:vertAlign w:val="subscript"/>
                      <w:lang w:val="ro-RO"/>
                    </w:rPr>
                    <w:t>max</w:t>
                  </w:r>
                  <w:r w:rsidRPr="00203657">
                    <w:rPr>
                      <w:rFonts w:ascii="Times New Roman" w:hAnsi="Times New Roman" w:cs="Times New Roman"/>
                      <w:sz w:val="24"/>
                      <w:szCs w:val="24"/>
                      <w:lang w:val="ro-RO"/>
                    </w:rPr>
                    <w:t xml:space="preserve"> depășește un prag specificat </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parametru de putere în variabila NPD L(P,d)</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w:t>
                  </w:r>
                  <w:r w:rsidRPr="00E66637">
                    <w:rPr>
                      <w:rFonts w:ascii="Times New Roman" w:hAnsi="Times New Roman" w:cs="Times New Roman"/>
                      <w:sz w:val="24"/>
                      <w:szCs w:val="24"/>
                      <w:vertAlign w:val="subscript"/>
                      <w:lang w:val="ro-RO"/>
                    </w:rPr>
                    <w:t>seg</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parametru de putere relevant pentru un anumit segment</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q</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distanța de la începutul segmentului la cel mai apropiat punct de apropiere </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raza virajului</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deviația standard</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distanța de-a lungul traiectoriei la sol </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Pr>
                      <w:rFonts w:ascii="Times New Roman" w:hAnsi="Times New Roman" w:cs="Times New Roman"/>
                      <w:sz w:val="24"/>
                      <w:szCs w:val="24"/>
                      <w:lang w:val="ro-RO"/>
                    </w:rPr>
                    <w:t>S</w:t>
                  </w:r>
                  <w:r w:rsidRPr="00E66637">
                    <w:rPr>
                      <w:rFonts w:ascii="Times New Roman" w:hAnsi="Times New Roman" w:cs="Times New Roman"/>
                      <w:sz w:val="24"/>
                      <w:szCs w:val="24"/>
                      <w:vertAlign w:val="subscript"/>
                      <w:lang w:val="ro-RO"/>
                    </w:rPr>
                    <w:t>RWY</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lungimea pistei</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timpul</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w:t>
                  </w:r>
                  <w:r w:rsidRPr="006B711D">
                    <w:rPr>
                      <w:rFonts w:ascii="Times New Roman" w:hAnsi="Times New Roman" w:cs="Times New Roman"/>
                      <w:sz w:val="24"/>
                      <w:szCs w:val="24"/>
                      <w:vertAlign w:val="subscript"/>
                      <w:lang w:val="ro-RO"/>
                    </w:rPr>
                    <w:t>e</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durata efectivă a evenimentului sonor unic</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t</w:t>
                  </w:r>
                  <w:r w:rsidRPr="00E66637">
                    <w:rPr>
                      <w:rFonts w:ascii="Times New Roman" w:hAnsi="Times New Roman" w:cs="Times New Roman"/>
                      <w:sz w:val="24"/>
                      <w:szCs w:val="24"/>
                      <w:vertAlign w:val="subscript"/>
                      <w:lang w:val="ro-RO"/>
                    </w:rPr>
                    <w:t>0</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moment de referință pentru nivelul acustic integrat</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la sol</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w:t>
                  </w:r>
                  <w:r w:rsidRPr="00E66637">
                    <w:rPr>
                      <w:rFonts w:ascii="Times New Roman" w:hAnsi="Times New Roman" w:cs="Times New Roman"/>
                      <w:sz w:val="24"/>
                      <w:szCs w:val="24"/>
                      <w:vertAlign w:val="subscript"/>
                      <w:lang w:val="ro-RO"/>
                    </w:rPr>
                    <w:t>seg</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viteza la sol echivalentă pentru un segment </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w:t>
                  </w:r>
                  <w:r w:rsidRPr="00E66637">
                    <w:rPr>
                      <w:rFonts w:ascii="Times New Roman" w:hAnsi="Times New Roman" w:cs="Times New Roman"/>
                      <w:sz w:val="24"/>
                      <w:szCs w:val="24"/>
                      <w:vertAlign w:val="subscript"/>
                      <w:lang w:val="ro-RO"/>
                    </w:rPr>
                    <w:t>ref</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viteza de referință la sol pentru care sunt definite datele NPD</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x,y,z</w:t>
                  </w:r>
                </w:p>
              </w:tc>
              <w:tc>
                <w:tcPr>
                  <w:tcW w:w="4368"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coordonatele locale </w:t>
                  </w:r>
                </w:p>
              </w:tc>
            </w:tr>
            <w:tr w:rsidR="009975D2" w:rsidRPr="00203657" w:rsidTr="006B711D">
              <w:trPr>
                <w:trHeight w:val="176"/>
              </w:trPr>
              <w:tc>
                <w:tcPr>
                  <w:tcW w:w="956" w:type="dxa"/>
                  <w:gridSpan w:val="2"/>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x’,y’,z’</w:t>
                  </w:r>
                </w:p>
              </w:tc>
              <w:tc>
                <w:tcPr>
                  <w:tcW w:w="4368" w:type="dxa"/>
                  <w:gridSpan w:val="2"/>
                  <w:hideMark/>
                </w:tcPr>
                <w:p w:rsidR="006B711D"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coordonatele aeronavei</w:t>
                  </w:r>
                </w:p>
              </w:tc>
            </w:tr>
            <w:tr w:rsidR="009975D2" w:rsidRPr="00203657" w:rsidTr="00D40D7D">
              <w:trPr>
                <w:trHeight w:val="176"/>
              </w:trPr>
              <w:tc>
                <w:tcPr>
                  <w:tcW w:w="2230"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X</w:t>
                  </w:r>
                  <w:r w:rsidRPr="00E66637">
                    <w:rPr>
                      <w:rFonts w:ascii="Times New Roman" w:hAnsi="Times New Roman" w:cs="Times New Roman"/>
                      <w:sz w:val="24"/>
                      <w:szCs w:val="24"/>
                      <w:vertAlign w:val="subscript"/>
                      <w:lang w:val="ro-RO"/>
                    </w:rPr>
                    <w:t>ARP</w:t>
                  </w:r>
                  <w:r w:rsidRPr="00203657">
                    <w:rPr>
                      <w:rFonts w:ascii="Times New Roman" w:hAnsi="Times New Roman" w:cs="Times New Roman"/>
                      <w:sz w:val="24"/>
                      <w:szCs w:val="24"/>
                      <w:lang w:val="ro-RO"/>
                    </w:rPr>
                    <w:t>,Y</w:t>
                  </w:r>
                  <w:r w:rsidRPr="00E66637">
                    <w:rPr>
                      <w:rFonts w:ascii="Times New Roman" w:hAnsi="Times New Roman" w:cs="Times New Roman"/>
                      <w:sz w:val="24"/>
                      <w:szCs w:val="24"/>
                      <w:vertAlign w:val="subscript"/>
                      <w:lang w:val="ro-RO"/>
                    </w:rPr>
                    <w:t>ARP</w:t>
                  </w:r>
                  <w:r w:rsidRPr="00203657">
                    <w:rPr>
                      <w:rFonts w:ascii="Times New Roman" w:hAnsi="Times New Roman" w:cs="Times New Roman"/>
                      <w:sz w:val="24"/>
                      <w:szCs w:val="24"/>
                      <w:lang w:val="ro-RO"/>
                    </w:rPr>
                    <w:t>,Z</w:t>
                  </w:r>
                  <w:r w:rsidRPr="00E66637">
                    <w:rPr>
                      <w:rFonts w:ascii="Times New Roman" w:hAnsi="Times New Roman" w:cs="Times New Roman"/>
                      <w:sz w:val="24"/>
                      <w:szCs w:val="24"/>
                      <w:vertAlign w:val="subscript"/>
                      <w:lang w:val="ro-RO"/>
                    </w:rPr>
                    <w:t>ARP</w:t>
                  </w:r>
                </w:p>
              </w:tc>
              <w:tc>
                <w:tcPr>
                  <w:tcW w:w="3094"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poziția punctului de referință al aerodromului în coordonate geografice</w:t>
                  </w:r>
                </w:p>
              </w:tc>
            </w:tr>
            <w:tr w:rsidR="009975D2" w:rsidRPr="00203657" w:rsidTr="00D40D7D">
              <w:trPr>
                <w:trHeight w:val="102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w:t>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altitudinea aeronavei deasupra planului terestru/punctului de referință al aerodromului</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61"/>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parametru utilizat pentru calcularea corecției segmentului finit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62"/>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unghiul de elevație al aeronavei față de planul terestru</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65"/>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unghiul de înclinare al aeronavei</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Pr>
                      <w:rFonts w:ascii="Times New Roman" w:hAnsi="Times New Roman" w:cs="Times New Roman"/>
                      <w:sz w:val="24"/>
                      <w:szCs w:val="24"/>
                      <w:lang w:val="ro-RO"/>
                    </w:rPr>
                    <w:t>γ</w:t>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unghiul de urcare/coborâre</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6A"/>
                  </w:r>
                </w:p>
              </w:tc>
              <w:tc>
                <w:tcPr>
                  <w:tcW w:w="4653" w:type="dxa"/>
                  <w:gridSpan w:val="3"/>
                  <w:hideMark/>
                </w:tcPr>
                <w:p w:rsidR="009975D2"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unghiul de adâncime (parametrul directivității laterale)</w:t>
                  </w:r>
                </w:p>
                <w:p w:rsidR="00127D82" w:rsidRPr="00203657" w:rsidRDefault="00127D82" w:rsidP="00D40D7D">
                  <w:pPr>
                    <w:jc w:val="both"/>
                    <w:rPr>
                      <w:rFonts w:ascii="Times New Roman" w:hAnsi="Times New Roman" w:cs="Times New Roman"/>
                      <w:sz w:val="24"/>
                      <w:szCs w:val="24"/>
                      <w:lang w:val="ro-RO"/>
                    </w:rPr>
                  </w:pP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sym w:font="Symbol" w:char="F06C"/>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lungimea totală a segmentului </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79"/>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unghiul dintre direcția de deplasare a aeronavei și direcția observatorului</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78"/>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capul-compas al aeronavei, măsurat în sensul acelor de ceasornic de la polul nord magnetic</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w:t>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laterală aer-sol</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laterală aer-sol pe distanțe lungi</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Pr>
                      <w:rFonts w:ascii="Times New Roman" w:hAnsi="Times New Roman" w:cs="Times New Roman"/>
                      <w:sz w:val="24"/>
                      <w:szCs w:val="24"/>
                      <w:lang w:val="ro-RO"/>
                    </w:rPr>
                    <w:t>Γ</w:t>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w:t>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factorul de distanță al atenuării laterale</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w:t>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modificarea valorii unei mărimi sau a unei corecții (astfel cum se indică în text)</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E66637">
                    <w:rPr>
                      <w:rFonts w:ascii="Times New Roman" w:hAnsi="Times New Roman" w:cs="Times New Roman"/>
                      <w:sz w:val="24"/>
                      <w:szCs w:val="24"/>
                      <w:vertAlign w:val="subscript"/>
                      <w:lang w:val="ro-RO"/>
                    </w:rPr>
                    <w:t>F</w:t>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segmentului finit</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E66637">
                    <w:rPr>
                      <w:rFonts w:ascii="Times New Roman" w:hAnsi="Times New Roman" w:cs="Times New Roman"/>
                      <w:sz w:val="24"/>
                      <w:szCs w:val="24"/>
                      <w:vertAlign w:val="subscript"/>
                      <w:lang w:val="ro-RO"/>
                    </w:rPr>
                    <w:t>I</w:t>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legată de amplasarea motorului</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E66637">
                    <w:rPr>
                      <w:rFonts w:ascii="Times New Roman" w:hAnsi="Times New Roman" w:cs="Times New Roman"/>
                      <w:sz w:val="24"/>
                      <w:szCs w:val="24"/>
                      <w:vertAlign w:val="subscript"/>
                      <w:lang w:val="ro-RO"/>
                    </w:rPr>
                    <w:t>i</w:t>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ponderarea pentru a i-a oară pe timp de zi, dB</w:t>
                  </w:r>
                </w:p>
              </w:tc>
            </w:tr>
            <w:tr w:rsidR="009975D2" w:rsidRPr="00203657" w:rsidTr="00D40D7D">
              <w:trPr>
                <w:trHeight w:val="176"/>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E66637">
                    <w:rPr>
                      <w:rFonts w:ascii="Times New Roman" w:hAnsi="Times New Roman" w:cs="Times New Roman"/>
                      <w:sz w:val="24"/>
                      <w:szCs w:val="24"/>
                      <w:vertAlign w:val="subscript"/>
                      <w:lang w:val="ro-RO"/>
                    </w:rPr>
                    <w:t xml:space="preserve">rev </w:t>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tracțiunea inversă </w:t>
                  </w:r>
                </w:p>
              </w:tc>
            </w:tr>
            <w:tr w:rsidR="009975D2" w:rsidRPr="00203657" w:rsidTr="00D40D7D">
              <w:trPr>
                <w:trHeight w:val="660"/>
              </w:trPr>
              <w:tc>
                <w:tcPr>
                  <w:tcW w:w="67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E66637">
                    <w:rPr>
                      <w:rFonts w:ascii="Times New Roman" w:hAnsi="Times New Roman" w:cs="Times New Roman"/>
                      <w:sz w:val="24"/>
                      <w:szCs w:val="24"/>
                      <w:vertAlign w:val="subscript"/>
                      <w:lang w:val="ro-RO"/>
                    </w:rPr>
                    <w:t>SOR</w:t>
                  </w: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începutului rulării</w:t>
                  </w:r>
                </w:p>
              </w:tc>
            </w:tr>
            <w:tr w:rsidR="009975D2" w:rsidRPr="00203657" w:rsidTr="00D40D7D">
              <w:trPr>
                <w:trHeight w:val="176"/>
              </w:trPr>
              <w:tc>
                <w:tcPr>
                  <w:tcW w:w="671" w:type="dxa"/>
                  <w:hideMark/>
                </w:tcPr>
                <w:p w:rsidR="009975D2" w:rsidRDefault="009975D2" w:rsidP="00D40D7D">
                  <w:pPr>
                    <w:jc w:val="both"/>
                    <w:rPr>
                      <w:rFonts w:ascii="Times New Roman" w:hAnsi="Times New Roman" w:cs="Times New Roman"/>
                      <w:sz w:val="24"/>
                      <w:szCs w:val="24"/>
                      <w:vertAlign w:val="subscript"/>
                      <w:lang w:val="ro-RO"/>
                    </w:rPr>
                  </w:pPr>
                  <w:r w:rsidRPr="00203657">
                    <w:rPr>
                      <w:rFonts w:ascii="Times New Roman" w:hAnsi="Times New Roman" w:cs="Times New Roman"/>
                      <w:sz w:val="24"/>
                      <w:szCs w:val="24"/>
                      <w:lang w:val="ro-RO"/>
                    </w:rPr>
                    <w:sym w:font="Symbol" w:char="F044"/>
                  </w:r>
                  <w:r w:rsidRPr="00E66637">
                    <w:rPr>
                      <w:rFonts w:ascii="Times New Roman" w:hAnsi="Times New Roman" w:cs="Times New Roman"/>
                      <w:sz w:val="24"/>
                      <w:szCs w:val="24"/>
                      <w:vertAlign w:val="subscript"/>
                      <w:lang w:val="ro-RO"/>
                    </w:rPr>
                    <w:t>V</w:t>
                  </w:r>
                </w:p>
                <w:p w:rsidR="00127D82" w:rsidRDefault="00127D82" w:rsidP="00D40D7D">
                  <w:pPr>
                    <w:jc w:val="both"/>
                    <w:rPr>
                      <w:rFonts w:ascii="Times New Roman" w:hAnsi="Times New Roman" w:cs="Times New Roman"/>
                      <w:sz w:val="24"/>
                      <w:szCs w:val="24"/>
                      <w:vertAlign w:val="subscript"/>
                      <w:lang w:val="ro-RO"/>
                    </w:rPr>
                  </w:pPr>
                </w:p>
                <w:p w:rsidR="00127D82" w:rsidRPr="00203657" w:rsidRDefault="00127D82" w:rsidP="00D40D7D">
                  <w:pPr>
                    <w:jc w:val="both"/>
                    <w:rPr>
                      <w:rFonts w:ascii="Times New Roman" w:hAnsi="Times New Roman" w:cs="Times New Roman"/>
                      <w:sz w:val="24"/>
                      <w:szCs w:val="24"/>
                      <w:lang w:val="ro-RO"/>
                    </w:rPr>
                  </w:pPr>
                </w:p>
              </w:tc>
              <w:tc>
                <w:tcPr>
                  <w:tcW w:w="4653" w:type="dxa"/>
                  <w:gridSpan w:val="3"/>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corecția duratei (vitezei)</w:t>
                  </w:r>
                </w:p>
                <w:p w:rsidR="009975D2" w:rsidRPr="00203657" w:rsidRDefault="009975D2" w:rsidP="00D40D7D">
                  <w:pPr>
                    <w:jc w:val="both"/>
                    <w:rPr>
                      <w:rFonts w:ascii="Times New Roman" w:hAnsi="Times New Roman" w:cs="Times New Roman"/>
                      <w:sz w:val="24"/>
                      <w:szCs w:val="24"/>
                      <w:lang w:val="ro-RO"/>
                    </w:rPr>
                  </w:pPr>
                </w:p>
              </w:tc>
            </w:tr>
          </w:tbl>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Indici</w:t>
            </w:r>
          </w:p>
          <w:tbl>
            <w:tblPr>
              <w:tblW w:w="0" w:type="auto"/>
              <w:tblInd w:w="70" w:type="dxa"/>
              <w:tblLayout w:type="fixed"/>
              <w:tblCellMar>
                <w:left w:w="70" w:type="dxa"/>
                <w:right w:w="70" w:type="dxa"/>
              </w:tblCellMar>
              <w:tblLook w:val="04A0"/>
            </w:tblPr>
            <w:tblGrid>
              <w:gridCol w:w="792"/>
              <w:gridCol w:w="3812"/>
            </w:tblGrid>
            <w:tr w:rsidR="009975D2" w:rsidRPr="00203657" w:rsidTr="00D40D7D">
              <w:trPr>
                <w:trHeight w:val="850"/>
              </w:trPr>
              <w:tc>
                <w:tcPr>
                  <w:tcW w:w="79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1, 2</w:t>
                  </w:r>
                </w:p>
              </w:tc>
              <w:tc>
                <w:tcPr>
                  <w:tcW w:w="381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indici care redau valorile de început și de sfârșit ale unui interval sau segment</w:t>
                  </w:r>
                </w:p>
              </w:tc>
            </w:tr>
            <w:tr w:rsidR="009975D2" w:rsidRPr="00203657" w:rsidTr="00D40D7D">
              <w:trPr>
                <w:trHeight w:val="531"/>
              </w:trPr>
              <w:tc>
                <w:tcPr>
                  <w:tcW w:w="79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w:t>
                  </w:r>
                </w:p>
              </w:tc>
              <w:tc>
                <w:tcPr>
                  <w:tcW w:w="381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expunere</w:t>
                  </w:r>
                </w:p>
              </w:tc>
            </w:tr>
            <w:tr w:rsidR="009975D2" w:rsidRPr="00203657" w:rsidTr="00D40D7D">
              <w:trPr>
                <w:trHeight w:val="516"/>
              </w:trPr>
              <w:tc>
                <w:tcPr>
                  <w:tcW w:w="79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w:t>
                  </w:r>
                </w:p>
              </w:tc>
              <w:tc>
                <w:tcPr>
                  <w:tcW w:w="381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indicele de însumare pentru tipul/categoria de aeronavă</w:t>
                  </w:r>
                </w:p>
              </w:tc>
            </w:tr>
            <w:tr w:rsidR="009975D2" w:rsidRPr="00203657" w:rsidTr="00D40D7D">
              <w:trPr>
                <w:trHeight w:val="516"/>
              </w:trPr>
              <w:tc>
                <w:tcPr>
                  <w:tcW w:w="79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j</w:t>
                  </w:r>
                </w:p>
              </w:tc>
              <w:tc>
                <w:tcPr>
                  <w:tcW w:w="381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indicele de însumare pentru traiectoria/subtraiectoria la sol</w:t>
                  </w:r>
                </w:p>
              </w:tc>
            </w:tr>
            <w:tr w:rsidR="009975D2" w:rsidRPr="00203657" w:rsidTr="00D40D7D">
              <w:trPr>
                <w:trHeight w:val="531"/>
              </w:trPr>
              <w:tc>
                <w:tcPr>
                  <w:tcW w:w="79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k</w:t>
                  </w:r>
                </w:p>
              </w:tc>
              <w:tc>
                <w:tcPr>
                  <w:tcW w:w="381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indicele de însumare pentru segmente</w:t>
                  </w:r>
                </w:p>
              </w:tc>
            </w:tr>
            <w:tr w:rsidR="009975D2" w:rsidRPr="00203657" w:rsidTr="00D40D7D">
              <w:trPr>
                <w:trHeight w:val="516"/>
              </w:trPr>
              <w:tc>
                <w:tcPr>
                  <w:tcW w:w="79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max</w:t>
                  </w:r>
                </w:p>
              </w:tc>
              <w:tc>
                <w:tcPr>
                  <w:tcW w:w="381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maxim</w:t>
                  </w:r>
                </w:p>
              </w:tc>
            </w:tr>
            <w:tr w:rsidR="009975D2" w:rsidRPr="00203657" w:rsidTr="00D40D7D">
              <w:trPr>
                <w:trHeight w:val="531"/>
              </w:trPr>
              <w:tc>
                <w:tcPr>
                  <w:tcW w:w="79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ref</w:t>
                  </w:r>
                </w:p>
              </w:tc>
              <w:tc>
                <w:tcPr>
                  <w:tcW w:w="381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 de referință</w:t>
                  </w:r>
                </w:p>
              </w:tc>
            </w:tr>
            <w:tr w:rsidR="009975D2" w:rsidRPr="00203657" w:rsidTr="00D40D7D">
              <w:trPr>
                <w:trHeight w:val="516"/>
              </w:trPr>
              <w:tc>
                <w:tcPr>
                  <w:tcW w:w="79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w:t>
                  </w:r>
                </w:p>
              </w:tc>
              <w:tc>
                <w:tcPr>
                  <w:tcW w:w="381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valoarea specifică a segmentului</w:t>
                  </w:r>
                </w:p>
              </w:tc>
            </w:tr>
            <w:tr w:rsidR="009975D2" w:rsidRPr="00203657" w:rsidTr="00D40D7D">
              <w:trPr>
                <w:trHeight w:val="531"/>
              </w:trPr>
              <w:tc>
                <w:tcPr>
                  <w:tcW w:w="79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SOR</w:t>
                  </w:r>
                </w:p>
              </w:tc>
              <w:tc>
                <w:tcPr>
                  <w:tcW w:w="381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referitor la începutul rulării</w:t>
                  </w:r>
                </w:p>
              </w:tc>
            </w:tr>
            <w:tr w:rsidR="009975D2" w:rsidRPr="00203657" w:rsidTr="00D40D7D">
              <w:trPr>
                <w:trHeight w:val="531"/>
              </w:trPr>
              <w:tc>
                <w:tcPr>
                  <w:tcW w:w="79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TO</w:t>
                  </w:r>
                </w:p>
              </w:tc>
              <w:tc>
                <w:tcPr>
                  <w:tcW w:w="381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decolare</w:t>
                  </w:r>
                </w:p>
              </w:tc>
            </w:tr>
          </w:tbl>
          <w:p w:rsidR="009975D2" w:rsidRPr="00203657" w:rsidRDefault="009975D2" w:rsidP="00C1285C">
            <w:pPr>
              <w:spacing w:before="120" w:after="120"/>
              <w:jc w:val="both"/>
              <w:rPr>
                <w:rFonts w:ascii="Times New Roman" w:hAnsi="Times New Roman" w:cs="Times New Roman"/>
                <w:sz w:val="24"/>
                <w:szCs w:val="24"/>
                <w:lang w:val="ro-RO"/>
              </w:rPr>
            </w:pPr>
          </w:p>
          <w:p w:rsidR="009975D2" w:rsidRPr="002B5FD5" w:rsidRDefault="009975D2" w:rsidP="00C1285C">
            <w:pPr>
              <w:spacing w:before="120" w:after="120"/>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2.6.2. Cadru de calitate</w:t>
            </w:r>
          </w:p>
          <w:p w:rsidR="009975D2" w:rsidRPr="00A37DEC" w:rsidRDefault="009975D2" w:rsidP="00C1285C">
            <w:pPr>
              <w:spacing w:before="120" w:after="120"/>
              <w:jc w:val="both"/>
              <w:rPr>
                <w:rFonts w:ascii="Times New Roman" w:hAnsi="Times New Roman" w:cs="Times New Roman"/>
                <w:i/>
                <w:sz w:val="24"/>
                <w:szCs w:val="24"/>
                <w:lang w:val="ro-RO"/>
              </w:rPr>
            </w:pPr>
            <w:r w:rsidRPr="00A37DEC">
              <w:rPr>
                <w:rFonts w:ascii="Times New Roman" w:hAnsi="Times New Roman" w:cs="Times New Roman"/>
                <w:i/>
                <w:sz w:val="24"/>
                <w:szCs w:val="24"/>
                <w:lang w:val="ro-RO"/>
              </w:rPr>
              <w:t>Acuratețea valorilor de intrare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Toate valorile de intrare care afectează nivelul emisiilor unei surse, inclusiv poziția sursei, se stabilesc cel puțin cu acuratețea corespunzătoare unei erori de ± 2 dB (A) a nivelului emisiilor sursei (toți ceilalți parametrii rămânând neschimbați).</w:t>
            </w:r>
          </w:p>
          <w:p w:rsidR="009975D2" w:rsidRPr="00CF1305" w:rsidRDefault="009975D2" w:rsidP="00C1285C">
            <w:pPr>
              <w:spacing w:before="120" w:after="120"/>
              <w:jc w:val="both"/>
              <w:rPr>
                <w:rFonts w:ascii="Times New Roman" w:hAnsi="Times New Roman" w:cs="Times New Roman"/>
                <w:i/>
                <w:sz w:val="24"/>
                <w:szCs w:val="24"/>
                <w:lang w:val="ro-RO"/>
              </w:rPr>
            </w:pPr>
            <w:r w:rsidRPr="00CF1305">
              <w:rPr>
                <w:rFonts w:ascii="Times New Roman" w:hAnsi="Times New Roman" w:cs="Times New Roman"/>
                <w:i/>
                <w:sz w:val="24"/>
                <w:szCs w:val="24"/>
                <w:lang w:val="ro-RO"/>
              </w:rPr>
              <w:lastRenderedPageBreak/>
              <w:t>Utilizarea valorilor implicite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aplicarea metodei, datele de intrare trebuie să reflecte utilizarea efectivă. În general, nu trebuie să se ia în considerare valorile de intrare sau ipotezele. Mai precis, traiectoriile de zbor derivate din datele radar pentru a obține traiectoriile de zbor sunt folosite ori de câte ori acestea există și sunt de o calitate satisfăcătoare. Valorile de intrare și ipotezele implicite sunt acceptate, de exemplu, la rutele modelate utilizate în locul traiectoriilor de zbor rezultate din datele radar, în cazul în care colectarea unor date reale este asociată cu costuri disproporționat de mari. </w:t>
            </w:r>
          </w:p>
          <w:p w:rsidR="009975D2" w:rsidRPr="00CF1305" w:rsidRDefault="009975D2" w:rsidP="00C1285C">
            <w:pPr>
              <w:spacing w:before="120" w:after="120"/>
              <w:jc w:val="both"/>
              <w:rPr>
                <w:rFonts w:ascii="Times New Roman" w:hAnsi="Times New Roman" w:cs="Times New Roman"/>
                <w:i/>
                <w:sz w:val="24"/>
                <w:szCs w:val="24"/>
                <w:lang w:val="ro-RO"/>
              </w:rPr>
            </w:pPr>
            <w:r w:rsidRPr="00CF1305">
              <w:rPr>
                <w:rFonts w:ascii="Times New Roman" w:hAnsi="Times New Roman" w:cs="Times New Roman"/>
                <w:i/>
                <w:sz w:val="24"/>
                <w:szCs w:val="24"/>
                <w:lang w:val="ro-RO"/>
              </w:rPr>
              <w:t xml:space="preserve">Calitatea programului informatic utilizat pentru calcule </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Programele informatice utilizate pentru efectuarea calculelor trebuie să dovedească conformitatea cu metodele descrise prin intermediul certificării rezultatelor în raport cu cazurile de testare.</w:t>
            </w:r>
          </w:p>
          <w:p w:rsidR="009975D2" w:rsidRDefault="009975D2" w:rsidP="00C1285C">
            <w:pPr>
              <w:jc w:val="both"/>
              <w:rPr>
                <w:rFonts w:ascii="Times New Roman" w:hAnsi="Times New Roman" w:cs="Times New Roman"/>
                <w:sz w:val="24"/>
                <w:szCs w:val="24"/>
                <w:lang w:val="ro-RO"/>
              </w:rPr>
            </w:pPr>
          </w:p>
          <w:p w:rsidR="009975D2" w:rsidRPr="00B61207" w:rsidRDefault="009975D2" w:rsidP="00C1285C">
            <w:pPr>
              <w:spacing w:before="120" w:after="120"/>
              <w:jc w:val="both"/>
              <w:rPr>
                <w:rFonts w:ascii="Times New Roman" w:hAnsi="Times New Roman" w:cs="Times New Roman"/>
                <w:b/>
                <w:sz w:val="24"/>
                <w:szCs w:val="24"/>
                <w:lang w:val="ro-RO"/>
              </w:rPr>
            </w:pPr>
            <w:r w:rsidRPr="00B61207">
              <w:rPr>
                <w:rFonts w:ascii="Times New Roman" w:hAnsi="Times New Roman" w:cs="Times New Roman"/>
                <w:b/>
                <w:sz w:val="24"/>
                <w:szCs w:val="24"/>
                <w:lang w:val="ro-RO"/>
              </w:rPr>
              <w:t>2.7. Zgomotul aeronavei</w:t>
            </w:r>
          </w:p>
          <w:p w:rsidR="009975D2" w:rsidRPr="00A37DEC" w:rsidRDefault="009975D2" w:rsidP="00C1285C">
            <w:pPr>
              <w:spacing w:before="120" w:after="120"/>
              <w:jc w:val="both"/>
              <w:rPr>
                <w:rFonts w:ascii="Times New Roman" w:hAnsi="Times New Roman" w:cs="Times New Roman"/>
                <w:b/>
                <w:sz w:val="24"/>
                <w:szCs w:val="24"/>
                <w:lang w:val="ro-RO"/>
              </w:rPr>
            </w:pPr>
            <w:r w:rsidRPr="00A37DEC">
              <w:rPr>
                <w:rFonts w:ascii="Times New Roman" w:hAnsi="Times New Roman" w:cs="Times New Roman"/>
                <w:b/>
                <w:sz w:val="24"/>
                <w:szCs w:val="24"/>
                <w:lang w:val="ro-RO"/>
              </w:rPr>
              <w:t>2.7.1. Obiectivul și sfera de aplicare a documentului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Hărțile contururilor sunt folosite pentru a indica dimensiunea și magnitudinea impactului zgomotului aeronavei în jurul aeroporturilor, acel impact fiind indicat de valorile indicelui sau indicatorului zgomotului specific. Un contur este o linie de-a lungul căreia valoarea indicelui este constantă. Valoarea indicelui reunește într-o oarecare măsură toate evenimentele sonore individuale ale aeronavei care au loc în timpul unei perioade specificate, măsurată în mod normal în zile sau luni.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Zgomotul la punctele de pe sol de la aeronava care zboară în interiorul și în afara unui aerodrom din apropiere depinde de mai mulți factori. Dintre aceștia principali sunt tipurile de aeroplan și grupul său motopropulsor; puterea, flapsurile și </w:t>
            </w:r>
            <w:r w:rsidRPr="00203657">
              <w:rPr>
                <w:rFonts w:ascii="Times New Roman" w:hAnsi="Times New Roman" w:cs="Times New Roman"/>
                <w:sz w:val="24"/>
                <w:szCs w:val="24"/>
                <w:lang w:val="ro-RO"/>
              </w:rPr>
              <w:lastRenderedPageBreak/>
              <w:t>procedurile de management utilizate pe aeroplanele în sine; distanțele de la punctele vizate la diferite traiectorii de zbor; și topografia și vremea locală. Operațiunile aeroportului includ în general diferite tipuri de aeroplane, diferite proceduri de zbor și o serie de greutăți operaționale.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Contururile sunt generate prin calcularea matematică a valorilor indicelui de zgomot local ale suprafețelor. Acest document explică în detaliu modul de a calcula, la un punct al observatorului, nivelurile de zgomot provenit de la aeronavă ale evenimentului individual, fiecare pentru zborul sau tipul de zbor specific, care sunt prin urmare calculate în medie într-o anumită măsură, sau acumulate, pentru a genera valorile indicelui la acel punct. Suprafața necesară a valorilor indicelui este generată în întregime prin repetarea calculelor ca necesare pentru diferite mișcări ale aeronavei – având grijă să se maximizeze eficiența prin excluderea evenimentelor care nu sunt „semnificative din punct de vedere al zgomotului” (și anume care nu contribuie semnificativ la total).</w:t>
            </w:r>
          </w:p>
          <w:p w:rsidR="009975D2" w:rsidRPr="00203657" w:rsidRDefault="009975D2" w:rsidP="00217073">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activitățile de generare a zgomotului asociate cu operațiunile aeroportului nu contribuie material la expunerea totală a populației la zgomotul provocat de aeronavă și curbele conexe ale zgomotului, acestea pot fi excluse. Aceste activități includ: elicopterele, </w:t>
            </w:r>
            <w:r>
              <w:rPr>
                <w:rFonts w:ascii="Times New Roman" w:hAnsi="Times New Roman" w:cs="Times New Roman"/>
                <w:sz w:val="24"/>
                <w:szCs w:val="24"/>
                <w:lang w:val="ro-RO"/>
              </w:rPr>
              <w:t>rularea la sol</w:t>
            </w:r>
            <w:r w:rsidRPr="00203657">
              <w:rPr>
                <w:rFonts w:ascii="Times New Roman" w:hAnsi="Times New Roman" w:cs="Times New Roman"/>
                <w:sz w:val="24"/>
                <w:szCs w:val="24"/>
                <w:lang w:val="ro-RO"/>
              </w:rPr>
              <w:t>, testarea motorului și utilizarea unităților de putere auxiliare. Aceasta nu înseamnă neapărat că impactul lor este nesemnificativ și dacă aceste circumstanțe au loc</w:t>
            </w:r>
            <w:r>
              <w:rPr>
                <w:rFonts w:ascii="Times New Roman" w:hAnsi="Times New Roman" w:cs="Times New Roman"/>
                <w:sz w:val="24"/>
                <w:szCs w:val="24"/>
                <w:lang w:val="ro-RO"/>
              </w:rPr>
              <w:t>,</w:t>
            </w:r>
            <w:r w:rsidRPr="00203657">
              <w:rPr>
                <w:rFonts w:ascii="Times New Roman" w:hAnsi="Times New Roman" w:cs="Times New Roman"/>
                <w:sz w:val="24"/>
                <w:szCs w:val="24"/>
                <w:lang w:val="ro-RO"/>
              </w:rPr>
              <w:t xml:space="preserve"> evaluarea surselor poate fi realizată conform paragrafelor 2.7.21 și 2.7.22. </w:t>
            </w:r>
          </w:p>
          <w:p w:rsidR="009975D2" w:rsidRPr="002B5FD5" w:rsidRDefault="009975D2" w:rsidP="00C1285C">
            <w:pPr>
              <w:spacing w:before="120" w:after="120"/>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2.7.2. Rezumatul documentului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Procesul de generare a curbei de zgomot este ilustrat în figura 2.7.a. Contururile sunt produse din motive diferite și acestea tind să controleze cerințele pentru sursele și preprocesarea datelor de intrare. Contururile care descriu impactul zgomotului istoric pot fi generate din înregistrările actuale ale operațiunilor </w:t>
            </w:r>
            <w:r w:rsidRPr="00203657">
              <w:rPr>
                <w:rFonts w:ascii="Times New Roman" w:hAnsi="Times New Roman" w:cs="Times New Roman"/>
                <w:sz w:val="24"/>
                <w:szCs w:val="24"/>
                <w:lang w:val="ro-RO"/>
              </w:rPr>
              <w:lastRenderedPageBreak/>
              <w:t xml:space="preserve">aeronavei – ale mișcărilor, greutăților, traiectoriilor de zbor măsurate pe radar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Contururile utilizate pentru planificarea viitoare a necesităților se bazează mai mult pe previziuni – privind traficul și liniile de zbor și caracteristicile privind performanța și zgomotul aeronavelor viitoare.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543846" cy="1285875"/>
                  <wp:effectExtent l="19050" t="0" r="0" b="0"/>
                  <wp:docPr id="2549"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45472" cy="1286465"/>
                          </a:xfrm>
                          <a:prstGeom prst="rect">
                            <a:avLst/>
                          </a:prstGeom>
                          <a:noFill/>
                          <a:ln>
                            <a:noFill/>
                          </a:ln>
                        </pic:spPr>
                      </pic:pic>
                    </a:graphicData>
                  </a:graphic>
                </wp:inline>
              </w:drawing>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2.7.a: Procesul de generare a conturului de zgomot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Oricare ar fi sursa datelor privind zborul, fiecare deplasare diferită a aeronavei, sosire și plecare, este definită din punct de vedere al geometriei traiectoriei sale de zbor și emisia de zgomot de la aeronavă așa cum urmează traiectoria (mișcări care sunt esențial identice din punct de vedere al zgomotului și a traiectoriei de zbor sunt incluse prin simpla înmulțire). Emisia de zgomot depinde de caracteristicile aeronavei – în principal de puterea generată de motoarele sale. Metodologia recomandată implică împărțirea traiectoriei de zbor în segmente. Secțiunile 2.7.3-2.7.6 subliniază elementele metodologiei și explică principiul segmentării pe care se bazează</w:t>
            </w:r>
            <w:r>
              <w:rPr>
                <w:rFonts w:ascii="Times New Roman" w:hAnsi="Times New Roman" w:cs="Times New Roman"/>
                <w:sz w:val="24"/>
                <w:szCs w:val="24"/>
                <w:lang w:val="ro-RO"/>
              </w:rPr>
              <w:t xml:space="preserve"> </w:t>
            </w:r>
            <w:r w:rsidRPr="00A37DEC">
              <w:rPr>
                <w:rFonts w:ascii="Times New Roman" w:hAnsi="Times New Roman" w:cs="Times New Roman"/>
                <w:b/>
                <w:sz w:val="24"/>
                <w:szCs w:val="24"/>
                <w:lang w:val="ro-RO"/>
              </w:rPr>
              <w:t>ș</w:t>
            </w:r>
            <w:r w:rsidR="00127D82">
              <w:rPr>
                <w:rFonts w:ascii="Times New Roman" w:hAnsi="Times New Roman" w:cs="Times New Roman"/>
                <w:b/>
                <w:sz w:val="24"/>
                <w:szCs w:val="24"/>
                <w:lang w:val="ro-RO"/>
              </w:rPr>
              <w:t>i anume</w:t>
            </w:r>
            <w:r w:rsidRPr="00A37DEC">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 xml:space="preserve">că nivelul de zgomot al evenimentului observat este o agregare a contribuțiilor de la toate segmentele „semnificative” ale traiectoriilor de zbor, fiecare dintre acestea pot fi calculate independent de celelalte. Secțiunile 2.7.3-2.7.6 subliniază de asemenea cerințele privind datele de intrare pentru o serie de curbe de zgomot. Specificațiile detaliate pentru datele operaționale necesare sunt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în apendicele 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Modul în care segmentele traiectoriei de zbor sunt calculate din datele de intrare preprocesate este descris în secțiunile 2.7.7-2.7.13. Aceasta implică aplicațiile analizei performanței de zbor a aeronavei, ecuații pentru care sunt detaliate în apendicele B. Traiectoriile de zbor fac obiectul variabilității semnificative – aeronavele care urmează orice rută sunt dispersate de-a lungul unei legături ca urmare a efectelor diferențelor de condiții atmosferice, a greutăților aeronavei și a procedurilor de operare, a constrângerilor din punct de vedere al controlului traficului aerian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Acest lucru este luat în considerare prin descrierea fiecărei traiectorii de zbor, în mod statistic – ca o traiectorie centrală sau „magistrală” care este acompaniată de o serie de traiectorii dispersate. Acestea sunt explicate, de asemenea, în secțiunile 2.7.7-2.7.13 cu trimitere la informațiile suplimentare din apendicele C.</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Secțiunile 2.7.14-2.7.19 stabilesc etapele de urmat în calcularea nivelului de zgomot al unui singur eveniment unic - zgomotul generat la un punct de la sol de mișcarea unei aeronave. Apendicele D abordează recalcularea datelor NPD pentru alte condiții decât cele de referință. Apendicele E explică sursa dipolară acustică folosită în model pentru a defini radiația sunetului de pe segmentele traiectoriei de zbor cu lungime delimitată.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Aplicările relațiilor de modelare descrise la capitolele 3 și 4 necesită, în afara traiectoriilor de zbor relevante, date corespunzătoare privind performanța și zgomotul pentru aeronava în cauză.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Determinarea nivelului evenimentului pentru o singură mișcare a aeronavei la un punct de observare unic este calculul de bază. Acesta trebuie repetat pentru toate mișcările aeronavei la fiecare dintr-o rază prestabilită de puncte care acoperă dimensiunea anticipată a curbelor de zgomot necesare. La fiecare punct nivelurile evenimentului sunt agregate sau calculate ca medie într-o oarecare măsură pentru a ajunge la un </w:t>
            </w:r>
            <w:r w:rsidRPr="00203657">
              <w:rPr>
                <w:rFonts w:ascii="Times New Roman" w:hAnsi="Times New Roman" w:cs="Times New Roman"/>
                <w:sz w:val="24"/>
                <w:szCs w:val="24"/>
                <w:lang w:val="ro-RO"/>
              </w:rPr>
              <w:lastRenderedPageBreak/>
              <w:t>„nivel cumulativ” sau valoare a indicelui de zgomot. Această parte a procesului este descrisă în secțiunile 2.7.20 și 2.7.23-2.7.25.</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Secțiunile 2.7.26-2.7.28 rezumă opțiunile și cerința de potrivire a curbelor de zgomot cu gamele valorilor indicelui zgomotului. Acestea conțin orientări privind generarea conturului și postprocesarea.</w:t>
            </w:r>
          </w:p>
          <w:p w:rsidR="009975D2" w:rsidRPr="002B5FD5" w:rsidRDefault="009975D2" w:rsidP="00C1285C">
            <w:pPr>
              <w:spacing w:before="120" w:after="120"/>
              <w:rPr>
                <w:rFonts w:ascii="Times New Roman" w:hAnsi="Times New Roman" w:cs="Times New Roman"/>
                <w:b/>
                <w:sz w:val="24"/>
                <w:szCs w:val="24"/>
                <w:lang w:val="ro-RO"/>
              </w:rPr>
            </w:pPr>
            <w:r w:rsidRPr="002B5FD5">
              <w:rPr>
                <w:rFonts w:ascii="Times New Roman" w:hAnsi="Times New Roman" w:cs="Times New Roman"/>
                <w:b/>
                <w:sz w:val="24"/>
                <w:szCs w:val="24"/>
                <w:lang w:val="ro-RO"/>
              </w:rPr>
              <w:t>2.7.3. Conceptul segmentării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o aeronavă specifică, baza de date conține relațiile de bază zgomot-putere-distanță (NPD). Acestea definesc, pentru zborul drept, constant la o viteză de referință în condiții atmosferice de referință și într-o configurație de zbor specificată, nivelurile de sunet percepute ale evenimentului, ambele integrate maxim și în timp, direct sub aeronavă </w:t>
            </w:r>
            <w:r w:rsidR="00127D82">
              <w:rPr>
                <w:rFonts w:ascii="Times New Roman" w:hAnsi="Times New Roman" w:cs="Times New Roman"/>
                <w:sz w:val="24"/>
                <w:szCs w:val="24"/>
                <w:vertAlign w:val="superscript"/>
                <w:lang w:val="ro-RO"/>
              </w:rPr>
              <w:t>6</w:t>
            </w:r>
            <w:r w:rsidRPr="00203657">
              <w:rPr>
                <w:rFonts w:ascii="Times New Roman" w:hAnsi="Times New Roman" w:cs="Times New Roman"/>
                <w:sz w:val="24"/>
                <w:szCs w:val="24"/>
                <w:lang w:val="ro-RO"/>
              </w:rPr>
              <w:t>ca o funcție a distanței. În scopul modelării zgomotului, puterea de reacție</w:t>
            </w:r>
            <w:r>
              <w:rPr>
                <w:rFonts w:ascii="Times New Roman" w:hAnsi="Times New Roman" w:cs="Times New Roman"/>
                <w:sz w:val="24"/>
                <w:szCs w:val="24"/>
                <w:lang w:val="ro-RO"/>
              </w:rPr>
              <w:t xml:space="preserve"> cea mai</w:t>
            </w:r>
            <w:r w:rsidRPr="00203657">
              <w:rPr>
                <w:rFonts w:ascii="Times New Roman" w:hAnsi="Times New Roman" w:cs="Times New Roman"/>
                <w:sz w:val="24"/>
                <w:szCs w:val="24"/>
                <w:lang w:val="ro-RO"/>
              </w:rPr>
              <w:t xml:space="preserve"> importantă este reprezentată de un </w:t>
            </w:r>
            <w:bookmarkStart w:id="25" w:name="OLE_LINK7"/>
            <w:bookmarkStart w:id="26" w:name="OLE_LINK6"/>
            <w:r w:rsidRPr="00203657">
              <w:rPr>
                <w:rFonts w:ascii="Times New Roman" w:hAnsi="Times New Roman" w:cs="Times New Roman"/>
                <w:sz w:val="24"/>
                <w:szCs w:val="24"/>
                <w:lang w:val="ro-RO"/>
              </w:rPr>
              <w:t>parametru de putere legat de zgomot</w:t>
            </w:r>
            <w:bookmarkEnd w:id="25"/>
            <w:bookmarkEnd w:id="26"/>
            <w:r w:rsidRPr="00203657">
              <w:rPr>
                <w:rFonts w:ascii="Times New Roman" w:hAnsi="Times New Roman" w:cs="Times New Roman"/>
                <w:sz w:val="24"/>
                <w:szCs w:val="24"/>
                <w:lang w:val="ro-RO"/>
              </w:rPr>
              <w:t>; parametrul folosit în general este tracțiunea netă corectată. Nivelurile de bază ale evenimentului determinate din baza de date sunt ajustate pentru a reda, în primul rând, diferențele dintre condițiile actuale (și anume modelate) și cele atmosferice de referință și (în cazul nivelurilor de expunere la sunet) viteza aeronavei și, în al doilea rând, pentru punctele receptorului care nu se află direct sub aeronavă, diferențele dintre zgomotul radiat în sens descendent și în sens lateral. Această ultimă diferență se datorează directivității laterale (efectele instalării motorului) și atenuării laterale. Dar nivelurile evenimentului ajustate astfel se aplică în continuare exclusiv zgomotului total provenit de la aeronavă în zbor constant orizontal.</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Segmentarea este procesul prin care modelul recomandat de </w:t>
            </w:r>
            <w:r w:rsidRPr="00203657">
              <w:rPr>
                <w:rFonts w:ascii="Times New Roman" w:hAnsi="Times New Roman" w:cs="Times New Roman"/>
                <w:sz w:val="24"/>
                <w:szCs w:val="24"/>
                <w:lang w:val="ro-RO"/>
              </w:rPr>
              <w:lastRenderedPageBreak/>
              <w:t>curbă a zgomotului se adaptează la traiectoria infinită NPD și datele laterale pentru a calcula zgomotul care ajunge la un receptor de pe traiectoria de zbor neuniformă, și anume una de-a lungul căreia configurația de zbor a aeronavei variază. În scopul calculării nivelului de sunet al evenimentului pentru o mișcare a evenimentului, traiectoria de zbor este reprezentată de o serie de segmente în linie dreaptă adiacentă, fiecare dintre acestea putând fi considerate ca o parte delimitată a unei traiectorii infinite pentru care NPD și ajustările laterale sunt cunoscute. Nivelul maxim al evenimentului este pur și simplu cea mai mare dintre valorile segmentului individual. Nivelul de timp integrat al întregului eveniment de zgomot este calculat prin însumarea zgomotului primit de la un număr suficient de segmente, și anume cele care aduc o contribuție semnificativă la nivelul de zgomot total al evenimentului.</w:t>
            </w:r>
          </w:p>
          <w:p w:rsidR="00C30273"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Metoda de estimare a dimensiunii contribuției unui segment delimitat în materie de zgomot la nivelul integrat al evenimentului este una pur empirică. Fracția energiei F – zgomotul segmentului exprimat ca o proporție a zgomotului total al traiectoriei infinite – este descrisă de o expresie relativ simplă care permite directivitatea longitudinală a zgomotului aeronavei și „vizualizarea” segmentului de către receptor. Un motiv pentru care o metodă simplă empirică este în general adecvată este că, de regulă, majoritatea zgomotului provine de la segmentul cel mai apropiat, de regulă, adiacent – pentru care cel mai apropiat punct de apropiere (CPA) de receptor se află în segment (nu la unul dintre capetele sale). Aceasta înseamnă că estimările zgomotului de la segmentele neadiacente pot fi foarte aproximative deoarece se îndepărtează de receptor fără a compromite semnificativ precizia.</w:t>
            </w:r>
          </w:p>
          <w:p w:rsidR="00C30273" w:rsidRDefault="00C30273" w:rsidP="00C1285C">
            <w:pPr>
              <w:jc w:val="both"/>
              <w:rPr>
                <w:rFonts w:ascii="Times New Roman" w:hAnsi="Times New Roman" w:cs="Times New Roman"/>
                <w:sz w:val="24"/>
                <w:szCs w:val="24"/>
                <w:lang w:val="ro-RO"/>
              </w:rPr>
            </w:pPr>
          </w:p>
          <w:p w:rsidR="009975D2" w:rsidRDefault="009975D2" w:rsidP="00C1285C">
            <w:pPr>
              <w:spacing w:before="120" w:after="120"/>
              <w:jc w:val="both"/>
              <w:rPr>
                <w:rFonts w:ascii="Times New Roman" w:hAnsi="Times New Roman" w:cs="Times New Roman"/>
                <w:b/>
                <w:sz w:val="24"/>
                <w:szCs w:val="24"/>
                <w:lang w:val="ro-RO"/>
              </w:rPr>
            </w:pPr>
            <w:r w:rsidRPr="00A37DEC">
              <w:rPr>
                <w:rFonts w:ascii="Times New Roman" w:hAnsi="Times New Roman" w:cs="Times New Roman"/>
                <w:b/>
                <w:sz w:val="24"/>
                <w:szCs w:val="24"/>
                <w:lang w:val="ro-RO"/>
              </w:rPr>
              <w:t>2.7.4. Traiectoriile de zbor: Traiectorii și profiluri</w:t>
            </w:r>
          </w:p>
          <w:p w:rsidR="00217073" w:rsidRPr="00A37DEC" w:rsidRDefault="00217073" w:rsidP="00C1285C">
            <w:pPr>
              <w:spacing w:before="120" w:after="120"/>
              <w:jc w:val="both"/>
              <w:rPr>
                <w:rFonts w:ascii="Times New Roman" w:hAnsi="Times New Roman" w:cs="Times New Roman"/>
                <w:b/>
                <w:sz w:val="24"/>
                <w:szCs w:val="24"/>
                <w:lang w:val="ro-RO"/>
              </w:rPr>
            </w:pP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contextul modelării, o traiectorie de zbor (sau traiectoria) este o descriere completă a mișcării aeronavei în spațiu și timp</w:t>
            </w:r>
            <w:r w:rsidR="00741491">
              <w:rPr>
                <w:rFonts w:ascii="Times New Roman" w:hAnsi="Times New Roman" w:cs="Times New Roman"/>
                <w:sz w:val="24"/>
                <w:szCs w:val="24"/>
                <w:vertAlign w:val="superscript"/>
                <w:lang w:val="ro-RO"/>
              </w:rPr>
              <w:t>7</w:t>
            </w:r>
            <w:r w:rsidRPr="00203657">
              <w:rPr>
                <w:rFonts w:ascii="Times New Roman" w:hAnsi="Times New Roman" w:cs="Times New Roman"/>
                <w:sz w:val="24"/>
                <w:szCs w:val="24"/>
                <w:lang w:val="ro-RO"/>
              </w:rPr>
              <w:t>. Împreună cu tracțiunea propulsivă (sau alt parametru al puterii în legătură cu zgomotul) aceasta este informația necesară pentru a calcula zgomotul generat. Traiectoria terestră este proiecția verticală a traiectoriei de zbor la nivelul solului. Aceasta este combinată cu profilul de zbor vertical pentru a construi traiectoria de zbor 3-D. Modelarea segmentării necesită ca traiectoria de zbor a fiecărei mișcări diferite a aeronavei să fie descrisă de o serie de segmente drepte adiacente. Modul în care segmentarea este realizată este dictat de o necesitate de echilibrare a preciziei și eficienței – este necesară aproximarea traiectoriei de zbor reale curbate suficient de aproape reducând în același timp sarcina de calcul și cerințele privind datele. Fiecare segment trebuie definit de coordonatele geometrice ale punctelor sale finale și viteza asociată și parametrii puterii motorului aeronavei (de care depinde emisia de sunet). Traiectoriile de zbor și puterea motorului pot fi determinate în moduri variate, cele principale care implică (a) sinteza dintr-o serie a etapelor procedurale și (b) analiza datelor măsurate privind profilul de zbor.</w:t>
            </w:r>
          </w:p>
          <w:p w:rsidR="009975D2" w:rsidRPr="00203657" w:rsidRDefault="009975D2" w:rsidP="00C1285C">
            <w:pPr>
              <w:spacing w:before="120" w:after="120"/>
              <w:jc w:val="both"/>
              <w:rPr>
                <w:rFonts w:ascii="Times New Roman" w:hAnsi="Times New Roman" w:cs="Times New Roman"/>
                <w:sz w:val="24"/>
                <w:szCs w:val="24"/>
                <w:lang w:val="ro-RO"/>
              </w:rPr>
            </w:pPr>
            <w:r w:rsidRPr="00A37DEC">
              <w:rPr>
                <w:rFonts w:ascii="Times New Roman" w:hAnsi="Times New Roman" w:cs="Times New Roman"/>
                <w:b/>
                <w:sz w:val="24"/>
                <w:szCs w:val="24"/>
                <w:lang w:val="ro-RO"/>
              </w:rPr>
              <w:t>Caracterizarea</w:t>
            </w:r>
            <w:r w:rsidRPr="00203657">
              <w:rPr>
                <w:rFonts w:ascii="Times New Roman" w:hAnsi="Times New Roman" w:cs="Times New Roman"/>
                <w:sz w:val="24"/>
                <w:szCs w:val="24"/>
                <w:lang w:val="ro-RO"/>
              </w:rPr>
              <w:t xml:space="preserve"> traiectoriei de zbor (a) necesită cunoașterea (sau ipotezele pentru) traiectoriile terestre și dispersiile lor laterale, greutatea aeronavei, viteza, flapsurile și procedurile de gestionare a tracțiunii, elevația aeroportului și vântul și temperatura aerului. Ecuațiile pentru calculul profilului de zbor din parametrii de reacție și aerodinamici necesari sunt prezentate în apendicele B Fiecare ecuație conține coeficienții (și/sau constantele) care se bazează pe datele empirice pentru fiecare tip specific de aeronavă. Ecuațiile privind performanța </w:t>
            </w:r>
            <w:r w:rsidRPr="00203657">
              <w:rPr>
                <w:rFonts w:ascii="Times New Roman" w:hAnsi="Times New Roman" w:cs="Times New Roman"/>
                <w:sz w:val="24"/>
                <w:szCs w:val="24"/>
                <w:lang w:val="ro-RO"/>
              </w:rPr>
              <w:lastRenderedPageBreak/>
              <w:t>aerodinamică din apendicele B permit considerarea oricărei combinații rezonabile ale greutății operaționale ale aeronavei și a procedurii de zbor, inclusiv operațiunile la greutăți nete diferite de decolare.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Analiza datelor măsurate (b), de exemplu din registrele de date de zbor, radar și alte echipamente de detectare a aeronavei, implică „ingineria inversă”, efectiv o inversare a procesului de sinteză (a). În locul estimării condiției aeronavei și a grupului motopropulsor la capetele segmentelor de zbor prin integrarea efectelor tracțiunii și a forțelor aerodinamice care acționează asupra fuzelajului, forțele sunt estimate prin diferențierea modificărilor înălțimii și vitezei fuzelajului. Procedurile de procesare a informațiilor privind traiectoria de zbor sunt descrise în secțiunea 2.7.12.</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Într-o ultimă aplicare a modelării zgomotului, fiecare zbor individual ar putea, teoretic, să fie reprezentat independent; aceasta ar garanta reprezentarea cu precizie a dispersiei spațiale a traiectoriilor de zbor - care poate fi foarte semnificativă. Dar păstrarea în limite rezonabile a pregătirii datelor și a timpului de calcul este practica normală de reprezentare a legăturilor traiectoriilor de zbor de un număr mic de „traiectorii secundare” dispuse lateral. (Dispersia verticală este de obicei reprezentată satisfăcător având în vedere efectele greutăților variabile ale aeronavei pe profilurile verticale.)</w:t>
            </w:r>
          </w:p>
          <w:p w:rsidR="009975D2" w:rsidRPr="002B5FD5" w:rsidRDefault="009975D2" w:rsidP="00C1285C">
            <w:pPr>
              <w:spacing w:before="120" w:after="120"/>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2.7.5. Zgomotul aeronavei și performanța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Baza de date ANP furnizată în apendicele I acoperă majoritatea tipurilor de aeronave existente. Pentru tipurile de aeronave sau variantele pentru care datele nu sunt în prezent înregistrate, acestea pot fi reprezentate cel mai bine de datele pentru alte aeronave, similare în mod normal, care sunt înregistrate. </w:t>
            </w:r>
          </w:p>
          <w:p w:rsidR="00C30273"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Baza de date ANP include „etapele procedurale” implicite pentru a permite construirea profilurilor de zbor pentru cel puțin o procedură comună privind atenuarea zgomotului la </w:t>
            </w:r>
            <w:r w:rsidRPr="00203657">
              <w:rPr>
                <w:rFonts w:ascii="Times New Roman" w:hAnsi="Times New Roman" w:cs="Times New Roman"/>
                <w:sz w:val="24"/>
                <w:szCs w:val="24"/>
                <w:lang w:val="ro-RO"/>
              </w:rPr>
              <w:lastRenderedPageBreak/>
              <w:t xml:space="preserve">plecare. Intrări mai recente ale bazei de date acoperă două proceduri diferite de atenuare a zgomotului la plecare. </w:t>
            </w:r>
          </w:p>
          <w:p w:rsidR="009975D2" w:rsidRPr="00A37DEC" w:rsidRDefault="009975D2" w:rsidP="00C1285C">
            <w:pPr>
              <w:spacing w:before="120" w:after="120"/>
              <w:jc w:val="both"/>
              <w:rPr>
                <w:rFonts w:ascii="Times New Roman" w:hAnsi="Times New Roman" w:cs="Times New Roman"/>
                <w:b/>
                <w:sz w:val="24"/>
                <w:szCs w:val="24"/>
                <w:lang w:val="ro-RO"/>
              </w:rPr>
            </w:pPr>
            <w:r w:rsidRPr="00A37DEC">
              <w:rPr>
                <w:rFonts w:ascii="Times New Roman" w:hAnsi="Times New Roman" w:cs="Times New Roman"/>
                <w:b/>
                <w:sz w:val="24"/>
                <w:szCs w:val="24"/>
                <w:lang w:val="ro-RO"/>
              </w:rPr>
              <w:t>2.7.6. Operațiunile de aeroport și ale aeronavei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specifice din care se pot calcula curbele de zgomot pentru un anumit scenariu aeroportuar include următoarele.</w:t>
            </w:r>
          </w:p>
          <w:p w:rsidR="009975D2" w:rsidRPr="006A52FD" w:rsidRDefault="009975D2" w:rsidP="00C1285C">
            <w:pPr>
              <w:spacing w:before="120" w:after="120"/>
              <w:jc w:val="both"/>
              <w:rPr>
                <w:rFonts w:ascii="Times New Roman" w:hAnsi="Times New Roman" w:cs="Times New Roman"/>
                <w:i/>
                <w:sz w:val="24"/>
                <w:szCs w:val="24"/>
                <w:lang w:val="ro-RO"/>
              </w:rPr>
            </w:pPr>
            <w:r w:rsidRPr="006A52FD">
              <w:rPr>
                <w:rFonts w:ascii="Times New Roman" w:hAnsi="Times New Roman" w:cs="Times New Roman"/>
                <w:i/>
                <w:sz w:val="24"/>
                <w:szCs w:val="24"/>
                <w:lang w:val="ro-RO"/>
              </w:rPr>
              <w:t>Date generale ale aeroportului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Punctul de referință al aeroportului (doar pentru a localiza aerodromul în coordonate geografice corespunzătoare). Punctul de referință este stabilit la originea sistemului local de coordonate carteziene folosit de procedura de calcul.</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Altitudinea de referință a aerodromului (= altitudinea punctului de referință a aerodromului). Aceasta este altitudinea planului nominal al solului, pe care, în absența corecțiilor topografice, sunt definite curbele de zgomot.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Parametrii meteorologici medii la sau în apropierea punctului de referință al aerodromului (temperatura, umiditatea relativă, viteza medie a vântului și direcția vântului).</w:t>
            </w:r>
          </w:p>
          <w:p w:rsidR="009975D2" w:rsidRPr="00CF1305" w:rsidRDefault="009975D2" w:rsidP="00C1285C">
            <w:pPr>
              <w:spacing w:before="120" w:after="120"/>
              <w:jc w:val="both"/>
              <w:rPr>
                <w:rFonts w:ascii="Times New Roman" w:hAnsi="Times New Roman" w:cs="Times New Roman"/>
                <w:i/>
                <w:sz w:val="24"/>
                <w:szCs w:val="24"/>
                <w:lang w:val="ro-RO"/>
              </w:rPr>
            </w:pPr>
            <w:r w:rsidRPr="00CF1305">
              <w:rPr>
                <w:rFonts w:ascii="Times New Roman" w:hAnsi="Times New Roman" w:cs="Times New Roman"/>
                <w:i/>
                <w:sz w:val="24"/>
                <w:szCs w:val="24"/>
                <w:lang w:val="ro-RO"/>
              </w:rPr>
              <w:t>Date privind pista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fiecare pistă: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Denumirea pistei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Punctul de referință al pistei (centrul pistei exprimat în coordonate locale)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Lungimea pistei, direcția și înclinarea medie</w:t>
            </w:r>
          </w:p>
          <w:p w:rsidR="009975D2" w:rsidRDefault="009975D2" w:rsidP="00C1285C">
            <w:pPr>
              <w:spacing w:before="120" w:after="120"/>
              <w:jc w:val="both"/>
              <w:rPr>
                <w:rFonts w:ascii="Times New Roman" w:hAnsi="Times New Roman" w:cs="Times New Roman"/>
                <w:sz w:val="24"/>
                <w:szCs w:val="24"/>
                <w:vertAlign w:val="superscript"/>
                <w:lang w:val="ro-RO"/>
              </w:rPr>
            </w:pPr>
            <w:r w:rsidRPr="00203657">
              <w:rPr>
                <w:rFonts w:ascii="Times New Roman" w:hAnsi="Times New Roman" w:cs="Times New Roman"/>
                <w:sz w:val="24"/>
                <w:szCs w:val="24"/>
                <w:lang w:val="ro-RO"/>
              </w:rPr>
              <w:t>Amplasarea punctului de începere a rulării și pragul de aterizare</w:t>
            </w:r>
            <w:r w:rsidR="00741491" w:rsidRPr="00741491">
              <w:rPr>
                <w:rFonts w:ascii="Times New Roman" w:hAnsi="Times New Roman" w:cs="Times New Roman"/>
                <w:sz w:val="24"/>
                <w:szCs w:val="24"/>
                <w:vertAlign w:val="superscript"/>
                <w:lang w:val="ro-RO"/>
              </w:rPr>
              <w:t>8</w:t>
            </w:r>
          </w:p>
          <w:p w:rsidR="00741491" w:rsidRPr="00203657" w:rsidRDefault="00741491" w:rsidP="00C1285C">
            <w:pPr>
              <w:spacing w:before="120" w:after="120"/>
              <w:jc w:val="both"/>
              <w:rPr>
                <w:rFonts w:ascii="Times New Roman" w:hAnsi="Times New Roman" w:cs="Times New Roman"/>
                <w:sz w:val="24"/>
                <w:szCs w:val="24"/>
                <w:lang w:val="ro-RO"/>
              </w:rPr>
            </w:pPr>
          </w:p>
          <w:p w:rsidR="009975D2" w:rsidRPr="00CF1305" w:rsidRDefault="009975D2" w:rsidP="00C1285C">
            <w:pPr>
              <w:spacing w:before="120" w:after="120"/>
              <w:jc w:val="both"/>
              <w:rPr>
                <w:rFonts w:ascii="Times New Roman" w:hAnsi="Times New Roman" w:cs="Times New Roman"/>
                <w:i/>
                <w:sz w:val="24"/>
                <w:szCs w:val="24"/>
                <w:lang w:val="ro-RO"/>
              </w:rPr>
            </w:pPr>
            <w:r w:rsidRPr="00CF1305">
              <w:rPr>
                <w:rFonts w:ascii="Times New Roman" w:hAnsi="Times New Roman" w:cs="Times New Roman"/>
                <w:i/>
                <w:sz w:val="24"/>
                <w:szCs w:val="24"/>
                <w:lang w:val="ro-RO"/>
              </w:rPr>
              <w:lastRenderedPageBreak/>
              <w:t>Datele privind ruta terestră</w:t>
            </w:r>
          </w:p>
          <w:p w:rsidR="00741491"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Rutele terestre ale aeronavei vor fi descrise de o serie de coordonate în planul (orizontal) al solului. Sursa datelor privind ruta terestră depinde de disponibilitatea sau nu a datelor relevante radar. Dacă acestea sunt disponibile, ruta magistrală sigură și rutele secundare asociate corespunzător (dispersate) vor fi stabilite prin analiza statistică a datelor. Dacă nu, rutele magistrale sunt de obicei construite din informațiile procedurale corespunzătoare, de exemplu utilizarea procedurilor standard privind plecările din publicațiile informaționale aeronautice. Această descriere convențională include informațiile următoare:</w:t>
            </w:r>
          </w:p>
          <w:p w:rsidR="009975D2" w:rsidRPr="00741491" w:rsidRDefault="009975D2" w:rsidP="00741491">
            <w:pPr>
              <w:pStyle w:val="ListParagraph"/>
              <w:numPr>
                <w:ilvl w:val="0"/>
                <w:numId w:val="27"/>
              </w:numPr>
              <w:spacing w:before="120" w:after="120"/>
              <w:jc w:val="both"/>
              <w:rPr>
                <w:rFonts w:ascii="Times New Roman" w:hAnsi="Times New Roman"/>
                <w:sz w:val="24"/>
                <w:szCs w:val="24"/>
                <w:lang w:val="ro-RO"/>
              </w:rPr>
            </w:pPr>
            <w:r w:rsidRPr="00741491">
              <w:rPr>
                <w:rFonts w:ascii="Times New Roman" w:hAnsi="Times New Roman"/>
                <w:sz w:val="24"/>
                <w:szCs w:val="24"/>
                <w:lang w:val="ro-RO"/>
              </w:rPr>
              <w:t>Denumirea pistei din care se desprinde ruta</w:t>
            </w:r>
          </w:p>
          <w:p w:rsidR="009975D2" w:rsidRPr="00741491" w:rsidRDefault="009975D2" w:rsidP="00741491">
            <w:pPr>
              <w:pStyle w:val="ListParagraph"/>
              <w:numPr>
                <w:ilvl w:val="0"/>
                <w:numId w:val="27"/>
              </w:numPr>
              <w:spacing w:before="120" w:after="120"/>
              <w:jc w:val="both"/>
              <w:rPr>
                <w:rFonts w:ascii="Times New Roman" w:hAnsi="Times New Roman"/>
                <w:sz w:val="24"/>
                <w:szCs w:val="24"/>
                <w:lang w:val="ro-RO"/>
              </w:rPr>
            </w:pPr>
            <w:r w:rsidRPr="00741491">
              <w:rPr>
                <w:rFonts w:ascii="Times New Roman" w:hAnsi="Times New Roman"/>
                <w:sz w:val="24"/>
                <w:szCs w:val="24"/>
                <w:lang w:val="ro-RO"/>
              </w:rPr>
              <w:t>Descrierea originii rutei (punctul de început al rulării, pragul de aterizare)</w:t>
            </w:r>
          </w:p>
          <w:p w:rsidR="003E7F35" w:rsidRDefault="009975D2" w:rsidP="003E7F35">
            <w:pPr>
              <w:pStyle w:val="ListParagraph"/>
              <w:numPr>
                <w:ilvl w:val="0"/>
                <w:numId w:val="27"/>
              </w:numPr>
              <w:spacing w:before="120" w:after="120"/>
              <w:jc w:val="both"/>
              <w:rPr>
                <w:rFonts w:ascii="Times New Roman" w:hAnsi="Times New Roman"/>
                <w:sz w:val="24"/>
                <w:szCs w:val="24"/>
                <w:lang w:val="ro-RO"/>
              </w:rPr>
            </w:pPr>
            <w:r w:rsidRPr="00741491">
              <w:rPr>
                <w:rFonts w:ascii="Times New Roman" w:hAnsi="Times New Roman"/>
                <w:sz w:val="24"/>
                <w:szCs w:val="24"/>
                <w:lang w:val="ro-RO"/>
              </w:rPr>
              <w:t xml:space="preserve">Lungimea segmentelor (pentru viraje, raza și schimbarea direcției) </w:t>
            </w:r>
          </w:p>
          <w:p w:rsidR="003E7F35" w:rsidRDefault="009975D2" w:rsidP="003E7F35">
            <w:pPr>
              <w:pStyle w:val="ListParagraph"/>
              <w:spacing w:before="120" w:after="120"/>
              <w:ind w:left="34"/>
              <w:jc w:val="both"/>
              <w:rPr>
                <w:rFonts w:ascii="Times New Roman" w:hAnsi="Times New Roman"/>
                <w:sz w:val="24"/>
                <w:szCs w:val="24"/>
                <w:lang w:val="ro-RO"/>
              </w:rPr>
            </w:pPr>
            <w:r w:rsidRPr="003E7F35">
              <w:rPr>
                <w:rFonts w:ascii="Times New Roman" w:hAnsi="Times New Roman"/>
                <w:sz w:val="24"/>
                <w:szCs w:val="24"/>
                <w:lang w:val="ro-RO"/>
              </w:rPr>
              <w:t>Aceste informații sunt minimum necesare pentru a defini ruta principală (magistrală). Dar nivelurile medii de zgomot calculate pe baza ipotezei conform căreia aeronava urmează rutele normale exact pot fi răspunzătoare pentru erorile localizate pentru mai mulți decibeli. Astfel dispersia laterală va fi reprezentată și următoarele informații suplimentare sunt necesare:</w:t>
            </w:r>
          </w:p>
          <w:p w:rsidR="003E7F35" w:rsidRDefault="009975D2" w:rsidP="003E7F35">
            <w:pPr>
              <w:pStyle w:val="ListParagraph"/>
              <w:numPr>
                <w:ilvl w:val="0"/>
                <w:numId w:val="28"/>
              </w:numPr>
              <w:spacing w:before="120" w:after="120"/>
              <w:jc w:val="both"/>
              <w:rPr>
                <w:rFonts w:ascii="Times New Roman" w:hAnsi="Times New Roman"/>
                <w:sz w:val="24"/>
                <w:szCs w:val="24"/>
                <w:lang w:val="ro-RO"/>
              </w:rPr>
            </w:pPr>
            <w:r w:rsidRPr="00741491">
              <w:rPr>
                <w:rFonts w:ascii="Times New Roman" w:hAnsi="Times New Roman"/>
                <w:sz w:val="24"/>
                <w:szCs w:val="24"/>
                <w:lang w:val="ro-RO"/>
              </w:rPr>
              <w:t xml:space="preserve">Lățimea legăturii (sau alte statistici privind dispersia) la fiecare capăt al segmentului </w:t>
            </w:r>
          </w:p>
          <w:p w:rsidR="003E7F35" w:rsidRDefault="009975D2" w:rsidP="003E7F35">
            <w:pPr>
              <w:pStyle w:val="ListParagraph"/>
              <w:numPr>
                <w:ilvl w:val="0"/>
                <w:numId w:val="28"/>
              </w:numPr>
              <w:spacing w:before="120" w:after="120"/>
              <w:jc w:val="both"/>
              <w:rPr>
                <w:rFonts w:ascii="Times New Roman" w:hAnsi="Times New Roman"/>
                <w:sz w:val="24"/>
                <w:szCs w:val="24"/>
                <w:lang w:val="ro-RO"/>
              </w:rPr>
            </w:pPr>
            <w:r w:rsidRPr="00741491">
              <w:rPr>
                <w:rFonts w:ascii="Times New Roman" w:hAnsi="Times New Roman"/>
                <w:sz w:val="24"/>
                <w:szCs w:val="24"/>
                <w:lang w:val="ro-RO"/>
              </w:rPr>
              <w:t xml:space="preserve">Numărul de rute secundare </w:t>
            </w:r>
          </w:p>
          <w:p w:rsidR="003E7F35" w:rsidRDefault="009975D2" w:rsidP="003E7F35">
            <w:pPr>
              <w:pStyle w:val="ListParagraph"/>
              <w:numPr>
                <w:ilvl w:val="0"/>
                <w:numId w:val="28"/>
              </w:numPr>
              <w:spacing w:before="120" w:after="120"/>
              <w:jc w:val="both"/>
              <w:rPr>
                <w:rFonts w:ascii="Times New Roman" w:hAnsi="Times New Roman"/>
                <w:sz w:val="24"/>
                <w:szCs w:val="24"/>
                <w:lang w:val="ro-RO"/>
              </w:rPr>
            </w:pPr>
            <w:r w:rsidRPr="00741491">
              <w:rPr>
                <w:rFonts w:ascii="Times New Roman" w:hAnsi="Times New Roman"/>
                <w:sz w:val="24"/>
                <w:szCs w:val="24"/>
                <w:lang w:val="ro-RO"/>
              </w:rPr>
              <w:t>Distribuția mișcărilor perpendiculare pe ruta magistrală</w:t>
            </w:r>
          </w:p>
          <w:p w:rsidR="003E7F35" w:rsidRDefault="003E7F35" w:rsidP="003E7F35">
            <w:pPr>
              <w:pStyle w:val="ListParagraph"/>
              <w:spacing w:before="120" w:after="120"/>
              <w:ind w:left="34"/>
              <w:jc w:val="both"/>
              <w:rPr>
                <w:rFonts w:ascii="Times New Roman" w:hAnsi="Times New Roman"/>
                <w:sz w:val="24"/>
                <w:szCs w:val="24"/>
                <w:lang w:val="ro-RO"/>
              </w:rPr>
            </w:pPr>
          </w:p>
          <w:p w:rsidR="009975D2" w:rsidRPr="003E7F35" w:rsidRDefault="009975D2" w:rsidP="003E7F35">
            <w:pPr>
              <w:pStyle w:val="ListParagraph"/>
              <w:spacing w:before="120" w:after="120"/>
              <w:ind w:left="34"/>
              <w:jc w:val="both"/>
              <w:rPr>
                <w:rFonts w:ascii="Times New Roman" w:hAnsi="Times New Roman"/>
                <w:i/>
                <w:sz w:val="24"/>
                <w:szCs w:val="24"/>
                <w:lang w:val="ro-RO"/>
              </w:rPr>
            </w:pPr>
            <w:r w:rsidRPr="003E7F35">
              <w:rPr>
                <w:rFonts w:ascii="Times New Roman" w:hAnsi="Times New Roman"/>
                <w:i/>
                <w:sz w:val="24"/>
                <w:szCs w:val="24"/>
                <w:lang w:val="ro-RO"/>
              </w:rPr>
              <w:t>Datele privind traficul aerian</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privind traficul aerian sunt</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perioada de timp acoperită de date și</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numărul de mișcări (sosiri și plecări) ale fiecărui tip de aeronave pe fiecare rută de zbor, subdivizat în funcție de (1) perioada zilei așa cum este corespunzător pentru indicii de zgomot specificați, (2) pentru plecări, greutățile de operare sau </w:t>
            </w:r>
            <w:r w:rsidRPr="00203657">
              <w:rPr>
                <w:rFonts w:ascii="Times New Roman" w:hAnsi="Times New Roman" w:cs="Times New Roman"/>
                <w:sz w:val="24"/>
                <w:szCs w:val="24"/>
                <w:lang w:val="ro-RO"/>
              </w:rPr>
              <w:lastRenderedPageBreak/>
              <w:t>lungimile platformei și (3), dacă este necesar, procedurile de operare.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Majoritatea indicatorilor de zgomot impun ca evenimentele (și anume mișcările aeronavei) să fie definite ca valori medii zilnice în timpul unor perioade specificate ale zilei (de exemplu zi, seară și noapte) - a se vedea secțiunile 2.7.23-2.7.25.</w:t>
            </w:r>
          </w:p>
          <w:p w:rsidR="009975D2" w:rsidRPr="006A52FD" w:rsidRDefault="009975D2" w:rsidP="00C1285C">
            <w:pPr>
              <w:spacing w:before="120" w:after="120"/>
              <w:jc w:val="both"/>
              <w:rPr>
                <w:rFonts w:ascii="Times New Roman" w:hAnsi="Times New Roman" w:cs="Times New Roman"/>
                <w:i/>
                <w:sz w:val="24"/>
                <w:szCs w:val="24"/>
                <w:lang w:val="ro-RO"/>
              </w:rPr>
            </w:pPr>
            <w:r w:rsidRPr="006A52FD">
              <w:rPr>
                <w:rFonts w:ascii="Times New Roman" w:hAnsi="Times New Roman" w:cs="Times New Roman"/>
                <w:i/>
                <w:sz w:val="24"/>
                <w:szCs w:val="24"/>
                <w:lang w:val="ro-RO"/>
              </w:rPr>
              <w:t>Datele topografice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Terenul din jurul majorității aeroporturilor este relativ plat. Cu toate acestea nu este întotdeauna cazul și poate exista uneori o nevoie de a lua în considerare variații ale elevației terenului în raport cu elevația de referință a aeroportului. Efectul elevației terenului poate fi în special important în vecinătatea rutelor de sosire, dacă aeronava funcționează la altitudini relativ scăzute.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privind elevația terenului sunt de obicei furnizate sub forma unui set de coordonate (x,y,z) ale unei rețele rectangulare cu o anumită dimensiune a pătratului. Dar este posibil ca parametrii rețelei de elevație să difere de cei ai rețelei utilizate pentru calculul de zgomot. În această situație, poate fi folosită o interpolare liniară pentru a estima coordonatele z corespunzătoare în ultimul caz.</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Analiza cuprinzătoare a efectelor solului semnificativ neuniform asupra propagării sunetului este complexă și în afara sferei de aplicare a acestei metode. Neregularitatea moderată poate fi redată prin estimarea solului „pseudouniform”; de exemplu simpla creștere sau scădere a planului uniform al solului la elevația locală a solului (în legătură cu planul de referință al solului) la fiecare punct receptor (a se vedea secțiunea 2.7.4).</w:t>
            </w:r>
          </w:p>
          <w:p w:rsidR="009975D2" w:rsidRPr="006A52FD" w:rsidRDefault="009975D2" w:rsidP="00C1285C">
            <w:pPr>
              <w:spacing w:before="120" w:after="120"/>
              <w:jc w:val="both"/>
              <w:rPr>
                <w:rFonts w:ascii="Times New Roman" w:hAnsi="Times New Roman" w:cs="Times New Roman"/>
                <w:i/>
                <w:sz w:val="24"/>
                <w:szCs w:val="24"/>
                <w:lang w:val="ro-RO"/>
              </w:rPr>
            </w:pPr>
            <w:r w:rsidRPr="006A52FD">
              <w:rPr>
                <w:rFonts w:ascii="Times New Roman" w:hAnsi="Times New Roman" w:cs="Times New Roman"/>
                <w:i/>
                <w:sz w:val="24"/>
                <w:szCs w:val="24"/>
                <w:lang w:val="ro-RO"/>
              </w:rPr>
              <w:t>Condiții de referință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Datele internaționale privind performanța și zgomotul aeronavei (ANP) sunt standardizate la condițiile standard de referință care sunt utilizate pe larg pentru studiile privind </w:t>
            </w:r>
            <w:r w:rsidRPr="00203657">
              <w:rPr>
                <w:rFonts w:ascii="Times New Roman" w:hAnsi="Times New Roman" w:cs="Times New Roman"/>
                <w:sz w:val="24"/>
                <w:szCs w:val="24"/>
                <w:lang w:val="ro-RO"/>
              </w:rPr>
              <w:lastRenderedPageBreak/>
              <w:t>zgomotul aeroporturilor (a se vedea apendicele D).</w:t>
            </w:r>
          </w:p>
          <w:p w:rsidR="009975D2" w:rsidRPr="00CF1305" w:rsidRDefault="009975D2" w:rsidP="00C1285C">
            <w:pPr>
              <w:spacing w:before="120" w:after="120"/>
              <w:jc w:val="both"/>
              <w:rPr>
                <w:rFonts w:ascii="Times New Roman" w:hAnsi="Times New Roman" w:cs="Times New Roman"/>
                <w:i/>
                <w:sz w:val="24"/>
                <w:szCs w:val="24"/>
                <w:lang w:val="ro-RO"/>
              </w:rPr>
            </w:pPr>
            <w:r w:rsidRPr="00CF1305">
              <w:rPr>
                <w:rFonts w:ascii="Times New Roman" w:hAnsi="Times New Roman" w:cs="Times New Roman"/>
                <w:i/>
                <w:sz w:val="24"/>
                <w:szCs w:val="24"/>
                <w:lang w:val="ro-RO"/>
              </w:rPr>
              <w:t>Condiții de referință pentru datele NPD</w:t>
            </w:r>
          </w:p>
          <w:p w:rsidR="009975D2" w:rsidRPr="00CF1305" w:rsidRDefault="009975D2" w:rsidP="004220DF">
            <w:pPr>
              <w:pStyle w:val="ListParagraph"/>
              <w:numPr>
                <w:ilvl w:val="0"/>
                <w:numId w:val="33"/>
              </w:numPr>
              <w:jc w:val="both"/>
              <w:rPr>
                <w:rFonts w:ascii="Times New Roman" w:hAnsi="Times New Roman"/>
                <w:sz w:val="24"/>
                <w:szCs w:val="24"/>
                <w:lang w:val="ro-RO"/>
              </w:rPr>
            </w:pPr>
            <w:r w:rsidRPr="00CF1305">
              <w:rPr>
                <w:rFonts w:ascii="Times New Roman" w:hAnsi="Times New Roman"/>
                <w:sz w:val="24"/>
                <w:szCs w:val="24"/>
                <w:lang w:val="ro-RO"/>
              </w:rPr>
              <w:t xml:space="preserve">Presiunea atmosferică: </w:t>
            </w:r>
            <w:r w:rsidRPr="00CF1305">
              <w:rPr>
                <w:rFonts w:ascii="Times New Roman" w:hAnsi="Times New Roman"/>
                <w:sz w:val="24"/>
                <w:szCs w:val="24"/>
                <w:lang w:val="ro-RO"/>
              </w:rPr>
              <w:tab/>
              <w:t>101.325 kPa (1013,25 mb)</w:t>
            </w:r>
          </w:p>
          <w:p w:rsidR="009975D2" w:rsidRPr="00CF1305" w:rsidRDefault="009975D2" w:rsidP="004220DF">
            <w:pPr>
              <w:pStyle w:val="ListParagraph"/>
              <w:numPr>
                <w:ilvl w:val="0"/>
                <w:numId w:val="33"/>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Absorbția atmosferică: Ratele de atenuare enumerate în tabelul D-1 din apendicele D</w:t>
            </w:r>
          </w:p>
          <w:p w:rsidR="009975D2" w:rsidRPr="00CF1305" w:rsidRDefault="009975D2" w:rsidP="004220DF">
            <w:pPr>
              <w:pStyle w:val="ListParagraph"/>
              <w:numPr>
                <w:ilvl w:val="0"/>
                <w:numId w:val="33"/>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Precipitații: Nu există</w:t>
            </w:r>
          </w:p>
          <w:p w:rsidR="009975D2" w:rsidRPr="00CF1305" w:rsidRDefault="009975D2" w:rsidP="004220DF">
            <w:pPr>
              <w:pStyle w:val="ListParagraph"/>
              <w:numPr>
                <w:ilvl w:val="0"/>
                <w:numId w:val="33"/>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Viteza vântului: Mai mică de 8 m/s (15 noduri)</w:t>
            </w:r>
          </w:p>
          <w:p w:rsidR="009975D2" w:rsidRPr="00CF1305" w:rsidRDefault="009975D2" w:rsidP="004220DF">
            <w:pPr>
              <w:pStyle w:val="ListParagraph"/>
              <w:numPr>
                <w:ilvl w:val="0"/>
                <w:numId w:val="33"/>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 xml:space="preserve">Viteza la sol: </w:t>
            </w:r>
            <w:r w:rsidRPr="00CF1305">
              <w:rPr>
                <w:rFonts w:ascii="Times New Roman" w:hAnsi="Times New Roman"/>
                <w:sz w:val="24"/>
                <w:szCs w:val="24"/>
                <w:lang w:val="ro-RO"/>
              </w:rPr>
              <w:tab/>
              <w:t>160 noduri</w:t>
            </w:r>
          </w:p>
          <w:p w:rsidR="009975D2" w:rsidRPr="00CF1305" w:rsidRDefault="009975D2" w:rsidP="004220DF">
            <w:pPr>
              <w:pStyle w:val="ListParagraph"/>
              <w:numPr>
                <w:ilvl w:val="0"/>
                <w:numId w:val="33"/>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 xml:space="preserve">Terenul local: </w:t>
            </w:r>
            <w:r w:rsidRPr="00CF1305">
              <w:rPr>
                <w:rFonts w:ascii="Times New Roman" w:hAnsi="Times New Roman"/>
                <w:sz w:val="24"/>
                <w:szCs w:val="24"/>
                <w:lang w:val="ro-RO"/>
              </w:rPr>
              <w:tab/>
              <w:t>Sol plat, moale fără structuri mari sau alte obiecte reflectorizante pe mai mulți kilometri de rute terestre aeriene.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Măsurătorile standardizate ale zgomotului aeronavelor se fac la 1,2 m deasupra suprafeței solului. Cu toate acestea, nu este necesară luarea sa în considerare în special deoarece, în scopul modelării, se poate presupune că nivelurile evenimentului sunt relativ insensibile la altitudinea receptorului</w:t>
            </w:r>
            <w:r w:rsidR="00220BDB">
              <w:rPr>
                <w:rFonts w:ascii="Times New Roman" w:hAnsi="Times New Roman" w:cs="Times New Roman"/>
                <w:sz w:val="24"/>
                <w:szCs w:val="24"/>
                <w:vertAlign w:val="superscript"/>
                <w:lang w:val="ro-RO"/>
              </w:rPr>
              <w:t xml:space="preserve">9 </w:t>
            </w:r>
            <w:r w:rsidR="00220BDB">
              <w:rPr>
                <w:rFonts w:ascii="Times New Roman" w:hAnsi="Times New Roman" w:cs="Times New Roman"/>
                <w:sz w:val="24"/>
                <w:szCs w:val="24"/>
                <w:lang w:val="ro-RO"/>
              </w:rPr>
              <w: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Comparațiile nivelurilor de zgomot ale aeroporturilor estimate și măsurate indică faptul că datele NPD pot fi considerate aplicabile atunci când condițiile medii ale suprafeței învecinate se află în următorul mediu:</w:t>
            </w:r>
          </w:p>
          <w:p w:rsidR="009975D2" w:rsidRPr="00CF1305" w:rsidRDefault="009975D2" w:rsidP="00220BDB">
            <w:pPr>
              <w:pStyle w:val="ListParagraph"/>
              <w:numPr>
                <w:ilvl w:val="0"/>
                <w:numId w:val="29"/>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Temperatura aerului sub 30</w:t>
            </w:r>
            <w:r w:rsidRPr="00203657">
              <w:rPr>
                <w:lang w:val="ro-RO"/>
              </w:rPr>
              <w:sym w:font="Symbol" w:char="F0B0"/>
            </w:r>
            <w:r w:rsidRPr="00CF1305">
              <w:rPr>
                <w:rFonts w:ascii="Times New Roman" w:hAnsi="Times New Roman"/>
                <w:sz w:val="24"/>
                <w:szCs w:val="24"/>
                <w:lang w:val="ro-RO"/>
              </w:rPr>
              <w:t xml:space="preserve">C </w:t>
            </w:r>
          </w:p>
          <w:p w:rsidR="009975D2" w:rsidRPr="00CF1305" w:rsidRDefault="009975D2" w:rsidP="00220BDB">
            <w:pPr>
              <w:pStyle w:val="ListParagraph"/>
              <w:numPr>
                <w:ilvl w:val="0"/>
                <w:numId w:val="29"/>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Produsul temperaturii aerului (</w:t>
            </w:r>
            <w:r w:rsidRPr="00203657">
              <w:rPr>
                <w:lang w:val="ro-RO"/>
              </w:rPr>
              <w:sym w:font="Symbol" w:char="F0B0"/>
            </w:r>
            <w:r w:rsidRPr="00CF1305">
              <w:rPr>
                <w:rFonts w:ascii="Times New Roman" w:hAnsi="Times New Roman"/>
                <w:sz w:val="24"/>
                <w:szCs w:val="24"/>
                <w:lang w:val="ro-RO"/>
              </w:rPr>
              <w:t xml:space="preserve">C) și umiditatea </w:t>
            </w:r>
            <w:r w:rsidRPr="00CF1305">
              <w:rPr>
                <w:rFonts w:ascii="Times New Roman" w:hAnsi="Times New Roman"/>
                <w:sz w:val="24"/>
                <w:szCs w:val="24"/>
                <w:lang w:val="ro-RO"/>
              </w:rPr>
              <w:lastRenderedPageBreak/>
              <w:t>relativă, (procent) mai mare de 500</w:t>
            </w:r>
          </w:p>
          <w:p w:rsidR="009975D2" w:rsidRPr="00CF1305" w:rsidRDefault="009975D2" w:rsidP="00220BDB">
            <w:pPr>
              <w:pStyle w:val="ListParagraph"/>
              <w:numPr>
                <w:ilvl w:val="0"/>
                <w:numId w:val="29"/>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Viteza vântului mai mică decât 8 metri pe secundă (15 noduri)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Acest mediu se consideră că include condițiile întâlnite în majoritatea aeroporturilor mari ale lumii. Apendicele D prevede o metodă de transformare a datelor NPD pentru a face o medie a condițiilor locale care se înscriu în afara sa, dar, în cazuri extreme, se sugerează ca producătorii aeroplanului relevant să fie consultați.</w:t>
            </w:r>
          </w:p>
          <w:p w:rsidR="009975D2" w:rsidRPr="00CF1305" w:rsidRDefault="009975D2" w:rsidP="00C1285C">
            <w:pPr>
              <w:spacing w:before="120" w:after="120"/>
              <w:jc w:val="both"/>
              <w:rPr>
                <w:rFonts w:ascii="Times New Roman" w:hAnsi="Times New Roman" w:cs="Times New Roman"/>
                <w:i/>
                <w:sz w:val="24"/>
                <w:szCs w:val="24"/>
                <w:lang w:val="ro-RO"/>
              </w:rPr>
            </w:pPr>
            <w:r w:rsidRPr="00CF1305">
              <w:rPr>
                <w:rFonts w:ascii="Times New Roman" w:hAnsi="Times New Roman" w:cs="Times New Roman"/>
                <w:i/>
                <w:sz w:val="24"/>
                <w:szCs w:val="24"/>
                <w:lang w:val="ro-RO"/>
              </w:rPr>
              <w:t>Condiții de referință pentru datele privind motorul și aerodinamica aeroplanului</w:t>
            </w:r>
          </w:p>
          <w:p w:rsidR="009975D2" w:rsidRPr="00CF1305" w:rsidRDefault="009975D2" w:rsidP="00FC0901">
            <w:pPr>
              <w:pStyle w:val="ListParagraph"/>
              <w:numPr>
                <w:ilvl w:val="0"/>
                <w:numId w:val="30"/>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 xml:space="preserve">Elevația pistei: </w:t>
            </w:r>
            <w:r w:rsidRPr="00CF1305">
              <w:rPr>
                <w:rFonts w:ascii="Times New Roman" w:hAnsi="Times New Roman"/>
                <w:sz w:val="24"/>
                <w:szCs w:val="24"/>
                <w:lang w:val="ro-RO"/>
              </w:rPr>
              <w:tab/>
              <w:t>Nivelul mării</w:t>
            </w:r>
          </w:p>
          <w:p w:rsidR="009975D2" w:rsidRPr="00CF1305" w:rsidRDefault="009975D2" w:rsidP="00FC0901">
            <w:pPr>
              <w:pStyle w:val="ListParagraph"/>
              <w:numPr>
                <w:ilvl w:val="0"/>
                <w:numId w:val="30"/>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 xml:space="preserve">Temperatura aerului: </w:t>
            </w:r>
            <w:r w:rsidRPr="00CF1305">
              <w:rPr>
                <w:rFonts w:ascii="Times New Roman" w:hAnsi="Times New Roman"/>
                <w:sz w:val="24"/>
                <w:szCs w:val="24"/>
                <w:lang w:val="ro-RO"/>
              </w:rPr>
              <w:tab/>
              <w:t>15 °C</w:t>
            </w:r>
          </w:p>
          <w:p w:rsidR="009975D2" w:rsidRPr="00CF1305" w:rsidRDefault="009975D2" w:rsidP="00FC0901">
            <w:pPr>
              <w:pStyle w:val="ListParagraph"/>
              <w:numPr>
                <w:ilvl w:val="0"/>
                <w:numId w:val="30"/>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 xml:space="preserve">Greutate brută la decolare: </w:t>
            </w:r>
            <w:r w:rsidRPr="00CF1305">
              <w:rPr>
                <w:rFonts w:ascii="Times New Roman" w:hAnsi="Times New Roman"/>
                <w:sz w:val="24"/>
                <w:szCs w:val="24"/>
                <w:lang w:val="ro-RO"/>
              </w:rPr>
              <w:tab/>
              <w:t>Astfel cum a fost definită ca funcție a lungimii platformei din baza de date ANP</w:t>
            </w:r>
          </w:p>
          <w:p w:rsidR="009975D2" w:rsidRPr="00CF1305" w:rsidRDefault="009975D2" w:rsidP="00FC0901">
            <w:pPr>
              <w:pStyle w:val="ListParagraph"/>
              <w:numPr>
                <w:ilvl w:val="0"/>
                <w:numId w:val="30"/>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 xml:space="preserve">Greutate brută la aterizare: </w:t>
            </w:r>
            <w:r w:rsidRPr="00CF1305">
              <w:rPr>
                <w:rFonts w:ascii="Times New Roman" w:hAnsi="Times New Roman"/>
                <w:sz w:val="24"/>
                <w:szCs w:val="24"/>
                <w:lang w:val="ro-RO"/>
              </w:rPr>
              <w:tab/>
              <w:t>90 de procente din greutatea brută maximă la aterizare</w:t>
            </w:r>
          </w:p>
          <w:p w:rsidR="009975D2" w:rsidRPr="00CF1305" w:rsidRDefault="009975D2" w:rsidP="00FC0901">
            <w:pPr>
              <w:pStyle w:val="ListParagraph"/>
              <w:numPr>
                <w:ilvl w:val="0"/>
                <w:numId w:val="30"/>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Motoarele de tracțiune:</w:t>
            </w:r>
            <w:r w:rsidRPr="00CF1305">
              <w:rPr>
                <w:rFonts w:ascii="Times New Roman" w:hAnsi="Times New Roman"/>
                <w:sz w:val="24"/>
                <w:szCs w:val="24"/>
                <w:lang w:val="ro-RO"/>
              </w:rPr>
              <w:tab/>
              <w:t>Toate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Comparațiile nivelurilor de zgomot ale aeroporturilor estimate și măsurate indică faptul că datele NPD pot fi considerate aplicabile atunci când condițiile medii ale suprafeței învecinate se află în următorul mediu:</w:t>
            </w:r>
          </w:p>
          <w:p w:rsidR="009975D2" w:rsidRPr="00CF1305" w:rsidRDefault="009975D2" w:rsidP="00FC0901">
            <w:pPr>
              <w:pStyle w:val="ListParagraph"/>
              <w:numPr>
                <w:ilvl w:val="0"/>
                <w:numId w:val="31"/>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Temperatura aerului sub 30</w:t>
            </w:r>
            <w:r w:rsidRPr="00203657">
              <w:rPr>
                <w:lang w:val="ro-RO"/>
              </w:rPr>
              <w:sym w:font="Symbol" w:char="F0B0"/>
            </w:r>
            <w:r w:rsidRPr="00CF1305">
              <w:rPr>
                <w:rFonts w:ascii="Times New Roman" w:hAnsi="Times New Roman"/>
                <w:sz w:val="24"/>
                <w:szCs w:val="24"/>
                <w:lang w:val="ro-RO"/>
              </w:rPr>
              <w:t xml:space="preserve">C </w:t>
            </w:r>
          </w:p>
          <w:p w:rsidR="009975D2" w:rsidRPr="00CF1305" w:rsidRDefault="009975D2" w:rsidP="00FC0901">
            <w:pPr>
              <w:pStyle w:val="ListParagraph"/>
              <w:numPr>
                <w:ilvl w:val="0"/>
                <w:numId w:val="31"/>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Produsul temperaturii aerului (</w:t>
            </w:r>
            <w:r w:rsidRPr="00203657">
              <w:rPr>
                <w:lang w:val="ro-RO"/>
              </w:rPr>
              <w:sym w:font="Symbol" w:char="F0B0"/>
            </w:r>
            <w:r w:rsidRPr="00CF1305">
              <w:rPr>
                <w:rFonts w:ascii="Times New Roman" w:hAnsi="Times New Roman"/>
                <w:sz w:val="24"/>
                <w:szCs w:val="24"/>
                <w:lang w:val="ro-RO"/>
              </w:rPr>
              <w:t>C) și umiditatea relativă, (procent) mai mare de 500</w:t>
            </w:r>
          </w:p>
          <w:p w:rsidR="00FC0901" w:rsidRPr="00C30273" w:rsidRDefault="009975D2" w:rsidP="00FC0901">
            <w:pPr>
              <w:pStyle w:val="ListParagraph"/>
              <w:numPr>
                <w:ilvl w:val="0"/>
                <w:numId w:val="31"/>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Viteza vântului mai mică decât 8 metri pe secundă (15 noduri)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Acest mediu se consideră că include condițiile întâlnite în majoritatea aeroporturilor mari ale lumii. Apendicele D prevede o metodă de transformare a datelor NPD pentru a face o medie a condițiilor locale care se înscriu în afara sa, dar, în cazuri extreme, se sugerează ca producătorii aeroplanului relevant să </w:t>
            </w:r>
            <w:r w:rsidRPr="00203657">
              <w:rPr>
                <w:rFonts w:ascii="Times New Roman" w:hAnsi="Times New Roman" w:cs="Times New Roman"/>
                <w:sz w:val="24"/>
                <w:szCs w:val="24"/>
                <w:lang w:val="ro-RO"/>
              </w:rPr>
              <w:lastRenderedPageBreak/>
              <w:t>fie consultați.</w:t>
            </w:r>
          </w:p>
          <w:p w:rsidR="009975D2" w:rsidRPr="00CF1305" w:rsidRDefault="009975D2" w:rsidP="00C1285C">
            <w:pPr>
              <w:spacing w:before="120" w:after="120"/>
              <w:jc w:val="both"/>
              <w:rPr>
                <w:rFonts w:ascii="Times New Roman" w:hAnsi="Times New Roman" w:cs="Times New Roman"/>
                <w:i/>
                <w:sz w:val="24"/>
                <w:szCs w:val="24"/>
                <w:lang w:val="ro-RO"/>
              </w:rPr>
            </w:pPr>
            <w:r w:rsidRPr="00CF1305">
              <w:rPr>
                <w:rFonts w:ascii="Times New Roman" w:hAnsi="Times New Roman" w:cs="Times New Roman"/>
                <w:i/>
                <w:sz w:val="24"/>
                <w:szCs w:val="24"/>
                <w:lang w:val="ro-RO"/>
              </w:rPr>
              <w:t>Condiții de referință pentru datele privind motorul și aerodinamica aeroplanului</w:t>
            </w:r>
          </w:p>
          <w:p w:rsidR="009975D2" w:rsidRPr="00CF1305" w:rsidRDefault="009975D2" w:rsidP="00FC0901">
            <w:pPr>
              <w:pStyle w:val="ListParagraph"/>
              <w:numPr>
                <w:ilvl w:val="0"/>
                <w:numId w:val="32"/>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 xml:space="preserve">Elevația pistei: </w:t>
            </w:r>
            <w:r w:rsidRPr="00CF1305">
              <w:rPr>
                <w:rFonts w:ascii="Times New Roman" w:hAnsi="Times New Roman"/>
                <w:sz w:val="24"/>
                <w:szCs w:val="24"/>
                <w:lang w:val="ro-RO"/>
              </w:rPr>
              <w:tab/>
              <w:t>Nivelul mării</w:t>
            </w:r>
          </w:p>
          <w:p w:rsidR="009975D2" w:rsidRPr="00CF1305" w:rsidRDefault="009975D2" w:rsidP="00FC0901">
            <w:pPr>
              <w:pStyle w:val="ListParagraph"/>
              <w:numPr>
                <w:ilvl w:val="0"/>
                <w:numId w:val="32"/>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 xml:space="preserve">Temperatura aerului: </w:t>
            </w:r>
            <w:r w:rsidRPr="00CF1305">
              <w:rPr>
                <w:rFonts w:ascii="Times New Roman" w:hAnsi="Times New Roman"/>
                <w:sz w:val="24"/>
                <w:szCs w:val="24"/>
                <w:lang w:val="ro-RO"/>
              </w:rPr>
              <w:tab/>
              <w:t>15 °C</w:t>
            </w:r>
          </w:p>
          <w:p w:rsidR="009975D2" w:rsidRPr="00CF1305" w:rsidRDefault="009975D2" w:rsidP="00FC0901">
            <w:pPr>
              <w:pStyle w:val="ListParagraph"/>
              <w:numPr>
                <w:ilvl w:val="0"/>
                <w:numId w:val="32"/>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 xml:space="preserve">Greutate brută la decolare: </w:t>
            </w:r>
            <w:r w:rsidRPr="00CF1305">
              <w:rPr>
                <w:rFonts w:ascii="Times New Roman" w:hAnsi="Times New Roman"/>
                <w:sz w:val="24"/>
                <w:szCs w:val="24"/>
                <w:lang w:val="ro-RO"/>
              </w:rPr>
              <w:tab/>
              <w:t>Astfel cum a fost definită ca funcție a lungimii platformei din baza de date ANP</w:t>
            </w:r>
          </w:p>
          <w:p w:rsidR="009975D2" w:rsidRPr="00CF1305" w:rsidRDefault="009975D2" w:rsidP="00FC0901">
            <w:pPr>
              <w:pStyle w:val="ListParagraph"/>
              <w:numPr>
                <w:ilvl w:val="0"/>
                <w:numId w:val="32"/>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 xml:space="preserve">Greutate brută la aterizare: </w:t>
            </w:r>
            <w:r w:rsidRPr="00CF1305">
              <w:rPr>
                <w:rFonts w:ascii="Times New Roman" w:hAnsi="Times New Roman"/>
                <w:sz w:val="24"/>
                <w:szCs w:val="24"/>
                <w:lang w:val="ro-RO"/>
              </w:rPr>
              <w:tab/>
              <w:t>90 de procente din greutatea brută maximă la aterizare</w:t>
            </w:r>
          </w:p>
          <w:p w:rsidR="009975D2" w:rsidRDefault="009975D2" w:rsidP="00FC0901">
            <w:pPr>
              <w:pStyle w:val="ListParagraph"/>
              <w:numPr>
                <w:ilvl w:val="0"/>
                <w:numId w:val="32"/>
              </w:numPr>
              <w:spacing w:before="120" w:after="120"/>
              <w:jc w:val="both"/>
              <w:rPr>
                <w:rFonts w:ascii="Times New Roman" w:hAnsi="Times New Roman"/>
                <w:sz w:val="24"/>
                <w:szCs w:val="24"/>
                <w:lang w:val="ro-RO"/>
              </w:rPr>
            </w:pPr>
            <w:r w:rsidRPr="00CF1305">
              <w:rPr>
                <w:rFonts w:ascii="Times New Roman" w:hAnsi="Times New Roman"/>
                <w:sz w:val="24"/>
                <w:szCs w:val="24"/>
                <w:lang w:val="ro-RO"/>
              </w:rPr>
              <w:t>Motoarele de tracțiune:</w:t>
            </w:r>
            <w:r w:rsidRPr="00CF1305">
              <w:rPr>
                <w:rFonts w:ascii="Times New Roman" w:hAnsi="Times New Roman"/>
                <w:sz w:val="24"/>
                <w:szCs w:val="24"/>
                <w:lang w:val="ro-RO"/>
              </w:rPr>
              <w:tab/>
              <w:t>Toate</w:t>
            </w:r>
          </w:p>
          <w:p w:rsidR="00FC0901" w:rsidRDefault="00FC0901" w:rsidP="00FC0901">
            <w:pPr>
              <w:pStyle w:val="ListParagraph"/>
              <w:spacing w:before="120" w:after="120"/>
              <w:jc w:val="both"/>
              <w:rPr>
                <w:rFonts w:ascii="Times New Roman" w:hAnsi="Times New Roman"/>
                <w:sz w:val="24"/>
                <w:szCs w:val="24"/>
                <w:lang w:val="ro-RO"/>
              </w:rPr>
            </w:pPr>
          </w:p>
          <w:p w:rsidR="00C30273" w:rsidRPr="00CF1305" w:rsidRDefault="00C30273" w:rsidP="00FC0901">
            <w:pPr>
              <w:pStyle w:val="ListParagraph"/>
              <w:spacing w:before="120" w:after="120"/>
              <w:jc w:val="both"/>
              <w:rPr>
                <w:rFonts w:ascii="Times New Roman" w:hAnsi="Times New Roman"/>
                <w:sz w:val="24"/>
                <w:szCs w:val="24"/>
                <w:lang w:val="ro-RO"/>
              </w:rPr>
            </w:pP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Deși datele privind aerodinamica și motorul se bazează pe aceste condiții, ele pot fi utilizate ca fiind catalogate pentru elevațiile pistei, altele decât cele de referință și temperaturile medii ale aerului înălțimile medii ale aerului în statele participante la CEAC, fără a afecta în mod semnificativ precizia contururilor calculate ale nivelului sonor mediu cumulativ. (a se vedea apendicele B)</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Baza de date ANP cataloghează datele aerodinamice pentru greutățile brute de decolare și aterizare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la punctele 3 și 4 de mai sus. Deși, pentru calculul zgomotului cumulativ, datele privind aerodinamica nu trebuie să fie ajustate pentru alte greutăți brute, calcularea profilurilor de decolare și urcare, folosind procedurile descrise în apendicele B, se bazează pe greutățile brute de decolare operaționale adecvate. </w:t>
            </w:r>
          </w:p>
          <w:p w:rsidR="009975D2" w:rsidRPr="006A52FD" w:rsidRDefault="009975D2" w:rsidP="00C1285C">
            <w:pPr>
              <w:spacing w:before="120" w:after="120"/>
              <w:jc w:val="both"/>
              <w:rPr>
                <w:rFonts w:ascii="Times New Roman" w:hAnsi="Times New Roman" w:cs="Times New Roman"/>
                <w:b/>
                <w:sz w:val="24"/>
                <w:szCs w:val="24"/>
                <w:lang w:val="ro-RO"/>
              </w:rPr>
            </w:pPr>
            <w:r w:rsidRPr="006A52FD">
              <w:rPr>
                <w:rFonts w:ascii="Times New Roman" w:hAnsi="Times New Roman" w:cs="Times New Roman"/>
                <w:b/>
                <w:sz w:val="24"/>
                <w:szCs w:val="24"/>
                <w:lang w:val="ro-RO"/>
              </w:rPr>
              <w:t>2.7.7. Descrierea traiectoriei de zbor</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Modelul de zgomot presupune că fiecare mișcare diferită a aeronavei este descrisă prin intermediul traiectoriei sale de zbor tridimensionale și a puterii motorului și vitezei care variază de-a lungul acesteia. De regulă, o mișcare modelată reprezintă o serie intermediară a traficului aeroportuar total, de exemplu un </w:t>
            </w:r>
            <w:r w:rsidRPr="00203657">
              <w:rPr>
                <w:rFonts w:ascii="Times New Roman" w:hAnsi="Times New Roman" w:cs="Times New Roman"/>
                <w:sz w:val="24"/>
                <w:szCs w:val="24"/>
                <w:lang w:val="ro-RO"/>
              </w:rPr>
              <w:lastRenderedPageBreak/>
              <w:t>număr de mișcări (presupus) identice, cu același tip de aeronavă, aceeași greutate și procedură de operare, pe o singură rută la sol. Această cale poate fi una dintre multele rute „secundare” dispersate utilizate pentru modelarea a ceea ce este cu adevărat un ansamblu de linii urmând o rută desemnată. Ansamblurile de rute terestre, profilurile verticale și parametrii operaționali ai aeronavei sunt toți determinați din datele scenariului de intrare – în legătură cu datele aeronavei din baza de date ANP.</w:t>
            </w:r>
          </w:p>
          <w:p w:rsidR="009D0BAA"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zgomot-putere-distanță (din baza de date ANP) definesc zgomotul produs de aeronave care traversează în mod ideal traiectoriile de zbor orizontale cu o lungime infinită la o viteză și putere constantă. Pentru a adapta aceste date la traiectoriile de zbor din zona terminală care sunt caracterizate de schimbările frecvente de putere și velocitate, fiecare traiectorie este împărțită în segmente delimitate drepte; contribuțiile de zgomot ale fiecărei dintre acestea sunt prin urmare însumate la poziția observatorului.</w:t>
            </w:r>
          </w:p>
          <w:p w:rsidR="009975D2" w:rsidRPr="002B5FD5" w:rsidRDefault="009975D2" w:rsidP="00C1285C">
            <w:pPr>
              <w:spacing w:before="120" w:after="120"/>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2.7.8. Relații între traiectoria de zbor și configurația de zbor</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Traiectoria de zbor tridimensională a unei mișcări a aeronavei determină aspectele geometrice ale propagării și radiației sunetului dintre aeronavă și observator. La o anumită greutate a aeronavei și în condiții atmosferice speciale, traiectoria de zbor este reglementată în întregime de succesiunea schimbării puterii, flapsurilor și altitudinii care sunt aplicate de pilot (sau sistemul automat de gestionare a zborului) pentru a urmări rutele și a menține altitudinile și vitezele specificate de către ATC — în conformitate cu procedurile standard de operare ale operatorului aeronavei. Aceste instrucțiuni și acțiuni împart traiectoria de zbor în faze distincte care formează segmente naturale. În planul orizontal acestea implică ramificații drepte,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ca distanța până la următorul viraj și virajele definite de raza și schimbarea direcției. În plan vertical, segmentele sunt definite de timpul și/sau distanța luate pentru realizarea </w:t>
            </w:r>
            <w:r w:rsidRPr="00203657">
              <w:rPr>
                <w:rFonts w:ascii="Times New Roman" w:hAnsi="Times New Roman" w:cs="Times New Roman"/>
                <w:sz w:val="24"/>
                <w:szCs w:val="24"/>
                <w:lang w:val="ro-RO"/>
              </w:rPr>
              <w:lastRenderedPageBreak/>
              <w:t xml:space="preserve">schimbărilor necesare de mers înainte și/sau altitudinea la puterea specificată și configurația flapsurilor. Coordonatele verticale corespunzătoare sunt adesea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ca puncte de profil.</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modelarea zgomotului, informațiile privind traiectoria de zbor sunt generate fie prin sinteză dintr-o serie de etape procedurale (și anume cele urmate de pilot) sau prin analiza informațiilor radar - măsurători fizice ale traiectoriilor de zbor actuale urmate. Indiferent de metoda utilizată, atât formele orizontale, cât și verticale ale traiectoriei de zbor, sunt reduse la forme segmentate. Forma sa orizontală (și anume proiecția bidimensională pe sol) este ruta terestră definită de sistemele de orientare pentru plecări și sosiri. Forma sa verticală, dată de punctele profilului, precum și viteza asociată parametrilor de zbor, unghiul de înclinare și configurația puterii, definesc împreună profilul de zbor care depinde de procedura de zbor care este în mod normal stabilită de constructorul aeronavei și/sau operator. Traiectoria de zbor este construită prin fuzionarea profilului de zbor bidimensional cu ruta la sol bidimensională pentru a forma o succesiune de segmente ale traiectoriei de zbor tridimensionale..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Trebuie să se aibă în vedere că, pentru o serie dată de etape procedurale, profilul depinde de ruta terestră; de exemplu la aceeași tracțiune și viteză rata de urcare a aeronavei are mai puține viraje decât în zbor drept. Deși aceste orientări explică modul de a lua în considerare această dependență, trebuie recunoscut faptul că acest lucru ar implica în mod normal un calcul foarte complex și utilizatorii pot prefera să presupună că, în scopul modelării acustice, profilul de zbor și ruta terestră pot fi tratate ca entități independente; și anume profilul de urcare nu este afectat de niciun viraj. Cu toate acestea, este importantă determinarea schimbărilor unghiului de înclinare pe care virajul le impune deoarece acest lucru are o influență semnificativă asupra direcționalității emisiilor sonore.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Zgomotul primit de la un segment de zbor depinde de geometria segmentului în raport cu observatorul și configurația de zbor a aeronavei. Dar acestea sunt interdependente – o schimbare a uneia produce o schimbare a celeilalte și este necesar să se asigure că, la toate punctele de pe traiectorie, configurația aeronavei este în conformitate cu deplasarea sa de-a lungul traiectoriei.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o sinteză a traiectoriei de zbor, adică atunci când se construiește o traiectorie de zbor de la o serie de „etape procedurale”, care descriu selecțiile pilotului în materie de putere a motorului, unghiul flapsurilor și accelerația/viteza verticală, deplasarea este cea care trebuie să fie calculată. Într-o analiză a traiectoriei de zbor, situația inversă este următoarea: configurația de putere a motorului trebuie să fie estimată din mișcarea observată a aeroplanului – determinată din datele radar sau, uneori, în studii speciale, din datele înregistratorului de date de zbor al aeronavei (deși în ultimul caz puterea motorului face, de obicei, parte din date). În orice caz, coordonatele și parametrii de zbor în toate punctele finale ale segmentului trebuie să fie incluse în calculul zgomotului.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Apendicele B prezintă ecuațiile care se referă la forțele care acționează asupra unei aeronave și deplasarea sa și explică modul în care sunt soluționate pentru a defini proprietățile segmentelor care compun traiectoriile de zbor. Diferitele tipuri de segmente (și secțiunile apendicelui B care acoperă acest subiect) sunt rularea la sol pentru decolare (B5), urcarea la viteză constantă (B6), reducerea puterii (B7), urcarea prin accelerare și refracția flapsurilor (B8), urcarea prin accelerare după refracția flapsurilor (B9), coborâre și decelerare (B10) și sosirea după aterizarea finală (B11).</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mod inevitabil, modelarea practică implică diferite grade de simplificare – cerința pentru acest lucru depinde de natura cererii, semnificația rezultatelor și resursele disponibile. O ipoteză generală simplificată, chiar și în cele mai elaborate </w:t>
            </w:r>
            <w:r w:rsidRPr="00203657">
              <w:rPr>
                <w:rFonts w:ascii="Times New Roman" w:hAnsi="Times New Roman" w:cs="Times New Roman"/>
                <w:sz w:val="24"/>
                <w:szCs w:val="24"/>
                <w:lang w:val="ro-RO"/>
              </w:rPr>
              <w:lastRenderedPageBreak/>
              <w:t>aplicații, este că, atunci când se ia în calcul dispersia rutei, profilurile de zbor și configurațiile pe toate rutele secundare sunt aceleași cu cele de pe ruta magistrală. Deoarece cel puțin 6 rute secundare trebuie utilizate (a se vedea secțiunea 2.7.11), acest lucru reduce masiv calculul pentru o foarte mică scădere a fidelității.</w:t>
            </w:r>
          </w:p>
          <w:p w:rsidR="009975D2" w:rsidRPr="002B5FD5" w:rsidRDefault="009975D2" w:rsidP="00C1285C">
            <w:pPr>
              <w:spacing w:before="120" w:after="120"/>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2.7.9. Sursele de date privind traiectoria de zbor</w:t>
            </w:r>
          </w:p>
          <w:p w:rsidR="002205F9" w:rsidRPr="006A52FD" w:rsidRDefault="009975D2" w:rsidP="00C1285C">
            <w:pPr>
              <w:spacing w:before="120" w:after="120"/>
              <w:jc w:val="both"/>
              <w:rPr>
                <w:rFonts w:ascii="Times New Roman" w:hAnsi="Times New Roman" w:cs="Times New Roman"/>
                <w:i/>
                <w:sz w:val="24"/>
                <w:szCs w:val="24"/>
                <w:lang w:val="ro-RO"/>
              </w:rPr>
            </w:pPr>
            <w:r w:rsidRPr="006A52FD">
              <w:rPr>
                <w:rFonts w:ascii="Times New Roman" w:hAnsi="Times New Roman" w:cs="Times New Roman"/>
                <w:i/>
                <w:sz w:val="24"/>
                <w:szCs w:val="24"/>
                <w:lang w:val="ro-RO"/>
              </w:rPr>
              <w:t>Datele radar</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Deși înregistratoarele de date de zbor pot genera date de calitate foarte înaltă, acest lucru este dificil de obținut în scopul modelării acustice și datele radar sunt considerate ca fiind cea mai ușor accesibilă sursă de informații privind traiectoriile de zbor efective în aeroporturi</w:t>
            </w:r>
            <w:r w:rsidR="009D0BAA">
              <w:rPr>
                <w:rFonts w:ascii="Times New Roman" w:hAnsi="Times New Roman" w:cs="Times New Roman"/>
                <w:sz w:val="24"/>
                <w:szCs w:val="24"/>
                <w:vertAlign w:val="superscript"/>
                <w:lang w:val="ro-RO"/>
              </w:rPr>
              <w:t>10</w:t>
            </w:r>
            <w:r w:rsidRPr="00203657">
              <w:rPr>
                <w:rFonts w:ascii="Times New Roman" w:hAnsi="Times New Roman" w:cs="Times New Roman"/>
                <w:sz w:val="24"/>
                <w:szCs w:val="24"/>
                <w:lang w:val="ro-RO"/>
              </w:rPr>
              <w:t xml:space="preserve">. Deoarece sunt disponibile din sistemele de monitorizare a zgomotului aeroportului și a traiectoriei de zbor, acestea sunt folosite tot mai des pentru modelarea zgomotului.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al doilea rând supravegherea pe radar prezintă traiectoria de zbor a unei aeronave ca succesiunea de coordonate ale poziției la intervale egale perioadei de rotație a scannerului radar, de obicei aproximativ 4 secunde. Poziția aeronavei pe sol este determinată în coordonate polare - distanță și azimut - de la reîntoarcerea radarului reflectat (deși sistemul de monitorizare transformă în mod normal aceste date în coordonate carteziene); înălțimea sa</w:t>
            </w:r>
            <w:r w:rsidR="002205F9">
              <w:rPr>
                <w:rFonts w:ascii="Times New Roman" w:hAnsi="Times New Roman" w:cs="Times New Roman"/>
                <w:sz w:val="24"/>
                <w:szCs w:val="24"/>
                <w:vertAlign w:val="superscript"/>
                <w:lang w:val="ro-RO"/>
              </w:rPr>
              <w:t>11</w:t>
            </w:r>
            <w:r w:rsidRPr="00203657">
              <w:rPr>
                <w:rFonts w:ascii="Times New Roman" w:hAnsi="Times New Roman" w:cs="Times New Roman"/>
                <w:sz w:val="24"/>
                <w:szCs w:val="24"/>
                <w:vertAlign w:val="superscript"/>
                <w:lang w:val="ro-RO"/>
              </w:rPr>
              <w:t xml:space="preserve"> </w:t>
            </w:r>
            <w:r w:rsidRPr="00203657">
              <w:rPr>
                <w:rFonts w:ascii="Times New Roman" w:hAnsi="Times New Roman" w:cs="Times New Roman"/>
                <w:sz w:val="24"/>
                <w:szCs w:val="24"/>
                <w:lang w:val="ro-RO"/>
              </w:rPr>
              <w:t xml:space="preserve">este măsurată de propriul altimetru al aeroplanului și transmisă computerului ATC de un transponder </w:t>
            </w:r>
            <w:r w:rsidRPr="00203657">
              <w:rPr>
                <w:rFonts w:ascii="Times New Roman" w:hAnsi="Times New Roman" w:cs="Times New Roman"/>
                <w:sz w:val="24"/>
                <w:szCs w:val="24"/>
                <w:lang w:val="ro-RO"/>
              </w:rPr>
              <w:lastRenderedPageBreak/>
              <w:t>declanșat de radar. Dar erorile poziționale inerente cauzate de interferența radio și rezoluția datelor limitate sunt semnificative (în ciuda lipsei consecințelor asupra scopului intenționat al controlului traficului aerian). Astfel, în cazul în care traiectoria de zbor a unei anumite mișcări a aeronavei este impusă, este necesară nivelarea datelor utilizând o tehnică de construcție a curbei corespunzătoare. Cu toate acestea, în scopul modelării zgomotului cerința uzuală este o descriere statistică a unui ansamblu de traiectorii de zbor; de exemplu pentru toate mișcările de pe o rută sau doar pentru cele ale unui tip specific de aeronavă. În acest caz, erorile de măsurare asociate cu statisticile relevante pot fi reduse astfel la insignifianță prin procesele de mediere.</w:t>
            </w:r>
          </w:p>
          <w:p w:rsidR="009975D2" w:rsidRPr="006A52FD" w:rsidRDefault="009975D2" w:rsidP="00C1285C">
            <w:pPr>
              <w:spacing w:before="120" w:after="120"/>
              <w:jc w:val="both"/>
              <w:rPr>
                <w:rFonts w:ascii="Times New Roman" w:hAnsi="Times New Roman" w:cs="Times New Roman"/>
                <w:i/>
                <w:sz w:val="24"/>
                <w:szCs w:val="24"/>
                <w:lang w:val="ro-RO"/>
              </w:rPr>
            </w:pPr>
            <w:r w:rsidRPr="006A52FD">
              <w:rPr>
                <w:rFonts w:ascii="Times New Roman" w:hAnsi="Times New Roman" w:cs="Times New Roman"/>
                <w:i/>
                <w:sz w:val="24"/>
                <w:szCs w:val="24"/>
                <w:lang w:val="ro-RO"/>
              </w:rPr>
              <w:t>Etapele procedurale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majoritatea cazurilor, nu este posibilă modelarea traiectoriilor de zbor pe baza datelor radar - deoarece resursele necesare nu sunt disponibile sau pentru că scenariul este unul viitor pentru care nu există date radar relevante.</w:t>
            </w:r>
          </w:p>
          <w:p w:rsidR="0027743F"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absența unor date radar, sau atunci când utilizarea acestuia este necorespunzătoare, este necesar să se estimeze traiectoriile de zbor pe baza materialelor orientative operaționale, de exemplu instrucțiunile date echipajelor de zbor prin AIP și manualele de operare a aeronavelor -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aici ca etape procedurale.. Consilierea cu privire la interpretarea acestui material trebuie solicitată de la autoritățile de control al traficului aerian și operatorii de aeronave, după caz. </w:t>
            </w:r>
          </w:p>
          <w:p w:rsidR="009975D2" w:rsidRPr="002B5FD5" w:rsidRDefault="009975D2" w:rsidP="00C1285C">
            <w:pPr>
              <w:spacing w:before="120" w:after="120"/>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2.7.10. Sistemele de coordonate</w:t>
            </w:r>
          </w:p>
          <w:p w:rsidR="009975D2" w:rsidRPr="006A52FD" w:rsidRDefault="009975D2" w:rsidP="00C1285C">
            <w:pPr>
              <w:spacing w:before="120" w:after="120"/>
              <w:jc w:val="both"/>
              <w:rPr>
                <w:rFonts w:ascii="Times New Roman" w:hAnsi="Times New Roman" w:cs="Times New Roman"/>
                <w:i/>
                <w:sz w:val="24"/>
                <w:szCs w:val="24"/>
                <w:lang w:val="ro-RO"/>
              </w:rPr>
            </w:pPr>
            <w:r w:rsidRPr="006A52FD">
              <w:rPr>
                <w:rFonts w:ascii="Times New Roman" w:hAnsi="Times New Roman" w:cs="Times New Roman"/>
                <w:i/>
                <w:sz w:val="24"/>
                <w:szCs w:val="24"/>
                <w:lang w:val="ro-RO"/>
              </w:rPr>
              <w:t>Sistemul local de coordonate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Sistemul de coordonate local (x,y,z) este unul cartezian și își are originea (0,0,0) la punctul de referință al aerodromului (XARP,YARP,ZARP), unde ZARP este altitudinea de referință a aeroportului și z = 0 definește planul solului nominal pe care sunt de obicei calculate contururile. Direcția aeronavei </w:t>
            </w:r>
            <w:r w:rsidRPr="00203657">
              <w:rPr>
                <w:rFonts w:ascii="Times New Roman" w:hAnsi="Times New Roman" w:cs="Times New Roman"/>
                <w:sz w:val="24"/>
                <w:szCs w:val="24"/>
                <w:lang w:val="ro-RO"/>
              </w:rPr>
              <w:sym w:font="Symbol" w:char="F078"/>
            </w:r>
            <w:r w:rsidRPr="00203657">
              <w:rPr>
                <w:rFonts w:ascii="Times New Roman" w:hAnsi="Times New Roman" w:cs="Times New Roman"/>
                <w:sz w:val="24"/>
                <w:szCs w:val="24"/>
                <w:lang w:val="ro-RO"/>
              </w:rPr>
              <w:t xml:space="preserve"> în </w:t>
            </w:r>
            <w:r w:rsidRPr="00203657">
              <w:rPr>
                <w:rFonts w:ascii="Times New Roman" w:hAnsi="Times New Roman" w:cs="Times New Roman"/>
                <w:sz w:val="24"/>
                <w:szCs w:val="24"/>
                <w:lang w:val="ro-RO"/>
              </w:rPr>
              <w:lastRenderedPageBreak/>
              <w:t>planul xy este măsurată în sensul acelor de ceasornic de la polul nord magnetic (a se vedea figura 2.7.b). Toate pozițiile observatorului, rețeaua de calcul de bază și punctele conturului de zgomot sunt exprimate în coordonate locale</w:t>
            </w:r>
            <w:r w:rsidR="001371AA">
              <w:rPr>
                <w:rFonts w:ascii="Times New Roman" w:hAnsi="Times New Roman" w:cs="Times New Roman"/>
                <w:sz w:val="24"/>
                <w:szCs w:val="24"/>
                <w:vertAlign w:val="superscript"/>
                <w:lang w:val="ro-RO"/>
              </w:rPr>
              <w:t>12</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37876" cy="2562225"/>
                  <wp:effectExtent l="0" t="0" r="0" b="0"/>
                  <wp:docPr id="2550"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7876" cy="2562225"/>
                          </a:xfrm>
                          <a:prstGeom prst="rect">
                            <a:avLst/>
                          </a:prstGeom>
                          <a:noFill/>
                          <a:ln>
                            <a:noFill/>
                          </a:ln>
                        </pic:spPr>
                      </pic:pic>
                    </a:graphicData>
                  </a:graphic>
                </wp:inline>
              </w:drawing>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2.7.b: Sistemul de coordonate locale (x,y,z) și coordonata fixă</w:t>
            </w:r>
            <w:r w:rsidRPr="006A52FD">
              <w:rPr>
                <w:rFonts w:ascii="Times New Roman" w:hAnsi="Times New Roman" w:cs="Times New Roman"/>
                <w:i/>
                <w:sz w:val="24"/>
                <w:szCs w:val="24"/>
                <w:lang w:val="ro-RO"/>
              </w:rPr>
              <w:t xml:space="preserve"> s</w:t>
            </w:r>
            <w:r w:rsidRPr="00203657">
              <w:rPr>
                <w:rFonts w:ascii="Times New Roman" w:hAnsi="Times New Roman" w:cs="Times New Roman"/>
                <w:sz w:val="24"/>
                <w:szCs w:val="24"/>
                <w:lang w:val="ro-RO"/>
              </w:rPr>
              <w:t xml:space="preserve"> a traiectoriei la sol</w:t>
            </w:r>
          </w:p>
          <w:p w:rsidR="009975D2" w:rsidRPr="00203657" w:rsidRDefault="009975D2" w:rsidP="00C1285C">
            <w:pPr>
              <w:jc w:val="both"/>
              <w:rPr>
                <w:rFonts w:ascii="Times New Roman" w:hAnsi="Times New Roman" w:cs="Times New Roman"/>
                <w:sz w:val="24"/>
                <w:szCs w:val="24"/>
                <w:lang w:val="ro-RO"/>
              </w:rPr>
            </w:pPr>
          </w:p>
          <w:p w:rsidR="009975D2" w:rsidRPr="006A52FD" w:rsidRDefault="009975D2" w:rsidP="00C1285C">
            <w:pPr>
              <w:spacing w:before="120" w:after="120"/>
              <w:jc w:val="both"/>
              <w:rPr>
                <w:rFonts w:ascii="Times New Roman" w:hAnsi="Times New Roman" w:cs="Times New Roman"/>
                <w:i/>
                <w:sz w:val="24"/>
                <w:szCs w:val="24"/>
                <w:lang w:val="ro-RO"/>
              </w:rPr>
            </w:pPr>
            <w:r w:rsidRPr="006A52FD">
              <w:rPr>
                <w:rFonts w:ascii="Times New Roman" w:hAnsi="Times New Roman" w:cs="Times New Roman"/>
                <w:i/>
                <w:sz w:val="24"/>
                <w:szCs w:val="24"/>
                <w:lang w:val="ro-RO"/>
              </w:rPr>
              <w:t xml:space="preserve">Sistemul de coordonate fix al rutei terestre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Această coordonată este specifică pentru fiecare rută terestră și reprezintă distanța s măsurată de-a lungul rutei în direcția de zbor. Pentru rutele de plecare </w:t>
            </w:r>
            <w:r w:rsidRPr="002C20B7">
              <w:rPr>
                <w:rFonts w:ascii="Times New Roman" w:hAnsi="Times New Roman" w:cs="Times New Roman"/>
                <w:i/>
                <w:sz w:val="24"/>
                <w:szCs w:val="24"/>
                <w:lang w:val="ro-RO"/>
              </w:rPr>
              <w:t>s</w:t>
            </w:r>
            <w:r w:rsidRPr="00203657">
              <w:rPr>
                <w:rFonts w:ascii="Times New Roman" w:hAnsi="Times New Roman" w:cs="Times New Roman"/>
                <w:sz w:val="24"/>
                <w:szCs w:val="24"/>
                <w:lang w:val="ro-RO"/>
              </w:rPr>
              <w:t xml:space="preserve"> este măsurată de la începutul rulării, pentru căile de acces de la pragul de aterizare. Prin urmare </w:t>
            </w:r>
            <w:r w:rsidRPr="006A52FD">
              <w:rPr>
                <w:rFonts w:ascii="Times New Roman" w:hAnsi="Times New Roman" w:cs="Times New Roman"/>
                <w:i/>
                <w:sz w:val="24"/>
                <w:szCs w:val="24"/>
                <w:lang w:val="ro-RO"/>
              </w:rPr>
              <w:t>s</w:t>
            </w:r>
            <w:r w:rsidRPr="00203657">
              <w:rPr>
                <w:rFonts w:ascii="Times New Roman" w:hAnsi="Times New Roman" w:cs="Times New Roman"/>
                <w:sz w:val="24"/>
                <w:szCs w:val="24"/>
                <w:lang w:val="ro-RO"/>
              </w:rPr>
              <w:t xml:space="preserve"> devine negativă în zonele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din spatele punctului de începere a rulării pentru plecări și înainte de trecerea pragului </w:t>
            </w:r>
            <w:r w:rsidRPr="00203657">
              <w:rPr>
                <w:rFonts w:ascii="Times New Roman" w:hAnsi="Times New Roman" w:cs="Times New Roman"/>
                <w:sz w:val="24"/>
                <w:szCs w:val="24"/>
                <w:lang w:val="ro-RO"/>
              </w:rPr>
              <w:lastRenderedPageBreak/>
              <w:t>pistei de aterizare pentru sosiri.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Parametrii operaționali de zbor, cum ar fi înălțimea, viteza și configurația puterii sunt exprimate ca funcțiile lui </w:t>
            </w:r>
            <w:r w:rsidRPr="006A52FD">
              <w:rPr>
                <w:rFonts w:ascii="Times New Roman" w:hAnsi="Times New Roman" w:cs="Times New Roman"/>
                <w:i/>
                <w:sz w:val="24"/>
                <w:szCs w:val="24"/>
                <w:lang w:val="ro-RO"/>
              </w:rPr>
              <w:t>s</w:t>
            </w:r>
            <w:r w:rsidRPr="00203657">
              <w:rPr>
                <w:rFonts w:ascii="Times New Roman" w:hAnsi="Times New Roman" w:cs="Times New Roman"/>
                <w:sz w:val="24"/>
                <w:szCs w:val="24"/>
                <w:lang w:val="ro-RO"/>
              </w:rPr>
              <w:t>.</w:t>
            </w:r>
          </w:p>
          <w:p w:rsidR="009975D2" w:rsidRPr="006A52FD" w:rsidRDefault="009975D2" w:rsidP="00C1285C">
            <w:pPr>
              <w:spacing w:before="120" w:after="120"/>
              <w:jc w:val="both"/>
              <w:rPr>
                <w:rFonts w:ascii="Times New Roman" w:hAnsi="Times New Roman" w:cs="Times New Roman"/>
                <w:i/>
                <w:sz w:val="24"/>
                <w:szCs w:val="24"/>
                <w:lang w:val="ro-RO"/>
              </w:rPr>
            </w:pPr>
            <w:r w:rsidRPr="006A52FD">
              <w:rPr>
                <w:rFonts w:ascii="Times New Roman" w:hAnsi="Times New Roman" w:cs="Times New Roman"/>
                <w:i/>
                <w:sz w:val="24"/>
                <w:szCs w:val="24"/>
                <w:lang w:val="ro-RO"/>
              </w:rPr>
              <w:t>Sistemul de coordonate al aeronavei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Sistemul de coordonate fixe carteziene al aeronavei (x',y',z') își are originea la poziția efectivă a aeronavei. Sistemul de axe este definit de unghiul de înălțare </w:t>
            </w:r>
            <w:r w:rsidRPr="00203657">
              <w:rPr>
                <w:rFonts w:ascii="Times New Roman" w:hAnsi="Times New Roman" w:cs="Times New Roman"/>
                <w:sz w:val="24"/>
                <w:szCs w:val="24"/>
                <w:lang w:val="ro-RO"/>
              </w:rPr>
              <w:sym w:font="Symbol" w:char="F067"/>
            </w:r>
            <w:r w:rsidRPr="00203657">
              <w:rPr>
                <w:rFonts w:ascii="Times New Roman" w:hAnsi="Times New Roman" w:cs="Times New Roman"/>
                <w:sz w:val="24"/>
                <w:szCs w:val="24"/>
                <w:lang w:val="ro-RO"/>
              </w:rPr>
              <w:t xml:space="preserve">, direcția de zbor </w:t>
            </w:r>
            <w:r w:rsidRPr="00203657">
              <w:rPr>
                <w:rFonts w:ascii="Times New Roman" w:hAnsi="Times New Roman" w:cs="Times New Roman"/>
                <w:sz w:val="24"/>
                <w:szCs w:val="24"/>
                <w:lang w:val="ro-RO"/>
              </w:rPr>
              <w:sym w:font="Symbol" w:char="F078"/>
            </w:r>
            <w:r w:rsidRPr="00203657">
              <w:rPr>
                <w:rFonts w:ascii="Times New Roman" w:hAnsi="Times New Roman" w:cs="Times New Roman"/>
                <w:sz w:val="24"/>
                <w:szCs w:val="24"/>
                <w:lang w:val="ro-RO"/>
              </w:rPr>
              <w:t xml:space="preserve"> și unghiul de înclinare </w:t>
            </w:r>
            <w:r w:rsidRPr="00203657">
              <w:rPr>
                <w:rFonts w:ascii="Times New Roman" w:hAnsi="Times New Roman" w:cs="Times New Roman"/>
                <w:sz w:val="24"/>
                <w:szCs w:val="24"/>
                <w:lang w:val="ro-RO"/>
              </w:rPr>
              <w:sym w:font="Symbol" w:char="F065"/>
            </w:r>
            <w:r w:rsidRPr="00203657">
              <w:rPr>
                <w:rFonts w:ascii="Times New Roman" w:hAnsi="Times New Roman" w:cs="Times New Roman"/>
                <w:sz w:val="24"/>
                <w:szCs w:val="24"/>
                <w:lang w:val="ro-RO"/>
              </w:rPr>
              <w:t xml:space="preserve"> (a se vedea Figura 2.7.c).</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76650" cy="1000125"/>
                  <wp:effectExtent l="19050" t="0" r="0" b="0"/>
                  <wp:docPr id="2551" name="Picture 101" descr="2_3_2_jbo_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2_3_2_jbo_lp"/>
                          <pic:cNvPicPr>
                            <a:picLocks noChangeAspect="1" noChangeArrowheads="1"/>
                          </pic:cNvPicPr>
                        </pic:nvPicPr>
                        <pic:blipFill>
                          <a:blip r:embed="rId1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77797" cy="1000437"/>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2.7.c: Sistemul de coordonate fixe al aeronavei (x’,y’,z’)</w:t>
            </w:r>
          </w:p>
          <w:p w:rsidR="009975D2" w:rsidRPr="006A52FD" w:rsidRDefault="009975D2" w:rsidP="00C1285C">
            <w:pPr>
              <w:spacing w:before="120" w:after="120"/>
              <w:jc w:val="both"/>
              <w:rPr>
                <w:rFonts w:ascii="Times New Roman" w:hAnsi="Times New Roman" w:cs="Times New Roman"/>
                <w:i/>
                <w:sz w:val="24"/>
                <w:szCs w:val="24"/>
                <w:lang w:val="ro-RO"/>
              </w:rPr>
            </w:pPr>
            <w:r w:rsidRPr="006A52FD">
              <w:rPr>
                <w:rFonts w:ascii="Times New Roman" w:hAnsi="Times New Roman" w:cs="Times New Roman"/>
                <w:i/>
                <w:sz w:val="24"/>
                <w:szCs w:val="24"/>
                <w:lang w:val="ro-RO"/>
              </w:rPr>
              <w:t>Luarea în considerare a topografiei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topografia trebuie luată în considerare (a se vedea secțiunea 2.7.6), coordonata de înălțime a aeronavei z trebuie înlocuită cu </w:t>
            </w:r>
            <w:r w:rsidRPr="00203657">
              <w:rPr>
                <w:rFonts w:ascii="Times New Roman" w:hAnsi="Times New Roman" w:cs="Times New Roman"/>
                <w:noProof/>
                <w:sz w:val="24"/>
                <w:szCs w:val="24"/>
              </w:rPr>
              <w:drawing>
                <wp:inline distT="0" distB="0" distL="0" distR="0">
                  <wp:extent cx="581025" cy="180975"/>
                  <wp:effectExtent l="0" t="0" r="9525" b="9525"/>
                  <wp:docPr id="2552"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1025" cy="180975"/>
                          </a:xfrm>
                          <a:prstGeom prst="rect">
                            <a:avLst/>
                          </a:prstGeom>
                          <a:noFill/>
                          <a:ln>
                            <a:noFill/>
                          </a:ln>
                        </pic:spPr>
                      </pic:pic>
                    </a:graphicData>
                  </a:graphic>
                </wp:inline>
              </w:drawing>
            </w:r>
            <w:r w:rsidRPr="00203657">
              <w:rPr>
                <w:rFonts w:ascii="Times New Roman" w:hAnsi="Times New Roman" w:cs="Times New Roman"/>
                <w:sz w:val="24"/>
                <w:szCs w:val="24"/>
                <w:lang w:val="ro-RO"/>
              </w:rPr>
              <w:t>(dacă</w:t>
            </w:r>
            <w:r w:rsidRPr="00203657">
              <w:rPr>
                <w:rFonts w:ascii="Times New Roman" w:hAnsi="Times New Roman" w:cs="Times New Roman"/>
                <w:noProof/>
                <w:sz w:val="24"/>
                <w:szCs w:val="24"/>
              </w:rPr>
              <w:drawing>
                <wp:inline distT="0" distB="0" distL="0" distR="0">
                  <wp:extent cx="180975" cy="247650"/>
                  <wp:effectExtent l="0" t="0" r="9525" b="0"/>
                  <wp:docPr id="2553"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0975"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este coordonata z a locației observatorului O) atunci când se estimează distanța de propagare d. Geometria dintre aeronavă și observator este ilustrată în Figura 2.7.d. Pentru definițiile lui d și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a se vedea secțiunile 2.7.14­2.7.19 </w:t>
            </w:r>
            <w:r w:rsidR="007B3976">
              <w:rPr>
                <w:rFonts w:ascii="Times New Roman" w:hAnsi="Times New Roman" w:cs="Times New Roman"/>
                <w:sz w:val="24"/>
                <w:szCs w:val="24"/>
                <w:vertAlign w:val="superscript"/>
                <w:lang w:val="ro-RO"/>
              </w:rPr>
              <w:t xml:space="preserve">13  </w:t>
            </w:r>
            <w:r w:rsidR="007B3976">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467100" cy="1800225"/>
                  <wp:effectExtent l="19050" t="0" r="0" b="0"/>
                  <wp:docPr id="2554" name="Picture 98" descr="2_3_3_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2_3_3_lp"/>
                          <pic:cNvPicPr>
                            <a:picLocks noChangeAspect="1" noChangeArrowheads="1"/>
                          </pic:cNvPicPr>
                        </pic:nvPicPr>
                        <pic:blipFill>
                          <a:blip r:embed="rId1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67100" cy="180022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2.7.d: </w:t>
            </w:r>
            <w:r w:rsidRPr="00203657">
              <w:rPr>
                <w:rFonts w:ascii="Times New Roman" w:hAnsi="Times New Roman" w:cs="Times New Roman"/>
                <w:sz w:val="24"/>
                <w:szCs w:val="24"/>
                <w:lang w:val="ro-RO"/>
              </w:rPr>
              <w:tab/>
              <w:t>Elevația la sol de-a lungul (stânga) și în lateralul (dreapta) traiectoriei la sol. Planul terestru nominal z = 0 trece prin punctul de referință al aerodromului. O este poziția observatorului.</w:t>
            </w:r>
          </w:p>
          <w:p w:rsidR="009975D2" w:rsidRPr="00203657" w:rsidRDefault="009975D2" w:rsidP="00C1285C">
            <w:pPr>
              <w:jc w:val="both"/>
              <w:rPr>
                <w:rFonts w:ascii="Times New Roman" w:hAnsi="Times New Roman" w:cs="Times New Roman"/>
                <w:sz w:val="24"/>
                <w:szCs w:val="24"/>
                <w:lang w:val="ro-RO"/>
              </w:rPr>
            </w:pPr>
          </w:p>
          <w:p w:rsidR="009975D2" w:rsidRPr="002B5FD5" w:rsidRDefault="009975D2" w:rsidP="00C1285C">
            <w:pPr>
              <w:spacing w:before="120" w:after="120"/>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2.7.11. Traiectorii la sol</w:t>
            </w:r>
          </w:p>
          <w:p w:rsidR="009975D2" w:rsidRPr="006A52FD" w:rsidRDefault="009975D2" w:rsidP="00C1285C">
            <w:pPr>
              <w:spacing w:before="120" w:after="120"/>
              <w:jc w:val="both"/>
              <w:rPr>
                <w:rFonts w:ascii="Times New Roman" w:hAnsi="Times New Roman" w:cs="Times New Roman"/>
                <w:i/>
                <w:sz w:val="24"/>
                <w:szCs w:val="24"/>
                <w:lang w:val="ro-RO"/>
              </w:rPr>
            </w:pPr>
            <w:r w:rsidRPr="006A52FD">
              <w:rPr>
                <w:rFonts w:ascii="Times New Roman" w:hAnsi="Times New Roman" w:cs="Times New Roman"/>
                <w:i/>
                <w:sz w:val="24"/>
                <w:szCs w:val="24"/>
                <w:lang w:val="ro-RO"/>
              </w:rPr>
              <w:t>Traiectorii principale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Traiectoria principală definește centrul fâșiei de traiectorii urmate de aeronava care utilizează o anumită rută. În scopul modelării zgomotului produs de aeronavă, aceasta este definită fie: (i) prin date operaționale obligatorii, cum ar fi instrucțiunile date piloților în AIP sau (ii) prin analiza statistică a datelor radar, explicată în secțiunea 2.7.9, în cazul în care acestea sunt disponibile și adecvate nevoilor studiului de modelare. Construirea traiectoriei din instrucțiuni operaționale este în mod normal destul de simplă, deoarece acestea descriu o succesiune de segmente, care sunt fie drepte - definite de lungime și cap-compas, fie arcuri de cerc definite de rata virajelor și schimbarea capului-compas; pentru exemplificare, a se vedea figura 2.7.e.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95700" cy="2305050"/>
                  <wp:effectExtent l="19050" t="0" r="0" b="0"/>
                  <wp:docPr id="2555"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95700" cy="2305050"/>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2.7.e: Geometria traiectoriei la sol din punctul de vedere al virajelor și segmentelor drepte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Corelarea unei traiectorii principale cu datele radar este o sarcină mai complexă, în primul rând pentru că virajele reale sunt executate cu o rată variabilă, și în al doilea rând pentru că linia sa este greu de decelat din cauza dispersării datelor. Astfel cum s-a explicat, nu au fost încă elaborate proceduri formalizate, astfel că în practica obișnuită se corelează segmentele, drepte și curbate, cu pozițiile medii calculate prin secționarea transversală a traiectoriilor radar la anumite intervale de-a lungul rutei. În viitor, este posibil să se elaboreze algoritmi informatici pentru realizarea acestei sarcini dar, pentru moment,decizia privind cel mai bun mod de utilizare a datelor revine modelatorilor. Un factor important este că viteza aeronavei și raza virajului dictează unghiul de înclinare și, așa cum se poate vedea în secțiunea 2.7.19, asimetriile de propagare a sunetului în jurul traiectului de zbor, precum și poziția traiectului de zbor în sine,</w:t>
            </w:r>
            <w:r w:rsidRPr="00203657" w:rsidDel="0025765D">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determină zgomotul la sol.</w:t>
            </w:r>
          </w:p>
          <w:p w:rsidR="00CB414A"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mod teoretic, tranziția dintr-o singură mișcare de la zborul drept la virajul cu rază fixă ar necesita o aplicare instantanee a unghiului de înclinare </w:t>
            </w:r>
            <w:r w:rsidRPr="00CB414A">
              <w:rPr>
                <w:rFonts w:ascii="Times New Roman" w:hAnsi="Times New Roman" w:cs="Times New Roman"/>
                <w:b/>
                <w:sz w:val="24"/>
                <w:szCs w:val="24"/>
              </w:rPr>
              <w:t>ε</w:t>
            </w:r>
            <w:r w:rsidRPr="006A52FD">
              <w:rPr>
                <w:rFonts w:ascii="Times New Roman" w:hAnsi="Times New Roman" w:cs="Times New Roman"/>
                <w:sz w:val="24"/>
                <w:szCs w:val="24"/>
                <w:lang w:val="ro-RO"/>
              </w:rPr>
              <w:t>,</w:t>
            </w:r>
            <w:r w:rsidRPr="00203657">
              <w:rPr>
                <w:rFonts w:ascii="Times New Roman" w:hAnsi="Times New Roman" w:cs="Times New Roman"/>
                <w:sz w:val="24"/>
                <w:szCs w:val="24"/>
                <w:lang w:val="ro-RO"/>
              </w:rPr>
              <w:t xml:space="preserve"> care este fizic imposibilă. În realitate, </w:t>
            </w:r>
            <w:r w:rsidRPr="00203657">
              <w:rPr>
                <w:rFonts w:ascii="Times New Roman" w:hAnsi="Times New Roman" w:cs="Times New Roman"/>
                <w:sz w:val="24"/>
                <w:szCs w:val="24"/>
                <w:lang w:val="ro-RO"/>
              </w:rPr>
              <w:lastRenderedPageBreak/>
              <w:t xml:space="preserve">este nevoie de o perioadă de timp finită pentru ca unghiul de înclinare să atingă valoarea necesară pentru a păstra o viteză specificată și o rază de viraj r, în timpul căreia raza virajului scade de la infinit la r. În scopul modelării, tranziția razei poate fi ignorată și se poate presupune că unghiul de înclinare crește constant de la zero (sau de la altă valoare inițială) la </w:t>
            </w:r>
            <w:r w:rsidRPr="006A52FD">
              <w:rPr>
                <w:rFonts w:ascii="Times New Roman" w:hAnsi="Times New Roman" w:cs="Times New Roman"/>
                <w:sz w:val="24"/>
                <w:szCs w:val="24"/>
              </w:rPr>
              <w:t>ε</w:t>
            </w:r>
            <w:r w:rsidRPr="006A52FD">
              <w:rPr>
                <w:rFonts w:ascii="Times New Roman" w:hAnsi="Times New Roman" w:cs="Times New Roman"/>
                <w:sz w:val="24"/>
                <w:szCs w:val="24"/>
                <w:lang w:val="ro-RO"/>
              </w:rPr>
              <w:t>,</w:t>
            </w:r>
            <w:r w:rsidRPr="00203657">
              <w:rPr>
                <w:rFonts w:ascii="Times New Roman" w:hAnsi="Times New Roman" w:cs="Times New Roman"/>
                <w:sz w:val="24"/>
                <w:szCs w:val="24"/>
                <w:lang w:val="ro-RO"/>
              </w:rPr>
              <w:t xml:space="preserve">  la începutul virajului și la următoarea valoare a </w:t>
            </w:r>
            <w:r w:rsidRPr="00CB414A">
              <w:rPr>
                <w:rFonts w:ascii="Times New Roman" w:hAnsi="Times New Roman" w:cs="Times New Roman"/>
                <w:b/>
                <w:sz w:val="24"/>
                <w:szCs w:val="24"/>
              </w:rPr>
              <w:t>ε</w:t>
            </w:r>
            <w:r w:rsidRPr="006A52FD">
              <w:rPr>
                <w:rFonts w:ascii="Times New Roman" w:hAnsi="Times New Roman" w:cs="Times New Roman"/>
                <w:sz w:val="24"/>
                <w:szCs w:val="24"/>
                <w:lang w:val="ro-RO"/>
              </w:rPr>
              <w:t>,</w:t>
            </w:r>
            <w:r w:rsidRPr="00203657">
              <w:rPr>
                <w:rFonts w:ascii="Times New Roman" w:hAnsi="Times New Roman" w:cs="Times New Roman"/>
                <w:sz w:val="24"/>
                <w:szCs w:val="24"/>
                <w:lang w:val="ro-RO"/>
              </w:rPr>
              <w:t xml:space="preserve">  la sfârșitul virajului</w:t>
            </w:r>
            <w:r w:rsidR="00CB414A">
              <w:rPr>
                <w:rFonts w:ascii="Times New Roman" w:hAnsi="Times New Roman" w:cs="Times New Roman"/>
                <w:sz w:val="24"/>
                <w:szCs w:val="24"/>
                <w:vertAlign w:val="superscript"/>
                <w:lang w:val="ro-RO"/>
              </w:rPr>
              <w:t>14</w:t>
            </w:r>
            <w:r w:rsidRPr="00203657">
              <w:rPr>
                <w:rFonts w:ascii="Times New Roman" w:hAnsi="Times New Roman" w:cs="Times New Roman"/>
                <w:sz w:val="24"/>
                <w:szCs w:val="24"/>
                <w:lang w:val="ro-RO"/>
              </w:rPr>
              <w:t>.</w:t>
            </w:r>
          </w:p>
          <w:p w:rsidR="009975D2" w:rsidRPr="006A52FD" w:rsidRDefault="009975D2" w:rsidP="00C1285C">
            <w:pPr>
              <w:spacing w:before="120" w:after="120"/>
              <w:jc w:val="both"/>
              <w:rPr>
                <w:rFonts w:ascii="Times New Roman" w:hAnsi="Times New Roman" w:cs="Times New Roman"/>
                <w:i/>
                <w:sz w:val="24"/>
                <w:szCs w:val="24"/>
                <w:lang w:val="ro-RO"/>
              </w:rPr>
            </w:pPr>
            <w:r w:rsidRPr="006A52FD">
              <w:rPr>
                <w:rFonts w:ascii="Times New Roman" w:hAnsi="Times New Roman" w:cs="Times New Roman"/>
                <w:i/>
                <w:sz w:val="24"/>
                <w:szCs w:val="24"/>
                <w:lang w:val="ro-RO"/>
              </w:rPr>
              <w:t>Dispersia traiectoriei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este posibil, definiția dispersiei laterale și cea a subtraiectoriilor reprezentative se vor baza pe experiența anterioară relevantă a aeroportului de studiu; în mod normal, pe analiza unor eșantioane de date radar. Prima etapă este gruparea datelor în funcție de rută. Traiectoriile de plecare se caracterizează printr-o dispersie laterală substanțială care, pentru o modelare precisă, trebuie luată în considerare. Rutele de sosire se unesc în mod normal într-o fâșie foarte îngustă de o parte și de alta a traiectului final de apropiere și, de obicei, este suficient să se reprezinte toate sosirile printr-o singură traiectorie. Dar dacă fâșiile de apropiere sunt largi în regiunea contururilor de zgomot, ar putea fi necesar ca acestea fie reprezentate prin subtraiectorii, în același mod ca rutele de plecare.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practica comună, datele pentru o singură rută se tratează ca un eșantion dintr-o singură populație; și anume, aceasta este reprezentată printr-o singură traiectorie principală și un set de subtraiectorii dispersate. Cu toate acestea, dacă inspecția indică </w:t>
            </w:r>
            <w:r w:rsidRPr="00203657">
              <w:rPr>
                <w:rFonts w:ascii="Times New Roman" w:hAnsi="Times New Roman" w:cs="Times New Roman"/>
                <w:sz w:val="24"/>
                <w:szCs w:val="24"/>
                <w:lang w:val="ro-RO"/>
              </w:rPr>
              <w:lastRenderedPageBreak/>
              <w:t xml:space="preserve">faptul că datele pentru diferite categorii de aeronave sau operațiuni diferă în mod semnificativ (de exemplu, aeronavele mari ar trebui să aibă raze de viraj substanțial diferite de cele mici), subdivizarea în continuare a datelor în mai multe fâșii poate fi de dorit. Pentru fiecare fâșie, dispersia laterală a traiectoriei se determină ca funcție a distanței de la origine; mișcările fiind apoi distribuite între traiectoria principală și un număr adecvat de traiectorii dispersate pe baza statisticilor de distribuție.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Deoarece este în mod normal imprudent să se ignore efectele dispersiei traiectoriei, în absența unor date măsurate ale fâșiei, se va defini o dispersie laterală nominală de-a lungul și perpendicular pe traiectoria principală, printr-o funcție de distribuție convențională. Valorile calculate ale indicilor de zgomot nu sunt în mod deosebit sensibile față de forma precisă a distribuției laterale: distribuția normală (gaussiană) furnizează o descriere adecvată a mai multor fâșii măsurate pe radar.</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 obicei este folosită o aproximare discretă în 7 puncte (și anume, reprezentând dispersia laterală prin 6 subtraiectorii dispuse la distanțe egale în jurul traiectoriei principale). Dispunerea subtraiectoriilor depinde de deviația standard a funcției de dispersie laterală. </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traiectoriile distribuite normal cu o deviație standard S, 98,8% din traiectorii se află într-un coridor cu limitele de </w:t>
            </w:r>
            <w:r w:rsidRPr="00203657">
              <w:rPr>
                <w:rFonts w:ascii="Times New Roman" w:hAnsi="Times New Roman" w:cs="Times New Roman"/>
                <w:sz w:val="24"/>
                <w:szCs w:val="24"/>
                <w:lang w:val="ro-RO"/>
              </w:rPr>
              <w:sym w:font="Symbol" w:char="F0B1"/>
            </w:r>
            <w:r w:rsidRPr="00203657">
              <w:rPr>
                <w:rFonts w:ascii="Times New Roman" w:hAnsi="Times New Roman" w:cs="Times New Roman"/>
                <w:sz w:val="24"/>
                <w:szCs w:val="24"/>
                <w:lang w:val="ro-RO"/>
              </w:rPr>
              <w:t>2,5</w:t>
            </w:r>
            <w:r w:rsidRPr="00203657">
              <w:rPr>
                <w:rFonts w:ascii="Times New Roman" w:hAnsi="Times New Roman" w:cs="Times New Roman"/>
                <w:sz w:val="24"/>
                <w:szCs w:val="24"/>
                <w:lang w:val="ro-RO"/>
              </w:rPr>
              <w:sym w:font="Symbol" w:char="F0D7"/>
            </w:r>
            <w:r w:rsidRPr="00203657">
              <w:rPr>
                <w:rFonts w:ascii="Times New Roman" w:hAnsi="Times New Roman" w:cs="Times New Roman"/>
                <w:sz w:val="24"/>
                <w:szCs w:val="24"/>
                <w:lang w:val="ro-RO"/>
              </w:rPr>
              <w:t>S. Tabelul 2.7.a indică dispunerea celor șase subtraiectorii și procentul mișcărilor atribuite fiecăreia. Apendicele C prezintă valorile pentru alte subtraiectorii.</w:t>
            </w:r>
          </w:p>
          <w:p w:rsidR="009975D2" w:rsidRPr="00203657"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Tabelul 2.7.a: </w:t>
            </w:r>
            <w:r w:rsidRPr="00203657">
              <w:rPr>
                <w:rFonts w:ascii="Times New Roman" w:hAnsi="Times New Roman" w:cs="Times New Roman"/>
                <w:sz w:val="24"/>
                <w:szCs w:val="24"/>
                <w:lang w:val="ro-RO"/>
              </w:rPr>
              <w:tab/>
              <w:t>Procentele mișcărilor pentru o funcție normală de distribuție cu deviația standard S pentru 7 subtraiectorii (traiectoria principală este subtraiectoria 1).</w:t>
            </w:r>
          </w:p>
          <w:p w:rsidR="009975D2" w:rsidRPr="00203657" w:rsidRDefault="009975D2" w:rsidP="00C1285C">
            <w:pPr>
              <w:jc w:val="both"/>
              <w:rPr>
                <w:rFonts w:ascii="Times New Roman" w:hAnsi="Times New Roman" w:cs="Times New Roman"/>
                <w:sz w:val="24"/>
                <w:szCs w:val="24"/>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9"/>
              <w:gridCol w:w="1768"/>
              <w:gridCol w:w="1979"/>
              <w:gridCol w:w="1868"/>
            </w:tblGrid>
            <w:tr w:rsidR="009975D2" w:rsidRPr="00203657" w:rsidTr="00D40D7D">
              <w:trPr>
                <w:cantSplit/>
                <w:jc w:val="center"/>
              </w:trPr>
              <w:tc>
                <w:tcPr>
                  <w:tcW w:w="1797" w:type="dxa"/>
                  <w:gridSpan w:val="2"/>
                  <w:tcBorders>
                    <w:top w:val="single" w:sz="4" w:space="0" w:color="auto"/>
                    <w:left w:val="single" w:sz="4" w:space="0" w:color="auto"/>
                    <w:bottom w:val="single" w:sz="4" w:space="0" w:color="auto"/>
                    <w:right w:val="nil"/>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lastRenderedPageBreak/>
                    <w:t>Numărul subtraiectoriei</w:t>
                  </w:r>
                </w:p>
              </w:tc>
              <w:tc>
                <w:tcPr>
                  <w:tcW w:w="1979" w:type="dxa"/>
                  <w:tcBorders>
                    <w:top w:val="single" w:sz="4" w:space="0" w:color="auto"/>
                    <w:left w:val="single" w:sz="4" w:space="0" w:color="auto"/>
                    <w:bottom w:val="nil"/>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Poziția subtraiectoriei</w:t>
                  </w:r>
                </w:p>
              </w:tc>
              <w:tc>
                <w:tcPr>
                  <w:tcW w:w="1868" w:type="dxa"/>
                  <w:tcBorders>
                    <w:top w:val="single" w:sz="4" w:space="0" w:color="auto"/>
                    <w:left w:val="single" w:sz="4" w:space="0" w:color="auto"/>
                    <w:bottom w:val="nil"/>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Procentul de mișcări pe subtraiectorie</w:t>
                  </w:r>
                </w:p>
              </w:tc>
            </w:tr>
            <w:tr w:rsidR="009975D2" w:rsidRPr="00203657" w:rsidTr="00D40D7D">
              <w:trPr>
                <w:gridBefore w:val="1"/>
                <w:wBefore w:w="29" w:type="dxa"/>
                <w:jc w:val="center"/>
              </w:trPr>
              <w:tc>
                <w:tcPr>
                  <w:tcW w:w="17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7</w:t>
                  </w:r>
                </w:p>
              </w:tc>
              <w:tc>
                <w:tcPr>
                  <w:tcW w:w="1979"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sym w:font="Symbol" w:char="F02D"/>
                  </w:r>
                  <w:r w:rsidRPr="00CB414A">
                    <w:rPr>
                      <w:rFonts w:ascii="Times New Roman" w:hAnsi="Times New Roman" w:cs="Times New Roman"/>
                      <w:sz w:val="20"/>
                      <w:szCs w:val="20"/>
                      <w:lang w:val="ro-RO"/>
                    </w:rPr>
                    <w:t>2,14</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3 %</w:t>
                  </w:r>
                </w:p>
              </w:tc>
            </w:tr>
            <w:tr w:rsidR="009975D2" w:rsidRPr="00203657" w:rsidTr="00D40D7D">
              <w:trPr>
                <w:gridBefore w:val="1"/>
                <w:wBefore w:w="29" w:type="dxa"/>
                <w:jc w:val="center"/>
              </w:trPr>
              <w:tc>
                <w:tcPr>
                  <w:tcW w:w="17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5</w:t>
                  </w:r>
                </w:p>
              </w:tc>
              <w:tc>
                <w:tcPr>
                  <w:tcW w:w="1979"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sym w:font="Symbol" w:char="F02D"/>
                  </w:r>
                  <w:r w:rsidRPr="00CB414A">
                    <w:rPr>
                      <w:rFonts w:ascii="Times New Roman" w:hAnsi="Times New Roman" w:cs="Times New Roman"/>
                      <w:sz w:val="20"/>
                      <w:szCs w:val="20"/>
                      <w:lang w:val="ro-RO"/>
                    </w:rPr>
                    <w:t>1,43</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11 %</w:t>
                  </w:r>
                </w:p>
              </w:tc>
            </w:tr>
            <w:tr w:rsidR="009975D2" w:rsidRPr="00203657" w:rsidTr="00D40D7D">
              <w:trPr>
                <w:gridBefore w:val="1"/>
                <w:wBefore w:w="29" w:type="dxa"/>
                <w:jc w:val="center"/>
              </w:trPr>
              <w:tc>
                <w:tcPr>
                  <w:tcW w:w="1768" w:type="dxa"/>
                  <w:tcBorders>
                    <w:top w:val="single" w:sz="4" w:space="0" w:color="auto"/>
                    <w:left w:val="single" w:sz="4" w:space="0" w:color="auto"/>
                    <w:bottom w:val="nil"/>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3</w:t>
                  </w:r>
                </w:p>
              </w:tc>
              <w:tc>
                <w:tcPr>
                  <w:tcW w:w="1979" w:type="dxa"/>
                  <w:tcBorders>
                    <w:top w:val="single" w:sz="4" w:space="0" w:color="auto"/>
                    <w:left w:val="single" w:sz="4" w:space="0" w:color="auto"/>
                    <w:bottom w:val="nil"/>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sym w:font="Symbol" w:char="F02D"/>
                  </w:r>
                  <w:r w:rsidRPr="00CB414A">
                    <w:rPr>
                      <w:rFonts w:ascii="Times New Roman" w:hAnsi="Times New Roman" w:cs="Times New Roman"/>
                      <w:sz w:val="20"/>
                      <w:szCs w:val="20"/>
                      <w:lang w:val="ro-RO"/>
                    </w:rPr>
                    <w:t>0,71</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single" w:sz="4" w:space="0" w:color="auto"/>
                    <w:left w:val="single" w:sz="4" w:space="0" w:color="auto"/>
                    <w:bottom w:val="nil"/>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22 %</w:t>
                  </w:r>
                </w:p>
              </w:tc>
            </w:tr>
            <w:tr w:rsidR="009975D2" w:rsidRPr="00203657" w:rsidTr="00D40D7D">
              <w:trPr>
                <w:gridBefore w:val="1"/>
                <w:wBefore w:w="29" w:type="dxa"/>
                <w:jc w:val="center"/>
              </w:trPr>
              <w:tc>
                <w:tcPr>
                  <w:tcW w:w="1768" w:type="dxa"/>
                  <w:tcBorders>
                    <w:top w:val="single" w:sz="4" w:space="0" w:color="auto"/>
                    <w:left w:val="single" w:sz="4" w:space="0" w:color="auto"/>
                    <w:bottom w:val="single" w:sz="4" w:space="0" w:color="auto"/>
                    <w:right w:val="single" w:sz="4" w:space="0" w:color="auto"/>
                  </w:tcBorders>
                  <w:shd w:val="pct10" w:color="auto" w:fill="FFFFFF"/>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1</w:t>
                  </w:r>
                </w:p>
              </w:tc>
              <w:tc>
                <w:tcPr>
                  <w:tcW w:w="1979" w:type="dxa"/>
                  <w:tcBorders>
                    <w:top w:val="single" w:sz="4" w:space="0" w:color="auto"/>
                    <w:left w:val="single" w:sz="4" w:space="0" w:color="auto"/>
                    <w:bottom w:val="single" w:sz="4" w:space="0" w:color="auto"/>
                    <w:right w:val="single" w:sz="4" w:space="0" w:color="auto"/>
                  </w:tcBorders>
                  <w:shd w:val="pct10" w:color="auto" w:fill="FFFFFF"/>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0</w:t>
                  </w:r>
                </w:p>
              </w:tc>
              <w:tc>
                <w:tcPr>
                  <w:tcW w:w="1868" w:type="dxa"/>
                  <w:tcBorders>
                    <w:top w:val="single" w:sz="4" w:space="0" w:color="auto"/>
                    <w:left w:val="single" w:sz="4" w:space="0" w:color="auto"/>
                    <w:bottom w:val="single" w:sz="4" w:space="0" w:color="auto"/>
                    <w:right w:val="single" w:sz="4" w:space="0" w:color="auto"/>
                  </w:tcBorders>
                  <w:shd w:val="pct10" w:color="auto" w:fill="FFFFFF"/>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28 %</w:t>
                  </w:r>
                </w:p>
              </w:tc>
            </w:tr>
            <w:tr w:rsidR="009975D2" w:rsidRPr="00203657" w:rsidTr="00D40D7D">
              <w:trPr>
                <w:gridBefore w:val="1"/>
                <w:wBefore w:w="29" w:type="dxa"/>
                <w:jc w:val="center"/>
              </w:trPr>
              <w:tc>
                <w:tcPr>
                  <w:tcW w:w="1768" w:type="dxa"/>
                  <w:tcBorders>
                    <w:top w:val="nil"/>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2</w:t>
                  </w:r>
                </w:p>
              </w:tc>
              <w:tc>
                <w:tcPr>
                  <w:tcW w:w="1979" w:type="dxa"/>
                  <w:tcBorders>
                    <w:top w:val="nil"/>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0,71</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nil"/>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22 %</w:t>
                  </w:r>
                </w:p>
              </w:tc>
            </w:tr>
            <w:tr w:rsidR="009975D2" w:rsidRPr="00203657" w:rsidTr="00D40D7D">
              <w:trPr>
                <w:gridBefore w:val="1"/>
                <w:wBefore w:w="29" w:type="dxa"/>
                <w:jc w:val="center"/>
              </w:trPr>
              <w:tc>
                <w:tcPr>
                  <w:tcW w:w="17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4</w:t>
                  </w:r>
                </w:p>
              </w:tc>
              <w:tc>
                <w:tcPr>
                  <w:tcW w:w="1979"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1,43</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11 %</w:t>
                  </w:r>
                </w:p>
              </w:tc>
            </w:tr>
            <w:tr w:rsidR="009975D2" w:rsidRPr="00203657" w:rsidTr="00D40D7D">
              <w:trPr>
                <w:gridBefore w:val="1"/>
                <w:wBefore w:w="29" w:type="dxa"/>
                <w:jc w:val="center"/>
              </w:trPr>
              <w:tc>
                <w:tcPr>
                  <w:tcW w:w="17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6</w:t>
                  </w:r>
                </w:p>
              </w:tc>
              <w:tc>
                <w:tcPr>
                  <w:tcW w:w="1979"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2,14</w:t>
                  </w:r>
                  <w:r w:rsidRPr="00CB414A">
                    <w:rPr>
                      <w:rFonts w:ascii="Times New Roman" w:hAnsi="Times New Roman" w:cs="Times New Roman"/>
                      <w:sz w:val="20"/>
                      <w:szCs w:val="20"/>
                      <w:lang w:val="ro-RO"/>
                    </w:rPr>
                    <w:sym w:font="Symbol" w:char="F0D7"/>
                  </w:r>
                  <w:r w:rsidRPr="00CB414A">
                    <w:rPr>
                      <w:rFonts w:ascii="Times New Roman" w:hAnsi="Times New Roman" w:cs="Times New Roman"/>
                      <w:sz w:val="20"/>
                      <w:szCs w:val="20"/>
                      <w:lang w:val="ro-RO"/>
                    </w:rPr>
                    <w:t>S</w:t>
                  </w:r>
                </w:p>
              </w:tc>
              <w:tc>
                <w:tcPr>
                  <w:tcW w:w="1868" w:type="dxa"/>
                  <w:tcBorders>
                    <w:top w:val="single" w:sz="4" w:space="0" w:color="auto"/>
                    <w:left w:val="single" w:sz="4" w:space="0" w:color="auto"/>
                    <w:bottom w:val="single" w:sz="4" w:space="0" w:color="auto"/>
                    <w:right w:val="single" w:sz="4" w:space="0" w:color="auto"/>
                  </w:tcBorders>
                  <w:hideMark/>
                </w:tcPr>
                <w:p w:rsidR="009975D2" w:rsidRPr="00CB414A" w:rsidRDefault="009975D2" w:rsidP="00D40D7D">
                  <w:pPr>
                    <w:jc w:val="both"/>
                    <w:rPr>
                      <w:rFonts w:ascii="Times New Roman" w:hAnsi="Times New Roman" w:cs="Times New Roman"/>
                      <w:sz w:val="20"/>
                      <w:szCs w:val="20"/>
                      <w:lang w:val="ro-RO"/>
                    </w:rPr>
                  </w:pPr>
                  <w:r w:rsidRPr="00CB414A">
                    <w:rPr>
                      <w:rFonts w:ascii="Times New Roman" w:hAnsi="Times New Roman" w:cs="Times New Roman"/>
                      <w:sz w:val="20"/>
                      <w:szCs w:val="20"/>
                      <w:lang w:val="ro-RO"/>
                    </w:rPr>
                    <w:t>3 %</w:t>
                  </w:r>
                </w:p>
              </w:tc>
            </w:tr>
          </w:tbl>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Deviația standard S este o funcție a coordonatei s de-a lungul traiectoriei principale. Se poate specifica – împreună cu descrierea traiectoriei principale – în fișa de date ale traiectoriei de zbor prezentată în apendicele A3. În absența oricăror indicatori ai deviației standard – de exemplu, din datele radar care descriu traiectorii de zbor comparabile – următoarele valori sunt recomandate: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traiectoriile care implică viraje mai mici de 45 de grade:</w:t>
            </w:r>
          </w:p>
          <w:p w:rsidR="009975D2" w:rsidRPr="00203657" w:rsidRDefault="009975D2" w:rsidP="00C1285C">
            <w:pPr>
              <w:jc w:val="both"/>
              <w:rPr>
                <w:rFonts w:ascii="Times New Roman" w:hAnsi="Times New Roman" w:cs="Times New Roman"/>
                <w:sz w:val="24"/>
                <w:szCs w:val="24"/>
                <w:lang w:val="ro-RO"/>
              </w:rPr>
            </w:pPr>
            <w:r>
              <w:object w:dxaOrig="5175" w:dyaOrig="720">
                <v:shape id="_x0000_i1027" type="#_x0000_t75" style="width:258.75pt;height:36pt" o:ole="">
                  <v:imagedata r:id="rId279" o:title=""/>
                </v:shape>
                <o:OLEObject Type="Embed" ProgID="PBrush" ShapeID="_x0000_i1027" DrawAspect="Content" ObjectID="_1618678549" r:id="rId280"/>
              </w:object>
            </w:r>
            <w:r w:rsidRPr="00203657">
              <w:rPr>
                <w:rFonts w:ascii="Times New Roman" w:hAnsi="Times New Roman" w:cs="Times New Roman"/>
                <w:sz w:val="24"/>
                <w:szCs w:val="24"/>
                <w:lang w:val="ro-RO"/>
              </w:rPr>
              <w:t xml:space="preserve">                                    (2.7.1)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traiectoriile care implică viraje mai mari de 45 de grade:</w:t>
            </w:r>
          </w:p>
          <w:p w:rsidR="009975D2" w:rsidRPr="00203657" w:rsidRDefault="009975D2" w:rsidP="00C1285C">
            <w:pPr>
              <w:jc w:val="both"/>
              <w:rPr>
                <w:rFonts w:ascii="Times New Roman" w:hAnsi="Times New Roman" w:cs="Times New Roman"/>
                <w:sz w:val="24"/>
                <w:szCs w:val="24"/>
                <w:lang w:val="ro-RO"/>
              </w:rPr>
            </w:pPr>
            <w:r>
              <w:object w:dxaOrig="5115" w:dyaOrig="675">
                <v:shape id="_x0000_i1028" type="#_x0000_t75" style="width:255.75pt;height:33.75pt" o:ole="">
                  <v:imagedata r:id="rId281" o:title=""/>
                </v:shape>
                <o:OLEObject Type="Embed" ProgID="PBrush" ShapeID="_x0000_i1028" DrawAspect="Content" ObjectID="_1618678550" r:id="rId282"/>
              </w:object>
            </w:r>
            <w:r w:rsidRPr="00203657">
              <w:rPr>
                <w:rFonts w:ascii="Times New Roman" w:hAnsi="Times New Roman" w:cs="Times New Roman"/>
                <w:sz w:val="24"/>
                <w:szCs w:val="24"/>
                <w:lang w:val="ro-RO"/>
              </w:rPr>
              <w:t xml:space="preserve">                                      (2.7.2)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Din motive practice, S(s) se presupune a fi egală cu zero între punctul de început al rulării și s = 2700 m sau s = 3300 m, în funcție de mărimea virajului. Rutele care implică mai multe </w:t>
            </w:r>
            <w:r w:rsidRPr="00203657">
              <w:rPr>
                <w:rFonts w:ascii="Times New Roman" w:hAnsi="Times New Roman" w:cs="Times New Roman"/>
                <w:sz w:val="24"/>
                <w:szCs w:val="24"/>
                <w:lang w:val="ro-RO"/>
              </w:rPr>
              <w:lastRenderedPageBreak/>
              <w:t>viraje vor fi tratate conform ecuației (2.7.2). Pentru sosiri, dispersia laterală poate fi neglijată pe o distanță de 6000 m înainte de aterizare.</w:t>
            </w:r>
          </w:p>
          <w:p w:rsidR="009975D2" w:rsidRPr="00203657" w:rsidRDefault="009975D2" w:rsidP="00C1285C">
            <w:pPr>
              <w:jc w:val="both"/>
              <w:rPr>
                <w:rFonts w:ascii="Times New Roman" w:hAnsi="Times New Roman" w:cs="Times New Roman"/>
                <w:sz w:val="24"/>
                <w:szCs w:val="24"/>
                <w:lang w:val="ro-RO"/>
              </w:rPr>
            </w:pPr>
          </w:p>
          <w:p w:rsidR="009975D2" w:rsidRPr="002B5FD5" w:rsidRDefault="009975D2" w:rsidP="00C1285C">
            <w:pPr>
              <w:spacing w:before="120" w:after="120"/>
              <w:jc w:val="both"/>
              <w:rPr>
                <w:rFonts w:ascii="Times New Roman" w:hAnsi="Times New Roman" w:cs="Times New Roman"/>
                <w:b/>
                <w:sz w:val="24"/>
                <w:szCs w:val="24"/>
                <w:lang w:val="ro-RO"/>
              </w:rPr>
            </w:pPr>
            <w:r w:rsidRPr="002B5FD5">
              <w:rPr>
                <w:rFonts w:ascii="Times New Roman" w:hAnsi="Times New Roman" w:cs="Times New Roman"/>
                <w:b/>
                <w:sz w:val="24"/>
                <w:szCs w:val="24"/>
                <w:lang w:val="ro-RO"/>
              </w:rPr>
              <w:t>2.7.12. Profilurile de zbor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Profilul de zbor este o descriere a mișcării aeronavei în plan vertical deasupra traiectoriei la sol, din punctul de vedere al poziției sale, al vitezei, al unghiului de înclinare și al setării de putere a motorului. Una din cele mai importante sarcini ale utilizatorului modelului este definirea profilurilor de zbor ale aeronavei care îndeplinesc în mod corespunzător cerințele privind aplicarea modelării - în mod eficient, fără consum excesiv de timp și resurse. În mod normal, pentru a obține o precizie mare, profilurile trebuie să reflecte îndeaproape operațiunile aeronavei care trebuie reprezentate. Aceasta necesită informații fiabile privind condițiile atmosferice, tipurile și variantele de aeronave, greutățile de operare și procedurile de operare – variațiile tracțiunii și ale setării flapsurilor și compromisurile dintre schimbările de altitudine și de viteză – pentru toate acestea fiind calculată o valoare medie adecvată pentru perioada (perioadele) de timp de interes. Adesea astfel de informații detaliate nu sunt disponibile, dar acest lucru nu este neapărat un obstacol; chiar dacă sunt disponibile, modelatorul trebuie să găsească echilibrul potrivit între precizia și detalierea informațiilor introduse și necesitatea de a obține rezultate sub formă de contururi și utilizările acestora.</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Sinteza profilurilor de zbor din „etapele procedurale” obținute din baza de date ANP sau de la operatorii aeronavelor este descrisă în secțiunea 2.7.13 și în apendicele B. Acest proces, de obicei singurul la care modelatorul are acces atunci când datele radar nu sunt disponibile, pune la dispoziție atât geometria traiectului de zbor, cât și variațiile de viteză și de tracțiune asociate. S-ar presupune, în mod normal, că toate aeronavele </w:t>
            </w:r>
            <w:r w:rsidRPr="00203657">
              <w:rPr>
                <w:rFonts w:ascii="Times New Roman" w:hAnsi="Times New Roman" w:cs="Times New Roman"/>
                <w:sz w:val="24"/>
                <w:szCs w:val="24"/>
                <w:lang w:val="ro-RO"/>
              </w:rPr>
              <w:lastRenderedPageBreak/>
              <w:t>(similare) dintr-o fâșie, atribuite fie traiectoriei principale, fie subtraiectoriilor, urmează profilul traiectoriei principale.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afara bazei de date ANP, care furnizează informațiile implicite privind etapele procedurale, operatorii aeronavelor sunt cea mai bună sursă de informații fiabile, și anume procedurile pe care le folosesc și greutățile tipice de zbor. Pentru zborurile individuale, „cea mai bună sursă standard” este înregistratorul de date de zbor al aeronavei, din care pot fi obținute toate informațiile relevante. Dar chiar dacă astfel de date sunt disponibile, sarcina de preprocesare este considerabilă. Astfel, respectând economiile necesare de modelare, soluția practică normală este să se facă presupuneri documentate cu privire la greutățile medii și la procedurile de operare.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Trebuie să se acorde atenție înainte de adoptarea etapelor procedurale implicite din baza de date ANP (de obicei, presupuse atunci când procedurile efective nu sunt cunoscute). Acestea sunt proceduri standardizate care sunt urmate în general, dar care pot fi utilizate sau nu de către operatori în cazuri particulare. Un factor major este definirea tracțiunii motorului la decolare (și uneori, la urcare) care poate depinde într-o anumită măsură de circumstanțele care prevalează. În special, este o practică comună reducerea nivelurilor de tracțiune în timpul decolării (de la cele maxime disponibile) pentru a prelungi viața motorului. Apendicele B conține orientări privind practica normală; acestea vor conduce în general la contururi mai realiste decât ipoteza tracțiunii integrale. Cu toate acestea, dacă, de exemplu, pistele sunt scurte și/sau temperaturile medii ale aerului sunt ridicate, tracțiunea integrală este probabil o ipoteză mai realistă.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La modelarea scenariilor reale, se poate obține o precizie mai bună folosind datele radar pentru a completa sau înlocui aceste informații nominale. Profilurile de zbor pot fi determinate din datele radar într-un mod similar subtraiectoriilor laterale – dar numai după segregarea traficului în funcție de tipul și varianta </w:t>
            </w:r>
            <w:r w:rsidRPr="00203657">
              <w:rPr>
                <w:rFonts w:ascii="Times New Roman" w:hAnsi="Times New Roman" w:cs="Times New Roman"/>
                <w:sz w:val="24"/>
                <w:szCs w:val="24"/>
                <w:lang w:val="ro-RO"/>
              </w:rPr>
              <w:lastRenderedPageBreak/>
              <w:t>de aeronavă și uneori în funcție de greutate sau de lungimea etapei (dar nu de dispersie) – pentru a produce pentru fiecare subgrupă un profil mediu de înălțime și viteză în raport cu distanța parcursă la sol. Mai mult, după convergența ulterioară cu traiectoriile la sol, acest profil unic este în mod normal atribuit atât traiectoriei principale, cât și subtraiectoriilor.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Cunoscând greutatea aeronavei, variația vitezei și tracțiunea cu reacție pot fi calculate prin soluția pas-cu-pas a ecuațiilor de mișcare. Înainte de aceasta, este utilă preprocesarea datelor pentru a reduce efectele erorilor radar care pot face ca estimările accelerației să fie nesigure. Prima etapă în fiecare caz este redefinirea profilului prin adaptarea segmentelor de linie drepte pentru a reprezenta etapele relevante de zbor; fiecare segment fiind clasificat în mod corespunzător; și anume ca rulare la sol, urcare sau coborâre la o viteză constantă, reducerea tracțiunii sau accelerarea/decelerarea cu sau fără schimbarea flapsurilor. Greutatea aeronavei și starea atmosferică sunt, de asemenea, date de intrare necesare.</w:t>
            </w:r>
          </w:p>
          <w:p w:rsidR="00CB414A"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Secțiunea 2.7.11 clarifică faptul că trebuie să se prevadă o dispoziție specială pentru fragmentarea laterală a traiectoriilor de zbor privind indicațiile nominale sau referitoare la ruta magistrală. Eșantioanele de date privind radarul sunt caracterizate de fragmentări similare ale traiectoriilor de zbor în planul vertical. Cu toate acestea, nu este o practică obișnuită pentru a modela fragmentarea verticală ca o variabilă independentă; aceasta apare în principal ca urmare a diferențelor greutăților aeronavei și procedurile de funcționare care sunt luate în considerare la preprocesarea datelor de intrare privind traficul.</w:t>
            </w:r>
          </w:p>
          <w:p w:rsidR="009975D2" w:rsidRPr="00BE5523" w:rsidRDefault="009975D2" w:rsidP="00C1285C">
            <w:pPr>
              <w:spacing w:before="120" w:after="120"/>
              <w:jc w:val="both"/>
              <w:rPr>
                <w:rFonts w:ascii="Times New Roman" w:hAnsi="Times New Roman" w:cs="Times New Roman"/>
                <w:b/>
                <w:sz w:val="24"/>
                <w:szCs w:val="24"/>
                <w:lang w:val="ro-RO"/>
              </w:rPr>
            </w:pPr>
            <w:r w:rsidRPr="00BE5523">
              <w:rPr>
                <w:rFonts w:ascii="Times New Roman" w:hAnsi="Times New Roman" w:cs="Times New Roman"/>
                <w:b/>
                <w:sz w:val="24"/>
                <w:szCs w:val="24"/>
                <w:lang w:val="ro-RO"/>
              </w:rPr>
              <w:t>2.7.13. Construcția segmentelor de traiectorie de zbor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Fiecare traiectorie de zbor trebuie definită de o serie de coordonate (noduri) ale segmentului și parametrii de zbor. Punctul de început este determinarea coordonatelor segmentelor rutei terestre. Profilul de zbor este apoi calculat, având în </w:t>
            </w:r>
            <w:r w:rsidRPr="00203657">
              <w:rPr>
                <w:rFonts w:ascii="Times New Roman" w:hAnsi="Times New Roman" w:cs="Times New Roman"/>
                <w:sz w:val="24"/>
                <w:szCs w:val="24"/>
                <w:lang w:val="ro-RO"/>
              </w:rPr>
              <w:lastRenderedPageBreak/>
              <w:t>vedere că pentru o serie dată de etape procedurale, profilul depinde de ruta terestră; de exemplu la aceeași tracțiune și viteză rata de urcare a aeronavei are mai puține viraje decât în zbor drept. În cele din urmă, segmentele 3-D ale traiectoriei de zbor sunt construite prin unirea profilului de zbor 2-D cu ruta terestră 2-D</w:t>
            </w:r>
            <w:r w:rsidR="00CB414A">
              <w:rPr>
                <w:rFonts w:ascii="Times New Roman" w:hAnsi="Times New Roman" w:cs="Times New Roman"/>
                <w:sz w:val="24"/>
                <w:szCs w:val="24"/>
                <w:vertAlign w:val="superscript"/>
                <w:lang w:val="ro-RO"/>
              </w:rPr>
              <w:t>15</w:t>
            </w:r>
            <w:r w:rsidRPr="00203657">
              <w:rPr>
                <w:rFonts w:ascii="Times New Roman" w:hAnsi="Times New Roman" w:cs="Times New Roman"/>
                <w:sz w:val="24"/>
                <w:szCs w:val="24"/>
                <w:lang w:val="ro-RO"/>
              </w:rPr>
              <w:t>.</w:t>
            </w:r>
          </w:p>
          <w:p w:rsidR="009975D2" w:rsidRPr="00993A1B" w:rsidRDefault="009975D2" w:rsidP="00C1285C">
            <w:pPr>
              <w:spacing w:before="120" w:after="120"/>
              <w:jc w:val="both"/>
              <w:rPr>
                <w:rFonts w:ascii="Times New Roman" w:hAnsi="Times New Roman" w:cs="Times New Roman"/>
                <w:i/>
                <w:sz w:val="24"/>
                <w:szCs w:val="24"/>
                <w:lang w:val="ro-RO"/>
              </w:rPr>
            </w:pPr>
            <w:r w:rsidRPr="00993A1B">
              <w:rPr>
                <w:rFonts w:ascii="Times New Roman" w:hAnsi="Times New Roman" w:cs="Times New Roman"/>
                <w:i/>
                <w:sz w:val="24"/>
                <w:szCs w:val="24"/>
                <w:lang w:val="ro-RO"/>
              </w:rPr>
              <w:t xml:space="preserve">Ruta terestră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rută terestră, fie o rută magistrală sau o rută secundară fragmentată, este definită de o serie de coordonate (x,y) în plan terestru (de exemplu din informațiile radar) sau o succesiune de comenzi vectoriale care descriu segmente drepte și arcuri circulare (viraje cu raza definită r și schimbarea direcției </w:t>
            </w:r>
            <w:r w:rsidRPr="00CB414A">
              <w:rPr>
                <w:rFonts w:ascii="Times New Roman" w:hAnsi="Times New Roman" w:cs="Times New Roman"/>
                <w:b/>
                <w:sz w:val="24"/>
                <w:szCs w:val="24"/>
                <w:lang w:val="ro-RO"/>
              </w:rPr>
              <w:t>Δξ</w:t>
            </w:r>
            <w:r w:rsidRPr="00203657">
              <w:rPr>
                <w:rFonts w:ascii="Times New Roman" w:hAnsi="Times New Roman" w:cs="Times New Roman"/>
                <w:sz w:val="24"/>
                <w:szCs w:val="24"/>
                <w:lang w:val="ro-RO"/>
              </w:rPr>
              <w:t xml:space="preserv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modelarea segmentării, un arc este reprezentat de o succesiune de segmente drepte adaptate subarcurilor. Deși acestea nu apar în mod explicit în segmentele rutei terestre, înclinarea aeronavei în timpul virajelor influențează definiția acestora. Apendicele B4 explică modul de calcul al unghiurilor de înclinare în timpul unui viraj constant, dar bineînțeles că acestea nu sunt în realitate aplicate sau eliminate instantaneu. Modul de gestionare a tranzițiilor dintre zborul drept și virat sau între un viraj și unul secvențial imediat, nu este precizat. Ca regulă generală, detaliile care sunt lăsate la alegerea utilizatorului (a se vedea secțiunea 2.7.11). se presupune că au un efect neglijabil asupra contururilor finale; cerința este în principal evitarea întreruperilor la finalul virajului și aceasta poate fi îndeplinită cu ușurință, de exemplu, prin inserarea segmentelor scurte de tranziție pe care unghiul de înclinare se modifică proporțional cu distanța. Numai în cazul special în care un anumit viraj este posibil să aibă un efect dominant asupra contururilor finale ar fi necesar să se modeleze dinamica </w:t>
            </w:r>
            <w:r w:rsidRPr="00203657">
              <w:rPr>
                <w:rFonts w:ascii="Times New Roman" w:hAnsi="Times New Roman" w:cs="Times New Roman"/>
                <w:sz w:val="24"/>
                <w:szCs w:val="24"/>
                <w:lang w:val="ro-RO"/>
              </w:rPr>
              <w:lastRenderedPageBreak/>
              <w:t xml:space="preserve">tranziției într-un mod mai realist, pentru a face legătura între unghiul de înclinare și anumite tipuri de aeronave și pentru a adopta viteze corespunzătoare de rulare. În acest caz este suficient să se afirme că subarcurile </w:t>
            </w:r>
            <w:r w:rsidRPr="00CB414A">
              <w:rPr>
                <w:rFonts w:ascii="Times New Roman" w:hAnsi="Times New Roman" w:cs="Times New Roman"/>
                <w:b/>
                <w:sz w:val="24"/>
                <w:szCs w:val="24"/>
                <w:lang w:val="ro-RO"/>
              </w:rPr>
              <w:t>Δξ</w:t>
            </w:r>
            <w:r w:rsidRPr="00CB414A">
              <w:rPr>
                <w:rFonts w:ascii="Times New Roman" w:hAnsi="Times New Roman" w:cs="Times New Roman"/>
                <w:b/>
                <w:sz w:val="24"/>
                <w:szCs w:val="24"/>
                <w:vertAlign w:val="subscript"/>
                <w:lang w:val="ro-RO"/>
              </w:rPr>
              <w:t>trans</w:t>
            </w:r>
            <w:r w:rsidRPr="00203657">
              <w:rPr>
                <w:rFonts w:ascii="Times New Roman" w:hAnsi="Times New Roman" w:cs="Times New Roman"/>
                <w:sz w:val="24"/>
                <w:szCs w:val="24"/>
                <w:lang w:val="ro-RO"/>
              </w:rPr>
              <w:t xml:space="preserve"> în orice viraj sunt dictate de cerințele de schimbare a unghiului de înclinare. Restul arcului cu schimbarea direcției </w:t>
            </w:r>
            <w:r w:rsidRPr="00CB414A">
              <w:rPr>
                <w:rFonts w:ascii="Times New Roman" w:hAnsi="Times New Roman" w:cs="Times New Roman"/>
                <w:b/>
                <w:sz w:val="24"/>
                <w:szCs w:val="24"/>
                <w:lang w:val="ro-RO"/>
              </w:rPr>
              <w:sym w:font="Symbol" w:char="F044"/>
            </w:r>
            <w:r w:rsidRPr="00CB414A">
              <w:rPr>
                <w:rFonts w:ascii="Times New Roman" w:hAnsi="Times New Roman" w:cs="Times New Roman"/>
                <w:b/>
                <w:sz w:val="24"/>
                <w:szCs w:val="24"/>
                <w:lang w:val="ro-RO"/>
              </w:rPr>
              <w:sym w:font="Symbol" w:char="F078"/>
            </w:r>
            <w:r w:rsidRPr="00CB414A">
              <w:rPr>
                <w:rFonts w:ascii="Times New Roman" w:hAnsi="Times New Roman" w:cs="Times New Roman"/>
                <w:b/>
                <w:sz w:val="24"/>
                <w:szCs w:val="24"/>
                <w:lang w:val="ro-RO"/>
              </w:rPr>
              <w:t xml:space="preserve"> - 2</w:t>
            </w:r>
            <w:r w:rsidRPr="00CB414A">
              <w:rPr>
                <w:b/>
                <w:sz w:val="19"/>
                <w:szCs w:val="19"/>
              </w:rPr>
              <w:t xml:space="preserve"> Δξ</w:t>
            </w:r>
            <w:r w:rsidRPr="00CB414A">
              <w:rPr>
                <w:rFonts w:ascii="Times New Roman" w:hAnsi="Times New Roman" w:cs="Times New Roman"/>
                <w:b/>
                <w:sz w:val="24"/>
                <w:szCs w:val="24"/>
                <w:vertAlign w:val="subscript"/>
                <w:lang w:val="ro-RO"/>
              </w:rPr>
              <w:t>trans</w:t>
            </w:r>
            <w:r w:rsidRPr="00203657">
              <w:rPr>
                <w:rFonts w:ascii="Times New Roman" w:hAnsi="Times New Roman" w:cs="Times New Roman"/>
                <w:sz w:val="24"/>
                <w:szCs w:val="24"/>
                <w:lang w:val="ro-RO"/>
              </w:rPr>
              <w:t xml:space="preserve"> grade este împărțit în nsub subarcuri conform ecuației: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095500" cy="238125"/>
                  <wp:effectExtent l="0" t="0" r="0" b="9525"/>
                  <wp:docPr id="2556"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0" cy="2381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(2.7.3)</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int(x) este o funcție care redă partea integrală a x. Apoi schimbarea direcției </w:t>
            </w:r>
            <w:r w:rsidRPr="00CB414A">
              <w:rPr>
                <w:rFonts w:ascii="Times New Roman" w:hAnsi="Times New Roman" w:cs="Times New Roman"/>
                <w:b/>
                <w:sz w:val="24"/>
                <w:szCs w:val="24"/>
                <w:lang w:val="ro-RO"/>
              </w:rPr>
              <w:sym w:font="Symbol" w:char="F044"/>
            </w:r>
            <w:r w:rsidRPr="00CB414A">
              <w:rPr>
                <w:rFonts w:ascii="Times New Roman" w:hAnsi="Times New Roman" w:cs="Times New Roman"/>
                <w:b/>
                <w:sz w:val="24"/>
                <w:szCs w:val="24"/>
                <w:lang w:val="ro-RO"/>
              </w:rPr>
              <w:sym w:font="Symbol" w:char="F078"/>
            </w:r>
            <w:r w:rsidRPr="00CB414A">
              <w:rPr>
                <w:rFonts w:ascii="Times New Roman" w:hAnsi="Times New Roman" w:cs="Times New Roman"/>
                <w:b/>
                <w:sz w:val="24"/>
                <w:szCs w:val="24"/>
                <w:vertAlign w:val="subscript"/>
                <w:lang w:val="ro-RO"/>
              </w:rPr>
              <w:t>sub</w:t>
            </w:r>
            <w:r w:rsidRPr="00203657">
              <w:rPr>
                <w:rFonts w:ascii="Times New Roman" w:hAnsi="Times New Roman" w:cs="Times New Roman"/>
                <w:sz w:val="24"/>
                <w:szCs w:val="24"/>
                <w:lang w:val="ro-RO"/>
              </w:rPr>
              <w:t xml:space="preserve"> a fiecărui subarc este calculată ca</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185035" cy="295275"/>
                  <wp:effectExtent l="0" t="0" r="0" b="0"/>
                  <wp:docPr id="2557"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85035" cy="2952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(2.7.4)</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CB414A">
              <w:rPr>
                <w:rFonts w:ascii="Times New Roman" w:hAnsi="Times New Roman" w:cs="Times New Roman"/>
                <w:b/>
                <w:sz w:val="24"/>
                <w:szCs w:val="24"/>
                <w:lang w:val="ro-RO"/>
              </w:rPr>
              <w:t>n</w:t>
            </w:r>
            <w:r w:rsidRPr="00CB414A">
              <w:rPr>
                <w:rFonts w:ascii="Times New Roman" w:hAnsi="Times New Roman" w:cs="Times New Roman"/>
                <w:b/>
                <w:sz w:val="24"/>
                <w:szCs w:val="24"/>
                <w:vertAlign w:val="subscript"/>
                <w:lang w:val="ro-RO"/>
              </w:rPr>
              <w:t>sub</w:t>
            </w:r>
            <w:r w:rsidRPr="00203657">
              <w:rPr>
                <w:rFonts w:ascii="Times New Roman" w:hAnsi="Times New Roman" w:cs="Times New Roman"/>
                <w:sz w:val="24"/>
                <w:szCs w:val="24"/>
                <w:lang w:val="ro-RO"/>
              </w:rPr>
              <w:t xml:space="preserve"> trebuie să fie suficient de mare pentru a asigura că </w:t>
            </w:r>
            <w:r w:rsidRPr="00CB414A">
              <w:rPr>
                <w:rFonts w:ascii="Times New Roman" w:hAnsi="Times New Roman" w:cs="Times New Roman"/>
                <w:b/>
                <w:sz w:val="24"/>
                <w:szCs w:val="24"/>
                <w:lang w:val="ro-RO"/>
              </w:rPr>
              <w:sym w:font="Symbol" w:char="F044"/>
            </w:r>
            <w:r w:rsidRPr="00CB414A">
              <w:rPr>
                <w:rFonts w:ascii="Times New Roman" w:hAnsi="Times New Roman" w:cs="Times New Roman"/>
                <w:b/>
                <w:sz w:val="24"/>
                <w:szCs w:val="24"/>
                <w:lang w:val="ro-RO"/>
              </w:rPr>
              <w:sym w:font="Symbol" w:char="F078"/>
            </w:r>
            <w:r w:rsidRPr="00CB414A">
              <w:rPr>
                <w:rFonts w:ascii="Times New Roman" w:hAnsi="Times New Roman" w:cs="Times New Roman"/>
                <w:b/>
                <w:sz w:val="24"/>
                <w:szCs w:val="24"/>
                <w:vertAlign w:val="subscript"/>
                <w:lang w:val="ro-RO"/>
              </w:rPr>
              <w:t>sub</w:t>
            </w:r>
            <w:r w:rsidRPr="00203657">
              <w:rPr>
                <w:rFonts w:ascii="Times New Roman" w:hAnsi="Times New Roman" w:cs="Times New Roman"/>
                <w:sz w:val="24"/>
                <w:szCs w:val="24"/>
                <w:lang w:val="ro-RO"/>
              </w:rPr>
              <w:t xml:space="preserve"> ≤ 30 de grade. Segmentarea unui arc (cu excepția subsegmentelor de tranziție finale) este ilustrată în figura 2.7.f</w:t>
            </w:r>
            <w:r w:rsidR="00CB414A">
              <w:rPr>
                <w:rFonts w:ascii="Times New Roman" w:hAnsi="Times New Roman" w:cs="Times New Roman"/>
                <w:sz w:val="24"/>
                <w:szCs w:val="24"/>
                <w:vertAlign w:val="superscript"/>
                <w:lang w:val="ro-RO"/>
              </w:rPr>
              <w:t>16</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521680" cy="3181350"/>
                  <wp:effectExtent l="19050" t="0" r="2570" b="0"/>
                  <wp:docPr id="2558"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21680" cy="3181350"/>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2.7.f: </w:t>
            </w:r>
            <w:r w:rsidRPr="00203657">
              <w:rPr>
                <w:rFonts w:ascii="Times New Roman" w:hAnsi="Times New Roman" w:cs="Times New Roman"/>
                <w:sz w:val="24"/>
                <w:szCs w:val="24"/>
                <w:lang w:val="ro-RO"/>
              </w:rPr>
              <w:tab/>
              <w:t xml:space="preserve">Construcția segmentelor traiectului de zbor prin divizarea virajului în segmente de lungimea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s (sus – vedere în plan orizontal, jos – vedere în plan vertical)</w:t>
            </w:r>
          </w:p>
          <w:p w:rsidR="009975D2" w:rsidRPr="00420770" w:rsidRDefault="009975D2" w:rsidP="00C1285C">
            <w:pPr>
              <w:spacing w:before="120" w:after="120"/>
              <w:jc w:val="both"/>
              <w:rPr>
                <w:rFonts w:ascii="Times New Roman" w:hAnsi="Times New Roman" w:cs="Times New Roman"/>
                <w:i/>
                <w:sz w:val="24"/>
                <w:szCs w:val="24"/>
                <w:lang w:val="ro-RO"/>
              </w:rPr>
            </w:pPr>
            <w:r w:rsidRPr="00420770">
              <w:rPr>
                <w:rFonts w:ascii="Times New Roman" w:hAnsi="Times New Roman" w:cs="Times New Roman"/>
                <w:i/>
                <w:sz w:val="24"/>
                <w:szCs w:val="24"/>
                <w:lang w:val="ro-RO"/>
              </w:rPr>
              <w:t>Profilul zborului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Parametrii care descriu fiecare segment al profilului de zbor la început (sufixul 1) și la final (sufixul 2) al segmentului sunt:</w:t>
            </w:r>
          </w:p>
          <w:p w:rsidR="009975D2" w:rsidRPr="00203657" w:rsidRDefault="009975D2" w:rsidP="00C1285C">
            <w:pPr>
              <w:jc w:val="both"/>
              <w:rPr>
                <w:rFonts w:ascii="Times New Roman" w:hAnsi="Times New Roman" w:cs="Times New Roman"/>
                <w:sz w:val="24"/>
                <w:szCs w:val="24"/>
                <w:lang w:val="ro-RO"/>
              </w:rPr>
            </w:pPr>
            <w:r w:rsidRPr="00637E46">
              <w:rPr>
                <w:rFonts w:ascii="Times New Roman" w:hAnsi="Times New Roman" w:cs="Times New Roman"/>
                <w:b/>
                <w:sz w:val="24"/>
                <w:szCs w:val="24"/>
                <w:lang w:val="ro-RO"/>
              </w:rPr>
              <w:t>s</w:t>
            </w:r>
            <w:r w:rsidRPr="00637E46">
              <w:rPr>
                <w:rFonts w:ascii="Times New Roman" w:hAnsi="Times New Roman" w:cs="Times New Roman"/>
                <w:b/>
                <w:sz w:val="24"/>
                <w:szCs w:val="24"/>
                <w:vertAlign w:val="subscript"/>
                <w:lang w:val="ro-RO"/>
              </w:rPr>
              <w:t>1</w:t>
            </w:r>
            <w:r w:rsidRPr="00637E46">
              <w:rPr>
                <w:rFonts w:ascii="Times New Roman" w:hAnsi="Times New Roman" w:cs="Times New Roman"/>
                <w:b/>
                <w:sz w:val="24"/>
                <w:szCs w:val="24"/>
                <w:lang w:val="ro-RO"/>
              </w:rPr>
              <w:t>, s</w:t>
            </w:r>
            <w:r w:rsidRPr="00637E46">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ab/>
              <w:t>distanța de-a lungul traiectoriei terestre,</w:t>
            </w:r>
          </w:p>
          <w:p w:rsidR="009975D2" w:rsidRPr="00203657" w:rsidRDefault="009975D2" w:rsidP="00C1285C">
            <w:pPr>
              <w:jc w:val="both"/>
              <w:rPr>
                <w:rFonts w:ascii="Times New Roman" w:hAnsi="Times New Roman" w:cs="Times New Roman"/>
                <w:sz w:val="24"/>
                <w:szCs w:val="24"/>
                <w:lang w:val="ro-RO"/>
              </w:rPr>
            </w:pPr>
            <w:r w:rsidRPr="00637E46">
              <w:rPr>
                <w:rFonts w:ascii="Times New Roman" w:hAnsi="Times New Roman" w:cs="Times New Roman"/>
                <w:b/>
                <w:sz w:val="24"/>
                <w:szCs w:val="24"/>
                <w:lang w:val="ro-RO"/>
              </w:rPr>
              <w:t>z</w:t>
            </w:r>
            <w:r w:rsidRPr="00637E46">
              <w:rPr>
                <w:rFonts w:ascii="Times New Roman" w:hAnsi="Times New Roman" w:cs="Times New Roman"/>
                <w:b/>
                <w:sz w:val="24"/>
                <w:szCs w:val="24"/>
                <w:vertAlign w:val="subscript"/>
                <w:lang w:val="ro-RO"/>
              </w:rPr>
              <w:t>1</w:t>
            </w:r>
            <w:r w:rsidRPr="00637E46">
              <w:rPr>
                <w:rFonts w:ascii="Times New Roman" w:hAnsi="Times New Roman" w:cs="Times New Roman"/>
                <w:b/>
                <w:sz w:val="24"/>
                <w:szCs w:val="24"/>
                <w:lang w:val="ro-RO"/>
              </w:rPr>
              <w:t>, z</w:t>
            </w:r>
            <w:r w:rsidRPr="00637E46">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ab/>
              <w:t>înălțimea aeroplanului,</w:t>
            </w:r>
          </w:p>
          <w:p w:rsidR="009975D2" w:rsidRPr="00203657" w:rsidRDefault="009975D2" w:rsidP="00C1285C">
            <w:pPr>
              <w:jc w:val="both"/>
              <w:rPr>
                <w:rFonts w:ascii="Times New Roman" w:hAnsi="Times New Roman" w:cs="Times New Roman"/>
                <w:sz w:val="24"/>
                <w:szCs w:val="24"/>
                <w:lang w:val="ro-RO"/>
              </w:rPr>
            </w:pPr>
            <w:r w:rsidRPr="00637E46">
              <w:rPr>
                <w:rFonts w:ascii="Times New Roman" w:hAnsi="Times New Roman" w:cs="Times New Roman"/>
                <w:b/>
                <w:sz w:val="24"/>
                <w:szCs w:val="24"/>
                <w:lang w:val="ro-RO"/>
              </w:rPr>
              <w:t>V</w:t>
            </w:r>
            <w:r w:rsidRPr="00637E46">
              <w:rPr>
                <w:rFonts w:ascii="Times New Roman" w:hAnsi="Times New Roman" w:cs="Times New Roman"/>
                <w:b/>
                <w:sz w:val="24"/>
                <w:szCs w:val="24"/>
                <w:vertAlign w:val="subscript"/>
                <w:lang w:val="ro-RO"/>
              </w:rPr>
              <w:t>1</w:t>
            </w:r>
            <w:r w:rsidRPr="00637E46">
              <w:rPr>
                <w:rFonts w:ascii="Times New Roman" w:hAnsi="Times New Roman" w:cs="Times New Roman"/>
                <w:b/>
                <w:sz w:val="24"/>
                <w:szCs w:val="24"/>
                <w:lang w:val="ro-RO"/>
              </w:rPr>
              <w:t>, V</w:t>
            </w:r>
            <w:r w:rsidRPr="00637E46">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ab/>
              <w:t>viteza la sol,</w:t>
            </w:r>
          </w:p>
          <w:p w:rsidR="009975D2" w:rsidRPr="00203657" w:rsidRDefault="009975D2" w:rsidP="00C1285C">
            <w:pPr>
              <w:jc w:val="both"/>
              <w:rPr>
                <w:rFonts w:ascii="Times New Roman" w:hAnsi="Times New Roman" w:cs="Times New Roman"/>
                <w:sz w:val="24"/>
                <w:szCs w:val="24"/>
                <w:lang w:val="ro-RO"/>
              </w:rPr>
            </w:pPr>
            <w:r w:rsidRPr="00637E46">
              <w:rPr>
                <w:rFonts w:ascii="Times New Roman" w:hAnsi="Times New Roman" w:cs="Times New Roman"/>
                <w:b/>
                <w:sz w:val="24"/>
                <w:szCs w:val="24"/>
                <w:lang w:val="ro-RO"/>
              </w:rPr>
              <w:t>P</w:t>
            </w:r>
            <w:r w:rsidRPr="00637E46">
              <w:rPr>
                <w:rFonts w:ascii="Times New Roman" w:hAnsi="Times New Roman" w:cs="Times New Roman"/>
                <w:b/>
                <w:sz w:val="24"/>
                <w:szCs w:val="24"/>
                <w:vertAlign w:val="subscript"/>
                <w:lang w:val="ro-RO"/>
              </w:rPr>
              <w:t>1</w:t>
            </w:r>
            <w:r w:rsidRPr="00637E46">
              <w:rPr>
                <w:rFonts w:ascii="Times New Roman" w:hAnsi="Times New Roman" w:cs="Times New Roman"/>
                <w:b/>
                <w:sz w:val="24"/>
                <w:szCs w:val="24"/>
                <w:lang w:val="ro-RO"/>
              </w:rPr>
              <w:t>, P</w:t>
            </w:r>
            <w:r w:rsidRPr="00637E46">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ab/>
              <w:t>parametrul puterii zgomotului (care corespunde celui pentru care sunt definite curbele NPD) și</w:t>
            </w:r>
          </w:p>
          <w:p w:rsidR="009975D2" w:rsidRDefault="009975D2" w:rsidP="00C1285C">
            <w:pPr>
              <w:jc w:val="both"/>
              <w:rPr>
                <w:rFonts w:ascii="Times New Roman" w:hAnsi="Times New Roman" w:cs="Times New Roman"/>
                <w:sz w:val="24"/>
                <w:szCs w:val="24"/>
                <w:lang w:val="ro-RO"/>
              </w:rPr>
            </w:pPr>
            <w:r w:rsidRPr="00637E46">
              <w:rPr>
                <w:rFonts w:ascii="Times New Roman" w:hAnsi="Times New Roman" w:cs="Times New Roman"/>
                <w:b/>
                <w:sz w:val="24"/>
                <w:szCs w:val="24"/>
                <w:lang w:val="ro-RO"/>
              </w:rPr>
              <w:t>ε</w:t>
            </w:r>
            <w:r w:rsidRPr="00637E46">
              <w:rPr>
                <w:rFonts w:ascii="Times New Roman" w:hAnsi="Times New Roman" w:cs="Times New Roman"/>
                <w:b/>
                <w:sz w:val="24"/>
                <w:szCs w:val="24"/>
                <w:vertAlign w:val="subscript"/>
                <w:lang w:val="ro-RO"/>
              </w:rPr>
              <w:t>1</w:t>
            </w:r>
            <w:r w:rsidRPr="00637E46">
              <w:rPr>
                <w:rFonts w:ascii="Times New Roman" w:hAnsi="Times New Roman" w:cs="Times New Roman"/>
                <w:b/>
                <w:sz w:val="24"/>
                <w:szCs w:val="24"/>
                <w:lang w:val="ro-RO"/>
              </w:rPr>
              <w:t>, ε</w:t>
            </w:r>
            <w:r w:rsidRPr="00637E46">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ab/>
              <w:t>unghiul de înclinare.</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a construi un profil de zbor dintr-o serie de etape procedurale (sinteza traiectoriei zborului), segmentele sunt </w:t>
            </w:r>
            <w:r w:rsidRPr="00203657">
              <w:rPr>
                <w:rFonts w:ascii="Times New Roman" w:hAnsi="Times New Roman" w:cs="Times New Roman"/>
                <w:sz w:val="24"/>
                <w:szCs w:val="24"/>
                <w:lang w:val="ro-RO"/>
              </w:rPr>
              <w:lastRenderedPageBreak/>
              <w:t>construite în succesiune pentru a îndeplini condițiile necesare la punctele finale. Parametrii punctului final pentru fiecare segment devin parametrii punctului de început pentru următorul segment. În orice calcul al segmentului parametrii sunt cunoscuți la început; condițiile necesare la final sunt specificate de etapa procedurală. Etapele în sine sunt definite fie de parametrii standard ANP sau de utilizator (de exemplu din manualele de zbor ale aeronavei). Condițiile finale sunt de obicei altitudinea și viteza; sarcina de construcție a profilului este de a determina distanța rutei acoperite în îndeplinirea acestor condiții. Parametrii nedefiniți sunt determinați prin calculele performanței zborului descrise în apendicele B.</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ruta terestră este dreaptă, punctele profilului și parametrii de zbor asociați pot fi determinați independent de ruta terestră (unghiul înclinării este întotdeauna zero). Cu toate acestea, rutele terestre sunt rareori drepte; acestea includ de obicei viraje și, pentru a atinge cele mai bune rezultate, acestea trebuie avute în vedere la determinarea profilului de zbor bidimensional, dacă este necesară împărțirea segmentelor profilului la intersecțiile rutei terestre pentru a introduce modificările unghiului de înclinare. Ca regulă generală, lungimea următorului segment este cunoscută la pornire și este calculată provizoriu presupunând nicio modificare a unghiului de înclinare. Dacă se constată apoi că segmentul provizoriu cuprinde unul sau mai multe intersecții ale rutei terestre, prima fiind la s, și anume, </w:t>
            </w:r>
            <w:r w:rsidRPr="0027743F">
              <w:rPr>
                <w:rFonts w:ascii="Times New Roman" w:hAnsi="Times New Roman" w:cs="Times New Roman"/>
                <w:b/>
                <w:sz w:val="24"/>
                <w:szCs w:val="24"/>
                <w:lang w:val="ro-RO"/>
              </w:rPr>
              <w:t>s</w:t>
            </w:r>
            <w:r w:rsidRPr="0027743F">
              <w:rPr>
                <w:rFonts w:ascii="Times New Roman" w:hAnsi="Times New Roman" w:cs="Times New Roman"/>
                <w:b/>
                <w:sz w:val="24"/>
                <w:szCs w:val="24"/>
                <w:vertAlign w:val="subscript"/>
                <w:lang w:val="ro-RO"/>
              </w:rPr>
              <w:t>1</w:t>
            </w:r>
            <w:r w:rsidRPr="0027743F">
              <w:rPr>
                <w:rFonts w:ascii="Times New Roman" w:hAnsi="Times New Roman" w:cs="Times New Roman"/>
                <w:b/>
                <w:sz w:val="24"/>
                <w:szCs w:val="24"/>
                <w:lang w:val="ro-RO"/>
              </w:rPr>
              <w:t xml:space="preserve"> &lt; s &lt; s</w:t>
            </w:r>
            <w:r w:rsidRPr="0027743F">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 segmentul este trunchiat la s, calculând parametrii prin interpolare (a se vedea mai jos). Aceștia devin parametrii punctului final al segmentului actual și parametrii punctului de început al unui nou segment - care are încă aceleași condiții finale țintă. Dacă nu există nicio intersecție a rutei terestre segmentul provizoriu este confirmat.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efectele virajelor asupra profilului de zbor nu sunt luate în considerare, se adoptă soluția segmentului individual, zborul drept, deși informațiile privind unghiul de înclinare sunt </w:t>
            </w:r>
            <w:r w:rsidRPr="00203657">
              <w:rPr>
                <w:rFonts w:ascii="Times New Roman" w:hAnsi="Times New Roman" w:cs="Times New Roman"/>
                <w:sz w:val="24"/>
                <w:szCs w:val="24"/>
                <w:lang w:val="ro-RO"/>
              </w:rPr>
              <w:lastRenderedPageBreak/>
              <w:t>reținute pentru utilizarea ulterioară.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Fie că efectele virajului sunt sau nu sunt complet modelate, fiecare traiectorie de zbor tri­dimensională este generată prin unirea profilului de zbor bidimensional cu ruta sa terestră bidimensională. Rezultatul este o succesiune de serii de coordonate (x,y,z), fiecare fiind fie o intersecție a rutei terestre segmentate, o intersecție a profilului de zbor sau ambele, punctele profilului fiind însoțite de valorile corespunzătoare ale înălțimii z, ale vitezei terestre V, a unghiului de înclinare </w:t>
            </w:r>
            <w:r w:rsidRPr="00213B16">
              <w:rPr>
                <w:rFonts w:ascii="Times New Roman" w:hAnsi="Times New Roman" w:cs="Times New Roman"/>
                <w:b/>
                <w:sz w:val="24"/>
                <w:szCs w:val="24"/>
                <w:lang w:val="ro-RO"/>
              </w:rPr>
              <w:t xml:space="preserve">ε </w:t>
            </w:r>
            <w:r w:rsidRPr="00203657">
              <w:rPr>
                <w:rFonts w:ascii="Times New Roman" w:hAnsi="Times New Roman" w:cs="Times New Roman"/>
                <w:sz w:val="24"/>
                <w:szCs w:val="24"/>
                <w:lang w:val="ro-RO"/>
              </w:rPr>
              <w:t>și a puterii motorului P. Pentru un punct al rutei (x,y) care se află între punctele finale ale unui segment al profilului de zbor, parametrii de zbor sunt interpolați după cum urmează: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19200" cy="209550"/>
                  <wp:effectExtent l="0" t="0" r="0" b="0"/>
                  <wp:docPr id="2559"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 xml:space="preserve">                                                           (2.7.5)</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590675" cy="314325"/>
                  <wp:effectExtent l="0" t="0" r="9525" b="9525"/>
                  <wp:docPr id="256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90675" cy="3143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(2.7.6)</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85875" cy="219075"/>
                  <wp:effectExtent l="0" t="0" r="9525" b="9525"/>
                  <wp:docPr id="2561"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85875" cy="2190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 xml:space="preserve">                                                (2.7.7)</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590675" cy="314325"/>
                  <wp:effectExtent l="0" t="0" r="9525" b="9525"/>
                  <wp:docPr id="2562"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90675" cy="314325"/>
                          </a:xfrm>
                          <a:prstGeom prst="rect">
                            <a:avLst/>
                          </a:prstGeom>
                          <a:noFill/>
                          <a:ln>
                            <a:noFill/>
                          </a:ln>
                        </pic:spPr>
                      </pic:pic>
                    </a:graphicData>
                  </a:graphic>
                </wp:inline>
              </w:drawing>
            </w:r>
            <w:r w:rsidRPr="00203657">
              <w:rPr>
                <w:rFonts w:ascii="Times New Roman" w:hAnsi="Times New Roman" w:cs="Times New Roman"/>
                <w:sz w:val="24"/>
                <w:szCs w:val="24"/>
                <w:lang w:val="ro-RO"/>
              </w:rPr>
              <w:tab/>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(2.7.8)</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213B16"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85875" cy="209550"/>
                  <wp:effectExtent l="0" t="0" r="9525" b="0"/>
                  <wp:docPr id="2563"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85875" cy="2095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(2.7.9)</w:t>
            </w:r>
          </w:p>
          <w:p w:rsidR="004220DF" w:rsidRPr="00203657" w:rsidRDefault="004220DF" w:rsidP="00C1285C">
            <w:pPr>
              <w:jc w:val="both"/>
              <w:rPr>
                <w:rFonts w:ascii="Times New Roman" w:hAnsi="Times New Roman" w:cs="Times New Roman"/>
                <w:sz w:val="24"/>
                <w:szCs w:val="24"/>
                <w:lang w:val="ro-RO"/>
              </w:rPr>
            </w:pP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 reținut că în timp ce </w:t>
            </w:r>
            <w:r w:rsidRPr="00BE5523">
              <w:rPr>
                <w:rFonts w:ascii="Times New Roman" w:hAnsi="Times New Roman" w:cs="Times New Roman"/>
                <w:i/>
                <w:sz w:val="24"/>
                <w:szCs w:val="24"/>
                <w:lang w:val="ro-RO"/>
              </w:rPr>
              <w:t>z</w:t>
            </w:r>
            <w:r w:rsidRPr="00203657">
              <w:rPr>
                <w:rFonts w:ascii="Times New Roman" w:hAnsi="Times New Roman" w:cs="Times New Roman"/>
                <w:sz w:val="24"/>
                <w:szCs w:val="24"/>
                <w:lang w:val="ro-RO"/>
              </w:rPr>
              <w:t xml:space="preserve"> și </w:t>
            </w:r>
            <w:r w:rsidRPr="00D61FCE">
              <w:rPr>
                <w:rFonts w:ascii="Times New Roman" w:hAnsi="Times New Roman" w:cs="Times New Roman"/>
                <w:sz w:val="24"/>
                <w:szCs w:val="24"/>
                <w:lang w:val="ro-RO"/>
              </w:rPr>
              <w:t>ε</w:t>
            </w:r>
            <w:r w:rsidRPr="00203657">
              <w:rPr>
                <w:rFonts w:ascii="Times New Roman" w:hAnsi="Times New Roman" w:cs="Times New Roman"/>
                <w:sz w:val="24"/>
                <w:szCs w:val="24"/>
                <w:lang w:val="ro-RO"/>
              </w:rPr>
              <w:t xml:space="preserve"> se presupune că variază din punct de vedere liniar ca distanță </w:t>
            </w:r>
            <w:r w:rsidRPr="00BE5523">
              <w:rPr>
                <w:rFonts w:ascii="Times New Roman" w:hAnsi="Times New Roman" w:cs="Times New Roman"/>
                <w:i/>
                <w:sz w:val="24"/>
                <w:szCs w:val="24"/>
                <w:lang w:val="ro-RO"/>
              </w:rPr>
              <w:t>V</w:t>
            </w:r>
            <w:r w:rsidRPr="00203657">
              <w:rPr>
                <w:rFonts w:ascii="Times New Roman" w:hAnsi="Times New Roman" w:cs="Times New Roman"/>
                <w:sz w:val="24"/>
                <w:szCs w:val="24"/>
                <w:lang w:val="ro-RO"/>
              </w:rPr>
              <w:t xml:space="preserve"> și </w:t>
            </w:r>
            <w:r w:rsidRPr="00BE5523">
              <w:rPr>
                <w:rFonts w:ascii="Times New Roman" w:hAnsi="Times New Roman" w:cs="Times New Roman"/>
                <w:i/>
                <w:sz w:val="24"/>
                <w:szCs w:val="24"/>
                <w:lang w:val="ro-RO"/>
              </w:rPr>
              <w:t>P</w:t>
            </w:r>
            <w:r w:rsidRPr="00203657">
              <w:rPr>
                <w:rFonts w:ascii="Times New Roman" w:hAnsi="Times New Roman" w:cs="Times New Roman"/>
                <w:sz w:val="24"/>
                <w:szCs w:val="24"/>
                <w:lang w:val="ro-RO"/>
              </w:rPr>
              <w:t xml:space="preserve"> se presupune că variază din punct de vedere liniar ca timp (și anume, accelerarea </w:t>
            </w:r>
            <w:r w:rsidRPr="00203657">
              <w:rPr>
                <w:rFonts w:ascii="Times New Roman" w:hAnsi="Times New Roman" w:cs="Times New Roman"/>
                <w:sz w:val="24"/>
                <w:szCs w:val="24"/>
                <w:lang w:val="ro-RO"/>
              </w:rPr>
              <w:lastRenderedPageBreak/>
              <w:t>constantă</w:t>
            </w:r>
            <w:r w:rsidR="004220DF">
              <w:rPr>
                <w:rFonts w:ascii="Times New Roman" w:hAnsi="Times New Roman" w:cs="Times New Roman"/>
                <w:sz w:val="24"/>
                <w:szCs w:val="24"/>
                <w:vertAlign w:val="superscript"/>
                <w:lang w:val="ro-RO"/>
              </w:rPr>
              <w:t>17</w:t>
            </w:r>
            <w:r w:rsidRPr="00203657">
              <w:rPr>
                <w:rFonts w:ascii="Times New Roman" w:hAnsi="Times New Roman" w:cs="Times New Roman"/>
                <w:sz w:val="24"/>
                <w:szCs w:val="24"/>
                <w:lang w:val="ro-RO"/>
              </w:rPr>
              <w:t>).</w:t>
            </w:r>
          </w:p>
          <w:p w:rsidR="004220DF"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La ajustarea segmentelor profilului de zbor la datele radar (analiza traiectoriei de zbor) toate distanțele, altitudinile, vitezele și unghiurile de înclinare la punctul final sunt stabilite direct din date; numai configurațiile puterii trebuie calculate folosind ecuațiile de performanță. Deoarece ruta terestră și coordonatele profilului de zbor pot fi, de asemenea, ajustate corespunzător, aceasta este de încredere.</w:t>
            </w:r>
          </w:p>
          <w:p w:rsidR="009975D2" w:rsidRPr="00D61FCE" w:rsidRDefault="009975D2" w:rsidP="00C1285C">
            <w:pPr>
              <w:spacing w:before="120" w:after="120"/>
              <w:jc w:val="both"/>
              <w:rPr>
                <w:rFonts w:ascii="Times New Roman" w:hAnsi="Times New Roman" w:cs="Times New Roman"/>
                <w:i/>
                <w:sz w:val="24"/>
                <w:szCs w:val="24"/>
                <w:lang w:val="ro-RO"/>
              </w:rPr>
            </w:pPr>
            <w:r w:rsidRPr="00D61FCE">
              <w:rPr>
                <w:rFonts w:ascii="Times New Roman" w:hAnsi="Times New Roman" w:cs="Times New Roman"/>
                <w:i/>
                <w:sz w:val="24"/>
                <w:szCs w:val="24"/>
                <w:lang w:val="ro-RO"/>
              </w:rPr>
              <w:t>Segmentarea rulării la sol pentru decolare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La decolare, deoarece o aeronavă accelerează între punctul de deblocare a frânei (denumit alternativ punctul de începere a rulării SOR) și punctul de decolare, viteza se schimbă semnificativ pe o distanță de 1 500-2 500 m, de la zero la între aproximativ 80 și 100 m/s.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Rularea pentru decolare este astfel împărțită în segmente cu lungimi variabile pe care viteza aeronavei se schimbă cu o creștere specifică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V de cel mult 10 m/s (aproximativ 20kt). Deși în realitate variază în timpul rulării de decolare, o ipoteză a accelerației constante este adecvată în acest scop. În acest caz, pentru faza decolării, </w:t>
            </w:r>
            <w:r w:rsidRPr="004220DF">
              <w:rPr>
                <w:rFonts w:ascii="Times New Roman" w:hAnsi="Times New Roman" w:cs="Times New Roman"/>
                <w:b/>
                <w:sz w:val="24"/>
                <w:szCs w:val="24"/>
                <w:lang w:val="ro-RO"/>
              </w:rPr>
              <w:t>V</w:t>
            </w:r>
            <w:r w:rsidRPr="004220DF">
              <w:rPr>
                <w:rFonts w:ascii="Times New Roman" w:hAnsi="Times New Roman" w:cs="Times New Roman"/>
                <w:b/>
                <w:sz w:val="24"/>
                <w:szCs w:val="24"/>
                <w:vertAlign w:val="subscript"/>
                <w:lang w:val="ro-RO"/>
              </w:rPr>
              <w:t>1</w:t>
            </w:r>
            <w:r w:rsidRPr="00203657">
              <w:rPr>
                <w:rFonts w:ascii="Times New Roman" w:hAnsi="Times New Roman" w:cs="Times New Roman"/>
                <w:sz w:val="24"/>
                <w:szCs w:val="24"/>
                <w:lang w:val="ro-RO"/>
              </w:rPr>
              <w:t xml:space="preserve"> este viteza inițială, </w:t>
            </w:r>
            <w:r w:rsidRPr="004220DF">
              <w:rPr>
                <w:rFonts w:ascii="Times New Roman" w:hAnsi="Times New Roman" w:cs="Times New Roman"/>
                <w:b/>
                <w:sz w:val="24"/>
                <w:szCs w:val="24"/>
                <w:lang w:val="ro-RO"/>
              </w:rPr>
              <w:t>V</w:t>
            </w:r>
            <w:r w:rsidRPr="004220DF">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 xml:space="preserve"> este viteza de decolare, </w:t>
            </w:r>
            <w:r w:rsidRPr="004220DF">
              <w:rPr>
                <w:rFonts w:ascii="Times New Roman" w:hAnsi="Times New Roman" w:cs="Times New Roman"/>
                <w:b/>
                <w:sz w:val="24"/>
                <w:szCs w:val="24"/>
                <w:lang w:val="ro-RO"/>
              </w:rPr>
              <w:t>n</w:t>
            </w:r>
            <w:r w:rsidRPr="004220DF">
              <w:rPr>
                <w:rFonts w:ascii="Times New Roman" w:hAnsi="Times New Roman" w:cs="Times New Roman"/>
                <w:b/>
                <w:sz w:val="24"/>
                <w:szCs w:val="24"/>
                <w:vertAlign w:val="subscript"/>
                <w:lang w:val="ro-RO"/>
              </w:rPr>
              <w:t>TO</w:t>
            </w:r>
            <w:r w:rsidRPr="00203657">
              <w:rPr>
                <w:rFonts w:ascii="Times New Roman" w:hAnsi="Times New Roman" w:cs="Times New Roman"/>
                <w:sz w:val="24"/>
                <w:szCs w:val="24"/>
                <w:lang w:val="ro-RO"/>
              </w:rPr>
              <w:t xml:space="preserve"> este numărul segmentului de decolare și </w:t>
            </w:r>
            <w:r w:rsidRPr="004220DF">
              <w:rPr>
                <w:rFonts w:ascii="Times New Roman" w:hAnsi="Times New Roman" w:cs="Times New Roman"/>
                <w:b/>
                <w:sz w:val="24"/>
                <w:szCs w:val="24"/>
                <w:lang w:val="ro-RO"/>
              </w:rPr>
              <w:t>s</w:t>
            </w:r>
            <w:r w:rsidRPr="004220DF">
              <w:rPr>
                <w:rFonts w:ascii="Times New Roman" w:hAnsi="Times New Roman" w:cs="Times New Roman"/>
                <w:b/>
                <w:sz w:val="24"/>
                <w:szCs w:val="24"/>
                <w:vertAlign w:val="subscript"/>
                <w:lang w:val="ro-RO"/>
              </w:rPr>
              <w:t>TO</w:t>
            </w:r>
            <w:r w:rsidRPr="00203657">
              <w:rPr>
                <w:rFonts w:ascii="Times New Roman" w:hAnsi="Times New Roman" w:cs="Times New Roman"/>
                <w:sz w:val="24"/>
                <w:szCs w:val="24"/>
                <w:lang w:val="ro-RO"/>
              </w:rPr>
              <w:t xml:space="preserve"> este distanța echivalentă de decolare. Pentru distanța echivalentă de decolare </w:t>
            </w:r>
            <w:r w:rsidRPr="004220DF">
              <w:rPr>
                <w:rFonts w:ascii="Times New Roman" w:hAnsi="Times New Roman" w:cs="Times New Roman"/>
                <w:b/>
                <w:sz w:val="24"/>
                <w:szCs w:val="24"/>
                <w:lang w:val="ro-RO"/>
              </w:rPr>
              <w:t>s</w:t>
            </w:r>
            <w:r w:rsidRPr="004220DF">
              <w:rPr>
                <w:rFonts w:ascii="Times New Roman" w:hAnsi="Times New Roman" w:cs="Times New Roman"/>
                <w:b/>
                <w:sz w:val="24"/>
                <w:szCs w:val="24"/>
                <w:vertAlign w:val="subscript"/>
                <w:lang w:val="ro-RO"/>
              </w:rPr>
              <w:t>TO</w:t>
            </w:r>
            <w:r w:rsidRPr="00203657">
              <w:rPr>
                <w:rFonts w:ascii="Times New Roman" w:hAnsi="Times New Roman" w:cs="Times New Roman"/>
                <w:sz w:val="24"/>
                <w:szCs w:val="24"/>
                <w:lang w:val="ro-RO"/>
              </w:rPr>
              <w:t xml:space="preserve"> (a se vedea apendicele </w:t>
            </w:r>
            <w:r>
              <w:rPr>
                <w:rFonts w:ascii="Times New Roman" w:hAnsi="Times New Roman" w:cs="Times New Roman"/>
                <w:sz w:val="24"/>
                <w:szCs w:val="24"/>
                <w:lang w:val="ro-RO"/>
              </w:rPr>
              <w:t>B</w:t>
            </w:r>
            <w:r w:rsidRPr="00203657">
              <w:rPr>
                <w:rFonts w:ascii="Times New Roman" w:hAnsi="Times New Roman" w:cs="Times New Roman"/>
                <w:sz w:val="24"/>
                <w:szCs w:val="24"/>
                <w:lang w:val="ro-RO"/>
              </w:rPr>
              <w:t xml:space="preserve">), viteza de pornire </w:t>
            </w:r>
            <w:r w:rsidRPr="004220DF">
              <w:rPr>
                <w:rFonts w:ascii="Times New Roman" w:hAnsi="Times New Roman" w:cs="Times New Roman"/>
                <w:b/>
                <w:sz w:val="24"/>
                <w:szCs w:val="24"/>
                <w:lang w:val="ro-RO"/>
              </w:rPr>
              <w:t>V</w:t>
            </w:r>
            <w:r w:rsidRPr="004220DF">
              <w:rPr>
                <w:rFonts w:ascii="Times New Roman" w:hAnsi="Times New Roman" w:cs="Times New Roman"/>
                <w:b/>
                <w:sz w:val="24"/>
                <w:szCs w:val="24"/>
                <w:vertAlign w:val="subscript"/>
                <w:lang w:val="ro-RO"/>
              </w:rPr>
              <w:t>1</w:t>
            </w:r>
            <w:r w:rsidRPr="00203657">
              <w:rPr>
                <w:rFonts w:ascii="Times New Roman" w:hAnsi="Times New Roman" w:cs="Times New Roman"/>
                <w:sz w:val="24"/>
                <w:szCs w:val="24"/>
                <w:lang w:val="ro-RO"/>
              </w:rPr>
              <w:t xml:space="preserve"> și viteza de decolare </w:t>
            </w:r>
            <w:r w:rsidRPr="004220DF">
              <w:rPr>
                <w:rFonts w:ascii="Times New Roman" w:hAnsi="Times New Roman" w:cs="Times New Roman"/>
                <w:b/>
                <w:sz w:val="24"/>
                <w:szCs w:val="24"/>
                <w:lang w:val="ro-RO"/>
              </w:rPr>
              <w:t>V</w:t>
            </w:r>
            <w:r w:rsidRPr="004220DF">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 xml:space="preserve"> numărul </w:t>
            </w:r>
            <w:r w:rsidRPr="004220DF">
              <w:rPr>
                <w:rFonts w:ascii="Times New Roman" w:hAnsi="Times New Roman" w:cs="Times New Roman"/>
                <w:b/>
                <w:sz w:val="24"/>
                <w:szCs w:val="24"/>
                <w:lang w:val="ro-RO"/>
              </w:rPr>
              <w:t>n</w:t>
            </w:r>
            <w:r w:rsidRPr="004220DF">
              <w:rPr>
                <w:rFonts w:ascii="Times New Roman" w:hAnsi="Times New Roman" w:cs="Times New Roman"/>
                <w:b/>
                <w:sz w:val="24"/>
                <w:szCs w:val="24"/>
                <w:vertAlign w:val="subscript"/>
                <w:lang w:val="ro-RO"/>
              </w:rPr>
              <w:t>TO</w:t>
            </w:r>
            <w:r w:rsidRPr="00203657">
              <w:rPr>
                <w:rFonts w:ascii="Times New Roman" w:hAnsi="Times New Roman" w:cs="Times New Roman"/>
                <w:sz w:val="24"/>
                <w:szCs w:val="24"/>
                <w:lang w:val="ro-RO"/>
              </w:rPr>
              <w:t xml:space="preserve"> de segmente pentru rularea la sol este</w:t>
            </w:r>
            <w:r>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19250" cy="219075"/>
                  <wp:effectExtent l="0" t="0" r="0" b="9525"/>
                  <wp:docPr id="2564"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9250" cy="2190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(2.7.10)</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și astfel schimbarea vitezei de-a lungul segmentului este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19200" cy="219075"/>
                  <wp:effectExtent l="0" t="0" r="0" b="9525"/>
                  <wp:docPr id="256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0" cy="2190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(2.7.11)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și timpul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t pe fiecare segment este (accelerația constantă asumată)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00150" cy="438150"/>
                  <wp:effectExtent l="0" t="0" r="0" b="0"/>
                  <wp:docPr id="2566"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0150" cy="4381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(2.7.12)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Lungimea </w:t>
            </w:r>
            <w:r w:rsidRPr="004220DF">
              <w:rPr>
                <w:rFonts w:ascii="Times New Roman" w:hAnsi="Times New Roman" w:cs="Times New Roman"/>
                <w:b/>
                <w:sz w:val="24"/>
                <w:szCs w:val="24"/>
                <w:lang w:val="ro-RO"/>
              </w:rPr>
              <w:t>s</w:t>
            </w:r>
            <w:r w:rsidRPr="004220DF">
              <w:rPr>
                <w:rFonts w:ascii="Times New Roman" w:hAnsi="Times New Roman" w:cs="Times New Roman"/>
                <w:b/>
                <w:sz w:val="24"/>
                <w:szCs w:val="24"/>
                <w:vertAlign w:val="subscript"/>
                <w:lang w:val="ro-RO"/>
              </w:rPr>
              <w:t>TO</w:t>
            </w:r>
            <w:r w:rsidRPr="004220DF">
              <w:rPr>
                <w:rFonts w:ascii="Times New Roman" w:hAnsi="Times New Roman" w:cs="Times New Roman"/>
                <w:b/>
                <w:sz w:val="24"/>
                <w:szCs w:val="24"/>
                <w:lang w:val="ro-RO"/>
              </w:rPr>
              <w:t>,</w:t>
            </w:r>
            <w:r w:rsidRPr="004220DF">
              <w:rPr>
                <w:rFonts w:ascii="Times New Roman" w:hAnsi="Times New Roman" w:cs="Times New Roman"/>
                <w:b/>
                <w:sz w:val="24"/>
                <w:szCs w:val="24"/>
                <w:vertAlign w:val="subscript"/>
                <w:lang w:val="ro-RO"/>
              </w:rPr>
              <w:t>k</w:t>
            </w:r>
            <w:r w:rsidRPr="00203657">
              <w:rPr>
                <w:rFonts w:ascii="Times New Roman" w:hAnsi="Times New Roman" w:cs="Times New Roman"/>
                <w:sz w:val="24"/>
                <w:szCs w:val="24"/>
                <w:lang w:val="ro-RO"/>
              </w:rPr>
              <w:t xml:space="preserve"> a segmentului k (1 </w:t>
            </w:r>
            <w:r w:rsidRPr="00203657">
              <w:rPr>
                <w:rFonts w:ascii="Times New Roman" w:hAnsi="Times New Roman" w:cs="Times New Roman"/>
                <w:sz w:val="24"/>
                <w:szCs w:val="24"/>
                <w:lang w:val="ro-RO"/>
              </w:rPr>
              <w:sym w:font="Symbol" w:char="F0A3"/>
            </w:r>
            <w:r w:rsidRPr="00203657">
              <w:rPr>
                <w:rFonts w:ascii="Times New Roman" w:hAnsi="Times New Roman" w:cs="Times New Roman"/>
                <w:sz w:val="24"/>
                <w:szCs w:val="24"/>
                <w:lang w:val="ro-RO"/>
              </w:rPr>
              <w:t> k </w:t>
            </w:r>
            <w:r w:rsidRPr="00203657">
              <w:rPr>
                <w:rFonts w:ascii="Times New Roman" w:hAnsi="Times New Roman" w:cs="Times New Roman"/>
                <w:sz w:val="24"/>
                <w:szCs w:val="24"/>
                <w:lang w:val="ro-RO"/>
              </w:rPr>
              <w:sym w:font="Symbol" w:char="F0A3"/>
            </w:r>
            <w:r w:rsidRPr="00203657">
              <w:rPr>
                <w:rFonts w:ascii="Times New Roman" w:hAnsi="Times New Roman" w:cs="Times New Roman"/>
                <w:sz w:val="24"/>
                <w:szCs w:val="24"/>
                <w:lang w:val="ro-RO"/>
              </w:rPr>
              <w:t> n</w:t>
            </w:r>
            <w:r w:rsidRPr="00D61FCE">
              <w:rPr>
                <w:rFonts w:ascii="Times New Roman" w:hAnsi="Times New Roman" w:cs="Times New Roman"/>
                <w:sz w:val="24"/>
                <w:szCs w:val="24"/>
                <w:vertAlign w:val="subscript"/>
                <w:lang w:val="ro-RO"/>
              </w:rPr>
              <w:t>TO</w:t>
            </w:r>
            <w:r w:rsidRPr="00203657">
              <w:rPr>
                <w:rFonts w:ascii="Times New Roman" w:hAnsi="Times New Roman" w:cs="Times New Roman"/>
                <w:sz w:val="24"/>
                <w:szCs w:val="24"/>
                <w:lang w:val="ro-RO"/>
              </w:rPr>
              <w:t>) a rulării de decolare este apoi: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438400" cy="457200"/>
                  <wp:effectExtent l="0" t="0" r="0" b="0"/>
                  <wp:docPr id="2567"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38400" cy="4572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(2.7.13)</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Exemplu: </w:t>
            </w:r>
            <w:r w:rsidRPr="00203657">
              <w:rPr>
                <w:rFonts w:ascii="Times New Roman" w:hAnsi="Times New Roman" w:cs="Times New Roman"/>
                <w:sz w:val="24"/>
                <w:szCs w:val="24"/>
                <w:lang w:val="ro-RO"/>
              </w:rPr>
              <w:tab/>
              <w:t xml:space="preserve">Pentru o distanță de decolare </w:t>
            </w:r>
            <w:r w:rsidRPr="004220DF">
              <w:rPr>
                <w:rFonts w:ascii="Times New Roman" w:hAnsi="Times New Roman" w:cs="Times New Roman"/>
                <w:b/>
                <w:sz w:val="24"/>
                <w:szCs w:val="24"/>
                <w:lang w:val="ro-RO"/>
              </w:rPr>
              <w:t>s</w:t>
            </w:r>
            <w:r w:rsidRPr="004220DF">
              <w:rPr>
                <w:rFonts w:ascii="Times New Roman" w:hAnsi="Times New Roman" w:cs="Times New Roman"/>
                <w:b/>
                <w:sz w:val="24"/>
                <w:szCs w:val="24"/>
                <w:vertAlign w:val="subscript"/>
                <w:lang w:val="ro-RO"/>
              </w:rPr>
              <w:t>TO</w:t>
            </w:r>
            <w:r w:rsidRPr="00203657">
              <w:rPr>
                <w:rFonts w:ascii="Times New Roman" w:hAnsi="Times New Roman" w:cs="Times New Roman"/>
                <w:sz w:val="24"/>
                <w:szCs w:val="24"/>
                <w:lang w:val="ro-RO"/>
              </w:rPr>
              <w:t xml:space="preserve"> = 1600 m, </w:t>
            </w:r>
            <w:r w:rsidRPr="004220DF">
              <w:rPr>
                <w:rFonts w:ascii="Times New Roman" w:hAnsi="Times New Roman" w:cs="Times New Roman"/>
                <w:b/>
                <w:sz w:val="24"/>
                <w:szCs w:val="24"/>
                <w:lang w:val="ro-RO"/>
              </w:rPr>
              <w:t>V</w:t>
            </w:r>
            <w:r w:rsidRPr="004220DF">
              <w:rPr>
                <w:rFonts w:ascii="Times New Roman" w:hAnsi="Times New Roman" w:cs="Times New Roman"/>
                <w:b/>
                <w:sz w:val="24"/>
                <w:szCs w:val="24"/>
                <w:vertAlign w:val="subscript"/>
                <w:lang w:val="ro-RO"/>
              </w:rPr>
              <w:t>1</w:t>
            </w:r>
            <w:r w:rsidRPr="00203657">
              <w:rPr>
                <w:rFonts w:ascii="Times New Roman" w:hAnsi="Times New Roman" w:cs="Times New Roman"/>
                <w:sz w:val="24"/>
                <w:szCs w:val="24"/>
                <w:lang w:val="ro-RO"/>
              </w:rPr>
              <w:t xml:space="preserve">=0m/s și </w:t>
            </w:r>
            <w:r w:rsidRPr="004220DF">
              <w:rPr>
                <w:rFonts w:ascii="Times New Roman" w:hAnsi="Times New Roman" w:cs="Times New Roman"/>
                <w:b/>
                <w:sz w:val="24"/>
                <w:szCs w:val="24"/>
                <w:lang w:val="ro-RO"/>
              </w:rPr>
              <w:t>V</w:t>
            </w:r>
            <w:r w:rsidRPr="004220DF">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 xml:space="preserve"> = 75 m/s, aceasta înseamnă </w:t>
            </w:r>
            <w:r w:rsidRPr="004220DF">
              <w:rPr>
                <w:rFonts w:ascii="Times New Roman" w:hAnsi="Times New Roman" w:cs="Times New Roman"/>
                <w:b/>
                <w:sz w:val="24"/>
                <w:szCs w:val="24"/>
                <w:lang w:val="ro-RO"/>
              </w:rPr>
              <w:t>n</w:t>
            </w:r>
            <w:r w:rsidRPr="004220DF">
              <w:rPr>
                <w:rFonts w:ascii="Times New Roman" w:hAnsi="Times New Roman" w:cs="Times New Roman"/>
                <w:b/>
                <w:sz w:val="24"/>
                <w:szCs w:val="24"/>
                <w:vertAlign w:val="subscript"/>
                <w:lang w:val="ro-RO"/>
              </w:rPr>
              <w:t>TO</w:t>
            </w:r>
            <w:r w:rsidRPr="004220DF">
              <w:rPr>
                <w:rFonts w:ascii="Times New Roman" w:hAnsi="Times New Roman" w:cs="Times New Roman"/>
                <w:b/>
                <w:sz w:val="24"/>
                <w:szCs w:val="24"/>
                <w:lang w:val="ro-RO"/>
              </w:rPr>
              <w:t> </w:t>
            </w:r>
            <w:r w:rsidRPr="00203657">
              <w:rPr>
                <w:rFonts w:ascii="Times New Roman" w:hAnsi="Times New Roman" w:cs="Times New Roman"/>
                <w:sz w:val="24"/>
                <w:szCs w:val="24"/>
                <w:lang w:val="ro-RO"/>
              </w:rPr>
              <w:t>= 8 segmente cu lungimi care se înscriu în intervalul de la 25 la 375 metri (a se vedea figura 2.7.g):</w:t>
            </w:r>
          </w:p>
          <w:p w:rsidR="0027743F" w:rsidRDefault="0027743F" w:rsidP="00C1285C">
            <w:pPr>
              <w:jc w:val="both"/>
              <w:rPr>
                <w:rFonts w:ascii="Times New Roman" w:hAnsi="Times New Roman" w:cs="Times New Roman"/>
                <w:sz w:val="24"/>
                <w:szCs w:val="24"/>
                <w:lang w:val="ro-RO"/>
              </w:rPr>
            </w:pPr>
          </w:p>
          <w:p w:rsidR="0027743F" w:rsidRDefault="0027743F"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95700" cy="1800225"/>
                  <wp:effectExtent l="19050" t="0" r="0" b="0"/>
                  <wp:docPr id="2568" name="Picture 82" descr="2_3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2_3_6"/>
                          <pic:cNvPicPr>
                            <a:picLocks noChangeAspect="1" noChangeArrowheads="1"/>
                          </pic:cNvPicPr>
                        </pic:nvPicPr>
                        <pic:blipFill>
                          <a:blip r:embed="rId15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95700" cy="180022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2.7.g: Segmentarea rulării pentru decolare (exemplu cu 8 segmente)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Similar modificărilor vitezei, tracțiunea aeronavei se modifică pe fiecare segment cu o creștere constantă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P, calculată ca </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ab/>
            </w:r>
            <w:r w:rsidRPr="00203657">
              <w:rPr>
                <w:rFonts w:ascii="Times New Roman" w:hAnsi="Times New Roman" w:cs="Times New Roman"/>
                <w:noProof/>
                <w:sz w:val="24"/>
                <w:szCs w:val="24"/>
              </w:rPr>
              <w:drawing>
                <wp:inline distT="0" distB="0" distL="0" distR="0">
                  <wp:extent cx="1352550" cy="219075"/>
                  <wp:effectExtent l="0" t="0" r="0" b="9525"/>
                  <wp:docPr id="2569"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52550" cy="2190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(2.7.14)</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4220DF">
              <w:rPr>
                <w:rFonts w:ascii="Times New Roman" w:hAnsi="Times New Roman" w:cs="Times New Roman"/>
                <w:b/>
                <w:sz w:val="24"/>
                <w:szCs w:val="24"/>
                <w:lang w:val="ro-RO"/>
              </w:rPr>
              <w:t>P</w:t>
            </w:r>
            <w:r w:rsidRPr="004220DF">
              <w:rPr>
                <w:rFonts w:ascii="Times New Roman" w:hAnsi="Times New Roman" w:cs="Times New Roman"/>
                <w:b/>
                <w:sz w:val="24"/>
                <w:szCs w:val="24"/>
                <w:vertAlign w:val="subscript"/>
                <w:lang w:val="ro-RO"/>
              </w:rPr>
              <w:t>TO</w:t>
            </w:r>
            <w:r w:rsidRPr="00203657">
              <w:rPr>
                <w:rFonts w:ascii="Times New Roman" w:hAnsi="Times New Roman" w:cs="Times New Roman"/>
                <w:sz w:val="24"/>
                <w:szCs w:val="24"/>
                <w:lang w:val="ro-RO"/>
              </w:rPr>
              <w:t xml:space="preserve"> și respectiv </w:t>
            </w:r>
            <w:r w:rsidRPr="004220DF">
              <w:rPr>
                <w:rFonts w:ascii="Times New Roman" w:hAnsi="Times New Roman" w:cs="Times New Roman"/>
                <w:b/>
                <w:sz w:val="24"/>
                <w:szCs w:val="24"/>
                <w:lang w:val="ro-RO"/>
              </w:rPr>
              <w:t>P</w:t>
            </w:r>
            <w:r w:rsidRPr="004220DF">
              <w:rPr>
                <w:rFonts w:ascii="Times New Roman" w:hAnsi="Times New Roman" w:cs="Times New Roman"/>
                <w:b/>
                <w:sz w:val="24"/>
                <w:szCs w:val="24"/>
                <w:vertAlign w:val="subscript"/>
                <w:lang w:val="ro-RO"/>
              </w:rPr>
              <w:t>init</w:t>
            </w:r>
            <w:r w:rsidRPr="004220DF">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 xml:space="preserve">desemnează tracțiunea aeronavei la punctul de decolare și tracțiunea aeronavei la începutul rulării de decolare.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Utilizarea acestei creșteri constante a tracțiunii (în locul utilizării ecuației cuadratice 2.7.8) are ca scop consecvența cu relația liniară dintre tracțiune și viteză în cazul aeronavei cu motor cu reacție (ecuația B-1). </w:t>
            </w:r>
          </w:p>
          <w:p w:rsidR="009975D2" w:rsidRPr="00D61FCE" w:rsidRDefault="009975D2" w:rsidP="00C1285C">
            <w:pPr>
              <w:spacing w:before="120" w:after="120"/>
              <w:jc w:val="both"/>
              <w:rPr>
                <w:rFonts w:ascii="Times New Roman" w:hAnsi="Times New Roman" w:cs="Times New Roman"/>
                <w:i/>
                <w:sz w:val="24"/>
                <w:szCs w:val="24"/>
                <w:lang w:val="ro-RO"/>
              </w:rPr>
            </w:pPr>
            <w:r w:rsidRPr="00D61FCE">
              <w:rPr>
                <w:rFonts w:ascii="Times New Roman" w:hAnsi="Times New Roman" w:cs="Times New Roman"/>
                <w:i/>
                <w:sz w:val="24"/>
                <w:szCs w:val="24"/>
                <w:lang w:val="ro-RO"/>
              </w:rPr>
              <w:t>Segmentarea segmentului inițial de urcare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 segmentul inițial de urcare geometria se schimbă rapid în special cu privire la pozițiile observatorului pe partea traiectoriei de zbor, unde unghiul beta se va schimba rapid pe măsură ce aeronava urcă prin acest segment inițial. Comparațiile cu calculele segmentului foarte mic indică faptul că un singur segment de urcare rezultă într-o aproximare nesatisfăcătoare a zgomotului pe partea traiectoriei de zbor pentru indicatorii integrați. Precizia calculului este îmbunătățită de subsegmentarea primului segment de decolare. Lungimea fiecărui segment și numărul sunt puternic influențate de atenuarea laterală. Remarcând expresia atenuării laterale totale pentru aeronavele cu motoarele montate pe fuzelaj, se poate demonstra că pentru o schimbare limitată a atenuării laterale de 1,5 dB per subsegment, segmentul inițial de urcare va fi subsegmentat pe baza următoarei serii de valori privind altitudinea: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 = {18,9, 41,5, 68,3, 102,1, 147,5, 214,9, 334,9, 609,6, 1289,6} metri sau</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 = {62, 136, 224, 335, 484, 705, 1099, 2000, 4231} picioare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Altitudinile de mai sus sunt implementate prin identificarea cu altitudinea din seria de mai sus care este cea mai apropiată de </w:t>
            </w:r>
            <w:r w:rsidRPr="00203657">
              <w:rPr>
                <w:rFonts w:ascii="Times New Roman" w:hAnsi="Times New Roman" w:cs="Times New Roman"/>
                <w:sz w:val="24"/>
                <w:szCs w:val="24"/>
                <w:lang w:val="ro-RO"/>
              </w:rPr>
              <w:lastRenderedPageBreak/>
              <w:t xml:space="preserve">punctul final al segmentului inițial. Altitudinile subsegmentului real ar fi astfel calculate folosind: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 z [z</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 z</w:t>
            </w:r>
            <w:r w:rsidRPr="00B61207">
              <w:rPr>
                <w:rFonts w:ascii="Times New Roman" w:hAnsi="Times New Roman" w:cs="Times New Roman"/>
                <w:sz w:val="24"/>
                <w:szCs w:val="24"/>
                <w:vertAlign w:val="subscript"/>
                <w:lang w:val="ro-RO"/>
              </w:rPr>
              <w:t>N</w:t>
            </w:r>
            <w:r w:rsidRPr="00203657">
              <w:rPr>
                <w:rFonts w:ascii="Times New Roman" w:hAnsi="Times New Roman" w:cs="Times New Roman"/>
                <w:sz w:val="24"/>
                <w:szCs w:val="24"/>
                <w:lang w:val="ro-RO"/>
              </w:rPr>
              <w:t>] (i = 1..N)</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(2.7.15)</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z este altitudinea finală a segmentului original, zi este membrul i al seriei de valori privind altitudinea și z</w:t>
            </w:r>
            <w:r w:rsidRPr="00B61207">
              <w:rPr>
                <w:rFonts w:ascii="Times New Roman" w:hAnsi="Times New Roman" w:cs="Times New Roman"/>
                <w:sz w:val="24"/>
                <w:szCs w:val="24"/>
                <w:vertAlign w:val="subscript"/>
                <w:lang w:val="ro-RO"/>
              </w:rPr>
              <w:t>N</w:t>
            </w:r>
            <w:r w:rsidRPr="00203657">
              <w:rPr>
                <w:rFonts w:ascii="Times New Roman" w:hAnsi="Times New Roman" w:cs="Times New Roman"/>
                <w:sz w:val="24"/>
                <w:szCs w:val="24"/>
                <w:lang w:val="ro-RO"/>
              </w:rPr>
              <w:t xml:space="preserve"> este cea mai apropiată limită superioară de z. Acest proces are ca rezultat modificarea atenuării laterale de-a lungul fiecărui subsegment care rămâne constant, producerea unor contururi mai precise, dar fără a utiliza segmente foarte scurte.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Exemplu:</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punctul final al segmentului original este la z = 304,8 m, apoi din seria de valori privind altitudinea, 214,9 &lt; 304,8 &lt; 334.9 și limita superioară cea mai apropiată este la z = 304,8 m este z</w:t>
            </w:r>
            <w:r w:rsidRPr="00B61207">
              <w:rPr>
                <w:rFonts w:ascii="Times New Roman" w:hAnsi="Times New Roman" w:cs="Times New Roman"/>
                <w:sz w:val="24"/>
                <w:szCs w:val="24"/>
                <w:vertAlign w:val="subscript"/>
                <w:lang w:val="ro-RO"/>
              </w:rPr>
              <w:t>7</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334,9 m. Altitudinile la punctul final al subsegmentului sunt apoi calculate: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z'</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 304,8 [z</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 334,9] (i = 1..N)</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Astfel, z'</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ar fi 17,2 m și z'</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xml:space="preserve"> ar fi 37,8 m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Valorile vitezei și a puterii motorului la punctele inserate sunt intrapolate folosind ecuația (2.7.11) și respectiv (2.7.13) </w:t>
            </w:r>
          </w:p>
          <w:p w:rsidR="009975D2" w:rsidRPr="00D61FCE" w:rsidRDefault="009975D2" w:rsidP="00C1285C">
            <w:pPr>
              <w:spacing w:before="120" w:after="120"/>
              <w:jc w:val="both"/>
              <w:rPr>
                <w:rFonts w:ascii="Times New Roman" w:hAnsi="Times New Roman" w:cs="Times New Roman"/>
                <w:i/>
                <w:sz w:val="24"/>
                <w:szCs w:val="24"/>
                <w:lang w:val="ro-RO"/>
              </w:rPr>
            </w:pPr>
            <w:r w:rsidRPr="00D61FCE">
              <w:rPr>
                <w:rFonts w:ascii="Times New Roman" w:hAnsi="Times New Roman" w:cs="Times New Roman"/>
                <w:i/>
                <w:sz w:val="24"/>
                <w:szCs w:val="24"/>
                <w:lang w:val="ro-RO"/>
              </w:rPr>
              <w:t>Segmentarea segmentelor aeropurtate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După ce traiectoria de zbor segmentată a fost derivată conform procedurii descrise în secțiunea 2.7.13 și subsegmentarea descrisă este aplicată, ajustări suplimentare ale segmentării pot fi necesare. Acestea includ</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eliminarea punctelor de pe traiectoria de zbor care sunt prea aproape una de cealaltă și</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inserarea punctelor suplimentare atunci când viteza se schimbă de-a lungul segmentelor care sunt prea lungi.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Atunci când punctele adiacente sunt la 10 metri unul de celălalt și atunci când vitezele asociate și tracțiunile sunt identice, unul dintre puncte va fi eliminat.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Pentru segmentele aeropurtate unde există o modificare semnificativă a vitezei de-a lungul segmentului, acesta va fi subdivizat conform rulării la sol, și anume,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571625" cy="257175"/>
                  <wp:effectExtent l="0" t="0" r="9525" b="9525"/>
                  <wp:docPr id="257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71625" cy="257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(2.7.16)</w:t>
            </w:r>
          </w:p>
          <w:p w:rsidR="004220DF"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V</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și V</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xml:space="preserve"> sunt vitezele de început și de final ale segmentului. Parametrii corespunzători ai subsegmentului sunt calculați într-un mod similar conform rulării la sol pentru decolare, folosind ecuațiile 2.7.11-2.7.13. </w:t>
            </w:r>
          </w:p>
          <w:p w:rsidR="00637E46" w:rsidRPr="00203657" w:rsidRDefault="00637E46" w:rsidP="00C1285C">
            <w:pPr>
              <w:spacing w:before="120" w:after="120"/>
              <w:jc w:val="both"/>
              <w:rPr>
                <w:rFonts w:ascii="Times New Roman" w:hAnsi="Times New Roman" w:cs="Times New Roman"/>
                <w:sz w:val="24"/>
                <w:szCs w:val="24"/>
                <w:lang w:val="ro-RO"/>
              </w:rPr>
            </w:pPr>
          </w:p>
          <w:p w:rsidR="009975D2" w:rsidRPr="00D62A36" w:rsidRDefault="009975D2" w:rsidP="00C1285C">
            <w:pPr>
              <w:spacing w:before="120" w:after="120"/>
              <w:jc w:val="both"/>
              <w:rPr>
                <w:rFonts w:ascii="Times New Roman" w:hAnsi="Times New Roman" w:cs="Times New Roman"/>
                <w:i/>
                <w:sz w:val="24"/>
                <w:szCs w:val="24"/>
                <w:lang w:val="ro-RO"/>
              </w:rPr>
            </w:pPr>
            <w:r w:rsidRPr="00D62A36">
              <w:rPr>
                <w:rFonts w:ascii="Times New Roman" w:hAnsi="Times New Roman" w:cs="Times New Roman"/>
                <w:i/>
                <w:sz w:val="24"/>
                <w:szCs w:val="24"/>
                <w:lang w:val="ro-RO"/>
              </w:rPr>
              <w:t>Rularea la sol pentru aterizare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Deși rularea la sol pentru aterizare este în esență o inversare a rulării la sol pentru decolare, trebuie să se ia în considerare în special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tracțiunea inversă care se aplică uneori pentru decelerarea aeronavei și</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aeroplanele care părăsesc pista după decelerare (aeronava care părăsește pista nu mai contribuie la zgomotul ambiental, zgomotul rulării pe pistă nu este luat în considerare).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opoziție cu distanța de rulare pentru decolare, care este derivată din parametrii de performanță ai aeronavei, distanța de oprire sstop (și anume, distanța de la punctul de aterizare la punctul în care aeronava părăsește pista) nu este în întregime specifică aeronavei. Deși o distanță minimă de oprire poate fi estimată din masa și performanța aeronavei (și tracțiunea inversă disponibilă), distanța de oprire actuală depinde, de asemenea, de locația pistei de rulare, de situația traficului și de regulamentele specifice aeroportului privind utilizarea tracțiunii inverse.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Utilizarea tracțiunii inverse nu este o procedură standard - este aplicată numai dacă decelerația necesară nu poate fi obținută prin utilizarea frânelor de roți. (Tracțiunea inversă poate fi în </w:t>
            </w:r>
            <w:r w:rsidRPr="00203657">
              <w:rPr>
                <w:rFonts w:ascii="Times New Roman" w:hAnsi="Times New Roman" w:cs="Times New Roman"/>
                <w:sz w:val="24"/>
                <w:szCs w:val="24"/>
                <w:lang w:val="ro-RO"/>
              </w:rPr>
              <w:lastRenderedPageBreak/>
              <w:t>mod excepțional perturbatoare, deoarece o schimbare rapidă a puterii motorului de la ralanti la configurațiile inverse produce o apariție bruscă a zgomotului.)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Cu toate acestea, majoritatea pistelor de rulare sunt folosite pentru plecări, precum și pentru aterizări, astfel încât tracțiunea inversă are un efect foarte mic asupra curbelor zgomotului deoarece energia totală a sunetului din vecinătatea pistei este dominată de zgomotul produs de operațiunile de decolare. Contribuțiile tracțiunii inverse la contururi pot fi semnificative numai când utilizarea pistei este limitată la operațiunile de aterizare.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mod fizic, zgomotul tracțiunii inverse este un proces foarte complex, dar ca urmare a importanței sale relativ minore la curbele de zgomot acesta poate fi modelat în mod simplist - modificarea rapidă a puterii motorului fiind luată în considerare de segmentarea corespunzătoare.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clar că modelarea rulării la sol pentru aterizare este mai puțin directă decât zgomotul rulării pentru decolare. Următoarele ipoteze privind modelarea simplificată sunt recomandate pentru utilizare generală, când informațiile detaliate sunt disponibile (a se vedea figura 2.7.h).</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79423" cy="3152775"/>
                  <wp:effectExtent l="19050" t="0" r="0" b="0"/>
                  <wp:docPr id="2571"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79423" cy="3152775"/>
                          </a:xfrm>
                          <a:prstGeom prst="rect">
                            <a:avLst/>
                          </a:prstGeom>
                          <a:noFill/>
                          <a:ln>
                            <a:noFill/>
                          </a:ln>
                        </pic:spPr>
                      </pic:pic>
                    </a:graphicData>
                  </a:graphic>
                </wp:inline>
              </w:drawing>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2.7.h: Modelarea rulării la sol pentru aterizare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Aeroplanul atinge solul la 300 de metri după pragul de aterizare (care are coordonata s = 0 de-a lungul pistei terestre de sosire). Aeronava este decelerată pe o distanță de oprire sstop - valorile specifice ale aeronavei care sunt prezentate în baza de date ANP - din viteza finală de sosire </w:t>
            </w:r>
            <w:r w:rsidRPr="004220DF">
              <w:rPr>
                <w:rFonts w:ascii="Times New Roman" w:hAnsi="Times New Roman" w:cs="Times New Roman"/>
                <w:b/>
                <w:sz w:val="24"/>
                <w:szCs w:val="24"/>
                <w:lang w:val="ro-RO"/>
              </w:rPr>
              <w:t>V</w:t>
            </w:r>
            <w:r w:rsidRPr="004220DF">
              <w:rPr>
                <w:rFonts w:ascii="Times New Roman" w:hAnsi="Times New Roman" w:cs="Times New Roman"/>
                <w:b/>
                <w:sz w:val="24"/>
                <w:szCs w:val="24"/>
                <w:vertAlign w:val="subscript"/>
                <w:lang w:val="ro-RO"/>
              </w:rPr>
              <w:t>final</w:t>
            </w:r>
            <w:r w:rsidRPr="00203657">
              <w:rPr>
                <w:rFonts w:ascii="Times New Roman" w:hAnsi="Times New Roman" w:cs="Times New Roman"/>
                <w:sz w:val="24"/>
                <w:szCs w:val="24"/>
                <w:lang w:val="ro-RO"/>
              </w:rPr>
              <w:t xml:space="preserve"> la 15</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m/s. Datorită modificărilor rapide ale vitezei pe acest segment vor fi subsegmentate în același mod ca și pentru rularea la sol pentru decolare (sau segmentele aeropurtate cu schimbări rapide de viteză), folosind ecuațiile 2.7.10-2.7.13.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Puterea motorului se modifică de la o putere de sosire finală la punctul de aterizare la o configurație a puterii de tracțiune inversă Prev pe o distanță 0,1</w:t>
            </w:r>
            <w:r w:rsidRPr="00203657">
              <w:rPr>
                <w:rFonts w:ascii="Times New Roman" w:hAnsi="Times New Roman" w:cs="Times New Roman"/>
                <w:sz w:val="24"/>
                <w:szCs w:val="24"/>
                <w:lang w:val="ro-RO"/>
              </w:rPr>
              <w:sym w:font="Symbol" w:char="F0D7"/>
            </w:r>
            <w:r w:rsidRPr="00203657">
              <w:rPr>
                <w:rFonts w:ascii="Times New Roman" w:hAnsi="Times New Roman" w:cs="Times New Roman"/>
                <w:sz w:val="24"/>
                <w:szCs w:val="24"/>
                <w:lang w:val="ro-RO"/>
              </w:rPr>
              <w:t>s</w:t>
            </w:r>
            <w:r w:rsidRPr="00B61207">
              <w:rPr>
                <w:rFonts w:ascii="Times New Roman" w:hAnsi="Times New Roman" w:cs="Times New Roman"/>
                <w:sz w:val="24"/>
                <w:szCs w:val="24"/>
                <w:vertAlign w:val="subscript"/>
                <w:lang w:val="ro-RO"/>
              </w:rPr>
              <w:t>stop</w:t>
            </w:r>
            <w:r w:rsidRPr="00203657">
              <w:rPr>
                <w:rFonts w:ascii="Times New Roman" w:hAnsi="Times New Roman" w:cs="Times New Roman"/>
                <w:sz w:val="24"/>
                <w:szCs w:val="24"/>
                <w:lang w:val="ro-RO"/>
              </w:rPr>
              <w:t>, atunci aceasta scade la 10</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din puterea disponibilă maximă pe restul de 90 % din distanța de oprire. Până la finalul pistei (la s = -s</w:t>
            </w:r>
            <w:r w:rsidRPr="00B61207">
              <w:rPr>
                <w:rFonts w:ascii="Times New Roman" w:hAnsi="Times New Roman" w:cs="Times New Roman"/>
                <w:sz w:val="24"/>
                <w:szCs w:val="24"/>
                <w:vertAlign w:val="subscript"/>
                <w:lang w:val="ro-RO"/>
              </w:rPr>
              <w:t>RWY</w:t>
            </w:r>
            <w:r w:rsidRPr="00203657">
              <w:rPr>
                <w:rFonts w:ascii="Times New Roman" w:hAnsi="Times New Roman" w:cs="Times New Roman"/>
                <w:sz w:val="24"/>
                <w:szCs w:val="24"/>
                <w:lang w:val="ro-RO"/>
              </w:rPr>
              <w:t xml:space="preserve">) viteza aeronavei rămâne constantă.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Curbele NPD pentru tracțiunea inversă nu sunt prezente în baza de date ANP și este prin urmare necesară bazarea pe curbele convenționale pentru modelarea acestui efect. În mod specific, puterea tracțiunii inverse P</w:t>
            </w:r>
            <w:r w:rsidRPr="00D62A36">
              <w:rPr>
                <w:rFonts w:ascii="Times New Roman" w:hAnsi="Times New Roman" w:cs="Times New Roman"/>
                <w:sz w:val="24"/>
                <w:szCs w:val="24"/>
                <w:vertAlign w:val="subscript"/>
                <w:lang w:val="ro-RO"/>
              </w:rPr>
              <w:t>rev</w:t>
            </w:r>
            <w:r w:rsidRPr="00203657">
              <w:rPr>
                <w:rFonts w:ascii="Times New Roman" w:hAnsi="Times New Roman" w:cs="Times New Roman"/>
                <w:sz w:val="24"/>
                <w:szCs w:val="24"/>
                <w:lang w:val="ro-RO"/>
              </w:rPr>
              <w:t xml:space="preserve"> este de aproximativ 20% din configurația de putere integrală și aceasta este recomandată atunci când informațiile operaționale nu sunt disponibile. Cu toate acestea, la o configurație de putere dată, tracțiunea inversă tinde să genereze în mod semnificativ mai mult zgomot decât tracțiunea directă și o creștere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L se aplică nivelului evenimentului derivat NPD, crescând de la zero la valoarea </w:t>
            </w:r>
            <w:r w:rsidRPr="0027743F">
              <w:rPr>
                <w:rFonts w:ascii="Times New Roman" w:hAnsi="Times New Roman" w:cs="Times New Roman"/>
                <w:b/>
                <w:sz w:val="24"/>
                <w:szCs w:val="24"/>
                <w:lang w:val="ro-RO"/>
              </w:rPr>
              <w:sym w:font="Symbol" w:char="F044"/>
            </w:r>
            <w:r w:rsidRPr="0027743F">
              <w:rPr>
                <w:rFonts w:ascii="Times New Roman" w:hAnsi="Times New Roman" w:cs="Times New Roman"/>
                <w:b/>
                <w:sz w:val="24"/>
                <w:szCs w:val="24"/>
                <w:lang w:val="ro-RO"/>
              </w:rPr>
              <w:t>L</w:t>
            </w:r>
            <w:r w:rsidRPr="0027743F">
              <w:rPr>
                <w:rFonts w:ascii="Times New Roman" w:hAnsi="Times New Roman" w:cs="Times New Roman"/>
                <w:b/>
                <w:sz w:val="24"/>
                <w:szCs w:val="24"/>
                <w:vertAlign w:val="subscript"/>
                <w:lang w:val="ro-RO"/>
              </w:rPr>
              <w:t>rev</w:t>
            </w:r>
            <w:r w:rsidRPr="00203657">
              <w:rPr>
                <w:rFonts w:ascii="Times New Roman" w:hAnsi="Times New Roman" w:cs="Times New Roman"/>
                <w:sz w:val="24"/>
                <w:szCs w:val="24"/>
                <w:lang w:val="ro-RO"/>
              </w:rPr>
              <w:t xml:space="preserve"> (5dB este valoarea recomandată provizoriu</w:t>
            </w:r>
            <w:r w:rsidR="00EC2B48">
              <w:rPr>
                <w:rFonts w:ascii="Times New Roman" w:hAnsi="Times New Roman" w:cs="Times New Roman"/>
                <w:sz w:val="24"/>
                <w:szCs w:val="24"/>
                <w:vertAlign w:val="superscript"/>
                <w:lang w:val="ro-RO"/>
              </w:rPr>
              <w:t>18</w:t>
            </w:r>
            <w:r w:rsidRPr="00203657">
              <w:rPr>
                <w:rFonts w:ascii="Times New Roman" w:hAnsi="Times New Roman" w:cs="Times New Roman"/>
                <w:sz w:val="24"/>
                <w:szCs w:val="24"/>
                <w:lang w:val="ro-RO"/>
              </w:rPr>
              <w:t>) de-a lungul 0,1</w:t>
            </w:r>
            <w:r w:rsidRPr="00203657">
              <w:rPr>
                <w:rFonts w:ascii="Times New Roman" w:hAnsi="Times New Roman" w:cs="Times New Roman"/>
                <w:sz w:val="24"/>
                <w:szCs w:val="24"/>
                <w:lang w:val="ro-RO"/>
              </w:rPr>
              <w:sym w:font="Symbol" w:char="F0D7"/>
            </w:r>
            <w:r w:rsidRPr="00203657">
              <w:rPr>
                <w:rFonts w:ascii="Times New Roman" w:hAnsi="Times New Roman" w:cs="Times New Roman"/>
                <w:sz w:val="24"/>
                <w:szCs w:val="24"/>
                <w:lang w:val="ro-RO"/>
              </w:rPr>
              <w:t>s</w:t>
            </w:r>
            <w:r w:rsidRPr="00B61207">
              <w:rPr>
                <w:rFonts w:ascii="Times New Roman" w:hAnsi="Times New Roman" w:cs="Times New Roman"/>
                <w:sz w:val="24"/>
                <w:szCs w:val="24"/>
                <w:vertAlign w:val="subscript"/>
                <w:lang w:val="ro-RO"/>
              </w:rPr>
              <w:t>stop</w:t>
            </w:r>
            <w:r w:rsidRPr="00203657">
              <w:rPr>
                <w:rFonts w:ascii="Times New Roman" w:hAnsi="Times New Roman" w:cs="Times New Roman"/>
                <w:sz w:val="24"/>
                <w:szCs w:val="24"/>
                <w:lang w:val="ro-RO"/>
              </w:rPr>
              <w:t xml:space="preserve"> și apoi scăzând în mod liniar la zero de-a lungul restului distanței de oprire.</w:t>
            </w:r>
          </w:p>
          <w:p w:rsidR="009975D2" w:rsidRPr="00203657" w:rsidRDefault="009975D2" w:rsidP="00C1285C">
            <w:pPr>
              <w:jc w:val="both"/>
              <w:rPr>
                <w:rFonts w:ascii="Times New Roman" w:hAnsi="Times New Roman" w:cs="Times New Roman"/>
                <w:sz w:val="24"/>
                <w:szCs w:val="24"/>
                <w:lang w:val="ro-RO"/>
              </w:rPr>
            </w:pPr>
          </w:p>
          <w:p w:rsidR="009975D2" w:rsidRPr="00D62A36" w:rsidRDefault="009975D2" w:rsidP="00C1285C">
            <w:pPr>
              <w:spacing w:before="120" w:after="120"/>
              <w:jc w:val="both"/>
              <w:rPr>
                <w:rFonts w:ascii="Times New Roman" w:hAnsi="Times New Roman" w:cs="Times New Roman"/>
                <w:b/>
                <w:sz w:val="24"/>
                <w:szCs w:val="24"/>
                <w:lang w:val="ro-RO"/>
              </w:rPr>
            </w:pPr>
            <w:bookmarkStart w:id="27" w:name="_Ref388285489"/>
            <w:r w:rsidRPr="00D62A36">
              <w:rPr>
                <w:rFonts w:ascii="Times New Roman" w:hAnsi="Times New Roman" w:cs="Times New Roman"/>
                <w:b/>
                <w:sz w:val="24"/>
                <w:szCs w:val="24"/>
                <w:lang w:val="ro-RO"/>
              </w:rPr>
              <w:t>2.7.14. Calculul zgomotului pentru un singur eveniment</w:t>
            </w:r>
            <w:bookmarkEnd w:id="27"/>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Partea centrală a procesului de modelare, descrisă aici în întregime, este calculul nivelului de zgomot al evenimentului din informațiile privind traiectoria de zbor descrisă în secțiunile 2.7.7-2.7.13.</w:t>
            </w:r>
          </w:p>
          <w:p w:rsidR="00637E46" w:rsidRPr="00203657" w:rsidRDefault="00637E46" w:rsidP="00C1285C">
            <w:pPr>
              <w:jc w:val="both"/>
              <w:rPr>
                <w:rFonts w:ascii="Times New Roman" w:hAnsi="Times New Roman" w:cs="Times New Roman"/>
                <w:sz w:val="24"/>
                <w:szCs w:val="24"/>
                <w:lang w:val="ro-RO"/>
              </w:rPr>
            </w:pPr>
          </w:p>
          <w:p w:rsidR="009975D2" w:rsidRPr="00D62A36" w:rsidRDefault="009975D2" w:rsidP="00C1285C">
            <w:pPr>
              <w:spacing w:before="120" w:after="120"/>
              <w:jc w:val="both"/>
              <w:rPr>
                <w:rFonts w:ascii="Times New Roman" w:hAnsi="Times New Roman" w:cs="Times New Roman"/>
                <w:b/>
                <w:sz w:val="24"/>
                <w:szCs w:val="24"/>
                <w:lang w:val="ro-RO"/>
              </w:rPr>
            </w:pPr>
            <w:r w:rsidRPr="00D62A36">
              <w:rPr>
                <w:rFonts w:ascii="Times New Roman" w:hAnsi="Times New Roman" w:cs="Times New Roman"/>
                <w:b/>
                <w:sz w:val="24"/>
                <w:szCs w:val="24"/>
                <w:lang w:val="ro-RO"/>
              </w:rPr>
              <w:t>2.7.15. Indicatorii individuali ai evenimentului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Sunetul generat de o deplasare a aeronavei la poziția observatorului este exprimată ca „un singur nivel sonor (sau de zgomot) al evenimentului”, o cantitate care este un indicator al impactului său asupra populației. Sunetul perceput este măsurat din punct de vedere al zgomotului folosind o scală de bază a decibelilor L(t) care aplică o ponderare a frecvenței (sau filtrare) pentru a mima o caracteristică a auzului uman. Scala celei mai importante modelări a conturului zgomotului </w:t>
            </w:r>
            <w:r w:rsidRPr="00203657">
              <w:rPr>
                <w:rFonts w:ascii="Times New Roman" w:hAnsi="Times New Roman" w:cs="Times New Roman"/>
                <w:sz w:val="24"/>
                <w:szCs w:val="24"/>
                <w:lang w:val="ro-RO"/>
              </w:rPr>
              <w:lastRenderedPageBreak/>
              <w:t xml:space="preserve">aeronavei este nivelul de presiune sonoră ponderat pe curba A, </w:t>
            </w:r>
            <w:r w:rsidRPr="0027743F">
              <w:rPr>
                <w:rFonts w:ascii="Times New Roman" w:hAnsi="Times New Roman" w:cs="Times New Roman"/>
                <w:b/>
                <w:sz w:val="24"/>
                <w:szCs w:val="24"/>
                <w:lang w:val="ro-RO"/>
              </w:rPr>
              <w:t>L</w:t>
            </w:r>
            <w:r w:rsidRPr="0027743F">
              <w:rPr>
                <w:rFonts w:ascii="Times New Roman" w:hAnsi="Times New Roman" w:cs="Times New Roman"/>
                <w:b/>
                <w:sz w:val="24"/>
                <w:szCs w:val="24"/>
                <w:vertAlign w:val="subscript"/>
                <w:lang w:val="ro-RO"/>
              </w:rPr>
              <w:t>A</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Metrica utilizată de obicei pentru a rezuma evenimente întregi este „nivelurile de expunere la sunetul (sau zgomotul) unui singur eveniment”, </w:t>
            </w:r>
            <w:r w:rsidRPr="0027743F">
              <w:rPr>
                <w:rFonts w:ascii="Times New Roman" w:hAnsi="Times New Roman" w:cs="Times New Roman"/>
                <w:b/>
                <w:sz w:val="24"/>
                <w:szCs w:val="24"/>
                <w:lang w:val="ro-RO"/>
              </w:rPr>
              <w:t>L</w:t>
            </w:r>
            <w:r w:rsidRPr="0027743F">
              <w:rPr>
                <w:rFonts w:ascii="Times New Roman" w:hAnsi="Times New Roman" w:cs="Times New Roman"/>
                <w:b/>
                <w:sz w:val="24"/>
                <w:szCs w:val="24"/>
                <w:vertAlign w:val="subscript"/>
                <w:lang w:val="ro-RO"/>
              </w:rPr>
              <w:t>E</w:t>
            </w:r>
            <w:r w:rsidRPr="0027743F">
              <w:rPr>
                <w:rFonts w:ascii="Times New Roman" w:hAnsi="Times New Roman" w:cs="Times New Roman"/>
                <w:b/>
                <w:sz w:val="24"/>
                <w:szCs w:val="24"/>
                <w:lang w:val="ro-RO"/>
              </w:rPr>
              <w:t>,</w:t>
            </w:r>
            <w:r w:rsidRPr="00203657">
              <w:rPr>
                <w:rFonts w:ascii="Times New Roman" w:hAnsi="Times New Roman" w:cs="Times New Roman"/>
                <w:sz w:val="24"/>
                <w:szCs w:val="24"/>
                <w:lang w:val="ro-RO"/>
              </w:rPr>
              <w:t xml:space="preserve"> care are în vedere toată (sau aproape toată) energia sonoră a evenimentelor. Prevederea integrării timpului implicată de aceasta dă naștere principalelor complexități ale segmentării (sau simulării) modelării. Este mai simplă modelarea unui indicator alternativ </w:t>
            </w:r>
            <w:r w:rsidRPr="0027743F">
              <w:rPr>
                <w:rFonts w:ascii="Times New Roman" w:hAnsi="Times New Roman" w:cs="Times New Roman"/>
                <w:b/>
                <w:sz w:val="24"/>
                <w:szCs w:val="24"/>
                <w:lang w:val="ro-RO"/>
              </w:rPr>
              <w:t>L</w:t>
            </w:r>
            <w:r w:rsidRPr="0027743F">
              <w:rPr>
                <w:rFonts w:ascii="Times New Roman" w:hAnsi="Times New Roman" w:cs="Times New Roman"/>
                <w:b/>
                <w:sz w:val="24"/>
                <w:szCs w:val="24"/>
                <w:vertAlign w:val="subscript"/>
                <w:lang w:val="ro-RO"/>
              </w:rPr>
              <w:t>max</w:t>
            </w:r>
            <w:r w:rsidRPr="00203657">
              <w:rPr>
                <w:rFonts w:ascii="Times New Roman" w:hAnsi="Times New Roman" w:cs="Times New Roman"/>
                <w:sz w:val="24"/>
                <w:szCs w:val="24"/>
                <w:lang w:val="ro-RO"/>
              </w:rPr>
              <w:t xml:space="preserve"> care este nivelul maxim instantaneu care apare în timpul evenimentului; cu toate acestea este </w:t>
            </w:r>
            <w:r w:rsidRPr="0027743F">
              <w:rPr>
                <w:rFonts w:ascii="Times New Roman" w:hAnsi="Times New Roman" w:cs="Times New Roman"/>
                <w:b/>
                <w:sz w:val="24"/>
                <w:szCs w:val="24"/>
                <w:lang w:val="ro-RO"/>
              </w:rPr>
              <w:t>L</w:t>
            </w:r>
            <w:r w:rsidRPr="0027743F">
              <w:rPr>
                <w:rFonts w:ascii="Times New Roman" w:hAnsi="Times New Roman" w:cs="Times New Roman"/>
                <w:b/>
                <w:sz w:val="24"/>
                <w:szCs w:val="24"/>
                <w:vertAlign w:val="subscript"/>
                <w:lang w:val="ro-RO"/>
              </w:rPr>
              <w:t>E</w:t>
            </w:r>
            <w:r w:rsidRPr="00203657">
              <w:rPr>
                <w:rFonts w:ascii="Times New Roman" w:hAnsi="Times New Roman" w:cs="Times New Roman"/>
                <w:sz w:val="24"/>
                <w:szCs w:val="24"/>
                <w:lang w:val="ro-RO"/>
              </w:rPr>
              <w:t xml:space="preserve"> care este blocul de construcție de bază al indicilor de zgomot ai aeronavelor cele mai moderne, iar în viitor se poate anticipa să întruchipeze atât </w:t>
            </w:r>
            <w:r w:rsidRPr="0027743F">
              <w:rPr>
                <w:rFonts w:ascii="Times New Roman" w:hAnsi="Times New Roman" w:cs="Times New Roman"/>
                <w:b/>
                <w:sz w:val="24"/>
                <w:szCs w:val="24"/>
                <w:lang w:val="ro-RO"/>
              </w:rPr>
              <w:t>L</w:t>
            </w:r>
            <w:r w:rsidRPr="0027743F">
              <w:rPr>
                <w:rFonts w:ascii="Times New Roman" w:hAnsi="Times New Roman" w:cs="Times New Roman"/>
                <w:b/>
                <w:sz w:val="24"/>
                <w:szCs w:val="24"/>
                <w:vertAlign w:val="subscript"/>
                <w:lang w:val="ro-RO"/>
              </w:rPr>
              <w:t>max</w:t>
            </w:r>
            <w:r w:rsidRPr="00203657">
              <w:rPr>
                <w:rFonts w:ascii="Times New Roman" w:hAnsi="Times New Roman" w:cs="Times New Roman"/>
                <w:sz w:val="24"/>
                <w:szCs w:val="24"/>
                <w:lang w:val="ro-RO"/>
              </w:rPr>
              <w:t xml:space="preserve">, cât și </w:t>
            </w:r>
            <w:r w:rsidRPr="0027743F">
              <w:rPr>
                <w:rFonts w:ascii="Times New Roman" w:hAnsi="Times New Roman" w:cs="Times New Roman"/>
                <w:b/>
                <w:sz w:val="24"/>
                <w:szCs w:val="24"/>
                <w:lang w:val="ro-RO"/>
              </w:rPr>
              <w:t>L</w:t>
            </w:r>
            <w:r w:rsidRPr="0027743F">
              <w:rPr>
                <w:rFonts w:ascii="Times New Roman" w:hAnsi="Times New Roman" w:cs="Times New Roman"/>
                <w:b/>
                <w:sz w:val="24"/>
                <w:szCs w:val="24"/>
                <w:vertAlign w:val="subscript"/>
                <w:lang w:val="ro-RO"/>
              </w:rPr>
              <w:t>E</w:t>
            </w:r>
            <w:r w:rsidRPr="00203657">
              <w:rPr>
                <w:rFonts w:ascii="Times New Roman" w:hAnsi="Times New Roman" w:cs="Times New Roman"/>
                <w:sz w:val="24"/>
                <w:szCs w:val="24"/>
                <w:lang w:val="ro-RO"/>
              </w:rPr>
              <w:t xml:space="preserve">. Orice indicator poate fi măsurat pe diferite scale de zgomot; în acest document este luat în considerare numai nivelul de presiune sonoră ponderat pe curba A. În mod simbolic, scala este de obicei indicată prin extinderea sufixului indicatorului, și anume </w:t>
            </w:r>
            <w:r w:rsidRPr="0027743F">
              <w:rPr>
                <w:rFonts w:ascii="Times New Roman" w:hAnsi="Times New Roman" w:cs="Times New Roman"/>
                <w:b/>
                <w:sz w:val="24"/>
                <w:szCs w:val="24"/>
                <w:lang w:val="ro-RO"/>
              </w:rPr>
              <w:t>L</w:t>
            </w:r>
            <w:r w:rsidRPr="0027743F">
              <w:rPr>
                <w:rFonts w:ascii="Times New Roman" w:hAnsi="Times New Roman" w:cs="Times New Roman"/>
                <w:b/>
                <w:sz w:val="24"/>
                <w:szCs w:val="24"/>
                <w:vertAlign w:val="subscript"/>
                <w:lang w:val="ro-RO"/>
              </w:rPr>
              <w:t>AE</w:t>
            </w:r>
            <w:r w:rsidRPr="0027743F">
              <w:rPr>
                <w:rFonts w:ascii="Times New Roman" w:hAnsi="Times New Roman" w:cs="Times New Roman"/>
                <w:b/>
                <w:sz w:val="24"/>
                <w:szCs w:val="24"/>
                <w:lang w:val="ro-RO"/>
              </w:rPr>
              <w:t>, L</w:t>
            </w:r>
            <w:r w:rsidRPr="0027743F">
              <w:rPr>
                <w:rFonts w:ascii="Times New Roman" w:hAnsi="Times New Roman" w:cs="Times New Roman"/>
                <w:b/>
                <w:sz w:val="24"/>
                <w:szCs w:val="24"/>
                <w:vertAlign w:val="subscript"/>
                <w:lang w:val="ro-RO"/>
              </w:rPr>
              <w:t>Amax</w:t>
            </w:r>
            <w:r w:rsidRPr="00203657">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expunere la sunet (sau zgomot) al unui singur eveniment este exprimat exact ca</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704975" cy="514350"/>
                  <wp:effectExtent l="0" t="0" r="9525" b="0"/>
                  <wp:docPr id="2572"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6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04975" cy="5143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(2.7.17)</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27743F">
              <w:rPr>
                <w:rFonts w:ascii="Times New Roman" w:hAnsi="Times New Roman" w:cs="Times New Roman"/>
                <w:b/>
                <w:sz w:val="24"/>
                <w:szCs w:val="24"/>
                <w:lang w:val="ro-RO"/>
              </w:rPr>
              <w:t>t</w:t>
            </w:r>
            <w:r w:rsidRPr="0027743F">
              <w:rPr>
                <w:rFonts w:ascii="Times New Roman" w:hAnsi="Times New Roman" w:cs="Times New Roman"/>
                <w:b/>
                <w:sz w:val="24"/>
                <w:szCs w:val="24"/>
                <w:vertAlign w:val="subscript"/>
                <w:lang w:val="ro-RO"/>
              </w:rPr>
              <w:t>0</w:t>
            </w:r>
            <w:r w:rsidRPr="00203657">
              <w:rPr>
                <w:rFonts w:ascii="Times New Roman" w:hAnsi="Times New Roman" w:cs="Times New Roman"/>
                <w:sz w:val="24"/>
                <w:szCs w:val="24"/>
                <w:lang w:val="ro-RO"/>
              </w:rPr>
              <w:t xml:space="preserve"> denotă un timp de referință. Intervalul de integrare [t</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,t</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este ales pentru a asigura că (aproape) toate sunetele semnificative ale evenimentului sunt cuprinse. Foarte des, limitele t</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și t</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xml:space="preserve"> sunt alese pentru a împărți perioada pentru care nivelul L(t) se înscrie în limita de 10 dB a </w:t>
            </w:r>
            <w:r w:rsidRPr="0027743F">
              <w:rPr>
                <w:rFonts w:ascii="Times New Roman" w:hAnsi="Times New Roman" w:cs="Times New Roman"/>
                <w:b/>
                <w:sz w:val="24"/>
                <w:szCs w:val="24"/>
                <w:lang w:val="ro-RO"/>
              </w:rPr>
              <w:t>L</w:t>
            </w:r>
            <w:r w:rsidRPr="0027743F">
              <w:rPr>
                <w:rFonts w:ascii="Times New Roman" w:hAnsi="Times New Roman" w:cs="Times New Roman"/>
                <w:b/>
                <w:sz w:val="24"/>
                <w:szCs w:val="24"/>
                <w:vertAlign w:val="subscript"/>
                <w:lang w:val="ro-RO"/>
              </w:rPr>
              <w:t>max</w:t>
            </w:r>
            <w:r w:rsidRPr="0027743F">
              <w:rPr>
                <w:rFonts w:ascii="Times New Roman" w:hAnsi="Times New Roman" w:cs="Times New Roman"/>
                <w:b/>
                <w:sz w:val="24"/>
                <w:szCs w:val="24"/>
                <w:lang w:val="ro-RO"/>
              </w:rPr>
              <w:t>.</w:t>
            </w:r>
            <w:r w:rsidRPr="00203657">
              <w:rPr>
                <w:rFonts w:ascii="Times New Roman" w:hAnsi="Times New Roman" w:cs="Times New Roman"/>
                <w:sz w:val="24"/>
                <w:szCs w:val="24"/>
                <w:lang w:val="ro-RO"/>
              </w:rPr>
              <w:t xml:space="preserve"> Această perioadă este cu</w:t>
            </w:r>
            <w:r>
              <w:rPr>
                <w:rFonts w:ascii="Times New Roman" w:hAnsi="Times New Roman" w:cs="Times New Roman"/>
                <w:sz w:val="24"/>
                <w:szCs w:val="24"/>
                <w:lang w:val="ro-RO"/>
              </w:rPr>
              <w:t xml:space="preserve">noscută ca perioada de timp „10 </w:t>
            </w:r>
            <w:r w:rsidRPr="00203657">
              <w:rPr>
                <w:rFonts w:ascii="Times New Roman" w:hAnsi="Times New Roman" w:cs="Times New Roman"/>
                <w:sz w:val="24"/>
                <w:szCs w:val="24"/>
                <w:lang w:val="ro-RO"/>
              </w:rPr>
              <w:t xml:space="preserve">dB inferioară” </w:t>
            </w:r>
            <w:r w:rsidRPr="00203657">
              <w:rPr>
                <w:rFonts w:ascii="Times New Roman" w:hAnsi="Times New Roman" w:cs="Times New Roman"/>
                <w:sz w:val="24"/>
                <w:szCs w:val="24"/>
                <w:lang w:val="ro-RO"/>
              </w:rPr>
              <w:lastRenderedPageBreak/>
              <w:t>Nivelurile de expunere la sunet zgomot din baza de dat</w:t>
            </w:r>
            <w:r>
              <w:rPr>
                <w:rFonts w:ascii="Times New Roman" w:hAnsi="Times New Roman" w:cs="Times New Roman"/>
                <w:sz w:val="24"/>
                <w:szCs w:val="24"/>
                <w:lang w:val="ro-RO"/>
              </w:rPr>
              <w:t>e ANP sunt valori inferioare 10</w:t>
            </w:r>
            <w:r w:rsidRPr="00203657">
              <w:rPr>
                <w:rFonts w:ascii="Times New Roman" w:hAnsi="Times New Roman" w:cs="Times New Roman"/>
                <w:sz w:val="24"/>
                <w:szCs w:val="24"/>
                <w:lang w:val="ro-RO"/>
              </w:rPr>
              <w:t>dB</w:t>
            </w:r>
            <w:r w:rsidR="0027743F">
              <w:rPr>
                <w:rFonts w:ascii="Times New Roman" w:hAnsi="Times New Roman" w:cs="Times New Roman"/>
                <w:sz w:val="24"/>
                <w:szCs w:val="24"/>
                <w:vertAlign w:val="superscript"/>
                <w:lang w:val="ro-RO"/>
              </w:rPr>
              <w:t>19</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modelarea curbei de zgomot a aeronavei, aplicarea principală a ecuației 2.7.17 este indicatorul standard Nivelul de expunere la sunet L</w:t>
            </w:r>
            <w:r w:rsidRPr="00B61207">
              <w:rPr>
                <w:rFonts w:ascii="Times New Roman" w:hAnsi="Times New Roman" w:cs="Times New Roman"/>
                <w:sz w:val="24"/>
                <w:szCs w:val="24"/>
                <w:vertAlign w:val="subscript"/>
                <w:lang w:val="ro-RO"/>
              </w:rPr>
              <w:t>AE</w:t>
            </w:r>
            <w:r w:rsidRPr="00203657">
              <w:rPr>
                <w:rFonts w:ascii="Times New Roman" w:hAnsi="Times New Roman" w:cs="Times New Roman"/>
                <w:sz w:val="24"/>
                <w:szCs w:val="24"/>
                <w:lang w:val="ro-RO"/>
              </w:rPr>
              <w:t xml:space="preserve"> (acronimul SEL):</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BE5523">
              <w:rPr>
                <w:rFonts w:ascii="Times New Roman" w:hAnsi="Times New Roman" w:cs="Times New Roman"/>
                <w:noProof/>
                <w:sz w:val="24"/>
                <w:szCs w:val="24"/>
              </w:rPr>
              <w:drawing>
                <wp:inline distT="0" distB="0" distL="0" distR="0">
                  <wp:extent cx="3458845" cy="694690"/>
                  <wp:effectExtent l="0" t="0" r="8255" b="0"/>
                  <wp:docPr id="2573" name="Picture 9" descr="C:\Users\radu.stoian\Desktop\victor\1 secunda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du.stoian\Desktop\victor\1 secunda .jpg"/>
                          <pic:cNvPicPr>
                            <a:picLocks noChangeAspect="1" noChangeArrowheads="1"/>
                          </pic:cNvPicPr>
                        </pic:nvPicPr>
                        <pic:blipFill>
                          <a:blip r:embed="rId28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58845" cy="69469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(2.7.18)</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Ecuațiile de mai sus privind nivelul de expunere pot fi utilizate pentru determinarea nivelurilor atunci când întregul istoric al L(t) este cunoscut. În cadrul metodologiei recomandate de modelare a zgomotului astfel de istorice nu sunt definite; nivelurile de expunere sunt calculate prin însumarea valorilor segmentului, fiecare dintre nivelurile parțiale definesc contribuția unui singur segment delimitat al traiectoriei de zbor.</w:t>
            </w:r>
          </w:p>
          <w:p w:rsidR="009975D2" w:rsidRPr="00551CF3" w:rsidRDefault="009975D2" w:rsidP="00C1285C">
            <w:pPr>
              <w:spacing w:before="120" w:after="120"/>
              <w:jc w:val="both"/>
              <w:rPr>
                <w:rFonts w:ascii="Times New Roman" w:hAnsi="Times New Roman" w:cs="Times New Roman"/>
                <w:b/>
                <w:sz w:val="24"/>
                <w:szCs w:val="24"/>
                <w:lang w:val="ro-RO"/>
              </w:rPr>
            </w:pPr>
            <w:r w:rsidRPr="00551CF3">
              <w:rPr>
                <w:rFonts w:ascii="Times New Roman" w:hAnsi="Times New Roman" w:cs="Times New Roman"/>
                <w:b/>
                <w:sz w:val="24"/>
                <w:szCs w:val="24"/>
                <w:lang w:val="ro-RO"/>
              </w:rPr>
              <w:t>2.7.16. Determinarea nivelurilor evenimentului cu ajutorul datelor NPD</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Sursa principală a datelor privind zgomotul aeronavei este baza de date privind performanța și zgomotul aeronavelor (ANP). Aceasta cataloghează L</w:t>
            </w:r>
            <w:r w:rsidRPr="00B61207">
              <w:rPr>
                <w:rFonts w:ascii="Times New Roman" w:hAnsi="Times New Roman" w:cs="Times New Roman"/>
                <w:sz w:val="24"/>
                <w:szCs w:val="24"/>
                <w:vertAlign w:val="subscript"/>
                <w:lang w:val="ro-RO"/>
              </w:rPr>
              <w:t>max</w:t>
            </w:r>
            <w:r w:rsidRPr="00203657">
              <w:rPr>
                <w:rFonts w:ascii="Times New Roman" w:hAnsi="Times New Roman" w:cs="Times New Roman"/>
                <w:sz w:val="24"/>
                <w:szCs w:val="24"/>
                <w:lang w:val="ro-RO"/>
              </w:rPr>
              <w:t xml:space="preserve"> și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 xml:space="preserve"> ca funcții ale distanței de propagare d - pentru tipuri specifice de aeronave, variante, configurații de zbor (apropiere, plecare și configurații ale flapsurilor) și configurațiile de putere P. Acestea sunt în legătură cu vitezele de referință specifice V</w:t>
            </w:r>
            <w:r w:rsidRPr="00B61207">
              <w:rPr>
                <w:rFonts w:ascii="Times New Roman" w:hAnsi="Times New Roman" w:cs="Times New Roman"/>
                <w:sz w:val="24"/>
                <w:szCs w:val="24"/>
                <w:vertAlign w:val="subscript"/>
                <w:lang w:val="ro-RO"/>
              </w:rPr>
              <w:t xml:space="preserve">ref </w:t>
            </w:r>
            <w:r w:rsidRPr="00203657">
              <w:rPr>
                <w:rFonts w:ascii="Times New Roman" w:hAnsi="Times New Roman" w:cs="Times New Roman"/>
                <w:sz w:val="24"/>
                <w:szCs w:val="24"/>
                <w:lang w:val="ro-RO"/>
              </w:rPr>
              <w:t>de-a lungul traiectoriei drepte de zbor infinite virtual</w:t>
            </w:r>
            <w:r w:rsidR="0027743F">
              <w:rPr>
                <w:rFonts w:ascii="Times New Roman" w:hAnsi="Times New Roman" w:cs="Times New Roman"/>
                <w:sz w:val="24"/>
                <w:szCs w:val="24"/>
                <w:vertAlign w:val="superscript"/>
                <w:lang w:val="ro-RO"/>
              </w:rPr>
              <w:t>20</w:t>
            </w:r>
            <w:r w:rsidRPr="00203657">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Modul în care variabilele independente P și d sunt specificate </w:t>
            </w:r>
            <w:r w:rsidRPr="00203657">
              <w:rPr>
                <w:rFonts w:ascii="Times New Roman" w:hAnsi="Times New Roman" w:cs="Times New Roman"/>
                <w:sz w:val="24"/>
                <w:szCs w:val="24"/>
                <w:lang w:val="ro-RO"/>
              </w:rPr>
              <w:lastRenderedPageBreak/>
              <w:t>este descris mai jos. Într-o singură căutare, cu valorile de intrare P și d, valorile de ieșire necesare sunt nivelurile de bază L</w:t>
            </w:r>
            <w:r w:rsidRPr="00B61207">
              <w:rPr>
                <w:rFonts w:ascii="Times New Roman" w:hAnsi="Times New Roman" w:cs="Times New Roman"/>
                <w:sz w:val="24"/>
                <w:szCs w:val="24"/>
                <w:vertAlign w:val="subscript"/>
                <w:lang w:val="ro-RO"/>
              </w:rPr>
              <w:t>max(</w:t>
            </w:r>
            <w:r w:rsidRPr="00203657">
              <w:rPr>
                <w:rFonts w:ascii="Times New Roman" w:hAnsi="Times New Roman" w:cs="Times New Roman"/>
                <w:sz w:val="24"/>
                <w:szCs w:val="24"/>
                <w:lang w:val="ro-RO"/>
              </w:rPr>
              <w:t>P,d) și/sauL</w:t>
            </w:r>
            <w:r w:rsidRPr="00B61207">
              <w:rPr>
                <w:rFonts w:ascii="Times New Roman" w:hAnsi="Times New Roman" w:cs="Times New Roman"/>
                <w:sz w:val="24"/>
                <w:szCs w:val="24"/>
                <w:vertAlign w:val="subscript"/>
                <w:lang w:val="ro-RO"/>
              </w:rPr>
              <w:t>E</w:t>
            </w:r>
            <w:r w:rsidRPr="00B61207">
              <w:rPr>
                <w:rFonts w:ascii="Times New Roman" w:hAnsi="Times New Roman" w:cs="Times New Roman"/>
                <w:sz w:val="24"/>
                <w:szCs w:val="24"/>
                <w:vertAlign w:val="subscript"/>
                <w:lang w:val="ro-RO"/>
              </w:rPr>
              <w:sym w:font="Symbol" w:char="F0A5"/>
            </w:r>
            <w:r w:rsidRPr="00203657">
              <w:rPr>
                <w:rFonts w:ascii="Times New Roman" w:hAnsi="Times New Roman" w:cs="Times New Roman"/>
                <w:sz w:val="24"/>
                <w:szCs w:val="24"/>
                <w:lang w:val="ro-RO"/>
              </w:rPr>
              <w:t>(P,d) (aplicabile traiectoriei de zbor infinite). Cu excepția cazului în care valorile se întâmplă să fie catalogate cu exactitate pentru P și/sau d, va fi în general necesar pentru a estima nivelul (nivelurile) de zgomot al (ale) evenimentului prin interpolare. O interpolare lineară este folosită între configurațiile de putere tabelate, întrucât interpolarea logaritmică este utilizată între distanțele catalogate (a se vedea figura 2.7.i).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752850" cy="3028950"/>
                  <wp:effectExtent l="19050" t="0" r="0" b="0"/>
                  <wp:docPr id="2574"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52850" cy="3028950"/>
                          </a:xfrm>
                          <a:prstGeom prst="rect">
                            <a:avLst/>
                          </a:prstGeom>
                          <a:noFill/>
                          <a:ln>
                            <a:noFill/>
                          </a:ln>
                        </pic:spPr>
                      </pic:pic>
                    </a:graphicData>
                  </a:graphic>
                </wp:inline>
              </w:drawing>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2.7.i: Interpolarea în curbele de zgomot-putere-distanță</w:t>
            </w:r>
          </w:p>
          <w:p w:rsidR="00312DCC" w:rsidRPr="00203657" w:rsidRDefault="00312DCC"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P</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și P</w:t>
            </w:r>
            <w:r w:rsidRPr="00B61207">
              <w:rPr>
                <w:rFonts w:ascii="Times New Roman" w:hAnsi="Times New Roman" w:cs="Times New Roman"/>
                <w:sz w:val="24"/>
                <w:szCs w:val="24"/>
                <w:vertAlign w:val="subscript"/>
                <w:lang w:val="ro-RO"/>
              </w:rPr>
              <w:t>i+1</w:t>
            </w:r>
            <w:r w:rsidRPr="00203657">
              <w:rPr>
                <w:rFonts w:ascii="Times New Roman" w:hAnsi="Times New Roman" w:cs="Times New Roman"/>
                <w:sz w:val="24"/>
                <w:szCs w:val="24"/>
                <w:lang w:val="ro-RO"/>
              </w:rPr>
              <w:t xml:space="preserve"> sunt valori ale puterii motorului pentru care nivelul zgomotului versus datele privind distanța sunt catalogate, nivelul de zgomot L(P) la o distanță dată pentru puterea intermediară P, între P</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și P</w:t>
            </w:r>
            <w:r w:rsidRPr="00B61207">
              <w:rPr>
                <w:rFonts w:ascii="Times New Roman" w:hAnsi="Times New Roman" w:cs="Times New Roman"/>
                <w:sz w:val="24"/>
                <w:szCs w:val="24"/>
                <w:vertAlign w:val="subscript"/>
                <w:lang w:val="ro-RO"/>
              </w:rPr>
              <w:t>i+1</w:t>
            </w:r>
            <w:r w:rsidRPr="00203657">
              <w:rPr>
                <w:rFonts w:ascii="Times New Roman" w:hAnsi="Times New Roman" w:cs="Times New Roman"/>
                <w:sz w:val="24"/>
                <w:szCs w:val="24"/>
                <w:lang w:val="ro-RO"/>
              </w:rPr>
              <w:t xml:space="preserve"> , este dat 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241743" cy="590550"/>
                  <wp:effectExtent l="19050" t="0" r="0" b="0"/>
                  <wp:docPr id="25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41743" cy="590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(2.7.19)</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la orice configurație a puterii d</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și </w:t>
            </w:r>
            <w:r w:rsidRPr="00C7182D">
              <w:rPr>
                <w:rFonts w:ascii="Times New Roman" w:hAnsi="Times New Roman" w:cs="Times New Roman"/>
                <w:sz w:val="24"/>
                <w:szCs w:val="24"/>
                <w:lang w:val="ro-RO"/>
              </w:rPr>
              <w:t>d</w:t>
            </w:r>
            <w:r w:rsidRPr="00B61207">
              <w:rPr>
                <w:rFonts w:ascii="Times New Roman" w:hAnsi="Times New Roman" w:cs="Times New Roman"/>
                <w:sz w:val="24"/>
                <w:szCs w:val="24"/>
                <w:vertAlign w:val="subscript"/>
                <w:lang w:val="ro-RO"/>
              </w:rPr>
              <w:t>i+1</w:t>
            </w:r>
            <w:r w:rsidRPr="00203657">
              <w:rPr>
                <w:rFonts w:ascii="Times New Roman" w:hAnsi="Times New Roman" w:cs="Times New Roman"/>
                <w:sz w:val="24"/>
                <w:szCs w:val="24"/>
                <w:lang w:val="ro-RO"/>
              </w:rPr>
              <w:t xml:space="preserve"> sunt distanțe pentru care sunt catalogate datele privind zgomotul, nivelul zgomotului L(d) pentru o distanță intermediară d, între d</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și </w:t>
            </w:r>
            <w:r w:rsidRPr="00C7182D">
              <w:rPr>
                <w:rFonts w:ascii="Times New Roman" w:hAnsi="Times New Roman" w:cs="Times New Roman"/>
                <w:sz w:val="24"/>
                <w:szCs w:val="24"/>
                <w:lang w:val="ro-RO"/>
              </w:rPr>
              <w:t>d</w:t>
            </w:r>
            <w:r w:rsidRPr="00B61207">
              <w:rPr>
                <w:rFonts w:ascii="Times New Roman" w:hAnsi="Times New Roman" w:cs="Times New Roman"/>
                <w:sz w:val="24"/>
                <w:szCs w:val="24"/>
                <w:vertAlign w:val="subscript"/>
                <w:lang w:val="ro-RO"/>
              </w:rPr>
              <w:t>i+1</w:t>
            </w:r>
            <w:r w:rsidRPr="00203657">
              <w:rPr>
                <w:rFonts w:ascii="Times New Roman" w:hAnsi="Times New Roman" w:cs="Times New Roman"/>
                <w:sz w:val="24"/>
                <w:szCs w:val="24"/>
                <w:lang w:val="ro-RO"/>
              </w:rPr>
              <w:t xml:space="preserve"> este dat de</w:t>
            </w:r>
            <w:r>
              <w:rPr>
                <w:rFonts w:ascii="Times New Roman" w:hAnsi="Times New Roman" w:cs="Times New Roman"/>
                <w:sz w:val="24"/>
                <w:szCs w:val="24"/>
                <w:lang w:val="ro-RO"/>
              </w:rPr>
              <w:t xml:space="preserve"> : </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443591" cy="561975"/>
                  <wp:effectExtent l="0" t="0" r="4459" b="0"/>
                  <wp:docPr id="2576"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43591" cy="5619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(2.7.20)</w:t>
            </w:r>
          </w:p>
          <w:p w:rsidR="009975D2"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Prin utilizarea ecuațiilor (2.7.19) și (2.7.20), un nivel de zgomot L(P,d) poate fi obținut pentru orice configurație a puterii P și orice distanță d care se află în pachetul bazei de date NPD.</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distanțele d din afara pachetului NPD, ecuația 2.7.20 este utilizată pentru a extrapola din ultimele două valori, și anume, spre interior de la L(d</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și L(d</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sau spre exterior de la L(d</w:t>
            </w:r>
            <w:r w:rsidRPr="00B61207">
              <w:rPr>
                <w:rFonts w:ascii="Times New Roman" w:hAnsi="Times New Roman" w:cs="Times New Roman"/>
                <w:sz w:val="24"/>
                <w:szCs w:val="24"/>
                <w:vertAlign w:val="subscript"/>
                <w:lang w:val="ro-RO"/>
              </w:rPr>
              <w:t>I-1</w:t>
            </w:r>
            <w:r w:rsidRPr="00203657">
              <w:rPr>
                <w:rFonts w:ascii="Times New Roman" w:hAnsi="Times New Roman" w:cs="Times New Roman"/>
                <w:sz w:val="24"/>
                <w:szCs w:val="24"/>
                <w:lang w:val="ro-RO"/>
              </w:rPr>
              <w:t>) și L(d</w:t>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unde I este numărul total al punctelor NPD pe curbă. Astfel</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Spre interior:</w:t>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752725" cy="447675"/>
                  <wp:effectExtent l="0" t="0" r="9525" b="9525"/>
                  <wp:docPr id="2577"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52725" cy="4476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(2.7.21)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Spre exterior:</w:t>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3019425" cy="447675"/>
                  <wp:effectExtent l="0" t="0" r="9525" b="9525"/>
                  <wp:docPr id="257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19425" cy="4476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(2.7.22)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Deoarece, la distanțe scurte d, nivelurile de zgomot cresc foarte rapid odată cu scăderea distanței de propagare, se recomandă ca o limită inferioară de 30 m să fie impusă distanței </w:t>
            </w:r>
            <w:r w:rsidRPr="00BE5523">
              <w:rPr>
                <w:rFonts w:ascii="Times New Roman" w:hAnsi="Times New Roman" w:cs="Times New Roman"/>
                <w:i/>
                <w:sz w:val="24"/>
                <w:szCs w:val="24"/>
                <w:lang w:val="ro-RO"/>
              </w:rPr>
              <w:t>d</w:t>
            </w:r>
            <w:r w:rsidRPr="00203657">
              <w:rPr>
                <w:rFonts w:ascii="Times New Roman" w:hAnsi="Times New Roman" w:cs="Times New Roman"/>
                <w:sz w:val="24"/>
                <w:szCs w:val="24"/>
                <w:lang w:val="ro-RO"/>
              </w:rPr>
              <w:t xml:space="preserve">, și anume, </w:t>
            </w:r>
            <w:r w:rsidRPr="00BE5523">
              <w:rPr>
                <w:rFonts w:ascii="Times New Roman" w:hAnsi="Times New Roman" w:cs="Times New Roman"/>
                <w:i/>
                <w:sz w:val="24"/>
                <w:szCs w:val="24"/>
                <w:lang w:val="ro-RO"/>
              </w:rPr>
              <w:t>d </w:t>
            </w:r>
            <w:r w:rsidRPr="00203657">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max(</w:t>
            </w:r>
            <w:r w:rsidRPr="00BE5523">
              <w:rPr>
                <w:rFonts w:ascii="Times New Roman" w:hAnsi="Times New Roman" w:cs="Times New Roman"/>
                <w:i/>
                <w:sz w:val="24"/>
                <w:szCs w:val="24"/>
                <w:lang w:val="ro-RO"/>
              </w:rPr>
              <w:t>d</w:t>
            </w:r>
            <w:r w:rsidRPr="00203657">
              <w:rPr>
                <w:rFonts w:ascii="Times New Roman" w:hAnsi="Times New Roman" w:cs="Times New Roman"/>
                <w:sz w:val="24"/>
                <w:szCs w:val="24"/>
                <w:lang w:val="ro-RO"/>
              </w:rPr>
              <w:t>, 30 m).</w:t>
            </w:r>
          </w:p>
          <w:p w:rsidR="009975D2" w:rsidRPr="00551CF3" w:rsidRDefault="009975D2" w:rsidP="00C1285C">
            <w:pPr>
              <w:spacing w:before="120" w:after="120"/>
              <w:jc w:val="both"/>
              <w:rPr>
                <w:rFonts w:ascii="Times New Roman" w:hAnsi="Times New Roman" w:cs="Times New Roman"/>
                <w:i/>
                <w:sz w:val="24"/>
                <w:szCs w:val="24"/>
                <w:lang w:val="ro-RO"/>
              </w:rPr>
            </w:pPr>
            <w:r w:rsidRPr="00551CF3">
              <w:rPr>
                <w:rFonts w:ascii="Times New Roman" w:hAnsi="Times New Roman" w:cs="Times New Roman"/>
                <w:i/>
                <w:sz w:val="24"/>
                <w:szCs w:val="24"/>
                <w:lang w:val="ro-RO"/>
              </w:rPr>
              <w:lastRenderedPageBreak/>
              <w:t>Ajustarea impedanței a datelor standard NPD</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Datele NPD furnizate în baza de date ANP sunt standardizate la condițiile atmosferice specifice (temperatura de 25°C și o presiune de 101 325 kPa). Înainte de aplicarea metodei de interpolare/extrapolare descrise anterior, o ajustare a impedanței acustice se va aplica acestor date standard NPD.</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Impedanța acustică este în legătură cu propagarea undelor de sunet într-un mediu acustic și este definită ca produsul densității aerului și al vitezei sunetului. Pentru o intensitate a sunetului dată (putere per unitate de suprafață) percepută la o distanță specifică de la sursă, presiunea sonoră asociată (utilizată pentru a defini metricile SEL și </w:t>
            </w:r>
            <w:r w:rsidRPr="00312DCC">
              <w:rPr>
                <w:rFonts w:ascii="Times New Roman" w:hAnsi="Times New Roman" w:cs="Times New Roman"/>
                <w:b/>
                <w:sz w:val="24"/>
                <w:szCs w:val="24"/>
                <w:lang w:val="ro-RO"/>
              </w:rPr>
              <w:t>L</w:t>
            </w:r>
            <w:r w:rsidRPr="00312DCC">
              <w:rPr>
                <w:rFonts w:ascii="Times New Roman" w:hAnsi="Times New Roman" w:cs="Times New Roman"/>
                <w:b/>
                <w:sz w:val="24"/>
                <w:szCs w:val="24"/>
                <w:vertAlign w:val="subscript"/>
                <w:lang w:val="ro-RO"/>
              </w:rPr>
              <w:t>Amax</w:t>
            </w:r>
            <w:r w:rsidRPr="00203657">
              <w:rPr>
                <w:rFonts w:ascii="Times New Roman" w:hAnsi="Times New Roman" w:cs="Times New Roman"/>
                <w:sz w:val="24"/>
                <w:szCs w:val="24"/>
                <w:lang w:val="ro-RO"/>
              </w:rPr>
              <w:t xml:space="preserve">) depinde de impedanța acustică a aerului la locul de măsurare. Este o funcție a temperaturii, presiunii atmosferice (și indirect a altitudinii). Prin urmare există o necesitate de a ajusta datele standard NPD ale bazei de date ANP pentru a reda condițiile actuale de temperatură și presiune la punctul receptor, care sunt în general diferite de condițiile standardizate ale datelor ANP.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Ajustarea impedanței de aplicat la nivelurile standard NPD este exprimată după cum urmează: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85925" cy="438150"/>
                  <wp:effectExtent l="0" t="0" r="9525" b="0"/>
                  <wp:docPr id="2579"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5925" cy="4381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(2.7.23)</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p>
          <w:tbl>
            <w:tblPr>
              <w:tblW w:w="5791" w:type="dxa"/>
              <w:jc w:val="center"/>
              <w:tblLayout w:type="fixed"/>
              <w:tblCellMar>
                <w:left w:w="70" w:type="dxa"/>
                <w:right w:w="70" w:type="dxa"/>
              </w:tblCellMar>
              <w:tblLook w:val="04A0"/>
            </w:tblPr>
            <w:tblGrid>
              <w:gridCol w:w="1194"/>
              <w:gridCol w:w="4597"/>
            </w:tblGrid>
            <w:tr w:rsidR="009975D2" w:rsidRPr="00203657" w:rsidTr="00D40D7D">
              <w:trPr>
                <w:trHeight w:val="494"/>
                <w:jc w:val="center"/>
              </w:trPr>
              <w:tc>
                <w:tcPr>
                  <w:tcW w:w="1194"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551CF3">
                    <w:rPr>
                      <w:rFonts w:ascii="Times New Roman" w:hAnsi="Times New Roman" w:cs="Times New Roman"/>
                      <w:sz w:val="24"/>
                      <w:szCs w:val="24"/>
                      <w:lang w:val="ro-RO"/>
                    </w:rPr>
                    <w:t>I</w:t>
                  </w:r>
                  <w:r w:rsidRPr="00551CF3">
                    <w:rPr>
                      <w:rFonts w:ascii="Times New Roman" w:hAnsi="Times New Roman" w:cs="Times New Roman"/>
                      <w:sz w:val="24"/>
                      <w:szCs w:val="24"/>
                      <w:vertAlign w:val="subscript"/>
                      <w:lang w:val="ro-RO"/>
                    </w:rPr>
                    <w:t>mpedanța</w:t>
                  </w:r>
                </w:p>
              </w:tc>
              <w:tc>
                <w:tcPr>
                  <w:tcW w:w="4597"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Ajustarea impedanței pentru condițiile atmosferice actuale la punctul receptor (dB)</w:t>
                  </w:r>
                </w:p>
              </w:tc>
            </w:tr>
            <w:tr w:rsidR="009975D2" w:rsidRPr="00203657" w:rsidTr="00D40D7D">
              <w:trPr>
                <w:trHeight w:val="666"/>
                <w:jc w:val="center"/>
              </w:trPr>
              <w:tc>
                <w:tcPr>
                  <w:tcW w:w="1194"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ρ·c</w:t>
                  </w:r>
                </w:p>
              </w:tc>
              <w:tc>
                <w:tcPr>
                  <w:tcW w:w="4597"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Impedanța acustică (newton ∙ secunde/m3) a aerului la punctul receptor (409,81 fiind impedanța aerului asociată condițiilor atmosferice de referință a datelor NPD din baza de date ANP). </w:t>
                  </w:r>
                </w:p>
              </w:tc>
            </w:tr>
          </w:tbl>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Impedanța ρ·c este calculată după cum urmează: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1343025" cy="514350"/>
                  <wp:effectExtent l="0" t="0" r="9525" b="0"/>
                  <wp:docPr id="258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43025" cy="5143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(2.7.24)</w:t>
            </w:r>
          </w:p>
          <w:tbl>
            <w:tblPr>
              <w:tblW w:w="5551" w:type="dxa"/>
              <w:jc w:val="center"/>
              <w:tblLayout w:type="fixed"/>
              <w:tblCellMar>
                <w:left w:w="70" w:type="dxa"/>
                <w:right w:w="70" w:type="dxa"/>
              </w:tblCellMar>
              <w:tblLook w:val="04A0"/>
            </w:tblPr>
            <w:tblGrid>
              <w:gridCol w:w="934"/>
              <w:gridCol w:w="4617"/>
            </w:tblGrid>
            <w:tr w:rsidR="009975D2" w:rsidRPr="00203657" w:rsidTr="00D40D7D">
              <w:trPr>
                <w:trHeight w:val="972"/>
                <w:jc w:val="center"/>
              </w:trPr>
              <w:tc>
                <w:tcPr>
                  <w:tcW w:w="934"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3825" cy="171450"/>
                        <wp:effectExtent l="0" t="0" r="9525" b="0"/>
                        <wp:docPr id="2581"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7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p>
              </w:tc>
              <w:tc>
                <w:tcPr>
                  <w:tcW w:w="4617"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p/po, raportul presiunii aerului ambiental la altitudinea observatorului la presiunea standard a aerului la nivelul mării: po = 101.325 kPa (sau 1013,25 mb)</w:t>
                  </w:r>
                </w:p>
              </w:tc>
            </w:tr>
            <w:tr w:rsidR="009975D2" w:rsidRPr="00203657" w:rsidTr="00D40D7D">
              <w:trPr>
                <w:trHeight w:val="972"/>
                <w:jc w:val="center"/>
              </w:trPr>
              <w:tc>
                <w:tcPr>
                  <w:tcW w:w="934"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3825" cy="171450"/>
                        <wp:effectExtent l="0" t="0" r="9525" b="0"/>
                        <wp:docPr id="2582"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7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p>
              </w:tc>
              <w:tc>
                <w:tcPr>
                  <w:tcW w:w="4617"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 + 273,15)/(T</w:t>
                  </w:r>
                  <w:r w:rsidRPr="00B61207">
                    <w:rPr>
                      <w:rFonts w:ascii="Times New Roman" w:hAnsi="Times New Roman" w:cs="Times New Roman"/>
                      <w:sz w:val="24"/>
                      <w:szCs w:val="24"/>
                      <w:vertAlign w:val="subscript"/>
                      <w:lang w:val="ro-RO"/>
                    </w:rPr>
                    <w:t>0</w:t>
                  </w:r>
                  <w:r w:rsidRPr="00203657">
                    <w:rPr>
                      <w:rFonts w:ascii="Times New Roman" w:hAnsi="Times New Roman" w:cs="Times New Roman"/>
                      <w:sz w:val="24"/>
                      <w:szCs w:val="24"/>
                      <w:lang w:val="ro-RO"/>
                    </w:rPr>
                    <w:t xml:space="preserve"> + 273,15) raportul temperaturii aerului la altitudinea observatorului la temperatura standard a aerului la nivelul mării: T</w:t>
                  </w:r>
                  <w:r w:rsidRPr="00B61207">
                    <w:rPr>
                      <w:rFonts w:ascii="Times New Roman" w:hAnsi="Times New Roman" w:cs="Times New Roman"/>
                      <w:sz w:val="24"/>
                      <w:szCs w:val="24"/>
                      <w:vertAlign w:val="subscript"/>
                      <w:lang w:val="ro-RO"/>
                    </w:rPr>
                    <w:t>0</w:t>
                  </w:r>
                  <w:r w:rsidRPr="00203657">
                    <w:rPr>
                      <w:rFonts w:ascii="Times New Roman" w:hAnsi="Times New Roman" w:cs="Times New Roman"/>
                      <w:sz w:val="24"/>
                      <w:szCs w:val="24"/>
                      <w:lang w:val="ro-RO"/>
                    </w:rPr>
                    <w:t xml:space="preserve"> = 15,0 °C</w:t>
                  </w:r>
                </w:p>
              </w:tc>
            </w:tr>
          </w:tbl>
          <w:p w:rsidR="00312DCC"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Ajustarea impedanței acustice este de obicei mai mică de câteva zeci ale unui dB. În special, ar trebui </w:t>
            </w:r>
            <w:r>
              <w:rPr>
                <w:rFonts w:ascii="Times New Roman" w:hAnsi="Times New Roman" w:cs="Times New Roman"/>
                <w:sz w:val="24"/>
                <w:szCs w:val="24"/>
                <w:lang w:val="ro-RO"/>
              </w:rPr>
              <w:t>prevăzut</w:t>
            </w:r>
            <w:r w:rsidRPr="00203657">
              <w:rPr>
                <w:rFonts w:ascii="Times New Roman" w:hAnsi="Times New Roman" w:cs="Times New Roman"/>
                <w:sz w:val="24"/>
                <w:szCs w:val="24"/>
                <w:lang w:val="ro-RO"/>
              </w:rPr>
              <w:t xml:space="preserve"> că în condițiile atmosferice standard (p</w:t>
            </w:r>
            <w:r w:rsidRPr="00B61207">
              <w:rPr>
                <w:rFonts w:ascii="Times New Roman" w:hAnsi="Times New Roman" w:cs="Times New Roman"/>
                <w:sz w:val="24"/>
                <w:szCs w:val="24"/>
                <w:vertAlign w:val="subscript"/>
                <w:lang w:val="ro-RO"/>
              </w:rPr>
              <w:t>o</w:t>
            </w:r>
            <w:r w:rsidRPr="00203657">
              <w:rPr>
                <w:rFonts w:ascii="Times New Roman" w:hAnsi="Times New Roman" w:cs="Times New Roman"/>
                <w:sz w:val="24"/>
                <w:szCs w:val="24"/>
                <w:lang w:val="ro-RO"/>
              </w:rPr>
              <w:t xml:space="preserve"> = 101.325 kPa și T</w:t>
            </w:r>
            <w:r w:rsidRPr="00B61207">
              <w:rPr>
                <w:rFonts w:ascii="Times New Roman" w:hAnsi="Times New Roman" w:cs="Times New Roman"/>
                <w:sz w:val="24"/>
                <w:szCs w:val="24"/>
                <w:vertAlign w:val="subscript"/>
                <w:lang w:val="ro-RO"/>
              </w:rPr>
              <w:t>0</w:t>
            </w:r>
            <w:r w:rsidRPr="00203657">
              <w:rPr>
                <w:rFonts w:ascii="Times New Roman" w:hAnsi="Times New Roman" w:cs="Times New Roman"/>
                <w:sz w:val="24"/>
                <w:szCs w:val="24"/>
                <w:lang w:val="ro-RO"/>
              </w:rPr>
              <w:t xml:space="preserve"> = 15,0 °C), ajustarea impedanței este mai mică de 0,1 dB (0,074 dB). Cu toate acestea, atunci când există o variație semnificativă a temperaturii și presiunii atmosferice cu privire la condițiile atmosferice de referință a datelor NPD, ajustarea poate fi mai substanțială. </w:t>
            </w:r>
          </w:p>
          <w:p w:rsidR="009975D2" w:rsidRPr="00551CF3" w:rsidRDefault="009975D2" w:rsidP="00C1285C">
            <w:pPr>
              <w:spacing w:before="120" w:after="120"/>
              <w:jc w:val="both"/>
              <w:rPr>
                <w:rFonts w:ascii="Times New Roman" w:hAnsi="Times New Roman" w:cs="Times New Roman"/>
                <w:b/>
                <w:sz w:val="24"/>
                <w:szCs w:val="24"/>
                <w:lang w:val="ro-RO"/>
              </w:rPr>
            </w:pPr>
            <w:r w:rsidRPr="00551CF3">
              <w:rPr>
                <w:rFonts w:ascii="Times New Roman" w:hAnsi="Times New Roman" w:cs="Times New Roman"/>
                <w:b/>
                <w:sz w:val="24"/>
                <w:szCs w:val="24"/>
                <w:lang w:val="ro-RO"/>
              </w:rPr>
              <w:t>2.7.17. Expresii generale</w:t>
            </w:r>
          </w:p>
          <w:p w:rsidR="009975D2" w:rsidRPr="00551CF3" w:rsidRDefault="009975D2" w:rsidP="00C1285C">
            <w:pPr>
              <w:spacing w:before="120" w:after="120"/>
              <w:jc w:val="both"/>
              <w:rPr>
                <w:rFonts w:ascii="Times New Roman" w:hAnsi="Times New Roman" w:cs="Times New Roman"/>
                <w:i/>
                <w:sz w:val="24"/>
                <w:szCs w:val="24"/>
                <w:lang w:val="ro-RO"/>
              </w:rPr>
            </w:pPr>
            <w:r w:rsidRPr="00551CF3">
              <w:rPr>
                <w:rFonts w:ascii="Times New Roman" w:hAnsi="Times New Roman" w:cs="Times New Roman"/>
                <w:i/>
                <w:sz w:val="24"/>
                <w:szCs w:val="24"/>
                <w:lang w:val="ro-RO"/>
              </w:rPr>
              <w:t>Nivelul segmentului evenimentului L</w:t>
            </w:r>
            <w:r w:rsidRPr="00551CF3">
              <w:rPr>
                <w:rFonts w:ascii="Times New Roman" w:hAnsi="Times New Roman" w:cs="Times New Roman"/>
                <w:i/>
                <w:sz w:val="24"/>
                <w:szCs w:val="24"/>
                <w:vertAlign w:val="subscript"/>
                <w:lang w:val="ro-RO"/>
              </w:rPr>
              <w:t>seg</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Valorile segmentului sunt determinate prin aplicarea ajustărilor la valorile de bază (ale traiectoriei infinite) citite din datele NPD. Nivelul maxim de zgomot de la un segment al traiectoriei de zbor </w:t>
            </w:r>
            <w:r w:rsidRPr="00312DCC">
              <w:rPr>
                <w:rFonts w:ascii="Times New Roman" w:hAnsi="Times New Roman" w:cs="Times New Roman"/>
                <w:b/>
                <w:sz w:val="24"/>
                <w:szCs w:val="24"/>
                <w:lang w:val="ro-RO"/>
              </w:rPr>
              <w:t>L</w:t>
            </w:r>
            <w:r w:rsidRPr="00312DCC">
              <w:rPr>
                <w:rFonts w:ascii="Times New Roman" w:hAnsi="Times New Roman" w:cs="Times New Roman"/>
                <w:b/>
                <w:sz w:val="24"/>
                <w:szCs w:val="24"/>
                <w:vertAlign w:val="subscript"/>
                <w:lang w:val="ro-RO"/>
              </w:rPr>
              <w:t>max,seg</w:t>
            </w:r>
            <w:r w:rsidR="00312DCC">
              <w:rPr>
                <w:rFonts w:ascii="Times New Roman" w:hAnsi="Times New Roman" w:cs="Times New Roman"/>
                <w:sz w:val="24"/>
                <w:szCs w:val="24"/>
                <w:lang w:val="ro-RO"/>
              </w:rPr>
              <w:t xml:space="preserve"> </w:t>
            </w:r>
            <w:r w:rsidRPr="00312DCC">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poate fi exprimat în general ca</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52675" cy="247650"/>
                  <wp:effectExtent l="0" t="0" r="9525" b="0"/>
                  <wp:docPr id="2583"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52675"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(2.7.25)</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și contribuția de la un segment al traiectoriei de zbor la </w:t>
            </w:r>
            <w:r w:rsidRPr="00312DCC">
              <w:rPr>
                <w:rFonts w:ascii="Times New Roman" w:hAnsi="Times New Roman" w:cs="Times New Roman"/>
                <w:b/>
                <w:sz w:val="24"/>
                <w:szCs w:val="24"/>
                <w:lang w:val="ro-RO"/>
              </w:rPr>
              <w:t>L</w:t>
            </w:r>
            <w:r w:rsidRPr="00312DCC">
              <w:rPr>
                <w:rFonts w:ascii="Times New Roman" w:hAnsi="Times New Roman" w:cs="Times New Roman"/>
                <w:b/>
                <w:sz w:val="24"/>
                <w:szCs w:val="24"/>
                <w:vertAlign w:val="subscript"/>
                <w:lang w:val="ro-RO"/>
              </w:rPr>
              <w:t>E</w:t>
            </w:r>
            <w:r w:rsidRPr="00203657">
              <w:rPr>
                <w:rFonts w:ascii="Times New Roman" w:hAnsi="Times New Roman" w:cs="Times New Roman"/>
                <w:sz w:val="24"/>
                <w:szCs w:val="24"/>
                <w:lang w:val="ro-RO"/>
              </w:rPr>
              <w:t xml:space="preserve">  ca</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952750" cy="247650"/>
                  <wp:effectExtent l="0" t="0" r="0" b="0"/>
                  <wp:docPr id="2584"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5275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(2.7.26)</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„Termenii de corecție” din ecuațiile 2.7.25 și 2.7.26 - care sunt descriși în detaliu în secțiunea 2.7.19 - redau următoarele efecte:</w:t>
            </w:r>
          </w:p>
          <w:tbl>
            <w:tblPr>
              <w:tblW w:w="5731" w:type="dxa"/>
              <w:jc w:val="center"/>
              <w:tblLayout w:type="fixed"/>
              <w:tblCellMar>
                <w:left w:w="70" w:type="dxa"/>
                <w:right w:w="70" w:type="dxa"/>
              </w:tblCellMar>
              <w:tblLook w:val="04A0"/>
            </w:tblPr>
            <w:tblGrid>
              <w:gridCol w:w="880"/>
              <w:gridCol w:w="4851"/>
            </w:tblGrid>
            <w:tr w:rsidR="009975D2" w:rsidRPr="00203657" w:rsidTr="00D40D7D">
              <w:trPr>
                <w:trHeight w:val="991"/>
                <w:jc w:val="center"/>
              </w:trPr>
              <w:tc>
                <w:tcPr>
                  <w:tcW w:w="880"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V</w:t>
                  </w:r>
                </w:p>
              </w:tc>
              <w:tc>
                <w:tcPr>
                  <w:tcW w:w="485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duratei: datele NPD fac trimitere la o viteză de zbor de referință. Aceasta ajustează nivelurile de expunere la viteze, altele decât cele de referință. (Nu se aplică lungimii L</w:t>
                  </w:r>
                  <w:r w:rsidRPr="00B61207">
                    <w:rPr>
                      <w:rFonts w:ascii="Times New Roman" w:hAnsi="Times New Roman" w:cs="Times New Roman"/>
                      <w:sz w:val="24"/>
                      <w:szCs w:val="24"/>
                      <w:vertAlign w:val="subscript"/>
                      <w:lang w:val="ro-RO"/>
                    </w:rPr>
                    <w:t>max,seg</w:t>
                  </w:r>
                  <w:r w:rsidRPr="00203657">
                    <w:rPr>
                      <w:rFonts w:ascii="Times New Roman" w:hAnsi="Times New Roman" w:cs="Times New Roman"/>
                      <w:sz w:val="24"/>
                      <w:szCs w:val="24"/>
                      <w:lang w:val="ro-RO"/>
                    </w:rPr>
                    <w:t>.)</w:t>
                  </w:r>
                </w:p>
              </w:tc>
            </w:tr>
            <w:tr w:rsidR="009975D2" w:rsidRPr="00203657" w:rsidTr="00D40D7D">
              <w:trPr>
                <w:trHeight w:val="991"/>
                <w:jc w:val="center"/>
              </w:trPr>
              <w:tc>
                <w:tcPr>
                  <w:tcW w:w="880"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I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w:t>
                  </w:r>
                </w:p>
              </w:tc>
              <w:tc>
                <w:tcPr>
                  <w:tcW w:w="485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Efectul instalării: descrie o variație a directivității laterale ca urmare a ecranării, refracției și reflexiei cauzate de fuzelaj, motoare și câmpurile de flux înconjurătoare.</w:t>
                  </w:r>
                </w:p>
              </w:tc>
            </w:tr>
            <w:tr w:rsidR="009975D2" w:rsidRPr="00203657" w:rsidTr="00D40D7D">
              <w:trPr>
                <w:trHeight w:val="1826"/>
                <w:jc w:val="center"/>
              </w:trPr>
              <w:tc>
                <w:tcPr>
                  <w:tcW w:w="880"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w:t>
                  </w:r>
                </w:p>
              </w:tc>
              <w:tc>
                <w:tcPr>
                  <w:tcW w:w="485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Atenuarea laterală: semnificativă pentru propagarea sunetului la unghiuri mici la sol, aceasta reprezintă interacțiunea dintre undele de sunete directe și reflectate (efectul solului) și pentru efectele neconformităților atmosferice (în principal cauzate de sol) care refractă undele sonore pe măsură ce călătoresc spre observator către traiectoria de zbor.</w:t>
                  </w:r>
                </w:p>
              </w:tc>
            </w:tr>
            <w:tr w:rsidR="009975D2" w:rsidRPr="00203657" w:rsidTr="00D40D7D">
              <w:trPr>
                <w:trHeight w:val="1278"/>
                <w:jc w:val="center"/>
              </w:trPr>
              <w:tc>
                <w:tcPr>
                  <w:tcW w:w="880"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w:t>
                  </w:r>
                </w:p>
              </w:tc>
              <w:tc>
                <w:tcPr>
                  <w:tcW w:w="4851"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segmentului delimitat (fracția zgomotului): reprezintă lungimea delimitată a segmentului care contribuie mai puțin la expunerea la zgomot decât una infinită. Se aplică numai indicatorilor expunerii.</w:t>
                  </w:r>
                </w:p>
              </w:tc>
            </w:tr>
          </w:tbl>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segmentul face parte din rularea la sol pentru decolare sau aterizare și observatorul este poziționat în spatele segmentului în cauză, se iau măsuri speciale pentru a reprezenta direcționalitatea pronunțată a zgomotului motoarelor cu reacție care este observat în spatele aeronavei pe cale să decoleze. </w:t>
            </w:r>
            <w:r w:rsidRPr="00203657">
              <w:rPr>
                <w:rFonts w:ascii="Times New Roman" w:hAnsi="Times New Roman" w:cs="Times New Roman"/>
                <w:sz w:val="24"/>
                <w:szCs w:val="24"/>
                <w:lang w:val="ro-RO"/>
              </w:rPr>
              <w:lastRenderedPageBreak/>
              <w:t>Aceste măsuri speciale au ca urmare în special, utilizarea unei forme speciale de zgomot pentru nivelul de expunere: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771775" cy="247650"/>
                  <wp:effectExtent l="0" t="0" r="9525" b="0"/>
                  <wp:docPr id="258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7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71775" cy="2476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(2.7.27)</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352800" cy="257175"/>
                  <wp:effectExtent l="0" t="0" r="0" b="9525"/>
                  <wp:docPr id="2586"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52800" cy="2571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(2.7.28)</w:t>
            </w:r>
          </w:p>
          <w:tbl>
            <w:tblPr>
              <w:tblW w:w="4966" w:type="dxa"/>
              <w:jc w:val="center"/>
              <w:tblLayout w:type="fixed"/>
              <w:tblCellMar>
                <w:left w:w="70" w:type="dxa"/>
                <w:right w:w="70" w:type="dxa"/>
              </w:tblCellMar>
              <w:tblLook w:val="04A0"/>
            </w:tblPr>
            <w:tblGrid>
              <w:gridCol w:w="548"/>
              <w:gridCol w:w="4418"/>
            </w:tblGrid>
            <w:tr w:rsidR="009975D2" w:rsidRPr="00203657" w:rsidTr="00D40D7D">
              <w:trPr>
                <w:trHeight w:val="355"/>
                <w:jc w:val="center"/>
              </w:trPr>
              <w:tc>
                <w:tcPr>
                  <w:tcW w:w="548"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w:t>
                  </w:r>
                </w:p>
              </w:tc>
              <w:tc>
                <w:tcPr>
                  <w:tcW w:w="4418"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Formă particulară a Corecției segmentului</w:t>
                  </w:r>
                </w:p>
              </w:tc>
            </w:tr>
            <w:tr w:rsidR="009975D2" w:rsidRPr="00203657" w:rsidTr="00D40D7D">
              <w:trPr>
                <w:trHeight w:val="759"/>
                <w:jc w:val="center"/>
              </w:trPr>
              <w:tc>
                <w:tcPr>
                  <w:tcW w:w="548"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23850" cy="219075"/>
                        <wp:effectExtent l="0" t="0" r="0" b="9525"/>
                        <wp:docPr id="258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3850" cy="219075"/>
                                </a:xfrm>
                                <a:prstGeom prst="rect">
                                  <a:avLst/>
                                </a:prstGeom>
                                <a:noFill/>
                                <a:ln>
                                  <a:noFill/>
                                </a:ln>
                              </pic:spPr>
                            </pic:pic>
                          </a:graphicData>
                        </a:graphic>
                      </wp:inline>
                    </w:drawing>
                  </w:r>
                </w:p>
              </w:tc>
              <w:tc>
                <w:tcPr>
                  <w:tcW w:w="4418"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Corecția directivității: reprezintă direcționalitatea pronunțată a zgomotului motorului cu reacție în spatele segmentului de rulare la sol</w:t>
                  </w:r>
                </w:p>
              </w:tc>
            </w:tr>
          </w:tbl>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Tratamentul specific al segmentelor de rulare la sol este descris în secțiunea 2.7.19.</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Secțiunile de mai jos descriu calculul nivelurilor de zgomot al segmentului.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zgomotului evenimentului L al deplasării unei aeronave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maxim </w:t>
            </w:r>
            <w:r w:rsidRPr="00312DCC">
              <w:rPr>
                <w:rFonts w:ascii="Times New Roman" w:hAnsi="Times New Roman" w:cs="Times New Roman"/>
                <w:b/>
                <w:sz w:val="24"/>
                <w:szCs w:val="24"/>
                <w:lang w:val="ro-RO"/>
              </w:rPr>
              <w:t>L</w:t>
            </w:r>
            <w:r w:rsidRPr="00312DCC">
              <w:rPr>
                <w:rFonts w:ascii="Times New Roman" w:hAnsi="Times New Roman" w:cs="Times New Roman"/>
                <w:b/>
                <w:sz w:val="24"/>
                <w:szCs w:val="24"/>
                <w:vertAlign w:val="subscript"/>
                <w:lang w:val="ro-RO"/>
              </w:rPr>
              <w:t>max</w:t>
            </w:r>
            <w:r w:rsidRPr="00551CF3">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este pur și simplu cea mai mare dintre valorile segmentului </w:t>
            </w:r>
            <w:r w:rsidRPr="00312DCC">
              <w:rPr>
                <w:rFonts w:ascii="Times New Roman" w:hAnsi="Times New Roman" w:cs="Times New Roman"/>
                <w:b/>
                <w:sz w:val="24"/>
                <w:szCs w:val="24"/>
                <w:lang w:val="ro-RO"/>
              </w:rPr>
              <w:t>L</w:t>
            </w:r>
            <w:r w:rsidRPr="00312DCC">
              <w:rPr>
                <w:rFonts w:ascii="Times New Roman" w:hAnsi="Times New Roman" w:cs="Times New Roman"/>
                <w:b/>
                <w:sz w:val="24"/>
                <w:szCs w:val="24"/>
                <w:vertAlign w:val="subscript"/>
                <w:lang w:val="ro-RO"/>
              </w:rPr>
              <w:t>max,seg</w:t>
            </w:r>
            <w:r w:rsidRPr="00551CF3">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(a se vedea ecuația 2.7.25 și 2.7.27)</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57300" cy="247650"/>
                  <wp:effectExtent l="0" t="0" r="0" b="0"/>
                  <wp:docPr id="2588"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730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(2.7.29)</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fiecare valoare a segmentului este determinată cu ajutorul datelor NPD pentru puterea P și distanța d. Acești parametrii și coeficienți de modificare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I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și </w:t>
            </w: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sunt explicați mai jos.</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de expunere </w:t>
            </w:r>
            <w:r w:rsidRPr="00312DCC">
              <w:rPr>
                <w:rFonts w:ascii="Times New Roman" w:hAnsi="Times New Roman" w:cs="Times New Roman"/>
                <w:b/>
                <w:sz w:val="24"/>
                <w:szCs w:val="24"/>
                <w:lang w:val="ro-RO"/>
              </w:rPr>
              <w:t>L</w:t>
            </w:r>
            <w:r w:rsidRPr="00312DCC">
              <w:rPr>
                <w:rFonts w:ascii="Times New Roman" w:hAnsi="Times New Roman" w:cs="Times New Roman"/>
                <w:b/>
                <w:sz w:val="24"/>
                <w:szCs w:val="24"/>
                <w:vertAlign w:val="subscript"/>
                <w:lang w:val="ro-RO"/>
              </w:rPr>
              <w:t>E</w:t>
            </w:r>
            <w:r w:rsidRPr="00203657">
              <w:rPr>
                <w:rFonts w:ascii="Times New Roman" w:hAnsi="Times New Roman" w:cs="Times New Roman"/>
                <w:sz w:val="24"/>
                <w:szCs w:val="24"/>
                <w:lang w:val="ro-RO"/>
              </w:rPr>
              <w:t xml:space="preserve"> este calculat ca suma decibelilor contribuțiilor </w:t>
            </w:r>
            <w:r w:rsidRPr="00312DCC">
              <w:rPr>
                <w:rFonts w:ascii="Times New Roman" w:hAnsi="Times New Roman" w:cs="Times New Roman"/>
                <w:b/>
                <w:sz w:val="24"/>
                <w:szCs w:val="24"/>
                <w:lang w:val="ro-RO"/>
              </w:rPr>
              <w:t>L</w:t>
            </w:r>
            <w:r w:rsidRPr="00312DCC">
              <w:rPr>
                <w:rFonts w:ascii="Times New Roman" w:hAnsi="Times New Roman" w:cs="Times New Roman"/>
                <w:b/>
                <w:sz w:val="24"/>
                <w:szCs w:val="24"/>
                <w:vertAlign w:val="subscript"/>
                <w:lang w:val="ro-RO"/>
              </w:rPr>
              <w:t>E,seg</w:t>
            </w:r>
            <w:r w:rsidRPr="00551CF3">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fiecărui segment semnificativ din punct de vedere al zgomotului al traiectoriei sale de zbor; și anume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485900" cy="266700"/>
                  <wp:effectExtent l="0" t="0" r="0" b="0"/>
                  <wp:docPr id="2589"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5900" cy="2667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(2.7.30)</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Însumarea are loc pas cu pas prin segmentele traiectoriei de zbor.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Restul acestui capitol se referă la stabilirea nivelurilor de </w:t>
            </w:r>
            <w:r w:rsidRPr="00203657">
              <w:rPr>
                <w:rFonts w:ascii="Times New Roman" w:hAnsi="Times New Roman" w:cs="Times New Roman"/>
                <w:sz w:val="24"/>
                <w:szCs w:val="24"/>
                <w:lang w:val="ro-RO"/>
              </w:rPr>
              <w:lastRenderedPageBreak/>
              <w:t xml:space="preserve">zgomot al segmentului </w:t>
            </w:r>
            <w:r w:rsidRPr="00962D24">
              <w:rPr>
                <w:rFonts w:ascii="Times New Roman" w:hAnsi="Times New Roman" w:cs="Times New Roman"/>
                <w:b/>
                <w:sz w:val="24"/>
                <w:szCs w:val="24"/>
                <w:lang w:val="ro-RO"/>
              </w:rPr>
              <w:t>L</w:t>
            </w:r>
            <w:r w:rsidRPr="00962D24">
              <w:rPr>
                <w:rFonts w:ascii="Times New Roman" w:hAnsi="Times New Roman" w:cs="Times New Roman"/>
                <w:b/>
                <w:sz w:val="24"/>
                <w:szCs w:val="24"/>
                <w:vertAlign w:val="subscript"/>
                <w:lang w:val="ro-RO"/>
              </w:rPr>
              <w:t>max,seg</w:t>
            </w:r>
            <w:r w:rsidRPr="00551CF3">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și </w:t>
            </w:r>
            <w:r w:rsidRPr="00962D24">
              <w:rPr>
                <w:rFonts w:ascii="Times New Roman" w:hAnsi="Times New Roman" w:cs="Times New Roman"/>
                <w:b/>
                <w:sz w:val="24"/>
                <w:szCs w:val="24"/>
                <w:lang w:val="ro-RO"/>
              </w:rPr>
              <w:t>L</w:t>
            </w:r>
            <w:r w:rsidRPr="00962D24">
              <w:rPr>
                <w:rFonts w:ascii="Times New Roman" w:hAnsi="Times New Roman" w:cs="Times New Roman"/>
                <w:b/>
                <w:sz w:val="24"/>
                <w:szCs w:val="24"/>
                <w:vertAlign w:val="subscript"/>
                <w:lang w:val="ro-RO"/>
              </w:rPr>
              <w:t>E,seg.</w:t>
            </w:r>
          </w:p>
          <w:p w:rsidR="009975D2" w:rsidRPr="00551CF3" w:rsidRDefault="009975D2" w:rsidP="00C1285C">
            <w:pPr>
              <w:spacing w:before="120" w:after="120"/>
              <w:jc w:val="both"/>
              <w:rPr>
                <w:rFonts w:ascii="Times New Roman" w:hAnsi="Times New Roman" w:cs="Times New Roman"/>
                <w:b/>
                <w:sz w:val="24"/>
                <w:szCs w:val="24"/>
                <w:lang w:val="ro-RO"/>
              </w:rPr>
            </w:pPr>
            <w:bookmarkStart w:id="28" w:name="_Ref388285294"/>
            <w:r w:rsidRPr="00551CF3">
              <w:rPr>
                <w:rFonts w:ascii="Times New Roman" w:hAnsi="Times New Roman" w:cs="Times New Roman"/>
                <w:b/>
                <w:sz w:val="24"/>
                <w:szCs w:val="24"/>
                <w:lang w:val="ro-RO"/>
              </w:rPr>
              <w:t>2.7.18. Parametrii segmentului traiectoriei de zbor</w:t>
            </w:r>
            <w:bookmarkEnd w:id="28"/>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Puterea P și distanța d, pentru care nivelurile de bază </w:t>
            </w:r>
            <w:r w:rsidRPr="00962D24">
              <w:rPr>
                <w:rFonts w:ascii="Times New Roman" w:hAnsi="Times New Roman" w:cs="Times New Roman"/>
                <w:b/>
                <w:sz w:val="24"/>
                <w:szCs w:val="24"/>
                <w:lang w:val="ro-RO"/>
              </w:rPr>
              <w:t>L</w:t>
            </w:r>
            <w:r w:rsidRPr="00962D24">
              <w:rPr>
                <w:rFonts w:ascii="Times New Roman" w:hAnsi="Times New Roman" w:cs="Times New Roman"/>
                <w:b/>
                <w:sz w:val="24"/>
                <w:szCs w:val="24"/>
                <w:vertAlign w:val="subscript"/>
                <w:lang w:val="ro-RO"/>
              </w:rPr>
              <w:t>max,seg</w:t>
            </w:r>
            <w:r w:rsidRPr="00962D24">
              <w:rPr>
                <w:rFonts w:ascii="Times New Roman" w:hAnsi="Times New Roman" w:cs="Times New Roman"/>
                <w:b/>
                <w:sz w:val="24"/>
                <w:szCs w:val="24"/>
                <w:lang w:val="ro-RO"/>
              </w:rPr>
              <w:t>(P,d</w:t>
            </w:r>
            <w:r w:rsidRPr="00203657">
              <w:rPr>
                <w:rFonts w:ascii="Times New Roman" w:hAnsi="Times New Roman" w:cs="Times New Roman"/>
                <w:sz w:val="24"/>
                <w:szCs w:val="24"/>
                <w:lang w:val="ro-RO"/>
              </w:rPr>
              <w:t xml:space="preserve">) și </w:t>
            </w:r>
            <w:r w:rsidRPr="00962D24">
              <w:rPr>
                <w:rFonts w:ascii="Times New Roman" w:hAnsi="Times New Roman" w:cs="Times New Roman"/>
                <w:b/>
                <w:sz w:val="24"/>
                <w:szCs w:val="24"/>
                <w:lang w:val="ro-RO"/>
              </w:rPr>
              <w:t>L</w:t>
            </w:r>
            <w:r w:rsidRPr="00962D24">
              <w:rPr>
                <w:rFonts w:ascii="Times New Roman" w:hAnsi="Times New Roman" w:cs="Times New Roman"/>
                <w:b/>
                <w:sz w:val="24"/>
                <w:szCs w:val="24"/>
                <w:vertAlign w:val="subscript"/>
                <w:lang w:val="ro-RO"/>
              </w:rPr>
              <w:t>E∞</w:t>
            </w:r>
            <w:r w:rsidRPr="00962D24">
              <w:rPr>
                <w:rFonts w:ascii="Times New Roman" w:hAnsi="Times New Roman" w:cs="Times New Roman"/>
                <w:b/>
                <w:sz w:val="24"/>
                <w:szCs w:val="24"/>
                <w:lang w:val="ro-RO"/>
              </w:rPr>
              <w:t>(P,d)</w:t>
            </w:r>
            <w:r w:rsidRPr="00203657">
              <w:rPr>
                <w:rFonts w:ascii="Times New Roman" w:hAnsi="Times New Roman" w:cs="Times New Roman"/>
                <w:sz w:val="24"/>
                <w:szCs w:val="24"/>
                <w:lang w:val="ro-RO"/>
              </w:rPr>
              <w:t xml:space="preserve"> sunt interpolate din tabelele NPD, sunt stabilite din parametrii geometrici și operaționali care definesc segmentul. Modul în care se face acest lucru este explicat în cele ce urmează cu ajutorul ilustrațiilor planului care conține segmentul și observatorul.</w:t>
            </w:r>
          </w:p>
          <w:p w:rsidR="009975D2" w:rsidRPr="00551CF3" w:rsidRDefault="009975D2" w:rsidP="00C1285C">
            <w:pPr>
              <w:spacing w:before="120" w:after="120"/>
              <w:jc w:val="both"/>
              <w:rPr>
                <w:rFonts w:ascii="Times New Roman" w:hAnsi="Times New Roman" w:cs="Times New Roman"/>
                <w:i/>
                <w:sz w:val="24"/>
                <w:szCs w:val="24"/>
                <w:lang w:val="ro-RO"/>
              </w:rPr>
            </w:pPr>
            <w:r w:rsidRPr="00551CF3">
              <w:rPr>
                <w:rFonts w:ascii="Times New Roman" w:hAnsi="Times New Roman" w:cs="Times New Roman"/>
                <w:i/>
                <w:sz w:val="24"/>
                <w:szCs w:val="24"/>
                <w:lang w:val="ro-RO"/>
              </w:rPr>
              <w:t>Parametrii geometrici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Figurile 2.7.j-2.7.l indică geometriile sursă-receptor atunci când observatorul O este (a) în spatele, (b) de-a lungul și (c) în fața segmentului S</w:t>
            </w:r>
            <w:r w:rsidRPr="00551CF3">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S</w:t>
            </w:r>
            <w:r w:rsidRPr="00551CF3">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xml:space="preserve"> dacă direcția de zbor este de la S</w:t>
            </w:r>
            <w:r w:rsidRPr="00551CF3">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la S</w:t>
            </w:r>
            <w:r w:rsidRPr="00551CF3">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În aceste figuri</w:t>
            </w:r>
            <w:r>
              <w:rPr>
                <w:rFonts w:ascii="Times New Roman" w:hAnsi="Times New Roman" w:cs="Times New Roman"/>
                <w:sz w:val="24"/>
                <w:szCs w:val="24"/>
                <w:lang w:val="ro-RO"/>
              </w:rPr>
              <w:t xml:space="preserve"> </w:t>
            </w:r>
            <w:r w:rsidRPr="00551CF3">
              <w:rPr>
                <w:rFonts w:ascii="Times New Roman" w:hAnsi="Times New Roman" w:cs="Times New Roman"/>
                <w:b/>
                <w:sz w:val="24"/>
                <w:szCs w:val="24"/>
                <w:lang w:val="ro-RO"/>
              </w:rPr>
              <w:t>sunt reprezentate</w:t>
            </w:r>
            <w:r>
              <w:rPr>
                <w:rFonts w:ascii="Times New Roman" w:hAnsi="Times New Roman" w:cs="Times New Roman"/>
                <w:sz w:val="24"/>
                <w:szCs w:val="24"/>
                <w:lang w:val="ro-RO"/>
              </w:rPr>
              <w:t xml:space="preserve">: </w:t>
            </w:r>
          </w:p>
          <w:tbl>
            <w:tblPr>
              <w:tblW w:w="5601" w:type="dxa"/>
              <w:jc w:val="center"/>
              <w:tblLayout w:type="fixed"/>
              <w:tblCellMar>
                <w:left w:w="70" w:type="dxa"/>
                <w:right w:w="70" w:type="dxa"/>
              </w:tblCellMar>
              <w:tblLook w:val="04A0"/>
            </w:tblPr>
            <w:tblGrid>
              <w:gridCol w:w="632"/>
              <w:gridCol w:w="4969"/>
            </w:tblGrid>
            <w:tr w:rsidR="009975D2" w:rsidRPr="00203657" w:rsidTr="00D40D7D">
              <w:trPr>
                <w:trHeight w:val="485"/>
                <w:jc w:val="center"/>
              </w:trPr>
              <w:tc>
                <w:tcPr>
                  <w:tcW w:w="63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O</w:t>
                  </w:r>
                </w:p>
              </w:tc>
              <w:tc>
                <w:tcPr>
                  <w:tcW w:w="496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locația observatorului</w:t>
                  </w:r>
                </w:p>
              </w:tc>
            </w:tr>
            <w:tr w:rsidR="009975D2" w:rsidRPr="00203657" w:rsidTr="00D40D7D">
              <w:trPr>
                <w:trHeight w:val="472"/>
                <w:jc w:val="center"/>
              </w:trPr>
              <w:tc>
                <w:tcPr>
                  <w:tcW w:w="632" w:type="dxa"/>
                  <w:hideMark/>
                </w:tcPr>
                <w:p w:rsidR="009975D2" w:rsidRPr="00203657" w:rsidRDefault="009975D2" w:rsidP="00D40D7D">
                  <w:pPr>
                    <w:jc w:val="both"/>
                    <w:rPr>
                      <w:rFonts w:ascii="Times New Roman" w:hAnsi="Times New Roman" w:cs="Times New Roman"/>
                      <w:sz w:val="24"/>
                      <w:szCs w:val="24"/>
                      <w:lang w:val="ro-RO"/>
                    </w:rPr>
                  </w:pPr>
                  <w:r w:rsidRPr="00711F53">
                    <w:rPr>
                      <w:rFonts w:ascii="Times New Roman" w:hAnsi="Times New Roman" w:cs="Times New Roman"/>
                      <w:b/>
                      <w:sz w:val="24"/>
                      <w:szCs w:val="24"/>
                      <w:lang w:val="ro-RO"/>
                    </w:rPr>
                    <w:t>S</w:t>
                  </w:r>
                  <w:r w:rsidRPr="00711F53">
                    <w:rPr>
                      <w:rFonts w:ascii="Times New Roman" w:hAnsi="Times New Roman" w:cs="Times New Roman"/>
                      <w:b/>
                      <w:sz w:val="24"/>
                      <w:szCs w:val="24"/>
                      <w:vertAlign w:val="subscript"/>
                      <w:lang w:val="ro-RO"/>
                    </w:rPr>
                    <w:t>1</w:t>
                  </w:r>
                  <w:r w:rsidRPr="00203657">
                    <w:rPr>
                      <w:rFonts w:ascii="Times New Roman" w:hAnsi="Times New Roman" w:cs="Times New Roman"/>
                      <w:sz w:val="24"/>
                      <w:szCs w:val="24"/>
                      <w:lang w:val="ro-RO"/>
                    </w:rPr>
                    <w:t xml:space="preserve"> , </w:t>
                  </w:r>
                  <w:r w:rsidRPr="00711F53">
                    <w:rPr>
                      <w:rFonts w:ascii="Times New Roman" w:hAnsi="Times New Roman" w:cs="Times New Roman"/>
                      <w:b/>
                      <w:sz w:val="24"/>
                      <w:szCs w:val="24"/>
                      <w:lang w:val="ro-RO"/>
                    </w:rPr>
                    <w:t>S</w:t>
                  </w:r>
                  <w:r w:rsidRPr="00711F53">
                    <w:rPr>
                      <w:rFonts w:ascii="Times New Roman" w:hAnsi="Times New Roman" w:cs="Times New Roman"/>
                      <w:b/>
                      <w:sz w:val="24"/>
                      <w:szCs w:val="24"/>
                      <w:vertAlign w:val="subscript"/>
                      <w:lang w:val="ro-RO"/>
                    </w:rPr>
                    <w:t>2</w:t>
                  </w:r>
                </w:p>
              </w:tc>
              <w:tc>
                <w:tcPr>
                  <w:tcW w:w="496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sunt începutul și sfârșitul segmentului</w:t>
                  </w:r>
                </w:p>
              </w:tc>
            </w:tr>
            <w:tr w:rsidR="009975D2" w:rsidRPr="00203657" w:rsidTr="00D40D7D">
              <w:trPr>
                <w:trHeight w:val="777"/>
                <w:jc w:val="center"/>
              </w:trPr>
              <w:tc>
                <w:tcPr>
                  <w:tcW w:w="632" w:type="dxa"/>
                  <w:hideMark/>
                </w:tcPr>
                <w:p w:rsidR="009975D2" w:rsidRPr="00711F53" w:rsidRDefault="009975D2" w:rsidP="00D40D7D">
                  <w:pPr>
                    <w:jc w:val="both"/>
                    <w:rPr>
                      <w:rFonts w:ascii="Times New Roman" w:hAnsi="Times New Roman" w:cs="Times New Roman"/>
                      <w:b/>
                      <w:sz w:val="24"/>
                      <w:szCs w:val="24"/>
                      <w:lang w:val="ro-RO"/>
                    </w:rPr>
                  </w:pPr>
                  <w:r w:rsidRPr="00711F53">
                    <w:rPr>
                      <w:rFonts w:ascii="Times New Roman" w:hAnsi="Times New Roman" w:cs="Times New Roman"/>
                      <w:b/>
                      <w:sz w:val="24"/>
                      <w:szCs w:val="24"/>
                      <w:lang w:val="ro-RO"/>
                    </w:rPr>
                    <w:t>S</w:t>
                  </w:r>
                  <w:r w:rsidRPr="00711F53">
                    <w:rPr>
                      <w:rFonts w:ascii="Times New Roman" w:hAnsi="Times New Roman" w:cs="Times New Roman"/>
                      <w:b/>
                      <w:sz w:val="24"/>
                      <w:szCs w:val="24"/>
                      <w:vertAlign w:val="subscript"/>
                      <w:lang w:val="ro-RO"/>
                    </w:rPr>
                    <w:t>p</w:t>
                  </w:r>
                  <w:r w:rsidRPr="00711F53">
                    <w:rPr>
                      <w:rFonts w:ascii="Times New Roman" w:hAnsi="Times New Roman" w:cs="Times New Roman"/>
                      <w:b/>
                      <w:sz w:val="24"/>
                      <w:szCs w:val="24"/>
                      <w:lang w:val="ro-RO"/>
                    </w:rPr>
                    <w:t xml:space="preserve"> </w:t>
                  </w:r>
                </w:p>
              </w:tc>
              <w:tc>
                <w:tcPr>
                  <w:tcW w:w="496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punctul de apropiere perpendicular cel mai apropiat de observator pe segment sau pe prelungirea sa</w:t>
                  </w:r>
                </w:p>
              </w:tc>
            </w:tr>
            <w:tr w:rsidR="009975D2" w:rsidRPr="00203657" w:rsidTr="00D40D7D">
              <w:trPr>
                <w:trHeight w:val="472"/>
                <w:jc w:val="center"/>
              </w:trPr>
              <w:tc>
                <w:tcPr>
                  <w:tcW w:w="632" w:type="dxa"/>
                  <w:hideMark/>
                </w:tcPr>
                <w:p w:rsidR="009975D2" w:rsidRPr="00203657" w:rsidRDefault="009975D2" w:rsidP="00D40D7D">
                  <w:pPr>
                    <w:jc w:val="both"/>
                    <w:rPr>
                      <w:rFonts w:ascii="Times New Roman" w:hAnsi="Times New Roman" w:cs="Times New Roman"/>
                      <w:sz w:val="24"/>
                      <w:szCs w:val="24"/>
                      <w:lang w:val="ro-RO"/>
                    </w:rPr>
                  </w:pPr>
                  <w:r w:rsidRPr="00711F53">
                    <w:rPr>
                      <w:rFonts w:ascii="Times New Roman" w:hAnsi="Times New Roman" w:cs="Times New Roman"/>
                      <w:b/>
                      <w:sz w:val="24"/>
                      <w:szCs w:val="24"/>
                      <w:lang w:val="ro-RO"/>
                    </w:rPr>
                    <w:t>d</w:t>
                  </w:r>
                  <w:r w:rsidRPr="00711F53">
                    <w:rPr>
                      <w:rFonts w:ascii="Times New Roman" w:hAnsi="Times New Roman" w:cs="Times New Roman"/>
                      <w:b/>
                      <w:sz w:val="24"/>
                      <w:szCs w:val="24"/>
                      <w:vertAlign w:val="subscript"/>
                      <w:lang w:val="ro-RO"/>
                    </w:rPr>
                    <w:t>1</w:t>
                  </w:r>
                  <w:r w:rsidRPr="00203657">
                    <w:rPr>
                      <w:rFonts w:ascii="Times New Roman" w:hAnsi="Times New Roman" w:cs="Times New Roman"/>
                      <w:sz w:val="24"/>
                      <w:szCs w:val="24"/>
                      <w:lang w:val="ro-RO"/>
                    </w:rPr>
                    <w:t xml:space="preserve"> , </w:t>
                  </w:r>
                  <w:r w:rsidRPr="00711F53">
                    <w:rPr>
                      <w:rFonts w:ascii="Times New Roman" w:hAnsi="Times New Roman" w:cs="Times New Roman"/>
                      <w:b/>
                      <w:sz w:val="24"/>
                      <w:szCs w:val="24"/>
                      <w:lang w:val="ro-RO"/>
                    </w:rPr>
                    <w:t>d</w:t>
                  </w:r>
                  <w:r w:rsidRPr="00711F53">
                    <w:rPr>
                      <w:rFonts w:ascii="Times New Roman" w:hAnsi="Times New Roman" w:cs="Times New Roman"/>
                      <w:b/>
                      <w:sz w:val="24"/>
                      <w:szCs w:val="24"/>
                      <w:vertAlign w:val="subscript"/>
                      <w:lang w:val="ro-RO"/>
                    </w:rPr>
                    <w:t>2</w:t>
                  </w:r>
                </w:p>
              </w:tc>
              <w:tc>
                <w:tcPr>
                  <w:tcW w:w="496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sunt distanțele dintre începutul, sfârșitul segmentului și observator</w:t>
                  </w:r>
                </w:p>
              </w:tc>
            </w:tr>
            <w:tr w:rsidR="009975D2" w:rsidRPr="00203657" w:rsidTr="00D40D7D">
              <w:trPr>
                <w:trHeight w:val="472"/>
                <w:jc w:val="center"/>
              </w:trPr>
              <w:tc>
                <w:tcPr>
                  <w:tcW w:w="632" w:type="dxa"/>
                  <w:hideMark/>
                </w:tcPr>
                <w:p w:rsidR="009975D2" w:rsidRPr="00711F53" w:rsidRDefault="009975D2" w:rsidP="00D40D7D">
                  <w:pPr>
                    <w:jc w:val="both"/>
                    <w:rPr>
                      <w:rFonts w:ascii="Times New Roman" w:hAnsi="Times New Roman" w:cs="Times New Roman"/>
                      <w:b/>
                      <w:sz w:val="24"/>
                      <w:szCs w:val="24"/>
                      <w:lang w:val="ro-RO"/>
                    </w:rPr>
                  </w:pPr>
                  <w:r w:rsidRPr="00711F53">
                    <w:rPr>
                      <w:rFonts w:ascii="Times New Roman" w:hAnsi="Times New Roman" w:cs="Times New Roman"/>
                      <w:b/>
                      <w:sz w:val="24"/>
                      <w:szCs w:val="24"/>
                      <w:lang w:val="ro-RO"/>
                    </w:rPr>
                    <w:t>d</w:t>
                  </w:r>
                  <w:r w:rsidRPr="00711F53">
                    <w:rPr>
                      <w:rFonts w:ascii="Times New Roman" w:hAnsi="Times New Roman" w:cs="Times New Roman"/>
                      <w:b/>
                      <w:sz w:val="24"/>
                      <w:szCs w:val="24"/>
                      <w:vertAlign w:val="subscript"/>
                      <w:lang w:val="ro-RO"/>
                    </w:rPr>
                    <w:t>s</w:t>
                  </w:r>
                </w:p>
              </w:tc>
              <w:tc>
                <w:tcPr>
                  <w:tcW w:w="496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cea mai scurtă distanță dintre observator și segment</w:t>
                  </w:r>
                </w:p>
              </w:tc>
            </w:tr>
            <w:tr w:rsidR="009975D2" w:rsidRPr="00203657" w:rsidTr="00D40D7D">
              <w:trPr>
                <w:trHeight w:val="777"/>
                <w:jc w:val="center"/>
              </w:trPr>
              <w:tc>
                <w:tcPr>
                  <w:tcW w:w="632" w:type="dxa"/>
                  <w:hideMark/>
                </w:tcPr>
                <w:p w:rsidR="009975D2" w:rsidRPr="00711F53" w:rsidRDefault="009975D2" w:rsidP="00D40D7D">
                  <w:pPr>
                    <w:jc w:val="both"/>
                    <w:rPr>
                      <w:rFonts w:ascii="Times New Roman" w:hAnsi="Times New Roman" w:cs="Times New Roman"/>
                      <w:b/>
                      <w:sz w:val="24"/>
                      <w:szCs w:val="24"/>
                      <w:lang w:val="ro-RO"/>
                    </w:rPr>
                  </w:pPr>
                  <w:r w:rsidRPr="00711F53">
                    <w:rPr>
                      <w:rFonts w:ascii="Times New Roman" w:hAnsi="Times New Roman" w:cs="Times New Roman"/>
                      <w:b/>
                      <w:sz w:val="24"/>
                      <w:szCs w:val="24"/>
                      <w:lang w:val="ro-RO"/>
                    </w:rPr>
                    <w:t>d</w:t>
                  </w:r>
                  <w:r w:rsidRPr="00711F53">
                    <w:rPr>
                      <w:rFonts w:ascii="Times New Roman" w:hAnsi="Times New Roman" w:cs="Times New Roman"/>
                      <w:b/>
                      <w:sz w:val="24"/>
                      <w:szCs w:val="24"/>
                      <w:vertAlign w:val="subscript"/>
                      <w:lang w:val="ro-RO"/>
                    </w:rPr>
                    <w:t>p</w:t>
                  </w:r>
                  <w:r w:rsidRPr="00711F53">
                    <w:rPr>
                      <w:rFonts w:ascii="Times New Roman" w:hAnsi="Times New Roman" w:cs="Times New Roman"/>
                      <w:b/>
                      <w:sz w:val="24"/>
                      <w:szCs w:val="24"/>
                      <w:lang w:val="ro-RO"/>
                    </w:rPr>
                    <w:t xml:space="preserve"> </w:t>
                  </w:r>
                </w:p>
              </w:tc>
              <w:tc>
                <w:tcPr>
                  <w:tcW w:w="496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distanța perpendiculară dintre observator și segmentul prelungit (distanță oblică minimă)</w:t>
                  </w:r>
                </w:p>
              </w:tc>
            </w:tr>
            <w:tr w:rsidR="009975D2" w:rsidRPr="00203657" w:rsidTr="00D40D7D">
              <w:trPr>
                <w:trHeight w:val="133"/>
                <w:jc w:val="center"/>
              </w:trPr>
              <w:tc>
                <w:tcPr>
                  <w:tcW w:w="63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sym w:font="Symbol" w:char="F06C"/>
                  </w:r>
                </w:p>
              </w:tc>
              <w:tc>
                <w:tcPr>
                  <w:tcW w:w="496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este lungimea segmentului traiectoriei de zbor</w:t>
                  </w:r>
                </w:p>
              </w:tc>
            </w:tr>
            <w:tr w:rsidR="009975D2" w:rsidRPr="00203657" w:rsidTr="00D40D7D">
              <w:trPr>
                <w:trHeight w:val="777"/>
                <w:jc w:val="center"/>
              </w:trPr>
              <w:tc>
                <w:tcPr>
                  <w:tcW w:w="632"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q</w:t>
                  </w:r>
                </w:p>
              </w:tc>
              <w:tc>
                <w:tcPr>
                  <w:tcW w:w="4969" w:type="dxa"/>
                  <w:hideMark/>
                </w:tcPr>
                <w:p w:rsidR="009975D2" w:rsidRPr="00203657" w:rsidRDefault="009975D2" w:rsidP="00D40D7D">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este distanța de la </w:t>
                  </w:r>
                  <w:r w:rsidRPr="00711F53">
                    <w:rPr>
                      <w:rFonts w:ascii="Times New Roman" w:hAnsi="Times New Roman" w:cs="Times New Roman"/>
                      <w:b/>
                      <w:sz w:val="24"/>
                      <w:szCs w:val="24"/>
                      <w:lang w:val="ro-RO"/>
                    </w:rPr>
                    <w:t>S</w:t>
                  </w:r>
                  <w:r w:rsidRPr="00711F53">
                    <w:rPr>
                      <w:rFonts w:ascii="Times New Roman" w:hAnsi="Times New Roman" w:cs="Times New Roman"/>
                      <w:b/>
                      <w:sz w:val="24"/>
                      <w:szCs w:val="24"/>
                      <w:vertAlign w:val="subscript"/>
                      <w:lang w:val="ro-RO"/>
                    </w:rPr>
                    <w:t>1</w:t>
                  </w:r>
                  <w:r w:rsidRPr="00203657">
                    <w:rPr>
                      <w:rFonts w:ascii="Times New Roman" w:hAnsi="Times New Roman" w:cs="Times New Roman"/>
                      <w:sz w:val="24"/>
                      <w:szCs w:val="24"/>
                      <w:lang w:val="ro-RO"/>
                    </w:rPr>
                    <w:t xml:space="preserve"> la </w:t>
                  </w:r>
                  <w:r w:rsidRPr="00711F53">
                    <w:rPr>
                      <w:rFonts w:ascii="Times New Roman" w:hAnsi="Times New Roman" w:cs="Times New Roman"/>
                      <w:b/>
                      <w:sz w:val="24"/>
                      <w:szCs w:val="24"/>
                      <w:lang w:val="ro-RO"/>
                    </w:rPr>
                    <w:t>S</w:t>
                  </w:r>
                  <w:r w:rsidRPr="00711F53">
                    <w:rPr>
                      <w:rFonts w:ascii="Times New Roman" w:hAnsi="Times New Roman" w:cs="Times New Roman"/>
                      <w:b/>
                      <w:sz w:val="24"/>
                      <w:szCs w:val="24"/>
                      <w:vertAlign w:val="subscript"/>
                      <w:lang w:val="ro-RO"/>
                    </w:rPr>
                    <w:t>p</w:t>
                  </w:r>
                  <w:r w:rsidRPr="00203657">
                    <w:rPr>
                      <w:rFonts w:ascii="Times New Roman" w:hAnsi="Times New Roman" w:cs="Times New Roman"/>
                      <w:sz w:val="24"/>
                      <w:szCs w:val="24"/>
                      <w:lang w:val="ro-RO"/>
                    </w:rPr>
                    <w:t xml:space="preserve"> (negativă dacă poziția observatorului este în spatele segmentului)</w:t>
                  </w:r>
                </w:p>
              </w:tc>
            </w:tr>
          </w:tbl>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19500" cy="1838325"/>
                  <wp:effectExtent l="19050" t="0" r="0" b="0"/>
                  <wp:docPr id="2590" name="Picture 60" descr="2_4_2a_jbo_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2_4_2a_jbo_lp"/>
                          <pic:cNvPicPr>
                            <a:picLocks noChangeAspect="1" noChangeArrowheads="1"/>
                          </pic:cNvPicPr>
                        </pic:nvPicPr>
                        <pic:blipFill>
                          <a:blip r:embed="rId17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19500" cy="183832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2.7.j: Geometria segmentului traiectului de zbor pentru poziția observatorului în spatele segmentului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76650" cy="2162175"/>
                  <wp:effectExtent l="19050" t="0" r="0" b="0"/>
                  <wp:docPr id="2591" name="Picture 59" descr="2_4_2b_jbo_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2_4_2b_jbo_lp"/>
                          <pic:cNvPicPr>
                            <a:picLocks noChangeAspect="1" noChangeArrowheads="1"/>
                          </pic:cNvPicPr>
                        </pic:nvPicPr>
                        <pic:blipFill>
                          <a:blip r:embed="rId18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76650" cy="216217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2.7.k: Geometria segmentului traiectului de zbor pentru poziția observatorului în dreptul segmentului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343275" cy="2162175"/>
                  <wp:effectExtent l="19050" t="0" r="9525" b="0"/>
                  <wp:docPr id="2592" name="Picture 58" descr="2_4_2c_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2_4_2c_lp"/>
                          <pic:cNvPicPr>
                            <a:picLocks noChangeAspect="1" noChangeArrowheads="1"/>
                          </pic:cNvPicPr>
                        </pic:nvPicPr>
                        <pic:blipFill>
                          <a:blip r:embed="rId18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43275" cy="216217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2.7.l: Geometria segmentului traiectului de zbor pentru poziția observatorului înaintea segmentului</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Segmentul traiectoriei de zbor este reprezentat de o linie îngroșată, continuă. Linia punctată reprezintă prelungirea traiectoriei de zbor care se întinde la infinit în ambele direcții. Pentru segmentele aeropurtate, atunci când indicatorul evenimentului este un nivel de expunere </w:t>
            </w:r>
            <w:r w:rsidRPr="00711F53">
              <w:rPr>
                <w:rFonts w:ascii="Times New Roman" w:hAnsi="Times New Roman" w:cs="Times New Roman"/>
                <w:b/>
                <w:sz w:val="24"/>
                <w:szCs w:val="24"/>
                <w:lang w:val="ro-RO"/>
              </w:rPr>
              <w:t>L</w:t>
            </w:r>
            <w:r w:rsidRPr="00711F53">
              <w:rPr>
                <w:rFonts w:ascii="Times New Roman" w:hAnsi="Times New Roman" w:cs="Times New Roman"/>
                <w:b/>
                <w:sz w:val="24"/>
                <w:szCs w:val="24"/>
                <w:vertAlign w:val="subscript"/>
                <w:lang w:val="ro-RO"/>
              </w:rPr>
              <w:t>E</w:t>
            </w:r>
            <w:r w:rsidRPr="00203657">
              <w:rPr>
                <w:rFonts w:ascii="Times New Roman" w:hAnsi="Times New Roman" w:cs="Times New Roman"/>
                <w:sz w:val="24"/>
                <w:szCs w:val="24"/>
                <w:lang w:val="ro-RO"/>
              </w:rPr>
              <w:t xml:space="preserve">, parametrul de distanță d este distanța </w:t>
            </w:r>
            <w:r w:rsidRPr="00711F53">
              <w:rPr>
                <w:rFonts w:ascii="Times New Roman" w:hAnsi="Times New Roman" w:cs="Times New Roman"/>
                <w:b/>
                <w:sz w:val="24"/>
                <w:szCs w:val="24"/>
                <w:lang w:val="ro-RO"/>
              </w:rPr>
              <w:t>d</w:t>
            </w:r>
            <w:r w:rsidRPr="00711F53">
              <w:rPr>
                <w:rFonts w:ascii="Times New Roman" w:hAnsi="Times New Roman" w:cs="Times New Roman"/>
                <w:b/>
                <w:sz w:val="24"/>
                <w:szCs w:val="24"/>
                <w:vertAlign w:val="subscript"/>
                <w:lang w:val="ro-RO"/>
              </w:rPr>
              <w:t>p</w:t>
            </w:r>
            <w:r w:rsidRPr="00203657">
              <w:rPr>
                <w:rFonts w:ascii="Times New Roman" w:hAnsi="Times New Roman" w:cs="Times New Roman"/>
                <w:sz w:val="24"/>
                <w:szCs w:val="24"/>
                <w:lang w:val="ro-RO"/>
              </w:rPr>
              <w:t xml:space="preserve"> dintre </w:t>
            </w:r>
            <w:r w:rsidRPr="00711F53">
              <w:rPr>
                <w:rFonts w:ascii="Times New Roman" w:hAnsi="Times New Roman" w:cs="Times New Roman"/>
                <w:b/>
                <w:sz w:val="24"/>
                <w:szCs w:val="24"/>
                <w:lang w:val="ro-RO"/>
              </w:rPr>
              <w:t>S</w:t>
            </w:r>
            <w:r w:rsidRPr="00711F53">
              <w:rPr>
                <w:rFonts w:ascii="Times New Roman" w:hAnsi="Times New Roman" w:cs="Times New Roman"/>
                <w:b/>
                <w:sz w:val="24"/>
                <w:szCs w:val="24"/>
                <w:vertAlign w:val="subscript"/>
                <w:lang w:val="ro-RO"/>
              </w:rPr>
              <w:t>p</w:t>
            </w:r>
            <w:r w:rsidRPr="00203657">
              <w:rPr>
                <w:rFonts w:ascii="Times New Roman" w:hAnsi="Times New Roman" w:cs="Times New Roman"/>
                <w:sz w:val="24"/>
                <w:szCs w:val="24"/>
                <w:lang w:val="ro-RO"/>
              </w:rPr>
              <w:t xml:space="preserve"> și observator, denumită distanță oblică minimă (și anume, distanța perpendiculară de la observator la segment sau prelungirea sa, în alte cuvinte la traiectoria de zbor infinită (ipotetică) din care se consideră că face parte segmentul).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Cu toate acestea, pentru indicatorii nivelului de expunere, dacă pozițiile observatorului sunt în spatele segmentului solului în timpul rulării pentru decolare și în fața segmentului solului în timpul rulării pentru aterizare, parametrul de distanță NPDd devine distanța d</w:t>
            </w:r>
            <w:r w:rsidRPr="00551CF3">
              <w:rPr>
                <w:rFonts w:ascii="Times New Roman" w:hAnsi="Times New Roman" w:cs="Times New Roman"/>
                <w:sz w:val="24"/>
                <w:szCs w:val="24"/>
                <w:vertAlign w:val="subscript"/>
                <w:lang w:val="ro-RO"/>
              </w:rPr>
              <w:t>s</w:t>
            </w:r>
            <w:r w:rsidRPr="00203657">
              <w:rPr>
                <w:rFonts w:ascii="Times New Roman" w:hAnsi="Times New Roman" w:cs="Times New Roman"/>
                <w:sz w:val="24"/>
                <w:szCs w:val="24"/>
                <w:lang w:val="ro-RO"/>
              </w:rPr>
              <w:t xml:space="preserve">, cea mai scurtă distanță de la observator la segment (și anume, același pentru indicatorii nivelului maxim).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indicatorii nivelului maxim, parametrul distanței NPD</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d este ds, cea mai scurtă distanță de la observator la segment.</w:t>
            </w:r>
          </w:p>
          <w:p w:rsidR="009975D2" w:rsidRPr="00551CF3" w:rsidRDefault="009975D2" w:rsidP="00C1285C">
            <w:pPr>
              <w:spacing w:before="120" w:after="120"/>
              <w:jc w:val="both"/>
              <w:rPr>
                <w:rFonts w:ascii="Times New Roman" w:hAnsi="Times New Roman" w:cs="Times New Roman"/>
                <w:i/>
                <w:sz w:val="24"/>
                <w:szCs w:val="24"/>
                <w:lang w:val="ro-RO"/>
              </w:rPr>
            </w:pPr>
            <w:r w:rsidRPr="00551CF3">
              <w:rPr>
                <w:rFonts w:ascii="Times New Roman" w:hAnsi="Times New Roman" w:cs="Times New Roman"/>
                <w:i/>
                <w:sz w:val="24"/>
                <w:szCs w:val="24"/>
                <w:lang w:val="ro-RO"/>
              </w:rPr>
              <w:lastRenderedPageBreak/>
              <w:t>Puterea segmentului P</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Datele NPD catalogate descriu zgomotul unei aeronave în zbor drept constant pe o traiectorie de zbor infinită, adică la o valoare constantă a puterii motorului P. Metodologia recomandată împarte traiectoriile de zbor actuale, de-a lungul căreia variază viteza și direcția, într-un număr de segmente finite, fiecare dintre acestea fiind apoi considerate ca făcând parte dintr-o traiectorie de zbor infinită pentru care sunt valabile datele NPD. Dar metodologia prevede modificări ale puterii de-a lungul unui segment; se consideră că se modifică linear cu distanța de la </w:t>
            </w:r>
            <w:r w:rsidRPr="00711F53">
              <w:rPr>
                <w:rFonts w:ascii="Times New Roman" w:hAnsi="Times New Roman" w:cs="Times New Roman"/>
                <w:b/>
                <w:sz w:val="24"/>
                <w:szCs w:val="24"/>
                <w:lang w:val="ro-RO"/>
              </w:rPr>
              <w:t>P</w:t>
            </w:r>
            <w:r w:rsidRPr="00711F53">
              <w:rPr>
                <w:rFonts w:ascii="Times New Roman" w:hAnsi="Times New Roman" w:cs="Times New Roman"/>
                <w:b/>
                <w:sz w:val="24"/>
                <w:szCs w:val="24"/>
                <w:vertAlign w:val="subscript"/>
                <w:lang w:val="ro-RO"/>
              </w:rPr>
              <w:t>1</w:t>
            </w:r>
            <w:r w:rsidRPr="00203657">
              <w:rPr>
                <w:rFonts w:ascii="Times New Roman" w:hAnsi="Times New Roman" w:cs="Times New Roman"/>
                <w:sz w:val="24"/>
                <w:szCs w:val="24"/>
                <w:lang w:val="ro-RO"/>
              </w:rPr>
              <w:t xml:space="preserve"> la începutul său până la </w:t>
            </w:r>
            <w:r w:rsidRPr="00711F53">
              <w:rPr>
                <w:rFonts w:ascii="Times New Roman" w:hAnsi="Times New Roman" w:cs="Times New Roman"/>
                <w:b/>
                <w:sz w:val="24"/>
                <w:szCs w:val="24"/>
                <w:lang w:val="ro-RO"/>
              </w:rPr>
              <w:t>P</w:t>
            </w:r>
            <w:r w:rsidRPr="00711F53">
              <w:rPr>
                <w:rFonts w:ascii="Times New Roman" w:hAnsi="Times New Roman" w:cs="Times New Roman"/>
                <w:b/>
                <w:sz w:val="24"/>
                <w:szCs w:val="24"/>
                <w:vertAlign w:val="subscript"/>
                <w:lang w:val="ro-RO"/>
              </w:rPr>
              <w:t>2</w:t>
            </w:r>
            <w:r w:rsidRPr="00711F53">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la sfârșitul său. Prin urmare, este necesar să se definească o valoare echivalentă constantă a segmentului P. Aceasta este considerată a fi valoarea la punctul de pe segmentul cel mai apropiat de observator. În cazul în care observatorul este de-a lungul segmentului (figura 2.7.k) aceasta se obține prin interpolare conform ecuației 2.7.8 dintre valorile finale, și anume,</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09725" cy="447675"/>
                  <wp:effectExtent l="0" t="0" r="9525" b="9525"/>
                  <wp:docPr id="2593"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8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9725" cy="4476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(2.7.31)</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observatorul este în spatele sau în fața segmentului, este cea de la cel mai apropiat punct final P</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sau P</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p>
          <w:p w:rsidR="009975D2" w:rsidRPr="00551CF3" w:rsidRDefault="009975D2" w:rsidP="00C1285C">
            <w:pPr>
              <w:spacing w:before="120" w:after="120"/>
              <w:jc w:val="both"/>
              <w:rPr>
                <w:rFonts w:ascii="Times New Roman" w:hAnsi="Times New Roman" w:cs="Times New Roman"/>
                <w:b/>
                <w:sz w:val="24"/>
                <w:szCs w:val="24"/>
                <w:lang w:val="ro-RO"/>
              </w:rPr>
            </w:pPr>
            <w:bookmarkStart w:id="29" w:name="_Ref388285424"/>
            <w:r w:rsidRPr="00551CF3">
              <w:rPr>
                <w:rFonts w:ascii="Times New Roman" w:hAnsi="Times New Roman" w:cs="Times New Roman"/>
                <w:b/>
                <w:sz w:val="24"/>
                <w:szCs w:val="24"/>
                <w:lang w:val="ro-RO"/>
              </w:rPr>
              <w:t>2.7.19. Coeficienți de corecție a nivelului segmentului unui eveniment</w:t>
            </w:r>
            <w:bookmarkEnd w:id="29"/>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Datele NPD definesc nivelul de zgomot al unui eveniment ca o funcție a distanței perpendiculare sub o traiectorie idealizată dreaptă a nivelului cu o lungime infinită de-a lungul căreia </w:t>
            </w:r>
            <w:r w:rsidRPr="00203657">
              <w:rPr>
                <w:rFonts w:ascii="Times New Roman" w:hAnsi="Times New Roman" w:cs="Times New Roman"/>
                <w:sz w:val="24"/>
                <w:szCs w:val="24"/>
                <w:lang w:val="ro-RO"/>
              </w:rPr>
              <w:lastRenderedPageBreak/>
              <w:t>zboară aeronava cu o putere constantă la o viteză de referință fixă</w:t>
            </w:r>
            <w:r w:rsidR="00711F53">
              <w:rPr>
                <w:rFonts w:ascii="Times New Roman" w:hAnsi="Times New Roman" w:cs="Times New Roman"/>
                <w:sz w:val="24"/>
                <w:szCs w:val="24"/>
                <w:vertAlign w:val="superscript"/>
                <w:lang w:val="ro-RO"/>
              </w:rPr>
              <w:t>21</w:t>
            </w:r>
            <w:r w:rsidRPr="00203657">
              <w:rPr>
                <w:rFonts w:ascii="Times New Roman" w:hAnsi="Times New Roman" w:cs="Times New Roman"/>
                <w:sz w:val="24"/>
                <w:szCs w:val="24"/>
                <w:lang w:val="ro-RO"/>
              </w:rPr>
              <w:t>. Nivelul interpolat al evenimentului din tabelul NPD pentru o setare specifică a puterii și distanța oblică este astfel descris ca un nivel de bază. Se aplică unei traiectorii de zbor infinite și trebuie să fie corectat pentru a reflecta efectele (1) viteza, alta decât cea de referință, (2) efectele instalării motorului (directivitatea laterală), (3) atenuarea laterală, (4) lungimea segmentului delimitat, (5) directivitatea longitudinală din spatele punctului de începere a rulării - a se vedea ecuațiile 2.7.25 și 2.7.26.</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Corecția pentru durată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V (Numai nivelurile de expunere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Această corecție</w:t>
            </w:r>
            <w:r w:rsidR="00C30273">
              <w:rPr>
                <w:rFonts w:ascii="Times New Roman" w:hAnsi="Times New Roman" w:cs="Times New Roman"/>
                <w:sz w:val="24"/>
                <w:szCs w:val="24"/>
                <w:vertAlign w:val="superscript"/>
                <w:lang w:val="ro-RO"/>
              </w:rPr>
              <w:t>22</w:t>
            </w:r>
            <w:r w:rsidRPr="00203657">
              <w:rPr>
                <w:rFonts w:ascii="Times New Roman" w:hAnsi="Times New Roman" w:cs="Times New Roman"/>
                <w:sz w:val="24"/>
                <w:szCs w:val="24"/>
                <w:lang w:val="ro-RO"/>
              </w:rPr>
              <w:t xml:space="preserve"> reflectă o schimbare a nivelurilor de expunere dacă viteza la sol a segmentului actual diferă la viteza de referință a aeronavei </w:t>
            </w:r>
            <w:r w:rsidRPr="00C30273">
              <w:rPr>
                <w:rFonts w:ascii="Times New Roman" w:hAnsi="Times New Roman" w:cs="Times New Roman"/>
                <w:b/>
                <w:sz w:val="24"/>
                <w:szCs w:val="24"/>
                <w:lang w:val="ro-RO"/>
              </w:rPr>
              <w:t>V</w:t>
            </w:r>
            <w:r w:rsidRPr="00C30273">
              <w:rPr>
                <w:rFonts w:ascii="Times New Roman" w:hAnsi="Times New Roman" w:cs="Times New Roman"/>
                <w:b/>
                <w:sz w:val="24"/>
                <w:szCs w:val="24"/>
                <w:vertAlign w:val="subscript"/>
                <w:lang w:val="ro-RO"/>
              </w:rPr>
              <w:t>ref</w:t>
            </w:r>
            <w:r w:rsidRPr="00203657">
              <w:rPr>
                <w:rFonts w:ascii="Times New Roman" w:hAnsi="Times New Roman" w:cs="Times New Roman"/>
                <w:sz w:val="24"/>
                <w:szCs w:val="24"/>
                <w:lang w:val="ro-RO"/>
              </w:rPr>
              <w:t xml:space="preserve"> la care fac referire datele NPD. Asemeni puterii motorului, viteza variază de-a lungul segmentului (viteza la sol variază de la </w:t>
            </w:r>
            <w:r w:rsidRPr="00C30273">
              <w:rPr>
                <w:rFonts w:ascii="Times New Roman" w:hAnsi="Times New Roman" w:cs="Times New Roman"/>
                <w:b/>
                <w:sz w:val="24"/>
                <w:szCs w:val="24"/>
                <w:lang w:val="ro-RO"/>
              </w:rPr>
              <w:t>V</w:t>
            </w:r>
            <w:r w:rsidRPr="00C30273">
              <w:rPr>
                <w:rFonts w:ascii="Times New Roman" w:hAnsi="Times New Roman" w:cs="Times New Roman"/>
                <w:b/>
                <w:sz w:val="24"/>
                <w:szCs w:val="24"/>
                <w:vertAlign w:val="subscript"/>
                <w:lang w:val="ro-RO"/>
              </w:rPr>
              <w:t>1</w:t>
            </w:r>
            <w:r w:rsidRPr="00C30273">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 xml:space="preserve">la </w:t>
            </w:r>
            <w:r w:rsidRPr="00C30273">
              <w:rPr>
                <w:rFonts w:ascii="Times New Roman" w:hAnsi="Times New Roman" w:cs="Times New Roman"/>
                <w:b/>
                <w:sz w:val="24"/>
                <w:szCs w:val="24"/>
                <w:lang w:val="ro-RO"/>
              </w:rPr>
              <w:t>V</w:t>
            </w:r>
            <w:r w:rsidRPr="00C30273">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 xml:space="preserve">) și este necesar să se definească o viteză pe segmentul echivalent </w:t>
            </w:r>
            <w:r w:rsidRPr="00C30273">
              <w:rPr>
                <w:rFonts w:ascii="Times New Roman" w:hAnsi="Times New Roman" w:cs="Times New Roman"/>
                <w:b/>
                <w:sz w:val="24"/>
                <w:szCs w:val="24"/>
                <w:lang w:val="ro-RO"/>
              </w:rPr>
              <w:t>V</w:t>
            </w:r>
            <w:r w:rsidRPr="00C30273">
              <w:rPr>
                <w:rFonts w:ascii="Times New Roman" w:hAnsi="Times New Roman" w:cs="Times New Roman"/>
                <w:b/>
                <w:sz w:val="24"/>
                <w:szCs w:val="24"/>
                <w:vertAlign w:val="subscript"/>
                <w:lang w:val="ro-RO"/>
              </w:rPr>
              <w:t>seg</w:t>
            </w:r>
            <w:r w:rsidRPr="00203657">
              <w:rPr>
                <w:rFonts w:ascii="Times New Roman" w:hAnsi="Times New Roman" w:cs="Times New Roman"/>
                <w:sz w:val="24"/>
                <w:szCs w:val="24"/>
                <w:lang w:val="ro-RO"/>
              </w:rPr>
              <w:t xml:space="preserve"> având în vedere că segmentul este înclinat spre sol; și anume,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952500" cy="247650"/>
                  <wp:effectExtent l="0" t="0" r="0" b="0"/>
                  <wp:docPr id="2594"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8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00" cy="2476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(2.7.32)</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în această situație V este o viteză la sol a segmentului echivalentă (pentru informații, a se vedea ecuația B-22 care exprimă V din punct de vedere al vitezei calibrate a aerului V</w:t>
            </w:r>
            <w:r w:rsidRPr="00B61207">
              <w:rPr>
                <w:rFonts w:ascii="Times New Roman" w:hAnsi="Times New Roman" w:cs="Times New Roman"/>
                <w:sz w:val="24"/>
                <w:szCs w:val="24"/>
                <w:vertAlign w:val="subscript"/>
                <w:lang w:val="ro-RO"/>
              </w:rPr>
              <w:t>c</w:t>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lastRenderedPageBreak/>
              <w:t>și</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1476375" cy="419100"/>
                  <wp:effectExtent l="0" t="0" r="0" b="0"/>
                  <wp:docPr id="259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8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76375" cy="4191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(2.7.33)</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segmentele aeropurtate, V se consideră a fi viteza la sol la cel mai apropiat punct de abordare S - interpolată între valorile finale ale segmentului presupunând că variază liniar cu timpul; și anume, dacă observatorul se află de-a lungul segmentului: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75589" cy="495300"/>
                  <wp:effectExtent l="0" t="0" r="0" b="0"/>
                  <wp:docPr id="259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75589" cy="49530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(2.7.34)</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observatorul este în spatele sau în fața segmentului, este cea de la cel mai apropiat punct final V</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sau V</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segmentele pistei (părți ale rulărilor la sol pentru decolare sau aterizare pentru care </w:t>
            </w:r>
            <w:r w:rsidRPr="00D23147">
              <w:rPr>
                <w:rFonts w:ascii="Times New Roman" w:hAnsi="Times New Roman" w:cs="Times New Roman"/>
                <w:b/>
                <w:sz w:val="24"/>
                <w:szCs w:val="24"/>
                <w:lang w:val="ro-RO"/>
              </w:rPr>
              <w:t xml:space="preserve">γ </w:t>
            </w:r>
            <w:r w:rsidRPr="00203657">
              <w:rPr>
                <w:rFonts w:ascii="Times New Roman" w:hAnsi="Times New Roman" w:cs="Times New Roman"/>
                <w:sz w:val="24"/>
                <w:szCs w:val="24"/>
                <w:lang w:val="ro-RO"/>
              </w:rPr>
              <w:t>= 0) V</w:t>
            </w:r>
            <w:r w:rsidRPr="00551CF3">
              <w:rPr>
                <w:rFonts w:ascii="Times New Roman" w:hAnsi="Times New Roman" w:cs="Times New Roman"/>
                <w:sz w:val="24"/>
                <w:szCs w:val="24"/>
                <w:vertAlign w:val="subscript"/>
                <w:lang w:val="ro-RO"/>
              </w:rPr>
              <w:t>seg</w:t>
            </w:r>
            <w:r w:rsidRPr="00203657">
              <w:rPr>
                <w:rFonts w:ascii="Times New Roman" w:hAnsi="Times New Roman" w:cs="Times New Roman"/>
                <w:sz w:val="24"/>
                <w:szCs w:val="24"/>
                <w:lang w:val="ro-RO"/>
              </w:rPr>
              <w:t xml:space="preserve"> se consideră a fi pur și simplu media vitezelor de la începutul și finalul segmentului; și anume,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V</w:t>
            </w:r>
            <w:r w:rsidRPr="00B61207">
              <w:rPr>
                <w:rFonts w:ascii="Times New Roman" w:hAnsi="Times New Roman" w:cs="Times New Roman"/>
                <w:sz w:val="24"/>
                <w:szCs w:val="24"/>
                <w:vertAlign w:val="subscript"/>
                <w:lang w:val="ro-RO"/>
              </w:rPr>
              <w:t>seg</w:t>
            </w:r>
            <w:r w:rsidRPr="00203657">
              <w:rPr>
                <w:rFonts w:ascii="Times New Roman" w:hAnsi="Times New Roman" w:cs="Times New Roman"/>
                <w:sz w:val="24"/>
                <w:szCs w:val="24"/>
                <w:lang w:val="ro-RO"/>
              </w:rPr>
              <w:t xml:space="preserve"> = (V</w:t>
            </w:r>
            <w:r w:rsidRPr="00B61207">
              <w:rPr>
                <w:rFonts w:ascii="Times New Roman" w:hAnsi="Times New Roman" w:cs="Times New Roman"/>
                <w:sz w:val="24"/>
                <w:szCs w:val="24"/>
                <w:vertAlign w:val="subscript"/>
                <w:lang w:val="ro-RO"/>
              </w:rPr>
              <w:t xml:space="preserve">1 </w:t>
            </w:r>
            <w:r w:rsidRPr="00203657">
              <w:rPr>
                <w:rFonts w:ascii="Times New Roman" w:hAnsi="Times New Roman" w:cs="Times New Roman"/>
                <w:sz w:val="24"/>
                <w:szCs w:val="24"/>
                <w:lang w:val="ro-RO"/>
              </w:rPr>
              <w:t>+ V</w:t>
            </w:r>
            <w:r w:rsidRPr="00B61207">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)/2</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(2.7.35)</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oricare dintre cazuri corecția duratei suplimentare este atunci </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371600" cy="247650"/>
                  <wp:effectExtent l="0" t="0" r="0" b="0"/>
                  <wp:docPr id="2597"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71600" cy="2476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(2.7.36)</w:t>
            </w:r>
          </w:p>
          <w:p w:rsidR="009975D2" w:rsidRPr="00203657" w:rsidRDefault="009975D2" w:rsidP="00C1285C">
            <w:pPr>
              <w:jc w:val="both"/>
              <w:rPr>
                <w:rFonts w:ascii="Times New Roman" w:hAnsi="Times New Roman" w:cs="Times New Roman"/>
                <w:sz w:val="24"/>
                <w:szCs w:val="24"/>
                <w:lang w:val="ro-RO"/>
              </w:rPr>
            </w:pPr>
          </w:p>
          <w:p w:rsidR="009975D2" w:rsidRPr="00551CF3" w:rsidRDefault="009975D2" w:rsidP="00C1285C">
            <w:pPr>
              <w:spacing w:before="120" w:after="120"/>
              <w:jc w:val="both"/>
              <w:rPr>
                <w:rFonts w:ascii="Times New Roman" w:hAnsi="Times New Roman" w:cs="Times New Roman"/>
                <w:i/>
                <w:sz w:val="24"/>
                <w:szCs w:val="24"/>
                <w:lang w:val="ro-RO"/>
              </w:rPr>
            </w:pPr>
            <w:r w:rsidRPr="00551CF3">
              <w:rPr>
                <w:rFonts w:ascii="Times New Roman" w:hAnsi="Times New Roman" w:cs="Times New Roman"/>
                <w:i/>
                <w:sz w:val="24"/>
                <w:szCs w:val="24"/>
                <w:lang w:val="ro-RO"/>
              </w:rPr>
              <w:t xml:space="preserve">Geometria propagării sunetului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2.7.l indică geometria de bază în plan perpendicular pe traiectul de zbor al aeronavei. Linia terestră este intersecția planului perpendicular cu planul orizontal al solului. (Dacă traiectul de zbor este orizontal, linia terestră este limita vizuală a planului terestru.) Aeronava este înclinată la un unghi </w:t>
            </w:r>
            <w:r w:rsidRPr="00D23147">
              <w:rPr>
                <w:rFonts w:ascii="Times New Roman" w:hAnsi="Times New Roman" w:cs="Times New Roman"/>
                <w:b/>
                <w:sz w:val="24"/>
                <w:szCs w:val="24"/>
                <w:lang w:val="ro-RO"/>
              </w:rPr>
              <w:t>ε</w:t>
            </w:r>
            <w:r w:rsidRPr="00203657">
              <w:rPr>
                <w:rFonts w:ascii="Times New Roman" w:hAnsi="Times New Roman" w:cs="Times New Roman"/>
                <w:sz w:val="24"/>
                <w:szCs w:val="24"/>
                <w:lang w:val="ro-RO"/>
              </w:rPr>
              <w:t xml:space="preserve"> măsurat în sens invers acelor de ceasornic în jurul axei sale de </w:t>
            </w:r>
            <w:r w:rsidRPr="00203657">
              <w:rPr>
                <w:rFonts w:ascii="Times New Roman" w:hAnsi="Times New Roman" w:cs="Times New Roman"/>
                <w:sz w:val="24"/>
                <w:szCs w:val="24"/>
                <w:lang w:val="ro-RO"/>
              </w:rPr>
              <w:lastRenderedPageBreak/>
              <w:t>ruliu (și anume, aripa dreapta sus). Prin urmare, acesta este pozitiv pentru virajele la stânga și negativ pentru virajele la dreapta.</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552825" cy="1743075"/>
                  <wp:effectExtent l="19050" t="0" r="9525" b="0"/>
                  <wp:docPr id="2598"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66373" cy="1749722"/>
                          </a:xfrm>
                          <a:prstGeom prst="rect">
                            <a:avLst/>
                          </a:prstGeom>
                          <a:noFill/>
                          <a:ln>
                            <a:noFill/>
                          </a:ln>
                        </pic:spPr>
                      </pic:pic>
                    </a:graphicData>
                  </a:graphic>
                </wp:inline>
              </w:drawing>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2.7.m:</w:t>
            </w:r>
            <w:r w:rsidRPr="00203657">
              <w:rPr>
                <w:rFonts w:ascii="Times New Roman" w:hAnsi="Times New Roman" w:cs="Times New Roman"/>
                <w:sz w:val="24"/>
                <w:szCs w:val="24"/>
                <w:lang w:val="ro-RO"/>
              </w:rPr>
              <w:tab/>
              <w:t>Unghiurile dintre observator și aeronavă în plan perpendicular pe traiectul de zbor</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Unghiul de elevație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xml:space="preserve"> (între 0 și 90°) dintre traiectoria directă de propagare a sunetului și linia orizontală a solului </w:t>
            </w:r>
            <w:r w:rsidR="00D23147">
              <w:rPr>
                <w:rFonts w:ascii="Times New Roman" w:hAnsi="Times New Roman" w:cs="Times New Roman"/>
                <w:sz w:val="24"/>
                <w:szCs w:val="24"/>
                <w:vertAlign w:val="superscript"/>
                <w:lang w:val="ro-RO"/>
              </w:rPr>
              <w:t>23</w:t>
            </w:r>
            <w:r w:rsidRPr="00203657">
              <w:rPr>
                <w:rFonts w:ascii="Times New Roman" w:hAnsi="Times New Roman" w:cs="Times New Roman"/>
                <w:sz w:val="24"/>
                <w:szCs w:val="24"/>
                <w:lang w:val="ro-RO"/>
              </w:rPr>
              <w:t xml:space="preserve"> determină, împreună cu înclinarea traiectoriei de zbor și deplasarea laterală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a observatorului de la traiectoria la sol, atenuarea laterală. </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Unghiul de adâncime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dintre planul aripilor și traiectoria de propagare, determină efectele de instalare a motorului. Cu privire la convenția pentru unghiul de înclinare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 </w:t>
            </w:r>
            <w:r w:rsidRPr="00551CF3">
              <w:rPr>
                <w:rFonts w:ascii="Times New Roman" w:hAnsi="Times New Roman" w:cs="Times New Roman"/>
                <w:sz w:val="24"/>
                <w:szCs w:val="24"/>
                <w:lang w:val="ro-RO"/>
              </w:rPr>
              <w:t>ε</w:t>
            </w:r>
            <w:r w:rsidR="00D2314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cu semnul pozitiv pentru observatorii de la tribord (dreapta) și negativ pentru observatorii de la babord (stânga).</w:t>
            </w:r>
          </w:p>
          <w:p w:rsidR="00093997" w:rsidRDefault="00093997" w:rsidP="00C1285C">
            <w:pPr>
              <w:spacing w:before="120" w:after="120"/>
              <w:jc w:val="both"/>
              <w:rPr>
                <w:rFonts w:ascii="Times New Roman" w:hAnsi="Times New Roman" w:cs="Times New Roman"/>
                <w:sz w:val="24"/>
                <w:szCs w:val="24"/>
                <w:lang w:val="ro-RO"/>
              </w:rPr>
            </w:pPr>
          </w:p>
          <w:p w:rsidR="009975D2" w:rsidRPr="00551CF3" w:rsidRDefault="009975D2" w:rsidP="00C1285C">
            <w:pPr>
              <w:spacing w:before="120" w:after="120"/>
              <w:jc w:val="both"/>
              <w:rPr>
                <w:rFonts w:ascii="Times New Roman" w:hAnsi="Times New Roman" w:cs="Times New Roman"/>
                <w:i/>
                <w:sz w:val="24"/>
                <w:szCs w:val="24"/>
                <w:lang w:val="ro-RO"/>
              </w:rPr>
            </w:pPr>
            <w:r w:rsidRPr="00551CF3">
              <w:rPr>
                <w:rFonts w:ascii="Times New Roman" w:hAnsi="Times New Roman" w:cs="Times New Roman"/>
                <w:i/>
                <w:sz w:val="24"/>
                <w:szCs w:val="24"/>
                <w:lang w:val="ro-RO"/>
              </w:rPr>
              <w:lastRenderedPageBreak/>
              <w:t xml:space="preserve">Corecția aferentă amplasării motoarelor </w:t>
            </w:r>
            <w:r w:rsidRPr="00551CF3">
              <w:rPr>
                <w:rFonts w:ascii="Times New Roman" w:hAnsi="Times New Roman" w:cs="Times New Roman"/>
                <w:i/>
                <w:sz w:val="24"/>
                <w:szCs w:val="24"/>
                <w:lang w:val="ro-RO"/>
              </w:rPr>
              <w:sym w:font="Symbol" w:char="F044"/>
            </w:r>
            <w:r w:rsidRPr="00551CF3">
              <w:rPr>
                <w:rFonts w:ascii="Times New Roman" w:hAnsi="Times New Roman" w:cs="Times New Roman"/>
                <w:i/>
                <w:sz w:val="24"/>
                <w:szCs w:val="24"/>
                <w:lang w:val="ro-RO"/>
              </w:rPr>
              <w:t>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aeronavă în zbor este o sursă sonoră complexă. Nu numai motorul (și fuzelajul) sunt surse complexe ca origine, dar și configurația fuzelajului, în special amplasarea motoarelor, influențează modelele de radiație a zgomotului, prin procesele de reflexie, refracție și dispersie pe suprafețe solide și câmpuri de flux aerodinamic. Acest lucru determină o direcționalitate neuniformă a sunetului radiat lateral în jurul axei de ruliu a aeronavei, denumită directivitate laterală.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Diferențele semnificative de directivitate laterală dintre aeronavele cu motoare montate pe fuzelaj și cele cu motoare montate sub aripi sunt exprimate prin următoarea formulă: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448050" cy="257175"/>
                  <wp:effectExtent l="0" t="0" r="0" b="9525"/>
                  <wp:docPr id="259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48050" cy="2571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dB                             (2.7.37)</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093997">
              <w:rPr>
                <w:rFonts w:ascii="Times New Roman" w:hAnsi="Times New Roman" w:cs="Times New Roman"/>
                <w:b/>
                <w:sz w:val="24"/>
                <w:szCs w:val="24"/>
                <w:lang w:val="ro-RO"/>
              </w:rPr>
              <w:sym w:font="Symbol" w:char="F044"/>
            </w:r>
            <w:r w:rsidRPr="00093997">
              <w:rPr>
                <w:rFonts w:ascii="Times New Roman" w:hAnsi="Times New Roman" w:cs="Times New Roman"/>
                <w:b/>
                <w:sz w:val="24"/>
                <w:szCs w:val="24"/>
                <w:vertAlign w:val="subscript"/>
                <w:lang w:val="ro-RO"/>
              </w:rPr>
              <w:t>I</w:t>
            </w:r>
            <w:r w:rsidRPr="00093997">
              <w:rPr>
                <w:rFonts w:ascii="Times New Roman" w:hAnsi="Times New Roman" w:cs="Times New Roman"/>
                <w:b/>
                <w:sz w:val="24"/>
                <w:szCs w:val="24"/>
                <w:lang w:val="ro-RO"/>
              </w:rPr>
              <w:t xml:space="preserve"> (</w:t>
            </w:r>
            <w:r w:rsidRPr="00093997">
              <w:rPr>
                <w:rFonts w:ascii="Times New Roman" w:hAnsi="Times New Roman" w:cs="Times New Roman"/>
                <w:b/>
                <w:sz w:val="24"/>
                <w:szCs w:val="24"/>
                <w:lang w:val="ro-RO"/>
              </w:rPr>
              <w:sym w:font="Symbol" w:char="F06A"/>
            </w:r>
            <w:r w:rsidRPr="00093997">
              <w:rPr>
                <w:rFonts w:ascii="Times New Roman" w:hAnsi="Times New Roman" w:cs="Times New Roman"/>
                <w:b/>
                <w:sz w:val="24"/>
                <w:szCs w:val="24"/>
                <w:lang w:val="ro-RO"/>
              </w:rPr>
              <w:t>)</w:t>
            </w:r>
            <w:r w:rsidRPr="00203657">
              <w:rPr>
                <w:rFonts w:ascii="Times New Roman" w:hAnsi="Times New Roman" w:cs="Times New Roman"/>
                <w:sz w:val="24"/>
                <w:szCs w:val="24"/>
                <w:lang w:val="ro-RO"/>
              </w:rPr>
              <w:t xml:space="preserve"> este corecția, în dB, la unghiul de adâncime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(a se vedea figura 2.7.m) și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a = 0,00384,</w:t>
            </w:r>
            <w:r w:rsidRPr="00203657">
              <w:rPr>
                <w:rFonts w:ascii="Times New Roman" w:hAnsi="Times New Roman" w:cs="Times New Roman"/>
                <w:sz w:val="24"/>
                <w:szCs w:val="24"/>
                <w:lang w:val="ro-RO"/>
              </w:rPr>
              <w:tab/>
              <w:t xml:space="preserve"> b = 0,0621, </w:t>
            </w:r>
            <w:r w:rsidRPr="00203657">
              <w:rPr>
                <w:rFonts w:ascii="Times New Roman" w:hAnsi="Times New Roman" w:cs="Times New Roman"/>
                <w:sz w:val="24"/>
                <w:szCs w:val="24"/>
                <w:lang w:val="ro-RO"/>
              </w:rPr>
              <w:tab/>
              <w:t xml:space="preserve"> c = 0,8786</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pentru motoarele montate sub aripi și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a = 0,1225,</w:t>
            </w:r>
            <w:r w:rsidRPr="00203657">
              <w:rPr>
                <w:rFonts w:ascii="Times New Roman" w:hAnsi="Times New Roman" w:cs="Times New Roman"/>
                <w:sz w:val="24"/>
                <w:szCs w:val="24"/>
                <w:lang w:val="ro-RO"/>
              </w:rPr>
              <w:tab/>
              <w:t xml:space="preserve"> b = 0,3290, </w:t>
            </w:r>
            <w:r w:rsidRPr="00203657">
              <w:rPr>
                <w:rFonts w:ascii="Times New Roman" w:hAnsi="Times New Roman" w:cs="Times New Roman"/>
                <w:sz w:val="24"/>
                <w:szCs w:val="24"/>
                <w:lang w:val="ro-RO"/>
              </w:rPr>
              <w:tab/>
              <w:t xml:space="preserve"> c = 1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pentru motoarele montate pe fuzelaj.</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Variațiile directivității aeronavelor cu elice sunt neglijabile, astfel încât pentru aceste aeronave se poate presupune că:</w:t>
            </w:r>
          </w:p>
          <w:p w:rsidR="009975D2" w:rsidRPr="00203657" w:rsidRDefault="009975D2" w:rsidP="00C1285C">
            <w:pPr>
              <w:jc w:val="both"/>
              <w:rPr>
                <w:rFonts w:ascii="Times New Roman" w:hAnsi="Times New Roman" w:cs="Times New Roman"/>
                <w:sz w:val="24"/>
                <w:szCs w:val="24"/>
                <w:lang w:val="ro-RO"/>
              </w:rPr>
            </w:pPr>
            <w:r w:rsidRPr="00093997">
              <w:rPr>
                <w:rFonts w:ascii="Arial Unicode MS" w:eastAsia="Arial Unicode MS" w:hAnsi="Arial Unicode MS" w:cs="Arial Unicode MS" w:hint="eastAsia"/>
                <w:b/>
                <w:i/>
                <w:iCs/>
                <w:color w:val="000000"/>
                <w:shd w:val="clear" w:color="auto" w:fill="FFFFFF"/>
              </w:rPr>
              <w:t>Δ</w:t>
            </w:r>
            <w:r w:rsidRPr="00093997">
              <w:rPr>
                <w:rFonts w:ascii="Times New Roman" w:hAnsi="Times New Roman" w:cs="Times New Roman"/>
                <w:b/>
                <w:i/>
                <w:color w:val="000000"/>
                <w:sz w:val="24"/>
                <w:szCs w:val="24"/>
                <w:vertAlign w:val="subscript"/>
                <w:lang w:val="ro-RO"/>
              </w:rPr>
              <w:t>I</w:t>
            </w:r>
            <w:r w:rsidRPr="00093997">
              <w:rPr>
                <w:rFonts w:ascii="Times New Roman" w:hAnsi="Times New Roman" w:cs="Times New Roman"/>
                <w:b/>
                <w:color w:val="000000"/>
                <w:sz w:val="24"/>
                <w:szCs w:val="24"/>
                <w:lang w:val="ro-RO"/>
              </w:rPr>
              <w:t>(</w:t>
            </w:r>
            <w:bookmarkStart w:id="30" w:name="OLE_LINK10"/>
            <w:r w:rsidRPr="00093997">
              <w:rPr>
                <w:rFonts w:ascii="Arial Unicode MS" w:eastAsia="Arial Unicode MS" w:hAnsi="Arial Unicode MS" w:cs="Arial Unicode MS" w:hint="eastAsia"/>
                <w:b/>
                <w:i/>
                <w:iCs/>
                <w:color w:val="000000"/>
                <w:shd w:val="clear" w:color="auto" w:fill="FFFFFF"/>
              </w:rPr>
              <w:t>φ</w:t>
            </w:r>
            <w:bookmarkEnd w:id="30"/>
            <w:r w:rsidRPr="00093997">
              <w:rPr>
                <w:rFonts w:ascii="Times New Roman" w:hAnsi="Times New Roman" w:cs="Times New Roman"/>
                <w:b/>
                <w:color w:val="000000"/>
                <w:sz w:val="24"/>
                <w:szCs w:val="24"/>
                <w:lang w:val="ro-RO"/>
              </w:rPr>
              <w:t>) = 0</w:t>
            </w:r>
            <w:r w:rsidRPr="00203657">
              <w:rPr>
                <w:rFonts w:ascii="Times New Roman" w:hAnsi="Times New Roman" w:cs="Times New Roman"/>
                <w:color w:val="000000"/>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(2.7.38)</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2.7.n indică variația </w:t>
            </w:r>
            <w:r w:rsidRPr="00093997">
              <w:rPr>
                <w:rFonts w:ascii="Times New Roman" w:hAnsi="Times New Roman" w:cs="Times New Roman"/>
                <w:b/>
                <w:sz w:val="24"/>
                <w:szCs w:val="24"/>
                <w:lang w:val="ro-RO"/>
              </w:rPr>
              <w:sym w:font="Symbol" w:char="F044"/>
            </w:r>
            <w:r w:rsidRPr="00093997">
              <w:rPr>
                <w:rFonts w:ascii="Times New Roman" w:hAnsi="Times New Roman" w:cs="Times New Roman"/>
                <w:b/>
                <w:sz w:val="24"/>
                <w:szCs w:val="24"/>
                <w:vertAlign w:val="subscript"/>
                <w:lang w:val="ro-RO"/>
              </w:rPr>
              <w:t>I</w:t>
            </w:r>
            <w:r w:rsidRPr="00093997">
              <w:rPr>
                <w:rFonts w:ascii="Times New Roman" w:hAnsi="Times New Roman" w:cs="Times New Roman"/>
                <w:b/>
                <w:sz w:val="24"/>
                <w:szCs w:val="24"/>
                <w:lang w:val="ro-RO"/>
              </w:rPr>
              <w:t>(</w:t>
            </w:r>
            <w:r w:rsidRPr="00093997">
              <w:rPr>
                <w:rFonts w:ascii="Times New Roman" w:hAnsi="Times New Roman" w:cs="Times New Roman"/>
                <w:b/>
                <w:sz w:val="24"/>
                <w:szCs w:val="24"/>
                <w:lang w:val="ro-RO"/>
              </w:rPr>
              <w:sym w:font="Symbol" w:char="F06A"/>
            </w:r>
            <w:r w:rsidRPr="00093997">
              <w:rPr>
                <w:rFonts w:ascii="Times New Roman" w:hAnsi="Times New Roman" w:cs="Times New Roman"/>
                <w:b/>
                <w:sz w:val="24"/>
                <w:szCs w:val="24"/>
                <w:lang w:val="ro-RO"/>
              </w:rPr>
              <w:t>)</w:t>
            </w:r>
            <w:r w:rsidRPr="00203657">
              <w:rPr>
                <w:rFonts w:ascii="Times New Roman" w:hAnsi="Times New Roman" w:cs="Times New Roman"/>
                <w:sz w:val="24"/>
                <w:szCs w:val="24"/>
                <w:lang w:val="ro-RO"/>
              </w:rPr>
              <w:t xml:space="preserve"> în jurul axei de ruliu a aeronavei, pentru cele trei amplasări ale motoarelor. Aceste relații empirice au fost stabilite de SAE pe baza măsurătorilor experimentale efectuate, în principal, sub aripi. Până la analizarea datelor obținute din măsurătorile efectuate deasupra aripilor, se recomandă ca, pentru </w:t>
            </w:r>
            <w:r>
              <w:rPr>
                <w:rFonts w:ascii="Arial Unicode MS" w:eastAsia="Arial Unicode MS" w:hAnsi="Arial Unicode MS" w:cs="Arial Unicode MS" w:hint="eastAsia"/>
                <w:i/>
                <w:iCs/>
                <w:color w:val="000000"/>
                <w:shd w:val="clear" w:color="auto" w:fill="FFFFFF"/>
              </w:rPr>
              <w:t>φ</w:t>
            </w:r>
            <w:r w:rsidRPr="00203657">
              <w:rPr>
                <w:rFonts w:ascii="Times New Roman" w:hAnsi="Times New Roman" w:cs="Times New Roman"/>
                <w:sz w:val="24"/>
                <w:szCs w:val="24"/>
                <w:lang w:val="ro-RO"/>
              </w:rPr>
              <w:t xml:space="preserve"> negativ, să se utilizeze </w:t>
            </w:r>
            <w:r w:rsidRPr="00093997">
              <w:rPr>
                <w:rFonts w:ascii="Arial Unicode MS" w:eastAsia="Arial Unicode MS" w:hAnsi="Arial Unicode MS" w:cs="Arial Unicode MS" w:hint="eastAsia"/>
                <w:b/>
                <w:i/>
                <w:iCs/>
                <w:color w:val="000000"/>
                <w:shd w:val="clear" w:color="auto" w:fill="FFFFFF"/>
              </w:rPr>
              <w:t>Δ</w:t>
            </w:r>
            <w:r w:rsidRPr="00093997">
              <w:rPr>
                <w:rFonts w:ascii="Times New Roman" w:hAnsi="Times New Roman" w:cs="Times New Roman"/>
                <w:b/>
                <w:sz w:val="24"/>
                <w:szCs w:val="24"/>
                <w:vertAlign w:val="subscript"/>
                <w:lang w:val="ro-RO"/>
              </w:rPr>
              <w:t>I</w:t>
            </w:r>
            <w:r w:rsidRPr="00093997">
              <w:rPr>
                <w:rFonts w:ascii="Times New Roman" w:hAnsi="Times New Roman" w:cs="Times New Roman"/>
                <w:b/>
                <w:sz w:val="24"/>
                <w:szCs w:val="24"/>
                <w:lang w:val="ro-RO"/>
              </w:rPr>
              <w:t>(</w:t>
            </w:r>
            <w:r w:rsidRPr="00093997">
              <w:rPr>
                <w:rFonts w:ascii="Arial Unicode MS" w:eastAsia="Arial Unicode MS" w:hAnsi="Arial Unicode MS" w:cs="Arial Unicode MS" w:hint="eastAsia"/>
                <w:b/>
                <w:i/>
                <w:iCs/>
                <w:color w:val="000000"/>
                <w:shd w:val="clear" w:color="auto" w:fill="FFFFFF"/>
              </w:rPr>
              <w:t>φ</w:t>
            </w:r>
            <w:r w:rsidRPr="00093997">
              <w:rPr>
                <w:rFonts w:ascii="Times New Roman" w:hAnsi="Times New Roman" w:cs="Times New Roman"/>
                <w:b/>
                <w:sz w:val="24"/>
                <w:szCs w:val="24"/>
                <w:lang w:val="ro-RO"/>
              </w:rPr>
              <w:t xml:space="preserve">) = </w:t>
            </w:r>
            <w:r w:rsidRPr="00093997">
              <w:rPr>
                <w:rFonts w:ascii="Arial Unicode MS" w:eastAsia="Arial Unicode MS" w:hAnsi="Arial Unicode MS" w:cs="Arial Unicode MS" w:hint="eastAsia"/>
                <w:b/>
                <w:i/>
                <w:iCs/>
                <w:color w:val="000000"/>
                <w:shd w:val="clear" w:color="auto" w:fill="FFFFFF"/>
              </w:rPr>
              <w:t>Δ</w:t>
            </w:r>
            <w:r w:rsidRPr="00093997">
              <w:rPr>
                <w:rFonts w:ascii="Times New Roman" w:hAnsi="Times New Roman" w:cs="Times New Roman"/>
                <w:b/>
                <w:sz w:val="24"/>
                <w:szCs w:val="24"/>
                <w:vertAlign w:val="subscript"/>
                <w:lang w:val="ro-RO"/>
              </w:rPr>
              <w:t>I</w:t>
            </w:r>
            <w:r w:rsidRPr="00093997">
              <w:rPr>
                <w:rFonts w:ascii="Times New Roman" w:hAnsi="Times New Roman" w:cs="Times New Roman"/>
                <w:b/>
                <w:sz w:val="24"/>
                <w:szCs w:val="24"/>
                <w:lang w:val="ro-RO"/>
              </w:rPr>
              <w:t>(0)</w:t>
            </w:r>
            <w:r w:rsidRPr="00203657">
              <w:rPr>
                <w:rFonts w:ascii="Times New Roman" w:hAnsi="Times New Roman" w:cs="Times New Roman"/>
                <w:sz w:val="24"/>
                <w:szCs w:val="24"/>
                <w:lang w:val="ro-RO"/>
              </w:rPr>
              <w:t xml:space="preserve"> indiferent de amplasarea motoarelor.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4010025" cy="3371850"/>
                  <wp:effectExtent l="19050" t="0" r="0" b="0"/>
                  <wp:docPr id="260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0025" cy="3371850"/>
                          </a:xfrm>
                          <a:prstGeom prst="rect">
                            <a:avLst/>
                          </a:prstGeom>
                          <a:noFill/>
                          <a:ln>
                            <a:noFill/>
                          </a:ln>
                        </pic:spPr>
                      </pic:pic>
                    </a:graphicData>
                  </a:graphic>
                </wp:inline>
              </w:drawing>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2.7.n: Directivitatea laterală a efectelor amplasării</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 presupune că </w:t>
            </w:r>
            <w:r w:rsidRPr="00203657">
              <w:rPr>
                <w:rFonts w:ascii="Times New Roman" w:hAnsi="Times New Roman" w:cs="Times New Roman"/>
                <w:sz w:val="24"/>
                <w:szCs w:val="24"/>
                <w:lang w:val="ro-RO"/>
              </w:rPr>
              <w:sym w:font="Symbol" w:char="F044"/>
            </w:r>
            <w:r w:rsidRPr="00B61207">
              <w:rPr>
                <w:rFonts w:ascii="Times New Roman" w:hAnsi="Times New Roman" w:cs="Times New Roman"/>
                <w:sz w:val="24"/>
                <w:szCs w:val="24"/>
                <w:vertAlign w:val="subscript"/>
                <w:lang w:val="ro-RO"/>
              </w:rPr>
              <w:t xml:space="preserve">I </w:t>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este bidimensional; și anume, nu depinde de niciun alt parametru - și, în special, că nu variază în funcție de distanța longitudinală a observatorului de la aeronavă. Aceasta înseamnă că unghiul de elevație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xml:space="preserve"> pentru </w:t>
            </w:r>
            <w:r w:rsidRPr="00203657">
              <w:rPr>
                <w:rFonts w:ascii="Times New Roman" w:hAnsi="Times New Roman" w:cs="Times New Roman"/>
                <w:sz w:val="24"/>
                <w:szCs w:val="24"/>
                <w:lang w:val="ro-RO"/>
              </w:rPr>
              <w:sym w:font="Symbol" w:char="F044"/>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este definit ca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 tan</w:t>
            </w:r>
            <w:r w:rsidRPr="00B61207">
              <w:rPr>
                <w:rFonts w:ascii="Times New Roman" w:hAnsi="Times New Roman" w:cs="Times New Roman"/>
                <w:sz w:val="24"/>
                <w:szCs w:val="24"/>
                <w:vertAlign w:val="superscript"/>
                <w:lang w:val="ro-RO"/>
              </w:rPr>
              <w:t>-1</w:t>
            </w:r>
            <w:r w:rsidRPr="00203657">
              <w:rPr>
                <w:rFonts w:ascii="Times New Roman" w:hAnsi="Times New Roman" w:cs="Times New Roman"/>
                <w:sz w:val="24"/>
                <w:szCs w:val="24"/>
                <w:lang w:val="ro-RO"/>
              </w:rPr>
              <w:t>(z/</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Aceasta este în scopul modelării până la obținerea unei mai bune înțelegeri a mecanismelor; în realitate efectele instalării se presupun a fi în mod semnificativ tridimensionale. În ciuda acestui fapt, un model bidimensional este justificat de faptul că nivelurile evenimentului tind să fie dominate de părțile laterale radiate ale zgomotului de la cel mai apropiat segment.</w:t>
            </w:r>
          </w:p>
          <w:p w:rsidR="009975D2" w:rsidRPr="00CF42E9" w:rsidRDefault="009975D2" w:rsidP="00C1285C">
            <w:pPr>
              <w:spacing w:before="120" w:after="120"/>
              <w:jc w:val="both"/>
              <w:rPr>
                <w:rFonts w:ascii="Times New Roman" w:hAnsi="Times New Roman" w:cs="Times New Roman"/>
                <w:i/>
                <w:sz w:val="24"/>
                <w:szCs w:val="24"/>
                <w:lang w:val="ro-RO"/>
              </w:rPr>
            </w:pPr>
            <w:r w:rsidRPr="00CF42E9">
              <w:rPr>
                <w:rFonts w:ascii="Times New Roman" w:hAnsi="Times New Roman" w:cs="Times New Roman"/>
                <w:i/>
                <w:sz w:val="24"/>
                <w:szCs w:val="24"/>
                <w:lang w:val="ro-RO"/>
              </w:rPr>
              <w:t xml:space="preserve">Atenuare laterală </w:t>
            </w:r>
            <w:r w:rsidRPr="00CF42E9">
              <w:rPr>
                <w:rFonts w:ascii="Times New Roman" w:hAnsi="Times New Roman" w:cs="Times New Roman"/>
                <w:i/>
                <w:sz w:val="24"/>
                <w:szCs w:val="24"/>
                <w:lang w:val="ro-RO"/>
              </w:rPr>
              <w:sym w:font="Symbol" w:char="F04C"/>
            </w:r>
            <w:r w:rsidRPr="00CF42E9">
              <w:rPr>
                <w:rFonts w:ascii="Times New Roman" w:hAnsi="Times New Roman" w:cs="Times New Roman"/>
                <w:i/>
                <w:sz w:val="24"/>
                <w:szCs w:val="24"/>
                <w:lang w:val="ro-RO"/>
              </w:rPr>
              <w:t>(</w:t>
            </w:r>
            <w:r w:rsidRPr="00CF42E9">
              <w:rPr>
                <w:rFonts w:ascii="Times New Roman" w:hAnsi="Times New Roman" w:cs="Times New Roman"/>
                <w:i/>
                <w:sz w:val="24"/>
                <w:szCs w:val="24"/>
                <w:lang w:val="ro-RO"/>
              </w:rPr>
              <w:sym w:font="Symbol" w:char="F062"/>
            </w:r>
            <w:r w:rsidRPr="00CF42E9">
              <w:rPr>
                <w:rFonts w:ascii="Times New Roman" w:hAnsi="Times New Roman" w:cs="Times New Roman"/>
                <w:i/>
                <w:sz w:val="24"/>
                <w:szCs w:val="24"/>
                <w:lang w:val="ro-RO"/>
              </w:rPr>
              <w:t>,</w:t>
            </w:r>
            <w:r w:rsidRPr="00CF42E9">
              <w:rPr>
                <w:rFonts w:ascii="Times New Roman" w:hAnsi="Times New Roman" w:cs="Times New Roman"/>
                <w:i/>
                <w:sz w:val="24"/>
                <w:szCs w:val="24"/>
                <w:lang w:val="ro-RO"/>
              </w:rPr>
              <w:sym w:font="MT Extra" w:char="F06C"/>
            </w:r>
            <w:r w:rsidRPr="00CF42E9">
              <w:rPr>
                <w:rFonts w:ascii="Times New Roman" w:hAnsi="Times New Roman" w:cs="Times New Roman"/>
                <w:i/>
                <w:sz w:val="24"/>
                <w:szCs w:val="24"/>
                <w:lang w:val="ro-RO"/>
              </w:rPr>
              <w:t>) (traiectoria de zbor infinită)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Nivelurile evenimentului NPD catalogate fac referire la zborul orizontal constant și sunt în general bazate pe măsurătorile făcute la 1,2 m de la solul moale uniform de sub aeronavă; parametrul distanței este efectiv altitudinea de deasupra suprafeței. Orice efect al suprafeței asupra nivelurilor de zgomot ale evenimentului de sub aeronavă, care poate cauza nivelurile catalogate ca fiind diferite de valorile în câmp deschis</w:t>
            </w:r>
            <w:r w:rsidR="00093997" w:rsidRPr="00093997">
              <w:rPr>
                <w:rFonts w:ascii="Times New Roman" w:hAnsi="Times New Roman" w:cs="Times New Roman"/>
                <w:sz w:val="24"/>
                <w:szCs w:val="24"/>
                <w:vertAlign w:val="superscript"/>
                <w:lang w:val="ro-RO"/>
              </w:rPr>
              <w:t>24</w:t>
            </w:r>
            <w:r w:rsidRPr="00203657">
              <w:rPr>
                <w:rFonts w:ascii="Times New Roman" w:hAnsi="Times New Roman" w:cs="Times New Roman"/>
                <w:sz w:val="24"/>
                <w:szCs w:val="24"/>
                <w:lang w:val="ro-RO"/>
              </w:rPr>
              <w:t>, se presupune a fi inerent pentru date (și anume, sub forma nivelului versus relațiile privind distanța).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 partea traiectoriei de zbor, parametrul distanței este distanța oblică minimă – lungimea distanței normale de la receptor la traiectoria de zbor. În orice poziție laterală nivelul zgomotului va fi în general mai mic decât cel la aceeași distanță imediat sub aeronavă. </w:t>
            </w:r>
            <w:r w:rsidRPr="00093997">
              <w:rPr>
                <w:rFonts w:ascii="Times New Roman" w:hAnsi="Times New Roman" w:cs="Times New Roman"/>
                <w:b/>
                <w:sz w:val="24"/>
                <w:szCs w:val="24"/>
                <w:lang w:val="ro-RO"/>
              </w:rPr>
              <w:t>Exceptând directivitatea laterală sau „efectele instalării” descrise mai sus, aceasta se datorează unei atenuări laterale în exces care face ca nivelul sonor să scadă mai rapid odată cu distanța decât scade conform curbelor NPD.</w:t>
            </w:r>
            <w:r w:rsidRPr="00203657">
              <w:rPr>
                <w:rFonts w:ascii="Times New Roman" w:hAnsi="Times New Roman" w:cs="Times New Roman"/>
                <w:sz w:val="24"/>
                <w:szCs w:val="24"/>
                <w:lang w:val="ro-RO"/>
              </w:rPr>
              <w:t xml:space="preserve"> O metodă anterioară, folosită des pentru modelarea propagării laterale a zgomotului aeronavei a fost dezvoltată de Societatea Inginerilor de Automobile (SAE) în AIR-1751 și algoritmii descriși mai jos se bazează pe îmbunătățirile pe care SAE le recomandă acum, AIR-5662. Atenuarea laterală este un efect de reflexie, ca urmare a interferenței dintre sunetul direct radiat și cel care se reflectă din suprafață. Aceasta depinde de natura suprafeței și poate cauza reduceri semnificative în nivelurile sonore observate la unghiuri de elevație joase. Aceasta este, de asemenea, afectată foarte puternic de refracția sunetului, constantă și neconstantă, cauzată de vânt și creșterile de temperatură și turbulențe, care sunt ele însele atribuibile prezenței suprafeței</w:t>
            </w:r>
            <w:r w:rsidR="00093997">
              <w:rPr>
                <w:rFonts w:ascii="Times New Roman" w:hAnsi="Times New Roman" w:cs="Times New Roman"/>
                <w:sz w:val="24"/>
                <w:szCs w:val="24"/>
                <w:lang w:val="ro-RO"/>
              </w:rPr>
              <w:t>.</w:t>
            </w:r>
            <w:r w:rsidR="00093997" w:rsidRPr="00093997">
              <w:rPr>
                <w:rFonts w:ascii="Times New Roman" w:hAnsi="Times New Roman" w:cs="Times New Roman"/>
                <w:sz w:val="24"/>
                <w:szCs w:val="24"/>
                <w:vertAlign w:val="superscript"/>
                <w:lang w:val="ro-RO"/>
              </w:rPr>
              <w:t>25</w:t>
            </w:r>
            <w:r w:rsidRPr="00203657">
              <w:rPr>
                <w:rFonts w:ascii="Times New Roman" w:hAnsi="Times New Roman" w:cs="Times New Roman"/>
                <w:sz w:val="24"/>
                <w:szCs w:val="24"/>
                <w:lang w:val="ro-RO"/>
              </w:rPr>
              <w:t xml:space="preserve"> Mecanismul reflexiei suprafeței este bine </w:t>
            </w:r>
            <w:r w:rsidRPr="00203657">
              <w:rPr>
                <w:rFonts w:ascii="Times New Roman" w:hAnsi="Times New Roman" w:cs="Times New Roman"/>
                <w:sz w:val="24"/>
                <w:szCs w:val="24"/>
                <w:lang w:val="ro-RO"/>
              </w:rPr>
              <w:lastRenderedPageBreak/>
              <w:t>înțeles și, pentru condiții atmosferice și de suprafață uniforme, poate fi descris teoretic cu o oarecare precizie. Cu toate acestea, neregularitățile atmosferice și de suprafață - care nu pot fi supuse unei analize teoretice simple - au un efect profund asupra efectului de reflexie, având tendința de a-l „răspândi” către unghiuri de elevație mai mari; astfel teoria are o aplicabilitate limitată. Activitatea SAE de a dezvolta o mai bună înțelegere a efectelor suprafeței continuă și aceasta se așteaptă să conducă la modele mai bune. Până la dezvoltarea acestora, următoarea metodologie, descrisă în AIR-5662, este recomandată pentru calculul atenuării laterale. Aceasta este limitată la cazul propagării sunetului peste solul moale uniform care este corespunzător pentru marea majoritate a aeroporturilor civile. Ajustările pentru a avea în vedere efectele unei suprafețe dure a solului (sau, echivalentă din punct de vedere acustic, apa) sunt încă în curs de dezvoltare.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Metodologia se bazează pe cantitatea substanțială de date experimentale privind propagarea sunetului de la aeronavă cu motoarele montate pe fuzelaj în zborurile drepte (fără viraje), constante, uniforme raportate inițial în AIR-1751. Presupunând că, pentru zborul orizontal, atenuarea aer-sol depinde de (i) unghiul de elevație </w:t>
            </w:r>
            <w:r w:rsidRPr="00CF42E9">
              <w:rPr>
                <w:rFonts w:ascii="Times New Roman" w:hAnsi="Times New Roman" w:cs="Times New Roman"/>
                <w:i/>
                <w:iCs/>
                <w:color w:val="000000"/>
                <w:sz w:val="24"/>
                <w:szCs w:val="24"/>
                <w:lang w:val="ro-RO"/>
              </w:rPr>
              <w:t>β</w:t>
            </w:r>
            <w:r w:rsidRPr="00203657">
              <w:rPr>
                <w:rFonts w:ascii="Times New Roman" w:hAnsi="Times New Roman" w:cs="Times New Roman"/>
                <w:sz w:val="24"/>
                <w:szCs w:val="24"/>
                <w:lang w:val="ro-RO"/>
              </w:rPr>
              <w:t xml:space="preserve"> măsurat în plan vertical și (ii) deplasarea laterală de la traiectoria terestră a aeronavei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datele au fost analizate pentru a obține o funcție empirică pentru ajustarea laterală totală </w:t>
            </w:r>
            <w:r>
              <w:rPr>
                <w:rFonts w:ascii="Arial Unicode MS" w:eastAsia="Arial Unicode MS" w:hAnsi="Arial Unicode MS" w:cs="Arial Unicode MS" w:hint="eastAsia"/>
                <w:color w:val="000000"/>
                <w:shd w:val="clear" w:color="auto" w:fill="FFFFFF"/>
              </w:rPr>
              <w:t>Λ</w:t>
            </w:r>
            <w:r w:rsidRPr="00203657" w:rsidDel="00C20F86">
              <w:rPr>
                <w:rFonts w:ascii="Times New Roman" w:hAnsi="Times New Roman" w:cs="Times New Roman"/>
                <w:color w:val="000000"/>
                <w:sz w:val="24"/>
                <w:szCs w:val="24"/>
                <w:lang w:val="ro-RO"/>
              </w:rPr>
              <w:t xml:space="preserve"> </w:t>
            </w:r>
            <w:r w:rsidRPr="00203657">
              <w:rPr>
                <w:rFonts w:ascii="Times New Roman" w:hAnsi="Times New Roman" w:cs="Times New Roman"/>
                <w:i/>
                <w:color w:val="000000"/>
                <w:sz w:val="24"/>
                <w:szCs w:val="24"/>
                <w:vertAlign w:val="subscript"/>
                <w:lang w:val="ro-RO"/>
              </w:rPr>
              <w:t>T</w:t>
            </w:r>
            <w:r w:rsidRPr="00203657">
              <w:rPr>
                <w:rFonts w:ascii="Times New Roman" w:hAnsi="Times New Roman" w:cs="Times New Roman"/>
                <w:color w:val="000000"/>
                <w:sz w:val="24"/>
                <w:szCs w:val="24"/>
                <w:lang w:val="ro-RO"/>
              </w:rPr>
              <w:t>(</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color w:val="000000"/>
                <w:sz w:val="24"/>
                <w:szCs w:val="24"/>
                <w:lang w:val="ro-RO"/>
              </w:rPr>
              <w:t xml:space="preserve">) </w:t>
            </w:r>
            <w:r w:rsidRPr="00203657">
              <w:rPr>
                <w:rFonts w:ascii="Times New Roman" w:hAnsi="Times New Roman" w:cs="Times New Roman"/>
                <w:sz w:val="24"/>
                <w:szCs w:val="24"/>
                <w:lang w:val="ro-RO"/>
              </w:rPr>
              <w:t>(= nivelul lateral al evenimentului minus nivelul la aceeași distanță sub aeronavă).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Asemeni coeficientului </w:t>
            </w:r>
            <w:r>
              <w:rPr>
                <w:rFonts w:ascii="Arial Unicode MS" w:eastAsia="Arial Unicode MS" w:hAnsi="Arial Unicode MS" w:cs="Arial Unicode MS" w:hint="eastAsia"/>
                <w:color w:val="000000"/>
                <w:shd w:val="clear" w:color="auto" w:fill="FFFFFF"/>
              </w:rPr>
              <w:t>Λ</w:t>
            </w:r>
            <w:r w:rsidRPr="00203657">
              <w:rPr>
                <w:rFonts w:ascii="Times New Roman" w:hAnsi="Times New Roman" w:cs="Times New Roman"/>
                <w:i/>
                <w:color w:val="000000"/>
                <w:sz w:val="24"/>
                <w:szCs w:val="24"/>
                <w:vertAlign w:val="subscript"/>
                <w:lang w:val="ro-RO"/>
              </w:rPr>
              <w:t>T</w:t>
            </w:r>
            <w:r w:rsidRPr="00203657">
              <w:rPr>
                <w:rFonts w:ascii="Times New Roman" w:hAnsi="Times New Roman" w:cs="Times New Roman"/>
                <w:color w:val="000000"/>
                <w:sz w:val="24"/>
                <w:szCs w:val="24"/>
                <w:lang w:val="ro-RO"/>
              </w:rPr>
              <w:t>(</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color w:val="000000"/>
                <w:sz w:val="24"/>
                <w:szCs w:val="24"/>
                <w:lang w:val="ro-RO"/>
              </w:rPr>
              <w:t xml:space="preserve">) </w:t>
            </w:r>
            <w:r w:rsidRPr="00203657">
              <w:rPr>
                <w:rFonts w:ascii="Times New Roman" w:hAnsi="Times New Roman" w:cs="Times New Roman"/>
                <w:sz w:val="24"/>
                <w:szCs w:val="24"/>
                <w:lang w:val="ro-RO"/>
              </w:rPr>
              <w:t xml:space="preserve">pentru directivitatea laterală precum și atenuare laterală, aceasta din urmă poate fi extrasă prin scădere. Descriind directivitatea laterală prin ecuația 2.7.37, cu coeficienții privind fuzelajul și cu </w:t>
            </w:r>
            <w:r>
              <w:rPr>
                <w:rFonts w:ascii="Arial Unicode MS" w:eastAsia="Arial Unicode MS" w:hAnsi="Arial Unicode MS" w:cs="Arial Unicode MS" w:hint="eastAsia"/>
                <w:i/>
                <w:iCs/>
                <w:color w:val="000000"/>
                <w:shd w:val="clear" w:color="auto" w:fill="FFFFFF"/>
              </w:rPr>
              <w:t>φ</w:t>
            </w:r>
            <w:r w:rsidRPr="00203657">
              <w:rPr>
                <w:rFonts w:ascii="Times New Roman" w:hAnsi="Times New Roman" w:cs="Times New Roman"/>
                <w:sz w:val="24"/>
                <w:szCs w:val="24"/>
                <w:lang w:val="ro-RO"/>
              </w:rPr>
              <w:t xml:space="preserve"> înlocuiți cu </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color w:val="000000"/>
                <w:sz w:val="24"/>
                <w:szCs w:val="24"/>
                <w:lang w:val="ro-RO"/>
              </w:rPr>
              <w:t xml:space="preserve"> </w:t>
            </w:r>
            <w:r w:rsidRPr="00203657">
              <w:rPr>
                <w:rFonts w:ascii="Times New Roman" w:hAnsi="Times New Roman" w:cs="Times New Roman"/>
                <w:sz w:val="24"/>
                <w:szCs w:val="24"/>
                <w:lang w:val="ro-RO"/>
              </w:rPr>
              <w:t xml:space="preserve"> (corespunzători zborului fără viraje), atenuarea laterală devine: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619250" cy="209550"/>
                  <wp:effectExtent l="0" t="0" r="0" b="0"/>
                  <wp:docPr id="260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9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925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lastRenderedPageBreak/>
              <w:t>(2.7.39)</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sz w:val="24"/>
                <w:szCs w:val="24"/>
                <w:lang w:val="ro-RO"/>
              </w:rPr>
              <w:t xml:space="preserve"> și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se măsoară conform Figur</w:t>
            </w:r>
            <w:r>
              <w:rPr>
                <w:rFonts w:ascii="Times New Roman" w:hAnsi="Times New Roman" w:cs="Times New Roman"/>
                <w:sz w:val="24"/>
                <w:szCs w:val="24"/>
                <w:lang w:val="ro-RO"/>
              </w:rPr>
              <w:t>ii</w:t>
            </w:r>
            <w:r w:rsidRPr="00203657">
              <w:rPr>
                <w:rFonts w:ascii="Times New Roman" w:hAnsi="Times New Roman" w:cs="Times New Roman"/>
                <w:sz w:val="24"/>
                <w:szCs w:val="24"/>
                <w:lang w:val="ro-RO"/>
              </w:rPr>
              <w:t xml:space="preserve"> 2.7.m într-un plan perpendicular pe traiectoria de zbor infinită care, pentru zborul orizontal este, de asemenea, vertical.</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Deși </w:t>
            </w:r>
            <w:r>
              <w:rPr>
                <w:rFonts w:ascii="Arial Unicode MS" w:eastAsia="Arial Unicode MS" w:hAnsi="Arial Unicode MS" w:cs="Arial Unicode MS" w:hint="eastAsia"/>
                <w:color w:val="000000"/>
                <w:shd w:val="clear" w:color="auto" w:fill="FFFFFF"/>
              </w:rPr>
              <w:t>Λ</w:t>
            </w:r>
            <w:r w:rsidRPr="00203657" w:rsidDel="00C20F86">
              <w:rPr>
                <w:rFonts w:ascii="Times New Roman" w:hAnsi="Times New Roman" w:cs="Times New Roman"/>
                <w:color w:val="000000"/>
                <w:sz w:val="24"/>
                <w:szCs w:val="24"/>
                <w:lang w:val="ro-RO"/>
              </w:rPr>
              <w:t xml:space="preserve"> </w:t>
            </w:r>
            <w:r w:rsidRPr="00203657">
              <w:rPr>
                <w:rFonts w:ascii="Times New Roman" w:hAnsi="Times New Roman" w:cs="Times New Roman"/>
                <w:color w:val="000000"/>
                <w:sz w:val="24"/>
                <w:szCs w:val="24"/>
                <w:lang w:val="ro-RO"/>
              </w:rPr>
              <w:t>(</w:t>
            </w:r>
            <w:r w:rsidRPr="00C20F86">
              <w:rPr>
                <w:rFonts w:ascii="Arial Unicode MS" w:eastAsia="Arial Unicode MS" w:hAnsi="Arial Unicode MS" w:cs="Arial Unicode MS" w:hint="eastAsia"/>
                <w:color w:val="000000"/>
                <w:shd w:val="clear" w:color="auto" w:fill="FFFFFF"/>
              </w:rPr>
              <w:t xml:space="preserve"> </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t xml:space="preserve"> s-ar putea calcula direct folosind ecuația 2.7.39 cu </w:t>
            </w:r>
            <w:r>
              <w:rPr>
                <w:rFonts w:ascii="Arial Unicode MS" w:eastAsia="Arial Unicode MS" w:hAnsi="Arial Unicode MS" w:cs="Arial Unicode MS" w:hint="eastAsia"/>
                <w:color w:val="000000"/>
                <w:shd w:val="clear" w:color="auto" w:fill="FFFFFF"/>
              </w:rPr>
              <w:t>Λ</w:t>
            </w:r>
            <w:r w:rsidRPr="00203657" w:rsidDel="00C20F86">
              <w:rPr>
                <w:rFonts w:ascii="Times New Roman" w:hAnsi="Times New Roman" w:cs="Times New Roman"/>
                <w:color w:val="000000"/>
                <w:sz w:val="24"/>
                <w:szCs w:val="24"/>
                <w:lang w:val="ro-RO"/>
              </w:rPr>
              <w:t xml:space="preserve"> </w:t>
            </w:r>
            <w:r w:rsidRPr="00203657">
              <w:rPr>
                <w:rFonts w:ascii="Times New Roman" w:hAnsi="Times New Roman" w:cs="Times New Roman"/>
                <w:i/>
                <w:color w:val="000000"/>
                <w:sz w:val="24"/>
                <w:szCs w:val="24"/>
                <w:vertAlign w:val="subscript"/>
                <w:lang w:val="ro-RO"/>
              </w:rPr>
              <w:t>T</w:t>
            </w:r>
            <w:r w:rsidRPr="00203657">
              <w:rPr>
                <w:rFonts w:ascii="Times New Roman" w:hAnsi="Times New Roman" w:cs="Times New Roman"/>
                <w:color w:val="000000"/>
                <w:sz w:val="24"/>
                <w:szCs w:val="24"/>
                <w:lang w:val="ro-RO"/>
              </w:rPr>
              <w:t>(</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color w:val="000000"/>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color w:val="000000"/>
                <w:sz w:val="24"/>
                <w:szCs w:val="24"/>
                <w:lang w:val="ro-RO"/>
              </w:rPr>
              <w:t xml:space="preserve">) </w:t>
            </w:r>
            <w:r w:rsidRPr="00203657">
              <w:rPr>
                <w:rFonts w:ascii="Times New Roman" w:hAnsi="Times New Roman" w:cs="Times New Roman"/>
                <w:sz w:val="24"/>
                <w:szCs w:val="24"/>
                <w:lang w:val="ro-RO"/>
              </w:rPr>
              <w:t>din AIR-1751, se recomandă o relație mai eficientă. Aceasta este aproximarea empirică următoare adaptată pornind de la AIR-5662: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257300" cy="228600"/>
                  <wp:effectExtent l="0" t="0" r="0" b="0"/>
                  <wp:docPr id="2602"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9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7300" cy="2286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   (2.7.40)</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Pr>
                <w:rFonts w:ascii="Arial Unicode MS" w:eastAsia="Arial Unicode MS" w:hAnsi="Arial Unicode MS" w:cs="Arial Unicode MS" w:hint="eastAsia"/>
                <w:color w:val="000000"/>
                <w:shd w:val="clear" w:color="auto" w:fill="FFFFFF"/>
              </w:rPr>
              <w:t>Γ</w:t>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este un factor al distanței dat 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390775" cy="260812"/>
                  <wp:effectExtent l="19050" t="0" r="9525" b="0"/>
                  <wp:docPr id="2603"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9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90775" cy="260812"/>
                          </a:xfrm>
                          <a:prstGeom prst="rect">
                            <a:avLst/>
                          </a:prstGeom>
                          <a:noFill/>
                          <a:ln>
                            <a:noFill/>
                          </a:ln>
                        </pic:spPr>
                      </pic:pic>
                    </a:graphicData>
                  </a:graphic>
                </wp:inline>
              </w:drawing>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pentru   0 ≤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 914 m          (2.7.41)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495300" cy="209550"/>
                  <wp:effectExtent l="0" t="0" r="0" b="0"/>
                  <wp:docPr id="260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9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5300" cy="2095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pentru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&gt; 914 m          (2.7.42)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și </w:t>
            </w:r>
            <w:r>
              <w:rPr>
                <w:rFonts w:ascii="Arial Unicode MS" w:eastAsia="Arial Unicode MS" w:hAnsi="Arial Unicode MS" w:cs="Arial Unicode MS" w:hint="eastAsia"/>
                <w:color w:val="000000"/>
                <w:shd w:val="clear" w:color="auto" w:fill="FFFFFF"/>
              </w:rPr>
              <w:t>Λ(</w:t>
            </w:r>
            <w:r>
              <w:rPr>
                <w:rStyle w:val="italics"/>
                <w:rFonts w:ascii="Arial Unicode MS" w:eastAsia="Arial Unicode MS" w:hAnsi="Arial Unicode MS" w:cs="Arial Unicode MS" w:hint="eastAsia"/>
                <w:color w:val="000000"/>
                <w:shd w:val="clear" w:color="auto" w:fill="FFFFFF"/>
              </w:rPr>
              <w:t>β</w:t>
            </w:r>
            <w:r>
              <w:rPr>
                <w:rFonts w:ascii="Arial Unicode MS" w:eastAsia="Arial Unicode MS" w:hAnsi="Arial Unicode MS" w:cs="Arial Unicode MS" w:hint="eastAsia"/>
                <w:color w:val="000000"/>
                <w:shd w:val="clear" w:color="auto" w:fill="FFFFFF"/>
              </w:rPr>
              <w:t>)</w:t>
            </w:r>
            <w:r w:rsidRPr="00203657">
              <w:rPr>
                <w:rFonts w:ascii="Times New Roman" w:hAnsi="Times New Roman" w:cs="Times New Roman"/>
                <w:color w:val="000000"/>
                <w:sz w:val="24"/>
                <w:szCs w:val="24"/>
                <w:lang w:val="ro-RO"/>
              </w:rPr>
              <w:t xml:space="preserve">  </w:t>
            </w:r>
            <w:r w:rsidRPr="00203657">
              <w:rPr>
                <w:rFonts w:ascii="Times New Roman" w:hAnsi="Times New Roman" w:cs="Times New Roman"/>
                <w:sz w:val="24"/>
                <w:szCs w:val="24"/>
                <w:lang w:val="ro-RO"/>
              </w:rPr>
              <w:t>este atenuarea laterală aer-sol la mare distanță dată de</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48075" cy="290876"/>
                  <wp:effectExtent l="0" t="0" r="0" b="0"/>
                  <wp:docPr id="260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9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48075" cy="290876"/>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pentru   0° ≤ </w:t>
            </w:r>
            <w:r w:rsidRPr="00CF42E9">
              <w:rPr>
                <w:rFonts w:ascii="Times New Roman" w:hAnsi="Times New Roman" w:cs="Times New Roman"/>
                <w:sz w:val="24"/>
                <w:szCs w:val="24"/>
                <w:lang w:val="ro-RO"/>
              </w:rPr>
              <w:t>β</w:t>
            </w:r>
            <w:r w:rsidRPr="00203657">
              <w:rPr>
                <w:rFonts w:ascii="Times New Roman" w:hAnsi="Times New Roman" w:cs="Times New Roman"/>
                <w:sz w:val="24"/>
                <w:szCs w:val="24"/>
                <w:lang w:val="ro-RO"/>
              </w:rPr>
              <w:t xml:space="preserve"> ≤ 50°      (2.7.43)</w:t>
            </w:r>
          </w:p>
          <w:p w:rsidR="009975D2" w:rsidRPr="00203657"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552450" cy="209550"/>
                  <wp:effectExtent l="0" t="0" r="0" b="0"/>
                  <wp:docPr id="260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9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245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 xml:space="preserve">pentru 50° ≤ </w:t>
            </w:r>
            <w:r w:rsidRPr="00CF42E9">
              <w:rPr>
                <w:rFonts w:ascii="Times New Roman" w:hAnsi="Times New Roman" w:cs="Times New Roman"/>
                <w:sz w:val="24"/>
                <w:szCs w:val="24"/>
                <w:lang w:val="ro-RO"/>
              </w:rPr>
              <w:t>β</w:t>
            </w:r>
            <w:r w:rsidRPr="00203657">
              <w:rPr>
                <w:rFonts w:ascii="Times New Roman" w:hAnsi="Times New Roman" w:cs="Times New Roman"/>
                <w:sz w:val="24"/>
                <w:szCs w:val="24"/>
                <w:lang w:val="ro-RO"/>
              </w:rPr>
              <w:t>≤ 90°      (2.7.44)</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Formula pentru atenuarea laterală </w:t>
            </w:r>
            <w:r>
              <w:rPr>
                <w:rFonts w:ascii="Arial Unicode MS" w:eastAsia="Arial Unicode MS" w:hAnsi="Arial Unicode MS" w:cs="Arial Unicode MS" w:hint="eastAsia"/>
                <w:color w:val="000000"/>
                <w:shd w:val="clear" w:color="auto" w:fill="FFFFFF"/>
              </w:rPr>
              <w:t>Λ</w:t>
            </w:r>
            <w:r w:rsidRPr="00203657" w:rsidDel="00C20F86">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w:t>
            </w:r>
            <w:r>
              <w:rPr>
                <w:rFonts w:ascii="Arial Unicode MS" w:eastAsia="Arial Unicode MS" w:hAnsi="Arial Unicode MS" w:cs="Arial Unicode MS" w:hint="eastAsia"/>
                <w:color w:val="000000"/>
                <w:shd w:val="clear" w:color="auto" w:fill="FFFFFF"/>
              </w:rPr>
              <w:t>β</w:t>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ecuația 2.7.40, care se presupune că se aplică pentru toate aeronavele, aeronavele cu elice, precum și avioanele cu motoarele pe fuzelaj și pe aripi, este reprezentată grafic în figura 2.7.o.</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anumite circumstanțe (cu teren), este posibil ca </w:t>
            </w:r>
            <w:r w:rsidRPr="00CF42E9">
              <w:rPr>
                <w:rFonts w:ascii="Times New Roman" w:hAnsi="Times New Roman" w:cs="Times New Roman"/>
                <w:sz w:val="24"/>
                <w:szCs w:val="24"/>
                <w:lang w:val="ro-RO"/>
              </w:rPr>
              <w:t>β</w:t>
            </w:r>
            <w:r w:rsidRPr="00203657">
              <w:rPr>
                <w:rFonts w:ascii="Times New Roman" w:hAnsi="Times New Roman" w:cs="Times New Roman"/>
                <w:sz w:val="24"/>
                <w:szCs w:val="24"/>
                <w:lang w:val="ro-RO"/>
              </w:rPr>
              <w:t xml:space="preserve"> să fie mai mic decât zero. În astfel de cazuri se recomandă ca </w:t>
            </w:r>
            <w:r>
              <w:rPr>
                <w:rFonts w:ascii="Arial Unicode MS" w:eastAsia="Arial Unicode MS" w:hAnsi="Arial Unicode MS" w:cs="Arial Unicode MS" w:hint="eastAsia"/>
                <w:color w:val="000000"/>
                <w:shd w:val="clear" w:color="auto" w:fill="FFFFFF"/>
              </w:rPr>
              <w:t>Λ(</w:t>
            </w:r>
            <w:r>
              <w:rPr>
                <w:rStyle w:val="italics"/>
                <w:rFonts w:ascii="Arial Unicode MS" w:eastAsia="Arial Unicode MS" w:hAnsi="Arial Unicode MS" w:cs="Arial Unicode MS" w:hint="eastAsia"/>
                <w:color w:val="000000"/>
                <w:shd w:val="clear" w:color="auto" w:fill="FFFFFF"/>
              </w:rPr>
              <w:t>β</w:t>
            </w:r>
            <w:r>
              <w:rPr>
                <w:rFonts w:ascii="Arial Unicode MS" w:eastAsia="Arial Unicode MS" w:hAnsi="Arial Unicode MS" w:cs="Arial Unicode MS" w:hint="eastAsia"/>
                <w:color w:val="000000"/>
                <w:shd w:val="clear" w:color="auto" w:fill="FFFFFF"/>
              </w:rPr>
              <w:t>) </w:t>
            </w:r>
            <w:r w:rsidRPr="00203657" w:rsidDel="00C20F86">
              <w:rPr>
                <w:rFonts w:ascii="Times New Roman" w:hAnsi="Times New Roman" w:cs="Times New Roman"/>
                <w:sz w:val="24"/>
                <w:szCs w:val="24"/>
                <w:lang w:val="ro-RO"/>
              </w:rPr>
              <w:t xml:space="preserve"> </w:t>
            </w:r>
            <w:r>
              <w:rPr>
                <w:rFonts w:ascii="Times New Roman" w:hAnsi="Times New Roman" w:cs="Times New Roman"/>
                <w:sz w:val="24"/>
                <w:szCs w:val="24"/>
                <w:lang w:val="ro-RO"/>
              </w:rPr>
              <w:t>= 10,57.</w:t>
            </w:r>
          </w:p>
          <w:p w:rsidR="009975D2" w:rsidRPr="00203657" w:rsidRDefault="009975D2" w:rsidP="00C1285C">
            <w:pPr>
              <w:jc w:val="both"/>
              <w:rPr>
                <w:rFonts w:ascii="Times New Roman" w:hAnsi="Times New Roman" w:cs="Times New Roman"/>
                <w:sz w:val="24"/>
                <w:szCs w:val="24"/>
                <w:lang w:val="ro-RO"/>
              </w:rPr>
            </w:pPr>
            <w:r w:rsidRPr="00B61207">
              <w:rPr>
                <w:rFonts w:ascii="Times New Roman" w:hAnsi="Times New Roman" w:cs="Times New Roman"/>
                <w:noProof/>
                <w:sz w:val="24"/>
                <w:szCs w:val="24"/>
                <w:vertAlign w:val="subscript"/>
              </w:rPr>
              <w:lastRenderedPageBreak/>
              <w:drawing>
                <wp:inline distT="0" distB="0" distL="0" distR="0">
                  <wp:extent cx="3457575" cy="2886075"/>
                  <wp:effectExtent l="0" t="0" r="9525" b="9525"/>
                  <wp:docPr id="260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57575" cy="288607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2.7.o: Variația atenuării laterale </w:t>
            </w:r>
            <w:r>
              <w:rPr>
                <w:rFonts w:ascii="Arial Unicode MS" w:eastAsia="Arial Unicode MS" w:hAnsi="Arial Unicode MS" w:cs="Arial Unicode MS" w:hint="eastAsia"/>
                <w:color w:val="000000"/>
                <w:shd w:val="clear" w:color="auto" w:fill="FFFFFF"/>
              </w:rPr>
              <w:t>Λ(β,ℓ)</w:t>
            </w:r>
            <w:r w:rsidRPr="00203657">
              <w:rPr>
                <w:rFonts w:ascii="Times New Roman" w:hAnsi="Times New Roman" w:cs="Times New Roman"/>
                <w:sz w:val="24"/>
                <w:szCs w:val="24"/>
                <w:lang w:val="ro-RO"/>
              </w:rPr>
              <w:t xml:space="preserve"> cu unghiul de elevație și distanța </w:t>
            </w:r>
          </w:p>
          <w:p w:rsidR="009975D2" w:rsidRPr="00CF42E9" w:rsidRDefault="009975D2" w:rsidP="00C1285C">
            <w:pPr>
              <w:spacing w:before="120" w:after="120"/>
              <w:jc w:val="both"/>
              <w:rPr>
                <w:rFonts w:ascii="Times New Roman" w:hAnsi="Times New Roman" w:cs="Times New Roman"/>
                <w:i/>
                <w:sz w:val="24"/>
                <w:szCs w:val="24"/>
                <w:lang w:val="ro-RO"/>
              </w:rPr>
            </w:pPr>
            <w:r w:rsidRPr="00CF42E9">
              <w:rPr>
                <w:rFonts w:ascii="Times New Roman" w:hAnsi="Times New Roman" w:cs="Times New Roman"/>
                <w:i/>
                <w:sz w:val="24"/>
                <w:szCs w:val="24"/>
                <w:lang w:val="ro-RO"/>
              </w:rPr>
              <w:t>Atenuarea laterală a segmentului finit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Ecuațiile 2.7.41-2.7.44 descriu atenuarea laterală </w:t>
            </w:r>
            <w:r>
              <w:rPr>
                <w:rFonts w:ascii="Arial Unicode MS" w:eastAsia="Arial Unicode MS" w:hAnsi="Arial Unicode MS" w:cs="Arial Unicode MS" w:hint="eastAsia"/>
                <w:color w:val="000000"/>
                <w:shd w:val="clear" w:color="auto" w:fill="FFFFFF"/>
              </w:rPr>
              <w:t>Λ(β,ℓ)</w:t>
            </w:r>
            <w:r w:rsidRPr="00203657">
              <w:rPr>
                <w:rFonts w:ascii="Times New Roman" w:hAnsi="Times New Roman" w:cs="Times New Roman"/>
                <w:sz w:val="24"/>
                <w:szCs w:val="24"/>
                <w:lang w:val="ro-RO"/>
              </w:rPr>
              <w:t xml:space="preserve"> a sunetului care ajunge la observator de la un aeroplan în zborul constant de-a lungul unei traiectorii de zbor orizontale infinite. Atunci când acestea sunt aplicate segmentelor finite ale traiectoriei care nu sunt orizontale, atenuarea trebuie calculată pentru o traiectorie orizontală echivalentă - deoarece cel mai apropiat punct pe o prelungire simplă a segmentului înclinat (care trece prin suprafața solului la un punct) de obicei nu produce un unghi de elevație corespunzător </w:t>
            </w:r>
            <w:r>
              <w:rPr>
                <w:rFonts w:ascii="Arial Unicode MS" w:eastAsia="Arial Unicode MS" w:hAnsi="Arial Unicode MS" w:cs="Arial Unicode MS" w:hint="eastAsia"/>
                <w:i/>
                <w:iCs/>
                <w:color w:val="000000"/>
                <w:shd w:val="clear" w:color="auto" w:fill="FFFFFF"/>
              </w:rPr>
              <w:t>β.</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Determinarea atenuării laterale pentru segmentele finite diferă semnificativ pentru indicatorii </w:t>
            </w:r>
            <w:r w:rsidRPr="00932DC9">
              <w:rPr>
                <w:rFonts w:ascii="Times New Roman" w:hAnsi="Times New Roman" w:cs="Times New Roman"/>
                <w:b/>
                <w:sz w:val="24"/>
                <w:szCs w:val="24"/>
                <w:lang w:val="ro-RO"/>
              </w:rPr>
              <w:t>L</w:t>
            </w:r>
            <w:r w:rsidRPr="00932DC9">
              <w:rPr>
                <w:rFonts w:ascii="Times New Roman" w:hAnsi="Times New Roman" w:cs="Times New Roman"/>
                <w:b/>
                <w:sz w:val="24"/>
                <w:szCs w:val="24"/>
                <w:vertAlign w:val="subscript"/>
                <w:lang w:val="ro-RO"/>
              </w:rPr>
              <w:t>max</w:t>
            </w:r>
            <w:r w:rsidRPr="00203657">
              <w:rPr>
                <w:rFonts w:ascii="Times New Roman" w:hAnsi="Times New Roman" w:cs="Times New Roman"/>
                <w:sz w:val="24"/>
                <w:szCs w:val="24"/>
                <w:lang w:val="ro-RO"/>
              </w:rPr>
              <w:t xml:space="preserve"> și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 xml:space="preserve">. Nivelurile maxime ale segmentului </w:t>
            </w:r>
            <w:r w:rsidRPr="00932DC9">
              <w:rPr>
                <w:rFonts w:ascii="Times New Roman" w:hAnsi="Times New Roman" w:cs="Times New Roman"/>
                <w:b/>
                <w:sz w:val="24"/>
                <w:szCs w:val="24"/>
                <w:lang w:val="ro-RO"/>
              </w:rPr>
              <w:t>L</w:t>
            </w:r>
            <w:r w:rsidRPr="00932DC9">
              <w:rPr>
                <w:rFonts w:ascii="Times New Roman" w:hAnsi="Times New Roman" w:cs="Times New Roman"/>
                <w:b/>
                <w:sz w:val="24"/>
                <w:szCs w:val="24"/>
                <w:vertAlign w:val="subscript"/>
                <w:lang w:val="ro-RO"/>
              </w:rPr>
              <w:t>max</w:t>
            </w:r>
            <w:r w:rsidRPr="00203657">
              <w:rPr>
                <w:rFonts w:ascii="Times New Roman" w:hAnsi="Times New Roman" w:cs="Times New Roman"/>
                <w:sz w:val="24"/>
                <w:szCs w:val="24"/>
                <w:lang w:val="ro-RO"/>
              </w:rPr>
              <w:t xml:space="preserve"> sunt stabilite cu ajutorul datelor NPD ca o funcție a distanței de propagare d de la cel mai apropiat punct </w:t>
            </w:r>
            <w:r w:rsidRPr="00203657">
              <w:rPr>
                <w:rFonts w:ascii="Times New Roman" w:hAnsi="Times New Roman" w:cs="Times New Roman"/>
                <w:sz w:val="24"/>
                <w:szCs w:val="24"/>
                <w:lang w:val="ro-RO"/>
              </w:rPr>
              <w:lastRenderedPageBreak/>
              <w:t xml:space="preserve">de pe segment; nu sunt necesare corecții pentru dimensiunile segmentului. De asemenea, atenuarea laterală a </w:t>
            </w:r>
            <w:r w:rsidRPr="00932DC9">
              <w:rPr>
                <w:rFonts w:ascii="Times New Roman" w:hAnsi="Times New Roman" w:cs="Times New Roman"/>
                <w:b/>
                <w:sz w:val="24"/>
                <w:szCs w:val="24"/>
                <w:lang w:val="ro-RO"/>
              </w:rPr>
              <w:t>L</w:t>
            </w:r>
            <w:r w:rsidRPr="00932DC9">
              <w:rPr>
                <w:rFonts w:ascii="Times New Roman" w:hAnsi="Times New Roman" w:cs="Times New Roman"/>
                <w:b/>
                <w:sz w:val="24"/>
                <w:szCs w:val="24"/>
                <w:vertAlign w:val="subscript"/>
                <w:lang w:val="ro-RO"/>
              </w:rPr>
              <w:t>max</w:t>
            </w:r>
            <w:r w:rsidRPr="00CF42E9">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se presupune că depinde doar de unghiul de elevație al aceluiași punct, și distanța de la sol la acesta. Astfel, numai coordonatele punctului respectiv sunt necesare. Dar pentru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 procesul este mai complicat.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Nivelul de bază al evenimentului L</w:t>
            </w:r>
            <w:r w:rsidRPr="00B61207">
              <w:rPr>
                <w:rFonts w:ascii="Times New Roman" w:hAnsi="Times New Roman" w:cs="Times New Roman"/>
                <w:sz w:val="24"/>
                <w:szCs w:val="24"/>
                <w:vertAlign w:val="subscript"/>
                <w:lang w:val="ro-RO"/>
              </w:rPr>
              <w:t>E</w:t>
            </w:r>
            <w:r w:rsidRPr="00203657">
              <w:rPr>
                <w:rFonts w:ascii="Times New Roman" w:hAnsi="Times New Roman" w:cs="Times New Roman"/>
                <w:sz w:val="24"/>
                <w:szCs w:val="24"/>
                <w:lang w:val="ro-RO"/>
              </w:rPr>
              <w:t>(P,d) care este stabilit cu ajutorul datelor NPD, chiar și pentru parametrii segmentului finit, se aplică totuși unei traiectorii de zbor infinite. Nivelul de expunere al evenimentului care provine de la un segment L</w:t>
            </w:r>
            <w:r w:rsidRPr="00B61207">
              <w:rPr>
                <w:rFonts w:ascii="Times New Roman" w:hAnsi="Times New Roman" w:cs="Times New Roman"/>
                <w:sz w:val="24"/>
                <w:szCs w:val="24"/>
                <w:vertAlign w:val="subscript"/>
                <w:lang w:val="ro-RO"/>
              </w:rPr>
              <w:t>E,seg</w:t>
            </w:r>
            <w:r w:rsidRPr="00203657">
              <w:rPr>
                <w:rFonts w:ascii="Times New Roman" w:hAnsi="Times New Roman" w:cs="Times New Roman"/>
                <w:sz w:val="24"/>
                <w:szCs w:val="24"/>
                <w:lang w:val="ro-RO"/>
              </w:rPr>
              <w:t xml:space="preserve">, este desigur mai mic decât nivelul de bază - prin valoarea corecției segmentului delimitat definit ulterior în secțiunea 2.7.19. Corecția, o funcție a geometriei triunghiurilor </w:t>
            </w:r>
            <w:r w:rsidRPr="00932DC9">
              <w:rPr>
                <w:rFonts w:ascii="Times New Roman" w:hAnsi="Times New Roman" w:cs="Times New Roman"/>
                <w:b/>
                <w:sz w:val="24"/>
                <w:szCs w:val="24"/>
                <w:lang w:val="ro-RO"/>
              </w:rPr>
              <w:t>OS</w:t>
            </w:r>
            <w:r w:rsidRPr="00932DC9">
              <w:rPr>
                <w:rFonts w:ascii="Times New Roman" w:hAnsi="Times New Roman" w:cs="Times New Roman"/>
                <w:b/>
                <w:sz w:val="24"/>
                <w:szCs w:val="24"/>
                <w:vertAlign w:val="subscript"/>
                <w:lang w:val="ro-RO"/>
              </w:rPr>
              <w:t>1</w:t>
            </w:r>
            <w:r w:rsidRPr="00932DC9">
              <w:rPr>
                <w:rFonts w:ascii="Times New Roman" w:hAnsi="Times New Roman" w:cs="Times New Roman"/>
                <w:b/>
                <w:sz w:val="24"/>
                <w:szCs w:val="24"/>
                <w:lang w:val="ro-RO"/>
              </w:rPr>
              <w:t>S</w:t>
            </w:r>
            <w:r w:rsidRPr="00CF42E9">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xml:space="preserve"> din figurile 2.7.j-2.7.l, definește ce proporție din energia sonoră a traiectoriei infinite percepută la O provine de la un segment; aceeași corecție se aplică, fie că există sau nu orice atenuare laterală. Dar orice atenuare se calculează pentru traiectoria de zbor infinită, și anume, ca o funcție a deplasării și elevației acesteia, și nu cele ale segmentului delimitat.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Adăugarea corecțiilor</w:t>
            </w:r>
            <w:r w:rsidRPr="00203657">
              <w:rPr>
                <w:rFonts w:ascii="Times New Roman" w:hAnsi="Times New Roman" w:cs="Times New Roman"/>
                <w:sz w:val="24"/>
                <w:szCs w:val="24"/>
                <w:lang w:val="ro-RO"/>
              </w:rPr>
              <w:sym w:font="Symbol" w:char="F044"/>
            </w:r>
            <w:r w:rsidRPr="00B61207">
              <w:rPr>
                <w:rFonts w:ascii="Times New Roman" w:hAnsi="Times New Roman" w:cs="Times New Roman"/>
                <w:sz w:val="24"/>
                <w:szCs w:val="24"/>
                <w:vertAlign w:val="subscript"/>
                <w:lang w:val="ro-RO"/>
              </w:rPr>
              <w:t>V</w:t>
            </w:r>
            <w:r w:rsidRPr="00203657">
              <w:rPr>
                <w:rFonts w:ascii="Times New Roman" w:hAnsi="Times New Roman" w:cs="Times New Roman"/>
                <w:sz w:val="24"/>
                <w:szCs w:val="24"/>
                <w:lang w:val="ro-RO"/>
              </w:rPr>
              <w:t xml:space="preserve"> și </w:t>
            </w:r>
            <w:r w:rsidRPr="00203657">
              <w:rPr>
                <w:rFonts w:ascii="Times New Roman" w:hAnsi="Times New Roman" w:cs="Times New Roman"/>
                <w:sz w:val="24"/>
                <w:szCs w:val="24"/>
                <w:lang w:val="ro-RO"/>
              </w:rPr>
              <w:sym w:font="Symbol" w:char="F044"/>
            </w:r>
            <w:r w:rsidRPr="00B61207">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și scăderea atenuării laterale</w:t>
            </w: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din nivelul de bază NPD contribuie la obținerea nivelului de zgomot ajustat al evenimentului pentru un zbor constant orizontal pe traiectoria adiacentă dreaptă infinită. Dar fiind modelate segmentele traiectoriei de zbor actuale, cele care afectează curbele de zgomot sunt rar orizontale; aeronavele de obicei iau altitudine sau coboară.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2.7.p ilustrează un segment de plecare</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S</w:t>
            </w:r>
            <w:r w:rsidRPr="00932DC9">
              <w:rPr>
                <w:rFonts w:ascii="Times New Roman" w:hAnsi="Times New Roman" w:cs="Times New Roman"/>
                <w:b/>
                <w:sz w:val="24"/>
                <w:szCs w:val="24"/>
                <w:vertAlign w:val="subscript"/>
                <w:lang w:val="ro-RO"/>
              </w:rPr>
              <w:t>1</w:t>
            </w:r>
            <w:r w:rsidRPr="00932DC9">
              <w:rPr>
                <w:rFonts w:ascii="Times New Roman" w:hAnsi="Times New Roman" w:cs="Times New Roman"/>
                <w:b/>
                <w:sz w:val="24"/>
                <w:szCs w:val="24"/>
                <w:lang w:val="ro-RO"/>
              </w:rPr>
              <w:t>S</w:t>
            </w:r>
            <w:r w:rsidRPr="00932DC9">
              <w:rPr>
                <w:rFonts w:ascii="Times New Roman" w:hAnsi="Times New Roman" w:cs="Times New Roman"/>
                <w:b/>
                <w:sz w:val="24"/>
                <w:szCs w:val="24"/>
                <w:vertAlign w:val="subscript"/>
                <w:lang w:val="ro-RO"/>
              </w:rPr>
              <w:t>2</w:t>
            </w:r>
            <w:r w:rsidRPr="00932DC9">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 xml:space="preserve">- aeronava ia altitudine la un unghi </w:t>
            </w:r>
            <w:r w:rsidRPr="00203657">
              <w:rPr>
                <w:rFonts w:ascii="Times New Roman" w:hAnsi="Times New Roman" w:cs="Times New Roman"/>
                <w:sz w:val="24"/>
                <w:szCs w:val="24"/>
                <w:lang w:val="ro-RO"/>
              </w:rPr>
              <w:sym w:font="Symbol" w:char="F067"/>
            </w:r>
            <w:r w:rsidRPr="00203657">
              <w:rPr>
                <w:rFonts w:ascii="Times New Roman" w:hAnsi="Times New Roman" w:cs="Times New Roman"/>
                <w:sz w:val="24"/>
                <w:szCs w:val="24"/>
                <w:lang w:val="ro-RO"/>
              </w:rPr>
              <w:t xml:space="preserve"> - dar considerațiile rămân foarte similare pentru o sosire. Restul traiectoriei de zbor „reale” nu este prezentat; este suficient să se afirme că </w:t>
            </w:r>
            <w:r w:rsidRPr="00932DC9">
              <w:rPr>
                <w:rFonts w:ascii="Times New Roman" w:hAnsi="Times New Roman" w:cs="Times New Roman"/>
                <w:b/>
                <w:sz w:val="24"/>
                <w:szCs w:val="24"/>
                <w:lang w:val="ro-RO"/>
              </w:rPr>
              <w:t>S</w:t>
            </w:r>
            <w:r w:rsidRPr="00932DC9">
              <w:rPr>
                <w:rFonts w:ascii="Times New Roman" w:hAnsi="Times New Roman" w:cs="Times New Roman"/>
                <w:b/>
                <w:sz w:val="24"/>
                <w:szCs w:val="24"/>
                <w:vertAlign w:val="subscript"/>
                <w:lang w:val="ro-RO"/>
              </w:rPr>
              <w:t>1</w:t>
            </w:r>
            <w:r w:rsidRPr="00932DC9">
              <w:rPr>
                <w:rFonts w:ascii="Times New Roman" w:hAnsi="Times New Roman" w:cs="Times New Roman"/>
                <w:b/>
                <w:sz w:val="24"/>
                <w:szCs w:val="24"/>
                <w:lang w:val="ro-RO"/>
              </w:rPr>
              <w:t>S</w:t>
            </w:r>
            <w:r w:rsidRPr="00932DC9">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 xml:space="preserve"> reprezintă doar o parte a întregii traiectorii (care în general va fi curbată). În acest caz, observatorul O este de-a lungul, și spre stânga, segmentului. Aeronava este înclinată (în sens invers acelor de </w:t>
            </w:r>
            <w:r w:rsidRPr="00203657">
              <w:rPr>
                <w:rFonts w:ascii="Times New Roman" w:hAnsi="Times New Roman" w:cs="Times New Roman"/>
                <w:sz w:val="24"/>
                <w:szCs w:val="24"/>
                <w:lang w:val="ro-RO"/>
              </w:rPr>
              <w:lastRenderedPageBreak/>
              <w:t xml:space="preserve">ceasornic în raport cu traiectoria de zbor) la un unghi de </w:t>
            </w:r>
            <w:r w:rsidRPr="00203657">
              <w:rPr>
                <w:rFonts w:ascii="Times New Roman" w:hAnsi="Times New Roman" w:cs="Times New Roman"/>
                <w:sz w:val="24"/>
                <w:szCs w:val="24"/>
                <w:lang w:val="ro-RO"/>
              </w:rPr>
              <w:sym w:font="Symbol" w:char="F065"/>
            </w:r>
            <w:r w:rsidRPr="00203657">
              <w:rPr>
                <w:rFonts w:ascii="Times New Roman" w:hAnsi="Times New Roman" w:cs="Times New Roman"/>
                <w:sz w:val="24"/>
                <w:szCs w:val="24"/>
                <w:lang w:val="ro-RO"/>
              </w:rPr>
              <w:t xml:space="preserve"> față de axa orizontală. Unghiul de adâncime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xml:space="preserve"> de la planul aripilor, al cărui efect de instalare este </w:t>
            </w:r>
            <w:r w:rsidRPr="00932DC9">
              <w:rPr>
                <w:rFonts w:ascii="Times New Roman" w:hAnsi="Times New Roman" w:cs="Times New Roman"/>
                <w:b/>
                <w:sz w:val="24"/>
                <w:szCs w:val="24"/>
                <w:lang w:val="ro-RO"/>
              </w:rPr>
              <w:sym w:font="Symbol" w:char="F044"/>
            </w:r>
            <w:r w:rsidRPr="00932DC9">
              <w:rPr>
                <w:rFonts w:ascii="Times New Roman" w:hAnsi="Times New Roman" w:cs="Times New Roman"/>
                <w:b/>
                <w:sz w:val="24"/>
                <w:szCs w:val="24"/>
                <w:vertAlign w:val="subscript"/>
                <w:lang w:val="ro-RO"/>
              </w:rPr>
              <w:t>I</w:t>
            </w:r>
            <w:r w:rsidRPr="00203657">
              <w:rPr>
                <w:rFonts w:ascii="Times New Roman" w:hAnsi="Times New Roman" w:cs="Times New Roman"/>
                <w:sz w:val="24"/>
                <w:szCs w:val="24"/>
                <w:lang w:val="ro-RO"/>
              </w:rPr>
              <w:t xml:space="preserve"> este o funcție (ecuația 2.7.39), se situează în planul perpendicular pe traiectoria de zbor pe care </w:t>
            </w:r>
            <w:r w:rsidRPr="00203657">
              <w:rPr>
                <w:rFonts w:ascii="Times New Roman" w:hAnsi="Times New Roman" w:cs="Times New Roman"/>
                <w:sz w:val="24"/>
                <w:szCs w:val="24"/>
                <w:lang w:val="ro-RO"/>
              </w:rPr>
              <w:sym w:font="Symbol" w:char="F065"/>
            </w:r>
            <w:r w:rsidRPr="00203657">
              <w:rPr>
                <w:rFonts w:ascii="Times New Roman" w:hAnsi="Times New Roman" w:cs="Times New Roman"/>
                <w:sz w:val="24"/>
                <w:szCs w:val="24"/>
                <w:lang w:val="ro-RO"/>
              </w:rPr>
              <w:t xml:space="preserve"> este definit. Astfel </w:t>
            </w:r>
            <w:r w:rsidRPr="00203657">
              <w:rPr>
                <w:rFonts w:ascii="Times New Roman" w:hAnsi="Times New Roman" w:cs="Times New Roman"/>
                <w:sz w:val="24"/>
                <w:szCs w:val="24"/>
                <w:lang w:val="ro-RO"/>
              </w:rPr>
              <w:sym w:font="Symbol" w:char="F06A"/>
            </w:r>
            <w:r w:rsidRPr="00203657">
              <w:rPr>
                <w:rFonts w:ascii="Times New Roman" w:hAnsi="Times New Roman" w:cs="Times New Roman"/>
                <w:sz w:val="24"/>
                <w:szCs w:val="24"/>
                <w:lang w:val="ro-RO"/>
              </w:rPr>
              <w:t> =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w:t>
            </w:r>
            <w:r w:rsidRPr="00203657">
              <w:rPr>
                <w:rFonts w:ascii="Times New Roman" w:hAnsi="Times New Roman" w:cs="Times New Roman"/>
                <w:sz w:val="24"/>
                <w:szCs w:val="24"/>
                <w:lang w:val="ro-RO"/>
              </w:rPr>
              <w:sym w:font="Symbol" w:char="F02D"/>
            </w:r>
            <w:r w:rsidRPr="00203657">
              <w:rPr>
                <w:rFonts w:ascii="Times New Roman" w:hAnsi="Times New Roman" w:cs="Times New Roman"/>
                <w:sz w:val="24"/>
                <w:szCs w:val="24"/>
                <w:lang w:val="ro-RO"/>
              </w:rPr>
              <w:t> </w:t>
            </w:r>
            <w:r w:rsidRPr="00203657">
              <w:rPr>
                <w:rFonts w:ascii="Times New Roman" w:hAnsi="Times New Roman" w:cs="Times New Roman"/>
                <w:sz w:val="24"/>
                <w:szCs w:val="24"/>
                <w:lang w:val="ro-RO"/>
              </w:rPr>
              <w:sym w:font="Symbol" w:char="F065"/>
            </w:r>
            <w:r w:rsidRPr="00203657">
              <w:rPr>
                <w:rFonts w:ascii="Times New Roman" w:hAnsi="Times New Roman" w:cs="Times New Roman"/>
                <w:sz w:val="24"/>
                <w:szCs w:val="24"/>
                <w:lang w:val="ro-RO"/>
              </w:rPr>
              <w:t xml:space="preserve"> unde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 tan</w:t>
            </w:r>
            <w:r w:rsidRPr="00B61207">
              <w:rPr>
                <w:rFonts w:ascii="Times New Roman" w:hAnsi="Times New Roman" w:cs="Times New Roman"/>
                <w:sz w:val="24"/>
                <w:szCs w:val="24"/>
                <w:vertAlign w:val="superscript"/>
                <w:lang w:val="ro-RO"/>
              </w:rPr>
              <w:t>-1</w:t>
            </w:r>
            <w:r w:rsidRPr="00203657">
              <w:rPr>
                <w:rFonts w:ascii="Times New Roman" w:hAnsi="Times New Roman" w:cs="Times New Roman"/>
                <w:sz w:val="24"/>
                <w:szCs w:val="24"/>
                <w:lang w:val="ro-RO"/>
              </w:rPr>
              <w:t>(h/</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și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este distanța perpendiculară OR de la observator la linia terestră; și anume deplasarea laterală a observatorului</w:t>
            </w:r>
            <w:r w:rsidR="00932DC9">
              <w:rPr>
                <w:rFonts w:ascii="Times New Roman" w:hAnsi="Times New Roman" w:cs="Times New Roman"/>
                <w:sz w:val="24"/>
                <w:szCs w:val="24"/>
                <w:vertAlign w:val="superscript"/>
                <w:lang w:val="ro-RO"/>
              </w:rPr>
              <w:t>26</w:t>
            </w:r>
            <w:r w:rsidRPr="00203657">
              <w:rPr>
                <w:rFonts w:ascii="Times New Roman" w:hAnsi="Times New Roman" w:cs="Times New Roman"/>
                <w:sz w:val="24"/>
                <w:szCs w:val="24"/>
                <w:lang w:val="ro-RO"/>
              </w:rPr>
              <w:t>. Cel mai apropiat punct al aeroplanului de apropiere de observator S, este definit de perpendiculara OS, cu lungimea (distanța înclinată) dp. Triunghiul</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O</w:t>
            </w:r>
            <w:bookmarkStart w:id="31" w:name="OLE_LINK17"/>
            <w:bookmarkStart w:id="32" w:name="OLE_LINK16"/>
            <w:r w:rsidRPr="00CF42E9">
              <w:rPr>
                <w:rFonts w:ascii="Times New Roman" w:hAnsi="Times New Roman" w:cs="Times New Roman"/>
                <w:sz w:val="24"/>
                <w:szCs w:val="24"/>
                <w:lang w:val="ro-RO"/>
              </w:rPr>
              <w:t>S</w:t>
            </w:r>
            <w:r w:rsidRPr="00CF42E9">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S</w:t>
            </w:r>
            <w:r w:rsidRPr="00CF42E9">
              <w:rPr>
                <w:rFonts w:ascii="Times New Roman" w:hAnsi="Times New Roman" w:cs="Times New Roman"/>
                <w:sz w:val="24"/>
                <w:szCs w:val="24"/>
                <w:vertAlign w:val="subscript"/>
                <w:lang w:val="ro-RO"/>
              </w:rPr>
              <w:t>2</w:t>
            </w:r>
            <w:bookmarkEnd w:id="31"/>
            <w:bookmarkEnd w:id="32"/>
            <w:r w:rsidRPr="00203657">
              <w:rPr>
                <w:rFonts w:ascii="Times New Roman" w:hAnsi="Times New Roman" w:cs="Times New Roman"/>
                <w:sz w:val="24"/>
                <w:szCs w:val="24"/>
                <w:lang w:val="ro-RO"/>
              </w:rPr>
              <w:t xml:space="preserve"> este în conformitate cu figura 2.7.k, geometria pentru calculul corecției segmentului </w:t>
            </w:r>
            <w:bookmarkStart w:id="33" w:name="OLE_LINK21"/>
            <w:bookmarkStart w:id="34" w:name="OLE_LINK20"/>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w:t>
            </w:r>
            <w:bookmarkEnd w:id="33"/>
            <w:bookmarkEnd w:id="34"/>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38550" cy="2762250"/>
                  <wp:effectExtent l="19050" t="0" r="0" b="0"/>
                  <wp:docPr id="260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8550" cy="2762250"/>
                          </a:xfrm>
                          <a:prstGeom prst="rect">
                            <a:avLst/>
                          </a:prstGeom>
                          <a:noFill/>
                          <a:ln>
                            <a:noFill/>
                          </a:ln>
                        </pic:spPr>
                      </pic:pic>
                    </a:graphicData>
                  </a:graphic>
                </wp:inline>
              </w:drawing>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2.7.p : Observatorul în dreptul segmentului</w:t>
            </w:r>
          </w:p>
          <w:p w:rsidR="009975D2" w:rsidRDefault="009975D2" w:rsidP="00C1285C">
            <w:pPr>
              <w:jc w:val="both"/>
              <w:rPr>
                <w:rFonts w:ascii="Times New Roman" w:hAnsi="Times New Roman" w:cs="Times New Roman"/>
                <w:sz w:val="24"/>
                <w:szCs w:val="24"/>
                <w:lang w:val="ro-RO"/>
              </w:rPr>
            </w:pPr>
          </w:p>
          <w:p w:rsidR="00932DC9" w:rsidRDefault="00932DC9" w:rsidP="00C1285C">
            <w:pPr>
              <w:jc w:val="both"/>
              <w:rPr>
                <w:rFonts w:ascii="Times New Roman" w:hAnsi="Times New Roman" w:cs="Times New Roman"/>
                <w:sz w:val="24"/>
                <w:szCs w:val="24"/>
                <w:lang w:val="ro-RO"/>
              </w:rPr>
            </w:pPr>
          </w:p>
          <w:p w:rsidR="00932DC9" w:rsidRPr="00203657" w:rsidRDefault="00932DC9"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Pentru a calcula atenuarea laterală folosind ecuația 2.7.40 (unde </w:t>
            </w:r>
            <w:r>
              <w:rPr>
                <w:rStyle w:val="italics"/>
                <w:rFonts w:ascii="Arial Unicode MS" w:eastAsia="Arial Unicode MS" w:hAnsi="Arial Unicode MS" w:cs="Arial Unicode MS" w:hint="eastAsia"/>
                <w:color w:val="000000"/>
                <w:shd w:val="clear" w:color="auto" w:fill="FFFFFF"/>
              </w:rPr>
              <w:t>β</w:t>
            </w:r>
            <w:r>
              <w:rPr>
                <w:rFonts w:ascii="Arial Unicode MS" w:eastAsia="Arial Unicode MS" w:hAnsi="Arial Unicode MS" w:cs="Arial Unicode MS" w:hint="eastAsia"/>
                <w:color w:val="000000"/>
                <w:shd w:val="clear" w:color="auto" w:fill="FFFFFF"/>
              </w:rPr>
              <w:t> </w:t>
            </w:r>
            <w:r w:rsidRPr="00203657">
              <w:rPr>
                <w:rFonts w:ascii="Times New Roman" w:hAnsi="Times New Roman" w:cs="Times New Roman"/>
                <w:sz w:val="24"/>
                <w:szCs w:val="24"/>
                <w:lang w:val="ro-RO"/>
              </w:rPr>
              <w:t xml:space="preserve"> este măsurat în plan vertical), o traiectorie de zbor orizontală echivalentă este definită în plan vertical prin </w:t>
            </w:r>
            <w:r w:rsidRPr="00772D2E">
              <w:rPr>
                <w:rFonts w:ascii="Times New Roman" w:hAnsi="Times New Roman" w:cs="Times New Roman"/>
                <w:b/>
                <w:sz w:val="24"/>
                <w:szCs w:val="24"/>
                <w:lang w:val="ro-RO"/>
              </w:rPr>
              <w:t>S</w:t>
            </w:r>
            <w:r w:rsidRPr="00772D2E">
              <w:rPr>
                <w:rFonts w:ascii="Times New Roman" w:hAnsi="Times New Roman" w:cs="Times New Roman"/>
                <w:b/>
                <w:sz w:val="24"/>
                <w:szCs w:val="24"/>
                <w:vertAlign w:val="subscript"/>
                <w:lang w:val="ro-RO"/>
              </w:rPr>
              <w:t>1</w:t>
            </w:r>
            <w:r w:rsidRPr="00772D2E">
              <w:rPr>
                <w:rFonts w:ascii="Times New Roman" w:hAnsi="Times New Roman" w:cs="Times New Roman"/>
                <w:b/>
                <w:sz w:val="24"/>
                <w:szCs w:val="24"/>
                <w:lang w:val="ro-RO"/>
              </w:rPr>
              <w:t>S</w:t>
            </w:r>
            <w:r w:rsidRPr="00772D2E">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 xml:space="preserve"> și cu aceeași distanță oblică perpendiculară d</w:t>
            </w:r>
            <w:r w:rsidRPr="00B876C5">
              <w:rPr>
                <w:rFonts w:ascii="Times New Roman" w:hAnsi="Times New Roman" w:cs="Times New Roman"/>
                <w:sz w:val="24"/>
                <w:szCs w:val="24"/>
                <w:vertAlign w:val="subscript"/>
                <w:lang w:val="ro-RO"/>
              </w:rPr>
              <w:t>p</w:t>
            </w:r>
            <w:r w:rsidRPr="00203657">
              <w:rPr>
                <w:rFonts w:ascii="Times New Roman" w:hAnsi="Times New Roman" w:cs="Times New Roman"/>
                <w:sz w:val="24"/>
                <w:szCs w:val="24"/>
                <w:lang w:val="ro-RO"/>
              </w:rPr>
              <w:t xml:space="preserve"> de la observator. Acesta este vizualizat rotind triunghiul ORS, și traiectoria sa de zbor atașată în apropiere de OR (a se vedea figura 2.7.p) prin unghiul </w:t>
            </w:r>
            <w:r>
              <w:rPr>
                <w:rFonts w:ascii="Arial Unicode MS" w:eastAsia="Arial Unicode MS" w:hAnsi="Arial Unicode MS" w:cs="Arial Unicode MS" w:hint="eastAsia"/>
                <w:color w:val="000000"/>
                <w:shd w:val="clear" w:color="auto" w:fill="FFFFFF"/>
              </w:rPr>
              <w:t>γ</w:t>
            </w:r>
            <w:r w:rsidRPr="00203657">
              <w:rPr>
                <w:rFonts w:ascii="Times New Roman" w:hAnsi="Times New Roman" w:cs="Times New Roman"/>
                <w:sz w:val="24"/>
                <w:szCs w:val="24"/>
                <w:lang w:val="ro-RO"/>
              </w:rPr>
              <w:t xml:space="preserve">, formând astfel triunghiul ORS´. Unghiul de elevație al acestei traiectorii orizontale echivalente (acum în plan vertical) este </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 = tan-1(h/</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rămâne neschimbat). În acest caz, alături de observator, atenuarea laterală </w:t>
            </w:r>
            <w:r>
              <w:rPr>
                <w:rFonts w:ascii="Arial Unicode MS" w:eastAsia="Arial Unicode MS" w:hAnsi="Arial Unicode MS" w:cs="Arial Unicode MS" w:hint="eastAsia"/>
                <w:color w:val="000000"/>
                <w:shd w:val="clear" w:color="auto" w:fill="FFFFFF"/>
              </w:rPr>
              <w:t>Λ(</w:t>
            </w:r>
            <w:r>
              <w:rPr>
                <w:rStyle w:val="italics"/>
                <w:rFonts w:ascii="Arial Unicode MS" w:eastAsia="Arial Unicode MS" w:hAnsi="Arial Unicode MS" w:cs="Arial Unicode MS" w:hint="eastAsia"/>
                <w:color w:val="000000"/>
                <w:shd w:val="clear" w:color="auto" w:fill="FFFFFF"/>
              </w:rPr>
              <w:t>β</w:t>
            </w:r>
            <w:r>
              <w:rPr>
                <w:rFonts w:ascii="Arial Unicode MS" w:eastAsia="Arial Unicode MS" w:hAnsi="Arial Unicode MS" w:cs="Arial Unicode MS" w:hint="eastAsia"/>
                <w:color w:val="000000"/>
                <w:shd w:val="clear" w:color="auto" w:fill="FFFFFF"/>
              </w:rPr>
              <w:t>,ℓ)</w:t>
            </w:r>
            <w:r w:rsidRPr="00203657">
              <w:rPr>
                <w:rFonts w:ascii="Times New Roman" w:hAnsi="Times New Roman" w:cs="Times New Roman"/>
                <w:sz w:val="24"/>
                <w:szCs w:val="24"/>
                <w:lang w:val="ro-RO"/>
              </w:rPr>
              <w:t xml:space="preserve"> este aceeași pentru indicatorii </w:t>
            </w:r>
            <w:r w:rsidRPr="00772D2E">
              <w:rPr>
                <w:rFonts w:ascii="Times New Roman" w:hAnsi="Times New Roman" w:cs="Times New Roman"/>
                <w:b/>
                <w:sz w:val="24"/>
                <w:szCs w:val="24"/>
                <w:lang w:val="ro-RO"/>
              </w:rPr>
              <w:t>L</w:t>
            </w:r>
            <w:r w:rsidRPr="00772D2E">
              <w:rPr>
                <w:rFonts w:ascii="Times New Roman" w:hAnsi="Times New Roman" w:cs="Times New Roman"/>
                <w:b/>
                <w:sz w:val="24"/>
                <w:szCs w:val="24"/>
                <w:vertAlign w:val="subscript"/>
                <w:lang w:val="ro-RO"/>
              </w:rPr>
              <w:t>E</w:t>
            </w:r>
            <w:r w:rsidRPr="00203657">
              <w:rPr>
                <w:rFonts w:ascii="Times New Roman" w:hAnsi="Times New Roman" w:cs="Times New Roman"/>
                <w:sz w:val="24"/>
                <w:szCs w:val="24"/>
                <w:lang w:val="ro-RO"/>
              </w:rPr>
              <w:t xml:space="preserve"> și</w:t>
            </w:r>
            <w:r w:rsidRPr="00772D2E">
              <w:rPr>
                <w:rFonts w:ascii="Times New Roman" w:hAnsi="Times New Roman" w:cs="Times New Roman"/>
                <w:b/>
                <w:sz w:val="24"/>
                <w:szCs w:val="24"/>
                <w:lang w:val="ro-RO"/>
              </w:rPr>
              <w:t xml:space="preserve"> L</w:t>
            </w:r>
            <w:r w:rsidRPr="00772D2E">
              <w:rPr>
                <w:rFonts w:ascii="Times New Roman" w:hAnsi="Times New Roman" w:cs="Times New Roman"/>
                <w:b/>
                <w:sz w:val="24"/>
                <w:szCs w:val="24"/>
                <w:vertAlign w:val="subscript"/>
                <w:lang w:val="ro-RO"/>
              </w:rPr>
              <w:t>max</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Figura 2.7.q ilustrează situația în care punctul observatorului O se află în spatele segmentului finit, nu alături. Aici segmentul este observat ca o parte mai distantă a unei traiectorii infinite; o perpendiculară poate fi trasată la punctul </w:t>
            </w:r>
            <w:r w:rsidRPr="00772D2E">
              <w:rPr>
                <w:rFonts w:ascii="Times New Roman" w:hAnsi="Times New Roman" w:cs="Times New Roman"/>
                <w:b/>
                <w:sz w:val="24"/>
                <w:szCs w:val="24"/>
                <w:lang w:val="ro-RO"/>
              </w:rPr>
              <w:t>S</w:t>
            </w:r>
            <w:r w:rsidRPr="00772D2E">
              <w:rPr>
                <w:rFonts w:ascii="Times New Roman" w:hAnsi="Times New Roman" w:cs="Times New Roman"/>
                <w:b/>
                <w:sz w:val="24"/>
                <w:szCs w:val="24"/>
                <w:vertAlign w:val="subscript"/>
                <w:lang w:val="ro-RO"/>
              </w:rPr>
              <w:t>p</w:t>
            </w:r>
            <w:r w:rsidRPr="00203657">
              <w:rPr>
                <w:rFonts w:ascii="Times New Roman" w:hAnsi="Times New Roman" w:cs="Times New Roman"/>
                <w:sz w:val="24"/>
                <w:szCs w:val="24"/>
                <w:lang w:val="ro-RO"/>
              </w:rPr>
              <w:t xml:space="preserve"> pe prelungirea sa. Triunghiul O</w:t>
            </w:r>
            <w:r w:rsidRPr="00772D2E">
              <w:rPr>
                <w:rFonts w:ascii="Times New Roman" w:hAnsi="Times New Roman" w:cs="Times New Roman"/>
                <w:b/>
                <w:sz w:val="24"/>
                <w:szCs w:val="24"/>
                <w:lang w:val="ro-RO"/>
              </w:rPr>
              <w:t>S</w:t>
            </w:r>
            <w:r w:rsidRPr="00772D2E">
              <w:rPr>
                <w:rFonts w:ascii="Times New Roman" w:hAnsi="Times New Roman" w:cs="Times New Roman"/>
                <w:b/>
                <w:sz w:val="24"/>
                <w:szCs w:val="24"/>
                <w:vertAlign w:val="subscript"/>
                <w:lang w:val="ro-RO"/>
              </w:rPr>
              <w:t>1</w:t>
            </w:r>
            <w:r w:rsidRPr="00772D2E">
              <w:rPr>
                <w:rFonts w:ascii="Times New Roman" w:hAnsi="Times New Roman" w:cs="Times New Roman"/>
                <w:b/>
                <w:sz w:val="24"/>
                <w:szCs w:val="24"/>
                <w:lang w:val="ro-RO"/>
              </w:rPr>
              <w:t>S</w:t>
            </w:r>
            <w:r w:rsidRPr="00772D2E">
              <w:rPr>
                <w:rFonts w:ascii="Times New Roman" w:hAnsi="Times New Roman" w:cs="Times New Roman"/>
                <w:b/>
                <w:sz w:val="24"/>
                <w:szCs w:val="24"/>
                <w:vertAlign w:val="subscript"/>
                <w:lang w:val="ro-RO"/>
              </w:rPr>
              <w:t>2</w:t>
            </w:r>
            <w:r w:rsidRPr="00203657">
              <w:rPr>
                <w:rFonts w:ascii="Times New Roman" w:hAnsi="Times New Roman" w:cs="Times New Roman"/>
                <w:sz w:val="24"/>
                <w:szCs w:val="24"/>
                <w:lang w:val="ro-RO"/>
              </w:rPr>
              <w:t xml:space="preserve"> este în conformitate cu figura 2.7.j care definește corecția segmentului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F. Însă, în acest caz, parametrii pentru atenuarea și directivitatea laterală sunt mai puțin </w:t>
            </w:r>
            <w:r w:rsidRPr="00B876C5">
              <w:rPr>
                <w:rFonts w:ascii="Times New Roman" w:hAnsi="Times New Roman" w:cs="Times New Roman"/>
                <w:b/>
                <w:sz w:val="24"/>
                <w:szCs w:val="24"/>
                <w:lang w:val="ro-RO"/>
              </w:rPr>
              <w:t>evidenți.</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38550" cy="4610100"/>
                  <wp:effectExtent l="19050" t="0" r="0" b="0"/>
                  <wp:docPr id="260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8550" cy="4610100"/>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2.7.q: Observatorul în spatele segmentului</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Ținând seama de faptul că, așa cum a fost concepută în scopul modelării, directivitatea laterală (efectul instalării) este bidimensională, unghiul de adâncime determinant </w:t>
            </w:r>
            <w:r w:rsidRPr="00B876C5">
              <w:rPr>
                <w:rFonts w:ascii="Times New Roman" w:hAnsi="Times New Roman" w:cs="Times New Roman"/>
                <w:color w:val="000000"/>
                <w:sz w:val="24"/>
                <w:szCs w:val="24"/>
                <w:lang w:val="ro-RO"/>
              </w:rPr>
              <w:t>φ</w:t>
            </w:r>
            <w:r w:rsidRPr="00203657">
              <w:rPr>
                <w:rFonts w:ascii="Times New Roman" w:hAnsi="Times New Roman" w:cs="Times New Roman"/>
                <w:sz w:val="24"/>
                <w:szCs w:val="24"/>
                <w:lang w:val="ro-RO"/>
              </w:rPr>
              <w:t xml:space="preserve"> este măsurat în continuare lateral față de planul aripilor aeronavei. (Nivelul de bază al evenimentului este în continuare cel generat de aeronava care traversează traiectoria de zbor infinită reprezentată de segmentul prelungit.) Unghiul de adâncime este </w:t>
            </w:r>
            <w:r w:rsidRPr="00203657">
              <w:rPr>
                <w:rFonts w:ascii="Times New Roman" w:hAnsi="Times New Roman" w:cs="Times New Roman"/>
                <w:sz w:val="24"/>
                <w:szCs w:val="24"/>
                <w:lang w:val="ro-RO"/>
              </w:rPr>
              <w:lastRenderedPageBreak/>
              <w:t xml:space="preserve">stabilit la cel mai apropiat punct de apropiere, și anume, </w:t>
            </w:r>
            <w:r w:rsidRPr="00916341">
              <w:rPr>
                <w:rFonts w:ascii="Times New Roman" w:hAnsi="Times New Roman" w:cs="Times New Roman"/>
                <w:b/>
                <w:sz w:val="24"/>
                <w:szCs w:val="24"/>
                <w:lang w:val="ro-RO"/>
              </w:rPr>
              <w:sym w:font="Symbol" w:char="F06A"/>
            </w:r>
            <w:r w:rsidRPr="00916341">
              <w:rPr>
                <w:rFonts w:ascii="Times New Roman" w:hAnsi="Times New Roman" w:cs="Times New Roman"/>
                <w:b/>
                <w:sz w:val="24"/>
                <w:szCs w:val="24"/>
                <w:lang w:val="ro-RO"/>
              </w:rPr>
              <w:t> = </w:t>
            </w:r>
            <w:r w:rsidRPr="00916341">
              <w:rPr>
                <w:rFonts w:ascii="Times New Roman" w:hAnsi="Times New Roman" w:cs="Times New Roman"/>
                <w:b/>
                <w:sz w:val="24"/>
                <w:szCs w:val="24"/>
                <w:lang w:val="ro-RO"/>
              </w:rPr>
              <w:sym w:font="Symbol" w:char="F062"/>
            </w:r>
            <w:r w:rsidRPr="00916341">
              <w:rPr>
                <w:rFonts w:ascii="Times New Roman" w:hAnsi="Times New Roman" w:cs="Times New Roman"/>
                <w:b/>
                <w:sz w:val="24"/>
                <w:szCs w:val="24"/>
                <w:vertAlign w:val="subscript"/>
                <w:lang w:val="ro-RO"/>
              </w:rPr>
              <w:t>p</w:t>
            </w:r>
            <w:r w:rsidRPr="00916341">
              <w:rPr>
                <w:rFonts w:ascii="Times New Roman" w:hAnsi="Times New Roman" w:cs="Times New Roman"/>
                <w:b/>
                <w:sz w:val="24"/>
                <w:szCs w:val="24"/>
                <w:lang w:val="ro-RO"/>
              </w:rPr>
              <w:t> </w:t>
            </w:r>
            <w:r w:rsidRPr="00916341">
              <w:rPr>
                <w:rFonts w:ascii="Times New Roman" w:hAnsi="Times New Roman" w:cs="Times New Roman"/>
                <w:b/>
                <w:sz w:val="24"/>
                <w:szCs w:val="24"/>
                <w:lang w:val="ro-RO"/>
              </w:rPr>
              <w:sym w:font="Symbol" w:char="F02D"/>
            </w:r>
            <w:r w:rsidRPr="00916341">
              <w:rPr>
                <w:rFonts w:ascii="Times New Roman" w:hAnsi="Times New Roman" w:cs="Times New Roman"/>
                <w:b/>
                <w:sz w:val="24"/>
                <w:szCs w:val="24"/>
                <w:lang w:val="ro-RO"/>
              </w:rPr>
              <w:t> </w:t>
            </w:r>
            <w:r w:rsidRPr="00916341">
              <w:rPr>
                <w:rFonts w:ascii="Times New Roman" w:hAnsi="Times New Roman" w:cs="Times New Roman"/>
                <w:b/>
                <w:sz w:val="24"/>
                <w:szCs w:val="24"/>
                <w:lang w:val="ro-RO"/>
              </w:rPr>
              <w:sym w:font="Symbol" w:char="F065"/>
            </w:r>
            <w:r w:rsidRPr="00203657">
              <w:rPr>
                <w:rFonts w:ascii="Times New Roman" w:hAnsi="Times New Roman" w:cs="Times New Roman"/>
                <w:sz w:val="24"/>
                <w:szCs w:val="24"/>
                <w:lang w:val="ro-RO"/>
              </w:rPr>
              <w:t xml:space="preserve"> , unde </w:t>
            </w:r>
            <w:r w:rsidRPr="00203657">
              <w:rPr>
                <w:rFonts w:ascii="Times New Roman" w:hAnsi="Times New Roman" w:cs="Times New Roman"/>
                <w:i/>
                <w:iCs/>
                <w:color w:val="000000"/>
                <w:sz w:val="24"/>
                <w:szCs w:val="24"/>
                <w:lang w:val="ro-RO"/>
              </w:rPr>
              <w:t> </w:t>
            </w:r>
            <w:r w:rsidRPr="00916341">
              <w:rPr>
                <w:rFonts w:ascii="Times New Roman" w:hAnsi="Times New Roman" w:cs="Times New Roman"/>
                <w:b/>
                <w:sz w:val="24"/>
                <w:szCs w:val="24"/>
                <w:lang w:val="ro-RO"/>
              </w:rPr>
              <w:sym w:font="Symbol" w:char="F062"/>
            </w:r>
            <w:r w:rsidRPr="00916341">
              <w:rPr>
                <w:rFonts w:ascii="Times New Roman" w:hAnsi="Times New Roman" w:cs="Times New Roman"/>
                <w:b/>
                <w:sz w:val="24"/>
                <w:szCs w:val="24"/>
                <w:vertAlign w:val="subscript"/>
                <w:lang w:val="ro-RO"/>
              </w:rPr>
              <w:t>p</w:t>
            </w:r>
            <w:r w:rsidRPr="00203657">
              <w:rPr>
                <w:rFonts w:ascii="Times New Roman" w:hAnsi="Times New Roman" w:cs="Times New Roman"/>
                <w:sz w:val="24"/>
                <w:szCs w:val="24"/>
                <w:lang w:val="ro-RO"/>
              </w:rPr>
              <w:t xml:space="preserve"> este unghiul </w:t>
            </w:r>
            <w:r w:rsidRPr="00916341">
              <w:rPr>
                <w:rFonts w:ascii="Times New Roman" w:hAnsi="Times New Roman" w:cs="Times New Roman"/>
                <w:b/>
                <w:sz w:val="24"/>
                <w:szCs w:val="24"/>
                <w:lang w:val="ro-RO"/>
              </w:rPr>
              <w:t>S</w:t>
            </w:r>
            <w:r w:rsidRPr="00916341">
              <w:rPr>
                <w:rFonts w:ascii="Times New Roman" w:hAnsi="Times New Roman" w:cs="Times New Roman"/>
                <w:b/>
                <w:sz w:val="24"/>
                <w:szCs w:val="24"/>
                <w:vertAlign w:val="subscript"/>
                <w:lang w:val="ro-RO"/>
              </w:rPr>
              <w:t>p</w:t>
            </w:r>
            <w:r w:rsidRPr="00916341">
              <w:rPr>
                <w:rFonts w:ascii="Times New Roman" w:hAnsi="Times New Roman" w:cs="Times New Roman"/>
                <w:b/>
                <w:sz w:val="24"/>
                <w:szCs w:val="24"/>
                <w:lang w:val="ro-RO"/>
              </w:rPr>
              <w:t>OC</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indicatorii nivelului maxim, parametrul distanței NPD este considerat distanța cea mai scurtă până la segment, și anume, </w:t>
            </w:r>
            <w:r w:rsidRPr="00916341">
              <w:rPr>
                <w:rFonts w:ascii="Times New Roman" w:hAnsi="Times New Roman" w:cs="Times New Roman"/>
                <w:b/>
                <w:sz w:val="24"/>
                <w:szCs w:val="24"/>
                <w:lang w:val="ro-RO"/>
              </w:rPr>
              <w:t>d = d</w:t>
            </w:r>
            <w:r w:rsidRPr="00916341">
              <w:rPr>
                <w:rFonts w:ascii="Times New Roman" w:hAnsi="Times New Roman" w:cs="Times New Roman"/>
                <w:b/>
                <w:sz w:val="24"/>
                <w:szCs w:val="24"/>
                <w:vertAlign w:val="subscript"/>
                <w:lang w:val="ro-RO"/>
              </w:rPr>
              <w:t>1</w:t>
            </w:r>
            <w:r w:rsidRPr="00203657">
              <w:rPr>
                <w:rFonts w:ascii="Times New Roman" w:hAnsi="Times New Roman" w:cs="Times New Roman"/>
                <w:sz w:val="24"/>
                <w:szCs w:val="24"/>
                <w:lang w:val="ro-RO"/>
              </w:rPr>
              <w:t xml:space="preserve">. Pentru indicatorii nivelului de expunere, este distanța cea mai scurtă dp de la O la </w:t>
            </w:r>
            <w:r w:rsidRPr="00916341">
              <w:rPr>
                <w:rFonts w:ascii="Times New Roman" w:hAnsi="Times New Roman" w:cs="Times New Roman"/>
                <w:b/>
                <w:sz w:val="24"/>
                <w:szCs w:val="24"/>
                <w:lang w:val="ro-RO"/>
              </w:rPr>
              <w:t>S</w:t>
            </w:r>
            <w:r w:rsidRPr="00916341">
              <w:rPr>
                <w:rFonts w:ascii="Times New Roman" w:hAnsi="Times New Roman" w:cs="Times New Roman"/>
                <w:b/>
                <w:sz w:val="24"/>
                <w:szCs w:val="24"/>
                <w:vertAlign w:val="subscript"/>
                <w:lang w:val="ro-RO"/>
              </w:rPr>
              <w:t>p</w:t>
            </w:r>
            <w:r w:rsidRPr="00203657">
              <w:rPr>
                <w:rFonts w:ascii="Times New Roman" w:hAnsi="Times New Roman" w:cs="Times New Roman"/>
                <w:sz w:val="24"/>
                <w:szCs w:val="24"/>
                <w:lang w:val="ro-RO"/>
              </w:rPr>
              <w:t xml:space="preserve"> pe traiectoria de zbor prelungită; și anume, nivelul interpolat de la tabelul NPD este </w:t>
            </w:r>
            <w:r w:rsidRPr="00916341">
              <w:rPr>
                <w:rFonts w:ascii="Times New Roman" w:hAnsi="Times New Roman" w:cs="Times New Roman"/>
                <w:b/>
                <w:sz w:val="24"/>
                <w:szCs w:val="24"/>
                <w:lang w:val="ro-RO"/>
              </w:rPr>
              <w:t>L</w:t>
            </w:r>
            <w:r w:rsidRPr="00916341">
              <w:rPr>
                <w:rFonts w:ascii="Times New Roman" w:hAnsi="Times New Roman" w:cs="Times New Roman"/>
                <w:b/>
                <w:sz w:val="24"/>
                <w:szCs w:val="24"/>
                <w:vertAlign w:val="subscript"/>
                <w:lang w:val="ro-RO"/>
              </w:rPr>
              <w:t>E</w:t>
            </w:r>
            <w:r w:rsidRPr="00916341">
              <w:rPr>
                <w:rFonts w:ascii="Times New Roman" w:hAnsi="Times New Roman" w:cs="Times New Roman"/>
                <w:b/>
                <w:sz w:val="24"/>
                <w:szCs w:val="24"/>
                <w:vertAlign w:val="subscript"/>
                <w:lang w:val="ro-RO"/>
              </w:rPr>
              <w:sym w:font="Symbol" w:char="F0A5"/>
            </w:r>
            <w:r w:rsidRPr="00916341">
              <w:rPr>
                <w:rFonts w:ascii="Times New Roman" w:hAnsi="Times New Roman" w:cs="Times New Roman"/>
                <w:b/>
                <w:sz w:val="24"/>
                <w:szCs w:val="24"/>
                <w:lang w:val="ro-RO"/>
              </w:rPr>
              <w:t> (P</w:t>
            </w:r>
            <w:r w:rsidRPr="00916341">
              <w:rPr>
                <w:rFonts w:ascii="Times New Roman" w:hAnsi="Times New Roman" w:cs="Times New Roman"/>
                <w:b/>
                <w:sz w:val="24"/>
                <w:szCs w:val="24"/>
                <w:vertAlign w:val="subscript"/>
                <w:lang w:val="ro-RO"/>
              </w:rPr>
              <w:t>1</w:t>
            </w:r>
            <w:r w:rsidRPr="00916341">
              <w:rPr>
                <w:rFonts w:ascii="Times New Roman" w:hAnsi="Times New Roman" w:cs="Times New Roman"/>
                <w:b/>
                <w:sz w:val="24"/>
                <w:szCs w:val="24"/>
                <w:lang w:val="ro-RO"/>
              </w:rPr>
              <w:t>, d</w:t>
            </w:r>
            <w:r w:rsidRPr="00916341">
              <w:rPr>
                <w:rFonts w:ascii="Times New Roman" w:hAnsi="Times New Roman" w:cs="Times New Roman"/>
                <w:b/>
                <w:sz w:val="24"/>
                <w:szCs w:val="24"/>
                <w:vertAlign w:val="subscript"/>
                <w:lang w:val="ro-RO"/>
              </w:rPr>
              <w:t>p</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Parametrii geometrici de atenuare laterală diferă, de asemenea, pentru calculele nivelului de expunere și cel maxim. Pentru indicatorii nivelului maxim ajustarea este </w:t>
            </w:r>
            <w:r w:rsidRPr="00203657">
              <w:rPr>
                <w:rFonts w:ascii="Times New Roman" w:hAnsi="Times New Roman" w:cs="Times New Roman"/>
                <w:sz w:val="24"/>
                <w:szCs w:val="24"/>
                <w:lang w:val="ro-RO"/>
              </w:rPr>
              <w:sym w:font="Symbol" w:char="F04C"/>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Symbol" w:char="F062"/>
            </w:r>
            <w:r w:rsidRPr="00203657">
              <w:rPr>
                <w:rFonts w:ascii="Times New Roman" w:hAnsi="Times New Roman" w:cs="Times New Roman"/>
                <w:sz w:val="24"/>
                <w:szCs w:val="24"/>
                <w:lang w:val="ro-RO"/>
              </w:rPr>
              <w:t>,</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dată de ecuația 2.7.40 cu </w:t>
            </w:r>
            <w:r w:rsidRPr="00203657">
              <w:rPr>
                <w:rFonts w:ascii="Times New Roman" w:hAnsi="Times New Roman" w:cs="Times New Roman"/>
                <w:noProof/>
                <w:sz w:val="24"/>
                <w:szCs w:val="24"/>
              </w:rPr>
              <w:drawing>
                <wp:inline distT="0" distB="0" distL="0" distR="0">
                  <wp:extent cx="1238250" cy="209550"/>
                  <wp:effectExtent l="0" t="0" r="0" b="0"/>
                  <wp:docPr id="261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38250" cy="2095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și </w:t>
            </w:r>
            <w:r w:rsidRPr="00203657">
              <w:rPr>
                <w:rFonts w:ascii="Times New Roman" w:hAnsi="Times New Roman" w:cs="Times New Roman"/>
                <w:noProof/>
                <w:sz w:val="24"/>
                <w:szCs w:val="24"/>
              </w:rPr>
              <w:drawing>
                <wp:inline distT="0" distB="0" distL="0" distR="0">
                  <wp:extent cx="1181100" cy="266700"/>
                  <wp:effectExtent l="0" t="0" r="0" b="0"/>
                  <wp:docPr id="261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20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81100" cy="2667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unde </w:t>
            </w:r>
            <w:r w:rsidRPr="00916341">
              <w:rPr>
                <w:rFonts w:ascii="Arial Unicode MS" w:eastAsia="Arial Unicode MS" w:hAnsi="Arial Unicode MS" w:cs="Arial Unicode MS" w:hint="eastAsia"/>
                <w:b/>
                <w:color w:val="000000"/>
                <w:shd w:val="clear" w:color="auto" w:fill="FFFFFF"/>
              </w:rPr>
              <w:t>β</w:t>
            </w:r>
            <w:r w:rsidRPr="00916341">
              <w:rPr>
                <w:rFonts w:ascii="Times New Roman" w:hAnsi="Times New Roman" w:cs="Times New Roman"/>
                <w:b/>
                <w:sz w:val="24"/>
                <w:szCs w:val="24"/>
                <w:vertAlign w:val="subscript"/>
                <w:lang w:val="ro-RO"/>
              </w:rPr>
              <w:t>1</w:t>
            </w:r>
            <w:r w:rsidRPr="00203657">
              <w:rPr>
                <w:rFonts w:ascii="Times New Roman" w:hAnsi="Times New Roman" w:cs="Times New Roman"/>
                <w:sz w:val="24"/>
                <w:szCs w:val="24"/>
                <w:lang w:val="ro-RO"/>
              </w:rPr>
              <w:t xml:space="preserve"> și d</w:t>
            </w:r>
            <w:r w:rsidRPr="00B61207">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sunt definite de triunghiul </w:t>
            </w:r>
            <w:r w:rsidRPr="00916341">
              <w:rPr>
                <w:rFonts w:ascii="Times New Roman" w:hAnsi="Times New Roman" w:cs="Times New Roman"/>
                <w:b/>
                <w:sz w:val="24"/>
                <w:szCs w:val="24"/>
                <w:lang w:val="ro-RO"/>
              </w:rPr>
              <w:t>OC</w:t>
            </w:r>
            <w:r w:rsidRPr="00916341">
              <w:rPr>
                <w:rFonts w:ascii="Times New Roman" w:hAnsi="Times New Roman" w:cs="Times New Roman"/>
                <w:b/>
                <w:sz w:val="24"/>
                <w:szCs w:val="24"/>
                <w:vertAlign w:val="subscript"/>
                <w:lang w:val="ro-RO"/>
              </w:rPr>
              <w:t>1</w:t>
            </w:r>
            <w:r w:rsidRPr="00916341">
              <w:rPr>
                <w:rFonts w:ascii="Times New Roman" w:hAnsi="Times New Roman" w:cs="Times New Roman"/>
                <w:b/>
                <w:sz w:val="24"/>
                <w:szCs w:val="24"/>
                <w:lang w:val="ro-RO"/>
              </w:rPr>
              <w:t>S</w:t>
            </w:r>
            <w:r w:rsidRPr="00916341">
              <w:rPr>
                <w:rFonts w:ascii="Times New Roman" w:hAnsi="Times New Roman" w:cs="Times New Roman"/>
                <w:b/>
                <w:sz w:val="24"/>
                <w:szCs w:val="24"/>
                <w:vertAlign w:val="subscript"/>
                <w:lang w:val="ro-RO"/>
              </w:rPr>
              <w:t>1</w:t>
            </w:r>
            <w:r w:rsidRPr="00203657">
              <w:rPr>
                <w:rFonts w:ascii="Times New Roman" w:hAnsi="Times New Roman" w:cs="Times New Roman"/>
                <w:sz w:val="24"/>
                <w:szCs w:val="24"/>
                <w:lang w:val="ro-RO"/>
              </w:rPr>
              <w:t xml:space="preserve"> în plan vertical prin O și </w:t>
            </w:r>
            <w:r w:rsidRPr="00916341">
              <w:rPr>
                <w:rFonts w:ascii="Times New Roman" w:hAnsi="Times New Roman" w:cs="Times New Roman"/>
                <w:b/>
                <w:sz w:val="24"/>
                <w:szCs w:val="24"/>
                <w:lang w:val="ro-RO"/>
              </w:rPr>
              <w:t>S</w:t>
            </w:r>
            <w:r w:rsidRPr="00916341">
              <w:rPr>
                <w:rFonts w:ascii="Times New Roman" w:hAnsi="Times New Roman" w:cs="Times New Roman"/>
                <w:b/>
                <w:sz w:val="24"/>
                <w:szCs w:val="24"/>
                <w:vertAlign w:val="subscript"/>
                <w:lang w:val="ro-RO"/>
              </w:rPr>
              <w:t>1</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Atunci când se calculează atenuarea laterală numai pentru segmentele aeropurtate și indicatorii nivelului de expunere, </w:t>
            </w:r>
            <w:r w:rsidRPr="00203657">
              <w:rPr>
                <w:rFonts w:ascii="Times New Roman" w:hAnsi="Times New Roman" w:cs="Times New Roman"/>
                <w:sz w:val="24"/>
                <w:szCs w:val="24"/>
                <w:lang w:val="ro-RO"/>
              </w:rPr>
              <w:sym w:font="MT Extra" w:char="F06C"/>
            </w:r>
            <w:r w:rsidRPr="00203657">
              <w:rPr>
                <w:rFonts w:ascii="Times New Roman" w:hAnsi="Times New Roman" w:cs="Times New Roman"/>
                <w:sz w:val="24"/>
                <w:szCs w:val="24"/>
                <w:lang w:val="ro-RO"/>
              </w:rPr>
              <w:t xml:space="preserve"> rămâne cea mai scurtă deplasare laterală de la prelungirea segmentului (OC). Dar pentru a defini o valoare adecvată a </w:t>
            </w:r>
            <w:r w:rsidRPr="00916341">
              <w:rPr>
                <w:rFonts w:ascii="Times New Roman" w:hAnsi="Times New Roman" w:cs="Times New Roman"/>
                <w:b/>
                <w:sz w:val="24"/>
                <w:szCs w:val="24"/>
                <w:lang w:val="ro-RO"/>
              </w:rPr>
              <w:t>β</w:t>
            </w:r>
            <w:r w:rsidRPr="00203657">
              <w:rPr>
                <w:rFonts w:ascii="Times New Roman" w:hAnsi="Times New Roman" w:cs="Times New Roman"/>
                <w:sz w:val="24"/>
                <w:szCs w:val="24"/>
                <w:lang w:val="ro-RO"/>
              </w:rPr>
              <w:t>, este din nou necesară vizualizarea unui nivel echivalent al traiectoriei de zbor (infinite) din care se poate considera că segmentul face parte. Acesta este tras prin S</w:t>
            </w:r>
            <w:r w:rsidRPr="00916341">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înălțimea h deasupra suprafeței, unde h este egal cu lungimea RS</w:t>
            </w:r>
            <w:r w:rsidRPr="00916341">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perpendiculara de la linia terestră la segment. Acesta este echivalent cu rotirea traiectoriei de zbor actuale prelungite prin unghiul </w:t>
            </w:r>
            <w:r w:rsidRPr="00203657">
              <w:rPr>
                <w:rFonts w:ascii="Times New Roman" w:hAnsi="Times New Roman" w:cs="Times New Roman"/>
                <w:sz w:val="24"/>
                <w:szCs w:val="24"/>
                <w:lang w:val="ro-RO"/>
              </w:rPr>
              <w:sym w:font="Symbol" w:char="F067"/>
            </w:r>
            <w:r w:rsidRPr="00203657">
              <w:rPr>
                <w:rFonts w:ascii="Times New Roman" w:hAnsi="Times New Roman" w:cs="Times New Roman"/>
                <w:sz w:val="24"/>
                <w:szCs w:val="24"/>
                <w:lang w:val="ro-RO"/>
              </w:rPr>
              <w:t xml:space="preserve"> lângă punctul R (a se vedea figura 2.7.q). În măsura în care R este pe linia perpendiculară lui S</w:t>
            </w:r>
            <w:r w:rsidRPr="00B876C5">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punctul de pe segment care este cel mai apropiat de O, construcția traiectoriei orizontale echivalente este aceeași ca și când O este de-a lungul segmentului.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Cel mai apropiat punct de apropiere al traiectoriei orizontale echivalente de observator O este la S´, distanța oblică d, astfel încât triunghiul OCS´ astfel format în plan vertical definește apoi unghiul de elevație </w:t>
            </w:r>
            <w:r w:rsidRPr="00203657">
              <w:rPr>
                <w:rFonts w:ascii="Times New Roman" w:hAnsi="Times New Roman" w:cs="Times New Roman"/>
                <w:noProof/>
                <w:sz w:val="24"/>
                <w:szCs w:val="24"/>
              </w:rPr>
              <w:drawing>
                <wp:inline distT="0" distB="0" distL="0" distR="0">
                  <wp:extent cx="952500" cy="266700"/>
                  <wp:effectExtent l="0" t="0" r="0" b="0"/>
                  <wp:docPr id="261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20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00" cy="2667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Deși această </w:t>
            </w:r>
            <w:r w:rsidRPr="00203657">
              <w:rPr>
                <w:rFonts w:ascii="Times New Roman" w:hAnsi="Times New Roman" w:cs="Times New Roman"/>
                <w:sz w:val="24"/>
                <w:szCs w:val="24"/>
                <w:lang w:val="ro-RO"/>
              </w:rPr>
              <w:lastRenderedPageBreak/>
              <w:t>transformare ar putea părea oarecum</w:t>
            </w:r>
            <w:r w:rsidR="00916341">
              <w:rPr>
                <w:rFonts w:ascii="Times New Roman" w:hAnsi="Times New Roman" w:cs="Times New Roman"/>
                <w:sz w:val="24"/>
                <w:szCs w:val="24"/>
                <w:lang w:val="ro-RO"/>
              </w:rPr>
              <w:t xml:space="preserve"> complicata</w:t>
            </w:r>
            <w:r w:rsidRPr="00203657">
              <w:rPr>
                <w:rFonts w:ascii="Times New Roman" w:hAnsi="Times New Roman" w:cs="Times New Roman"/>
                <w:sz w:val="24"/>
                <w:szCs w:val="24"/>
                <w:lang w:val="ro-RO"/>
              </w:rPr>
              <w:t>, trebuie reținut că geometria sursei de bază (definită de d</w:t>
            </w:r>
            <w:r w:rsidRPr="00B876C5">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d</w:t>
            </w:r>
            <w:r w:rsidRPr="00B876C5">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xml:space="preserve"> și </w:t>
            </w:r>
            <w:r w:rsidRPr="00B876C5">
              <w:rPr>
                <w:rFonts w:ascii="Times New Roman" w:hAnsi="Times New Roman" w:cs="Times New Roman"/>
                <w:i/>
                <w:iCs/>
                <w:color w:val="000000"/>
                <w:sz w:val="24"/>
                <w:szCs w:val="24"/>
                <w:lang w:val="ro-RO"/>
              </w:rPr>
              <w:t>φ</w:t>
            </w:r>
            <w:r w:rsidRPr="00203657">
              <w:rPr>
                <w:rFonts w:ascii="Times New Roman" w:hAnsi="Times New Roman" w:cs="Times New Roman"/>
                <w:sz w:val="24"/>
                <w:szCs w:val="24"/>
                <w:lang w:val="ro-RO"/>
              </w:rPr>
              <w:t>) rămâne neatinsă, sunetul traversând de la segment către observator este pur si simplu ceea ce s-ar întâmpla dacă întregul zbor de-a lungul segmentului înclinat prelungit la infinit (din care face parte segmentul în scopul modelării) ar fi la viteza constantă V și puterea P</w:t>
            </w:r>
            <w:r w:rsidRPr="00B876C5">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Atenuarea laterală a sunetului de la segmentul perceput de observator, pe de o parte, nu este în legătură cu </w:t>
            </w:r>
            <w:r w:rsidRPr="00B876C5">
              <w:rPr>
                <w:rFonts w:ascii="Times New Roman" w:hAnsi="Times New Roman" w:cs="Times New Roman"/>
                <w:sz w:val="24"/>
                <w:szCs w:val="24"/>
                <w:lang w:val="ro-RO"/>
              </w:rPr>
              <w:t>β</w:t>
            </w:r>
            <w:r w:rsidRPr="00B876C5">
              <w:rPr>
                <w:rFonts w:ascii="Times New Roman" w:hAnsi="Times New Roman" w:cs="Times New Roman"/>
                <w:sz w:val="24"/>
                <w:szCs w:val="24"/>
                <w:vertAlign w:val="subscript"/>
                <w:lang w:val="ro-RO"/>
              </w:rPr>
              <w:t>p</w:t>
            </w:r>
            <w:r w:rsidRPr="00203657">
              <w:rPr>
                <w:rFonts w:ascii="Times New Roman" w:hAnsi="Times New Roman" w:cs="Times New Roman"/>
                <w:sz w:val="24"/>
                <w:szCs w:val="24"/>
                <w:lang w:val="ro-RO"/>
              </w:rPr>
              <w:t xml:space="preserve">, unghiul de elevație al traiectoriei prelungite, ci cu </w:t>
            </w:r>
            <w:r w:rsidRPr="00B876C5">
              <w:rPr>
                <w:rFonts w:ascii="Times New Roman" w:hAnsi="Times New Roman" w:cs="Times New Roman"/>
                <w:i/>
                <w:iCs/>
                <w:color w:val="000000"/>
                <w:sz w:val="24"/>
                <w:szCs w:val="24"/>
                <w:lang w:val="ro-RO"/>
              </w:rPr>
              <w:t>β</w:t>
            </w:r>
            <w:r w:rsidRPr="00203657">
              <w:rPr>
                <w:rFonts w:ascii="Times New Roman" w:hAnsi="Times New Roman" w:cs="Times New Roman"/>
                <w:sz w:val="24"/>
                <w:szCs w:val="24"/>
                <w:lang w:val="ro-RO"/>
              </w:rPr>
              <w:t>, cel al traiectoriei orizontale echivalente.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Cazul unui observator în fața segmentului nu este descris separat</w:t>
            </w:r>
            <w:r w:rsidR="00916341">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evident că este în esență similar cazului în care observatorul se află în spatele segmentului.</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Cu toate acestea, pentru indicatorii nivelului de expunere în care pozițiile observatorului sunt în spatele segmentelor terestre în timpul rulării pentru decolare și pozițiile din fața segmentelor terestre în timpul rulării pentru aterizare valoarea </w:t>
            </w:r>
            <w:r w:rsidRPr="00B876C5">
              <w:rPr>
                <w:rFonts w:ascii="Times New Roman" w:hAnsi="Times New Roman" w:cs="Times New Roman"/>
                <w:sz w:val="24"/>
                <w:szCs w:val="24"/>
                <w:lang w:val="ro-RO"/>
              </w:rPr>
              <w:t>β</w:t>
            </w:r>
            <w:r w:rsidRPr="00203657">
              <w:rPr>
                <w:rFonts w:ascii="Times New Roman" w:hAnsi="Times New Roman" w:cs="Times New Roman"/>
                <w:sz w:val="24"/>
                <w:szCs w:val="24"/>
                <w:lang w:val="ro-RO"/>
              </w:rPr>
              <w:t xml:space="preserve"> devine similară celei pentru indicatorii nivelului maxim, și anume, </w:t>
            </w:r>
          </w:p>
          <w:p w:rsidR="009975D2" w:rsidRDefault="009975D2" w:rsidP="00C1285C">
            <w:pPr>
              <w:jc w:val="both"/>
              <w:rPr>
                <w:rFonts w:ascii="Times New Roman" w:hAnsi="Times New Roman" w:cs="Times New Roman"/>
                <w:noProof/>
                <w:sz w:val="24"/>
                <w:szCs w:val="24"/>
              </w:rPr>
            </w:pPr>
            <w:r w:rsidRPr="00B876C5">
              <w:rPr>
                <w:sz w:val="24"/>
                <w:szCs w:val="24"/>
              </w:rPr>
              <w:t>β</w:t>
            </w:r>
            <w:r>
              <w:rPr>
                <w:sz w:val="19"/>
                <w:szCs w:val="19"/>
              </w:rPr>
              <w:t xml:space="preserve"> </w:t>
            </w:r>
            <w:r w:rsidRPr="00203657">
              <w:rPr>
                <w:rFonts w:ascii="Times New Roman" w:hAnsi="Times New Roman" w:cs="Times New Roman"/>
                <w:i/>
                <w:iCs/>
                <w:sz w:val="24"/>
                <w:szCs w:val="24"/>
                <w:lang w:val="ro-RO"/>
              </w:rPr>
              <w:t xml:space="preserve"> </w:t>
            </w:r>
            <w:r w:rsidRPr="00203657">
              <w:rPr>
                <w:rFonts w:ascii="Times New Roman" w:hAnsi="Times New Roman" w:cs="Times New Roman"/>
                <w:sz w:val="24"/>
                <w:szCs w:val="24"/>
                <w:lang w:val="ro-RO"/>
              </w:rPr>
              <w:t xml:space="preserve">= </w:t>
            </w:r>
            <w:r w:rsidRPr="00B876C5">
              <w:rPr>
                <w:sz w:val="24"/>
                <w:szCs w:val="24"/>
              </w:rPr>
              <w:t>β</w:t>
            </w:r>
            <w:r w:rsidRPr="00203657">
              <w:rPr>
                <w:rFonts w:ascii="Times New Roman" w:hAnsi="Times New Roman" w:cs="Times New Roman"/>
                <w:i/>
                <w:iCs/>
                <w:sz w:val="24"/>
                <w:szCs w:val="24"/>
                <w:vertAlign w:val="subscript"/>
                <w:lang w:val="ro-RO"/>
              </w:rPr>
              <w:t>1</w:t>
            </w:r>
            <w:r w:rsidRPr="00203657">
              <w:rPr>
                <w:rFonts w:ascii="Times New Roman" w:hAnsi="Times New Roman" w:cs="Times New Roman"/>
                <w:i/>
                <w:iCs/>
                <w:sz w:val="24"/>
                <w:szCs w:val="24"/>
                <w:lang w:val="ro-RO"/>
              </w:rPr>
              <w:t xml:space="preserve"> </w:t>
            </w:r>
            <w:r w:rsidRPr="00203657">
              <w:rPr>
                <w:rFonts w:ascii="Times New Roman" w:hAnsi="Times New Roman" w:cs="Times New Roman"/>
                <w:sz w:val="24"/>
                <w:szCs w:val="24"/>
                <w:lang w:val="ro-RO"/>
              </w:rPr>
              <w:t>= sin</w:t>
            </w:r>
            <w:r w:rsidRPr="00B876C5">
              <w:rPr>
                <w:rFonts w:ascii="Times New Roman" w:hAnsi="Times New Roman" w:cs="Times New Roman"/>
                <w:sz w:val="24"/>
                <w:szCs w:val="24"/>
                <w:vertAlign w:val="superscript"/>
                <w:lang w:val="ro-RO"/>
              </w:rPr>
              <w:t>-1</w:t>
            </w:r>
            <w:r w:rsidRPr="00203657">
              <w:rPr>
                <w:rFonts w:ascii="Times New Roman" w:hAnsi="Times New Roman" w:cs="Times New Roman"/>
                <w:sz w:val="24"/>
                <w:szCs w:val="24"/>
                <w:lang w:val="ro-RO"/>
              </w:rPr>
              <w:t>(z</w:t>
            </w:r>
            <w:r w:rsidRPr="00B876C5">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/d</w:t>
            </w:r>
            <w:r w:rsidRPr="00B876C5">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și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790700" cy="393411"/>
                  <wp:effectExtent l="0" t="0" r="0" b="0"/>
                  <wp:docPr id="261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20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90700" cy="393411"/>
                          </a:xfrm>
                          <a:prstGeom prst="rect">
                            <a:avLst/>
                          </a:prstGeom>
                          <a:noFill/>
                          <a:ln>
                            <a:noFill/>
                          </a:ln>
                        </pic:spPr>
                      </pic:pic>
                    </a:graphicData>
                  </a:graphic>
                </wp:inline>
              </w:drawing>
            </w:r>
          </w:p>
          <w:p w:rsidR="009975D2" w:rsidRPr="001F099A" w:rsidRDefault="009975D2" w:rsidP="00C1285C">
            <w:pPr>
              <w:spacing w:before="120" w:after="120"/>
              <w:jc w:val="both"/>
              <w:rPr>
                <w:rFonts w:ascii="Times New Roman" w:hAnsi="Times New Roman" w:cs="Times New Roman"/>
                <w:i/>
                <w:sz w:val="24"/>
                <w:szCs w:val="24"/>
                <w:lang w:val="ro-RO"/>
              </w:rPr>
            </w:pPr>
            <w:r w:rsidRPr="00B876C5">
              <w:rPr>
                <w:rFonts w:ascii="Times New Roman" w:hAnsi="Times New Roman" w:cs="Times New Roman"/>
                <w:i/>
                <w:sz w:val="24"/>
                <w:szCs w:val="24"/>
                <w:lang w:val="ro-RO"/>
              </w:rPr>
              <w:t>Corecția segmentului finit</w:t>
            </w:r>
            <w:r>
              <w:rPr>
                <w:rFonts w:ascii="Times New Roman" w:hAnsi="Times New Roman" w:cs="Times New Roman"/>
                <w:i/>
                <w:sz w:val="24"/>
                <w:szCs w:val="24"/>
                <w:lang w:val="ro-RO"/>
              </w:rPr>
              <w:t xml:space="preserve"> </w:t>
            </w:r>
            <w:r w:rsidRPr="00B876C5">
              <w:rPr>
                <w:rFonts w:ascii="Times New Roman" w:hAnsi="Times New Roman" w:cs="Times New Roman"/>
                <w:i/>
                <w:sz w:val="24"/>
                <w:szCs w:val="24"/>
                <w:lang w:val="ro-RO"/>
              </w:rPr>
              <w:sym w:font="Symbol" w:char="F044"/>
            </w:r>
            <w:r w:rsidRPr="00B876C5">
              <w:rPr>
                <w:rFonts w:ascii="Times New Roman" w:hAnsi="Times New Roman" w:cs="Times New Roman"/>
                <w:i/>
                <w:sz w:val="24"/>
                <w:szCs w:val="24"/>
                <w:lang w:val="ro-RO"/>
              </w:rPr>
              <w:t>F (Numai nivelurile de expunere L</w:t>
            </w:r>
            <w:r w:rsidRPr="00B876C5">
              <w:rPr>
                <w:rFonts w:ascii="Times New Roman" w:hAnsi="Times New Roman" w:cs="Times New Roman"/>
                <w:i/>
                <w:sz w:val="24"/>
                <w:szCs w:val="24"/>
                <w:vertAlign w:val="subscript"/>
                <w:lang w:val="ro-RO"/>
              </w:rPr>
              <w:t>E</w:t>
            </w:r>
            <w:r w:rsidRPr="00B876C5">
              <w:rPr>
                <w:rFonts w:ascii="Times New Roman" w:hAnsi="Times New Roman" w:cs="Times New Roman"/>
                <w:i/>
                <w:sz w:val="24"/>
                <w:szCs w:val="24"/>
                <w:lang w:val="ro-RO"/>
              </w:rPr>
              <w: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Nivelurile de bază ajustate de expunere la zgomot fac trimitere la o aeronavă cu un zbor continuu, drept, constant orizontal (deși cu un unghi de înclinare </w:t>
            </w:r>
            <w:r w:rsidRPr="00203657">
              <w:rPr>
                <w:rFonts w:ascii="Times New Roman" w:hAnsi="Times New Roman" w:cs="Times New Roman"/>
                <w:sz w:val="24"/>
                <w:szCs w:val="24"/>
                <w:lang w:val="ro-RO"/>
              </w:rPr>
              <w:sym w:font="Symbol" w:char="F065"/>
            </w:r>
            <w:r w:rsidRPr="00203657">
              <w:rPr>
                <w:rFonts w:ascii="Times New Roman" w:hAnsi="Times New Roman" w:cs="Times New Roman"/>
                <w:sz w:val="24"/>
                <w:szCs w:val="24"/>
                <w:lang w:val="ro-RO"/>
              </w:rPr>
              <w:t xml:space="preserve"> care este incompatibil cu zborul drept). Aplicarea corecției (negative a) segmentului delimitat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F = 10</w:t>
            </w:r>
            <w:r w:rsidRPr="00203657">
              <w:rPr>
                <w:rFonts w:ascii="Times New Roman" w:hAnsi="Times New Roman" w:cs="Times New Roman"/>
                <w:sz w:val="24"/>
                <w:szCs w:val="24"/>
                <w:lang w:val="ro-RO"/>
              </w:rPr>
              <w:sym w:font="Symbol" w:char="F0D7"/>
            </w:r>
            <w:r w:rsidRPr="00203657">
              <w:rPr>
                <w:rFonts w:ascii="Times New Roman" w:hAnsi="Times New Roman" w:cs="Times New Roman"/>
                <w:sz w:val="24"/>
                <w:szCs w:val="24"/>
                <w:lang w:val="ro-RO"/>
              </w:rPr>
              <w:t>lg(F), unde F este fracția energetică, ajustează în continuare nivelul a ceea ce s-ar întâmpla dacă aeronava ar fi traversat doar segmentul delimitat (sau ar fi fost complet silențioasă pentru restul traiectoriei de zbor infinite</w:t>
            </w:r>
            <w:r>
              <w:rPr>
                <w:rFonts w:ascii="Times New Roman" w:hAnsi="Times New Roman" w:cs="Times New Roman"/>
                <w:sz w:val="24"/>
                <w:szCs w:val="24"/>
                <w:lang w:val="ro-RO"/>
              </w:rPr>
              <w: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Coeficientul fracției energiei reprezintă directivitatea longitudinală pronunțată a zgomotului aeronavei și unghiul </w:t>
            </w:r>
            <w:r w:rsidRPr="00203657">
              <w:rPr>
                <w:rFonts w:ascii="Times New Roman" w:hAnsi="Times New Roman" w:cs="Times New Roman"/>
                <w:sz w:val="24"/>
                <w:szCs w:val="24"/>
                <w:lang w:val="ro-RO"/>
              </w:rPr>
              <w:lastRenderedPageBreak/>
              <w:t xml:space="preserve">subîntins de segment la poziția observatorului. Deși procesele care cauzează direcționalitatea sunt foarte complexe, studiile au arătat că contururile rezultate sunt relativ insensibile la caracteristicile direcționale precise asumate. Formula pentru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F de mai jos se bazează pe un model dipolar de radiație a sunetului la a patra putere la 90 de grade. Se presupune a fi neafectată de directivitatea și atenuarea laterală. Modul în care această corecție este derivată este descris în detaliu în apendicele 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Fracția energiei F este o funcție a triunghiului „vizualizării” OS</w:t>
            </w:r>
            <w:r w:rsidRPr="00B876C5">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S</w:t>
            </w:r>
            <w:r w:rsidRPr="00B876C5">
              <w:rPr>
                <w:rFonts w:ascii="Times New Roman" w:hAnsi="Times New Roman" w:cs="Times New Roman"/>
                <w:sz w:val="24"/>
                <w:szCs w:val="24"/>
                <w:vertAlign w:val="subscript"/>
                <w:lang w:val="ro-RO"/>
              </w:rPr>
              <w:t>2</w:t>
            </w:r>
            <w:r w:rsidRPr="00203657">
              <w:rPr>
                <w:rFonts w:ascii="Times New Roman" w:hAnsi="Times New Roman" w:cs="Times New Roman"/>
                <w:sz w:val="24"/>
                <w:szCs w:val="24"/>
                <w:lang w:val="ro-RO"/>
              </w:rPr>
              <w:t xml:space="preserve"> definit în figurile 2.7.j - 2.7.l, astfel încât:</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114300" cy="209550"/>
                  <wp:effectExtent l="0" t="0" r="0" b="0"/>
                  <wp:docPr id="261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5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rsidRPr="00203657">
              <w:rPr>
                <w:rFonts w:ascii="Times New Roman" w:hAnsi="Times New Roman" w:cs="Times New Roman"/>
                <w:noProof/>
                <w:sz w:val="24"/>
                <w:szCs w:val="24"/>
              </w:rPr>
              <w:drawing>
                <wp:inline distT="0" distB="0" distL="0" distR="0">
                  <wp:extent cx="3352800" cy="495300"/>
                  <wp:effectExtent l="0" t="0" r="0" b="0"/>
                  <wp:docPr id="261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0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52800" cy="49530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(2.7.45)</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581400" cy="438150"/>
                  <wp:effectExtent l="19050" t="0" r="0" b="0"/>
                  <wp:docPr id="261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0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81400" cy="4381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unde d</w:t>
            </w:r>
            <w:r w:rsidRPr="00B876C5">
              <w:rPr>
                <w:rFonts w:ascii="Times New Roman" w:hAnsi="Times New Roman" w:cs="Times New Roman"/>
                <w:sz w:val="24"/>
                <w:szCs w:val="24"/>
                <w:vertAlign w:val="subscript"/>
                <w:lang w:val="ro-RO"/>
              </w:rPr>
              <w:t>o</w:t>
            </w:r>
            <w:r w:rsidRPr="00203657">
              <w:rPr>
                <w:rFonts w:ascii="Times New Roman" w:hAnsi="Times New Roman" w:cs="Times New Roman"/>
                <w:sz w:val="24"/>
                <w:szCs w:val="24"/>
                <w:lang w:val="ro-RO"/>
              </w:rPr>
              <w:t xml:space="preserve"> este cunoscută ca „distanța oblică” (a se vedea apendicele E). Trebuie </w:t>
            </w:r>
            <w:r>
              <w:rPr>
                <w:rFonts w:ascii="Times New Roman" w:hAnsi="Times New Roman" w:cs="Times New Roman"/>
                <w:sz w:val="24"/>
                <w:szCs w:val="24"/>
                <w:lang w:val="ro-RO"/>
              </w:rPr>
              <w:t>prevăzut</w:t>
            </w:r>
            <w:r w:rsidRPr="00203657">
              <w:rPr>
                <w:rFonts w:ascii="Times New Roman" w:hAnsi="Times New Roman" w:cs="Times New Roman"/>
                <w:sz w:val="24"/>
                <w:szCs w:val="24"/>
                <w:lang w:val="ro-RO"/>
              </w:rPr>
              <w:t xml:space="preserve"> că </w:t>
            </w:r>
            <w:r w:rsidRPr="006A21D4">
              <w:rPr>
                <w:rFonts w:ascii="Times New Roman" w:hAnsi="Times New Roman" w:cs="Times New Roman"/>
                <w:b/>
                <w:sz w:val="24"/>
                <w:szCs w:val="24"/>
                <w:lang w:val="ro-RO"/>
              </w:rPr>
              <w:t>L</w:t>
            </w:r>
            <w:r w:rsidRPr="006A21D4">
              <w:rPr>
                <w:rFonts w:ascii="Times New Roman" w:hAnsi="Times New Roman" w:cs="Times New Roman"/>
                <w:b/>
                <w:sz w:val="24"/>
                <w:szCs w:val="24"/>
                <w:vertAlign w:val="subscript"/>
                <w:lang w:val="ro-RO"/>
              </w:rPr>
              <w:t>max</w:t>
            </w:r>
            <w:r w:rsidRPr="006A21D4">
              <w:rPr>
                <w:rFonts w:ascii="Times New Roman" w:hAnsi="Times New Roman" w:cs="Times New Roman"/>
                <w:b/>
                <w:sz w:val="24"/>
                <w:szCs w:val="24"/>
                <w:lang w:val="ro-RO"/>
              </w:rPr>
              <w:t>(P, d</w:t>
            </w:r>
            <w:r w:rsidRPr="006A21D4">
              <w:rPr>
                <w:rFonts w:ascii="Times New Roman" w:hAnsi="Times New Roman" w:cs="Times New Roman"/>
                <w:b/>
                <w:sz w:val="24"/>
                <w:szCs w:val="24"/>
                <w:vertAlign w:val="subscript"/>
                <w:lang w:val="ro-RO"/>
              </w:rPr>
              <w:t>p</w:t>
            </w:r>
            <w:r w:rsidRPr="00203657">
              <w:rPr>
                <w:rFonts w:ascii="Times New Roman" w:hAnsi="Times New Roman" w:cs="Times New Roman"/>
                <w:sz w:val="24"/>
                <w:szCs w:val="24"/>
                <w:lang w:val="ro-RO"/>
              </w:rPr>
              <w:t>) este nivelul maxim, din datele NPD, pentru distanța perpendiculară d</w:t>
            </w:r>
            <w:r w:rsidRPr="00B876C5">
              <w:rPr>
                <w:rFonts w:ascii="Times New Roman" w:hAnsi="Times New Roman" w:cs="Times New Roman"/>
                <w:sz w:val="24"/>
                <w:szCs w:val="24"/>
                <w:vertAlign w:val="subscript"/>
                <w:lang w:val="ro-RO"/>
              </w:rPr>
              <w:t>p</w:t>
            </w:r>
            <w:r w:rsidRPr="0020365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nu </w:t>
            </w:r>
            <w:r w:rsidRPr="00203657">
              <w:rPr>
                <w:rFonts w:ascii="Times New Roman" w:hAnsi="Times New Roman" w:cs="Times New Roman"/>
                <w:sz w:val="24"/>
                <w:szCs w:val="24"/>
                <w:lang w:val="ro-RO"/>
              </w:rPr>
              <w:t xml:space="preserve">segmentul </w:t>
            </w:r>
            <w:r w:rsidRPr="006A21D4">
              <w:rPr>
                <w:rFonts w:ascii="Times New Roman" w:hAnsi="Times New Roman" w:cs="Times New Roman"/>
                <w:b/>
                <w:sz w:val="24"/>
                <w:szCs w:val="24"/>
                <w:lang w:val="ro-RO"/>
              </w:rPr>
              <w:t>L</w:t>
            </w:r>
            <w:r w:rsidRPr="006A21D4">
              <w:rPr>
                <w:rFonts w:ascii="Times New Roman" w:hAnsi="Times New Roman" w:cs="Times New Roman"/>
                <w:b/>
                <w:sz w:val="24"/>
                <w:szCs w:val="24"/>
                <w:vertAlign w:val="subscript"/>
                <w:lang w:val="ro-RO"/>
              </w:rPr>
              <w:t>max</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 recomandă aplicarea unei limite inferioare de -150 dB la </w:t>
            </w:r>
            <w:r w:rsidRPr="006A21D4">
              <w:rPr>
                <w:rFonts w:ascii="Times New Roman" w:hAnsi="Times New Roman" w:cs="Times New Roman"/>
                <w:b/>
                <w:sz w:val="24"/>
                <w:szCs w:val="24"/>
                <w:lang w:val="ro-RO"/>
              </w:rPr>
              <w:sym w:font="Symbol" w:char="F044"/>
            </w:r>
            <w:r w:rsidRPr="006A21D4">
              <w:rPr>
                <w:rFonts w:ascii="Times New Roman" w:hAnsi="Times New Roman" w:cs="Times New Roman"/>
                <w:b/>
                <w:sz w:val="24"/>
                <w:szCs w:val="24"/>
                <w:vertAlign w:val="subscript"/>
                <w:lang w:val="ro-RO"/>
              </w:rPr>
              <w:t>F</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particular al pozițiilor observatorului în spatele fiecărui segment de rulare la sol pentru decolare și fiecare segment de rulare la sol pentru aterizare, este utilizată o formă redusă a fracției zgomotului exprimată în ecuația 2.7.45, care corespunde cazului specific al q = 0. Aceasta se calculează folosind</w:t>
            </w:r>
          </w:p>
          <w:p w:rsidR="009975D2" w:rsidRPr="006A21D4" w:rsidRDefault="009975D2" w:rsidP="00C1285C">
            <w:pPr>
              <w:jc w:val="both"/>
              <w:rPr>
                <w:rFonts w:ascii="Times New Roman" w:hAnsi="Times New Roman" w:cs="Times New Roman"/>
                <w:b/>
                <w:sz w:val="28"/>
                <w:szCs w:val="28"/>
                <w:lang w:val="ro-RO"/>
              </w:rPr>
            </w:pPr>
            <w:r w:rsidRPr="006A21D4">
              <w:rPr>
                <w:rFonts w:ascii="Times New Roman" w:hAnsi="Times New Roman" w:cs="Times New Roman"/>
                <w:b/>
                <w:sz w:val="28"/>
                <w:szCs w:val="28"/>
                <w:lang w:val="ro-RO"/>
              </w:rPr>
              <w:sym w:font="Symbol" w:char="F044"/>
            </w:r>
            <w:r w:rsidRPr="006A21D4">
              <w:rPr>
                <w:rFonts w:ascii="Times New Roman" w:hAnsi="Times New Roman" w:cs="Times New Roman"/>
                <w:b/>
                <w:sz w:val="28"/>
                <w:szCs w:val="28"/>
                <w:lang w:val="ro-RO"/>
              </w:rPr>
              <w:t>F' = 10 log10[(1/</w:t>
            </w:r>
            <w:r w:rsidRPr="006A21D4">
              <w:rPr>
                <w:rFonts w:ascii="Times New Roman" w:hAnsi="Times New Roman" w:cs="Times New Roman"/>
                <w:b/>
                <w:sz w:val="28"/>
                <w:szCs w:val="28"/>
                <w:lang w:val="ro-RO"/>
              </w:rPr>
              <w:sym w:font="Symbol" w:char="F070"/>
            </w:r>
            <w:r w:rsidRPr="006A21D4">
              <w:rPr>
                <w:rFonts w:ascii="Times New Roman" w:hAnsi="Times New Roman" w:cs="Times New Roman"/>
                <w:b/>
                <w:sz w:val="28"/>
                <w:szCs w:val="28"/>
                <w:lang w:val="ro-RO"/>
              </w:rPr>
              <w:t>) [α</w:t>
            </w:r>
            <w:r w:rsidRPr="006A21D4">
              <w:rPr>
                <w:rFonts w:ascii="Times New Roman" w:hAnsi="Times New Roman" w:cs="Times New Roman"/>
                <w:b/>
                <w:sz w:val="28"/>
                <w:szCs w:val="28"/>
                <w:vertAlign w:val="subscript"/>
                <w:lang w:val="ro-RO"/>
              </w:rPr>
              <w:t>2</w:t>
            </w:r>
            <w:r w:rsidRPr="006A21D4">
              <w:rPr>
                <w:rFonts w:ascii="Times New Roman" w:hAnsi="Times New Roman" w:cs="Times New Roman"/>
                <w:b/>
                <w:sz w:val="28"/>
                <w:szCs w:val="28"/>
                <w:lang w:val="ro-RO"/>
              </w:rPr>
              <w:t>/(1+α</w:t>
            </w:r>
            <w:r w:rsidRPr="006A21D4">
              <w:rPr>
                <w:rFonts w:ascii="Times New Roman" w:hAnsi="Times New Roman" w:cs="Times New Roman"/>
                <w:b/>
                <w:sz w:val="28"/>
                <w:szCs w:val="28"/>
                <w:vertAlign w:val="subscript"/>
                <w:lang w:val="ro-RO"/>
              </w:rPr>
              <w:t>2</w:t>
            </w:r>
            <w:r w:rsidRPr="006A21D4">
              <w:rPr>
                <w:rFonts w:ascii="Times New Roman" w:hAnsi="Times New Roman" w:cs="Times New Roman"/>
                <w:b/>
                <w:sz w:val="28"/>
                <w:szCs w:val="28"/>
                <w:vertAlign w:val="superscript"/>
                <w:lang w:val="ro-RO"/>
              </w:rPr>
              <w:t>2</w:t>
            </w:r>
            <w:r w:rsidRPr="006A21D4">
              <w:rPr>
                <w:rFonts w:ascii="Times New Roman" w:hAnsi="Times New Roman" w:cs="Times New Roman"/>
                <w:b/>
                <w:sz w:val="28"/>
                <w:szCs w:val="28"/>
                <w:lang w:val="ro-RO"/>
              </w:rPr>
              <w:t>) + tan</w:t>
            </w:r>
            <w:r w:rsidRPr="006A21D4">
              <w:rPr>
                <w:rFonts w:ascii="Times New Roman" w:hAnsi="Times New Roman" w:cs="Times New Roman"/>
                <w:b/>
                <w:sz w:val="28"/>
                <w:szCs w:val="28"/>
                <w:vertAlign w:val="superscript"/>
                <w:lang w:val="ro-RO"/>
              </w:rPr>
              <w:t>-1</w:t>
            </w:r>
            <w:r w:rsidRPr="006A21D4">
              <w:rPr>
                <w:rFonts w:ascii="Times New Roman" w:hAnsi="Times New Roman" w:cs="Times New Roman"/>
                <w:b/>
                <w:sz w:val="28"/>
                <w:szCs w:val="28"/>
                <w:lang w:val="ro-RO"/>
              </w:rPr>
              <w:t>α</w:t>
            </w:r>
            <w:r w:rsidRPr="006A21D4">
              <w:rPr>
                <w:rFonts w:ascii="Times New Roman" w:hAnsi="Times New Roman" w:cs="Times New Roman"/>
                <w:b/>
                <w:sz w:val="28"/>
                <w:szCs w:val="28"/>
                <w:vertAlign w:val="subscript"/>
                <w:lang w:val="ro-RO"/>
              </w:rPr>
              <w:t>2</w:t>
            </w:r>
            <w:r w:rsidRPr="006A21D4">
              <w:rPr>
                <w:rFonts w:ascii="Times New Roman" w:hAnsi="Times New Roman" w:cs="Times New Roman"/>
                <w:b/>
                <w:sz w:val="28"/>
                <w:szCs w:val="28"/>
                <w:lang w:val="ro-RO"/>
              </w:rPr>
              <w:t>] 10</w:t>
            </w:r>
            <w:r w:rsidRPr="006A21D4">
              <w:rPr>
                <w:rFonts w:ascii="Times New Roman" w:hAnsi="Times New Roman" w:cs="Times New Roman"/>
                <w:b/>
                <w:sz w:val="28"/>
                <w:szCs w:val="28"/>
                <w:lang w:val="ro-RO"/>
              </w:rPr>
              <w:sym w:font="Symbol" w:char="F044"/>
            </w:r>
            <w:r w:rsidRPr="006A21D4">
              <w:rPr>
                <w:rFonts w:ascii="Times New Roman" w:hAnsi="Times New Roman" w:cs="Times New Roman"/>
                <w:b/>
                <w:sz w:val="28"/>
                <w:szCs w:val="28"/>
                <w:vertAlign w:val="superscript"/>
                <w:lang w:val="ro-RO"/>
              </w:rPr>
              <w:t>SOR/10</w:t>
            </w:r>
            <w:r w:rsidRPr="006A21D4">
              <w:rPr>
                <w:rFonts w:ascii="Times New Roman" w:hAnsi="Times New Roman" w:cs="Times New Roman"/>
                <w:b/>
                <w:sz w:val="28"/>
                <w:szCs w:val="28"/>
                <w:lang w:val="ro-RO"/>
              </w:rPr>
              <w:t>]</w:t>
            </w:r>
            <w:r w:rsidRPr="006A21D4">
              <w:rPr>
                <w:rFonts w:ascii="Times New Roman" w:hAnsi="Times New Roman" w:cs="Times New Roman"/>
                <w:b/>
                <w:sz w:val="28"/>
                <w:szCs w:val="28"/>
                <w:lang w:val="ro-RO"/>
              </w:rPr>
              <w:tab/>
            </w:r>
            <w:r w:rsidRPr="006A21D4">
              <w:rPr>
                <w:rFonts w:ascii="Times New Roman" w:hAnsi="Times New Roman" w:cs="Times New Roman"/>
                <w:b/>
                <w:sz w:val="28"/>
                <w:szCs w:val="28"/>
                <w:lang w:val="ro-RO"/>
              </w:rPr>
              <w:tab/>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(2.7.46)</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unde</w:t>
            </w:r>
            <w:r w:rsidRPr="00203657">
              <w:rPr>
                <w:rFonts w:ascii="Times New Roman" w:hAnsi="Times New Roman" w:cs="Times New Roman"/>
                <w:sz w:val="24"/>
                <w:szCs w:val="24"/>
                <w:lang w:val="ro-RO"/>
              </w:rPr>
              <w:tab/>
            </w:r>
            <w:r w:rsidRPr="006A21D4">
              <w:rPr>
                <w:rFonts w:ascii="Times New Roman" w:hAnsi="Times New Roman" w:cs="Times New Roman"/>
                <w:b/>
                <w:sz w:val="24"/>
                <w:szCs w:val="24"/>
                <w:lang w:val="ro-RO"/>
              </w:rPr>
              <w:t>α</w:t>
            </w:r>
            <w:r w:rsidRPr="006A21D4">
              <w:rPr>
                <w:rFonts w:ascii="Times New Roman" w:hAnsi="Times New Roman" w:cs="Times New Roman"/>
                <w:b/>
                <w:sz w:val="24"/>
                <w:szCs w:val="24"/>
                <w:vertAlign w:val="subscript"/>
                <w:lang w:val="ro-RO"/>
              </w:rPr>
              <w:t>2</w:t>
            </w:r>
            <w:r w:rsidRPr="006A21D4">
              <w:rPr>
                <w:rFonts w:ascii="Times New Roman" w:hAnsi="Times New Roman" w:cs="Times New Roman"/>
                <w:b/>
                <w:sz w:val="24"/>
                <w:szCs w:val="24"/>
                <w:lang w:val="ro-RO"/>
              </w:rPr>
              <w:t xml:space="preserve">  =  </w:t>
            </w:r>
            <w:r w:rsidRPr="006A21D4">
              <w:rPr>
                <w:rFonts w:ascii="Times New Roman" w:hAnsi="Times New Roman" w:cs="Times New Roman"/>
                <w:b/>
                <w:sz w:val="24"/>
                <w:szCs w:val="24"/>
                <w:lang w:val="ro-RO"/>
              </w:rPr>
              <w:sym w:font="Symbol" w:char="F06C"/>
            </w:r>
            <w:r w:rsidRPr="006A21D4">
              <w:rPr>
                <w:rFonts w:ascii="Times New Roman" w:hAnsi="Times New Roman" w:cs="Times New Roman"/>
                <w:b/>
                <w:sz w:val="24"/>
                <w:szCs w:val="24"/>
                <w:lang w:val="ro-RO"/>
              </w:rPr>
              <w:t xml:space="preserve"> / d</w:t>
            </w:r>
            <w:r w:rsidRPr="006A21D4">
              <w:rPr>
                <w:rFonts w:ascii="Times New Roman" w:hAnsi="Times New Roman" w:cs="Times New Roman"/>
                <w:b/>
                <w:sz w:val="24"/>
                <w:szCs w:val="24"/>
                <w:vertAlign w:val="subscript"/>
                <w:lang w:val="ro-RO"/>
              </w:rPr>
              <w:sym w:font="Symbol" w:char="F06C"/>
            </w:r>
            <w:r w:rsidRPr="006A21D4">
              <w:rPr>
                <w:rFonts w:ascii="Times New Roman" w:hAnsi="Times New Roman" w:cs="Times New Roman"/>
                <w:b/>
                <w:sz w:val="24"/>
                <w:szCs w:val="24"/>
                <w:lang w:val="ro-RO"/>
              </w:rPr>
              <w:t xml:space="preserve"> și </w:t>
            </w:r>
            <w:r w:rsidRPr="006A21D4">
              <w:rPr>
                <w:rFonts w:ascii="Times New Roman" w:hAnsi="Times New Roman" w:cs="Times New Roman"/>
                <w:b/>
                <w:sz w:val="24"/>
                <w:szCs w:val="24"/>
                <w:lang w:val="ro-RO"/>
              </w:rPr>
              <w:sym w:font="Symbol" w:char="F044"/>
            </w:r>
            <w:r w:rsidRPr="006A21D4">
              <w:rPr>
                <w:rFonts w:ascii="Times New Roman" w:hAnsi="Times New Roman" w:cs="Times New Roman"/>
                <w:b/>
                <w:sz w:val="24"/>
                <w:szCs w:val="24"/>
                <w:vertAlign w:val="subscript"/>
                <w:lang w:val="ro-RO"/>
              </w:rPr>
              <w:t>SOR</w:t>
            </w:r>
            <w:r w:rsidRPr="00203657">
              <w:rPr>
                <w:rFonts w:ascii="Times New Roman" w:hAnsi="Times New Roman" w:cs="Times New Roman"/>
                <w:sz w:val="24"/>
                <w:szCs w:val="24"/>
                <w:lang w:val="ro-RO"/>
              </w:rPr>
              <w:t xml:space="preserve"> este funcția directivității începutului rulării definită de ecuațiile 2.7.51 și 2.7.52.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Motivația utilizării acestei forme speciale a fracției zgomotului este ulterior explicată în secțiunea de mai jos, ca parte a metodei de aplicare a directivității punctului de început al rulării.</w:t>
            </w:r>
          </w:p>
          <w:p w:rsidR="009975D2"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p>
          <w:p w:rsidR="009975D2" w:rsidRPr="00266507" w:rsidRDefault="009975D2" w:rsidP="00C1285C">
            <w:pPr>
              <w:spacing w:before="120" w:after="120"/>
              <w:jc w:val="both"/>
              <w:rPr>
                <w:rFonts w:ascii="Times New Roman" w:hAnsi="Times New Roman" w:cs="Times New Roman"/>
                <w:i/>
                <w:sz w:val="24"/>
                <w:szCs w:val="24"/>
                <w:lang w:val="ro-RO"/>
              </w:rPr>
            </w:pPr>
            <w:r w:rsidRPr="00266507">
              <w:rPr>
                <w:rFonts w:ascii="Times New Roman" w:hAnsi="Times New Roman" w:cs="Times New Roman"/>
                <w:i/>
                <w:sz w:val="24"/>
                <w:szCs w:val="24"/>
                <w:lang w:val="ro-RO"/>
              </w:rPr>
              <w:t xml:space="preserve">Tratamentele specifice ale segmentelor de rulare la sol, inclusiv funcția directivității punctului de început al rulării </w:t>
            </w:r>
            <w:r w:rsidRPr="00266507">
              <w:rPr>
                <w:rFonts w:ascii="Times New Roman" w:hAnsi="Times New Roman" w:cs="Times New Roman"/>
                <w:i/>
                <w:sz w:val="24"/>
                <w:szCs w:val="24"/>
                <w:lang w:val="ro-RO"/>
              </w:rPr>
              <w:sym w:font="Symbol" w:char="F044"/>
            </w:r>
            <w:r w:rsidRPr="00266507">
              <w:rPr>
                <w:rFonts w:ascii="Times New Roman" w:hAnsi="Times New Roman" w:cs="Times New Roman"/>
                <w:i/>
                <w:sz w:val="24"/>
                <w:szCs w:val="24"/>
                <w:vertAlign w:val="subscript"/>
                <w:lang w:val="ro-RO"/>
              </w:rPr>
              <w:t>SOR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segmentelor de rulare la sol, atât pentru decolare, cât și pentru aterizare, se aplică tratamentele specifice, care sunt descrise mai jos. </w:t>
            </w:r>
          </w:p>
          <w:p w:rsidR="009975D2" w:rsidRPr="00266507" w:rsidRDefault="009975D2" w:rsidP="00C1285C">
            <w:pPr>
              <w:spacing w:before="120" w:after="120"/>
              <w:jc w:val="both"/>
              <w:rPr>
                <w:rFonts w:ascii="Times New Roman" w:hAnsi="Times New Roman" w:cs="Times New Roman"/>
                <w:i/>
                <w:sz w:val="24"/>
                <w:szCs w:val="24"/>
                <w:lang w:val="ro-RO"/>
              </w:rPr>
            </w:pPr>
            <w:r w:rsidRPr="00266507">
              <w:rPr>
                <w:rFonts w:ascii="Times New Roman" w:hAnsi="Times New Roman" w:cs="Times New Roman"/>
                <w:i/>
                <w:sz w:val="24"/>
                <w:szCs w:val="24"/>
                <w:lang w:val="ro-RO"/>
              </w:rPr>
              <w:t>Funcția directivității punctului de începere a rulării</w:t>
            </w:r>
            <w:r>
              <w:rPr>
                <w:rFonts w:ascii="Times New Roman" w:hAnsi="Times New Roman" w:cs="Times New Roman"/>
                <w:i/>
                <w:sz w:val="24"/>
                <w:szCs w:val="24"/>
                <w:lang w:val="ro-RO"/>
              </w:rPr>
              <w:t xml:space="preserve"> </w:t>
            </w:r>
            <w:r w:rsidRPr="00266507">
              <w:rPr>
                <w:rFonts w:ascii="Times New Roman" w:hAnsi="Times New Roman" w:cs="Times New Roman"/>
                <w:i/>
                <w:sz w:val="24"/>
                <w:szCs w:val="24"/>
                <w:lang w:val="ro-RO"/>
              </w:rPr>
              <w:sym w:font="Symbol" w:char="F044"/>
            </w:r>
            <w:r w:rsidRPr="00266507">
              <w:rPr>
                <w:rFonts w:ascii="Times New Roman" w:hAnsi="Times New Roman" w:cs="Times New Roman"/>
                <w:i/>
                <w:sz w:val="24"/>
                <w:szCs w:val="24"/>
                <w:vertAlign w:val="subscript"/>
                <w:lang w:val="ro-RO"/>
              </w:rPr>
              <w:t>SOR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Zgomotul avioanelor cu reacție - în special cele echipate cu motoare cu coeficient de diluare inferior - prezintă un model de radiație lobată în arcul din spate, care este caracteristic zgomotului efuzorului. Acest model este mai pronunțat pe măsură ce viteza avionului cu reacție este mai mare, iar viteza aeronavei este mai mică. Acesta are o importanță specială pentru locațiile observatorului din spatele punctului de începere a rulării, dacă sunt îndeplinite ambele condiții. Acest efect este luat în considerare de o funcție a directivității </w:t>
            </w:r>
            <w:r w:rsidRPr="006A21D4">
              <w:rPr>
                <w:rFonts w:ascii="Times New Roman" w:hAnsi="Times New Roman" w:cs="Times New Roman"/>
                <w:b/>
                <w:sz w:val="24"/>
                <w:szCs w:val="24"/>
                <w:lang w:val="ro-RO"/>
              </w:rPr>
              <w:sym w:font="Symbol" w:char="F044"/>
            </w:r>
            <w:r w:rsidRPr="006A21D4">
              <w:rPr>
                <w:rFonts w:ascii="Times New Roman" w:hAnsi="Times New Roman" w:cs="Times New Roman"/>
                <w:b/>
                <w:sz w:val="24"/>
                <w:szCs w:val="24"/>
                <w:vertAlign w:val="subscript"/>
                <w:lang w:val="ro-RO"/>
              </w:rPr>
              <w:t>SOR</w:t>
            </w:r>
            <w:r w:rsidRPr="00203657">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Funcția </w:t>
            </w:r>
            <w:r w:rsidRPr="006A21D4">
              <w:rPr>
                <w:rFonts w:ascii="Times New Roman" w:hAnsi="Times New Roman" w:cs="Times New Roman"/>
                <w:b/>
                <w:sz w:val="24"/>
                <w:szCs w:val="24"/>
                <w:lang w:val="ro-RO"/>
              </w:rPr>
              <w:sym w:font="Symbol" w:char="F044"/>
            </w:r>
            <w:r w:rsidRPr="006A21D4">
              <w:rPr>
                <w:rFonts w:ascii="Times New Roman" w:hAnsi="Times New Roman" w:cs="Times New Roman"/>
                <w:b/>
                <w:sz w:val="24"/>
                <w:szCs w:val="24"/>
                <w:vertAlign w:val="subscript"/>
                <w:lang w:val="ro-RO"/>
              </w:rPr>
              <w:t>SOR</w:t>
            </w:r>
            <w:r w:rsidRPr="00203657">
              <w:rPr>
                <w:rFonts w:ascii="Times New Roman" w:hAnsi="Times New Roman" w:cs="Times New Roman"/>
                <w:sz w:val="24"/>
                <w:szCs w:val="24"/>
                <w:lang w:val="ro-RO"/>
              </w:rPr>
              <w:t xml:space="preserve"> a fost derivată din mai multe campanii de măsurare a zgomotului folosind microfoane poziționate corespunzător în spatele și în lateralul SOR al aeronavelor cu reacție care decolează. </w:t>
            </w:r>
          </w:p>
          <w:p w:rsidR="009975D2" w:rsidRDefault="009975D2" w:rsidP="00C1285C">
            <w:pPr>
              <w:jc w:val="both"/>
              <w:rPr>
                <w:rFonts w:ascii="Times New Roman" w:hAnsi="Times New Roman" w:cs="Times New Roman"/>
                <w:sz w:val="24"/>
                <w:szCs w:val="24"/>
                <w:lang w:val="ro-RO"/>
              </w:rPr>
            </w:pPr>
          </w:p>
          <w:p w:rsidR="006A21D4" w:rsidRPr="00203657" w:rsidRDefault="006A21D4"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2.7.r indică geometria relevantă. Unghiul de azimut</w:t>
            </w:r>
            <w:r w:rsidR="006A21D4">
              <w:rPr>
                <w:rFonts w:ascii="Times New Roman" w:hAnsi="Times New Roman" w:cs="Times New Roman"/>
                <w:sz w:val="24"/>
                <w:szCs w:val="24"/>
                <w:lang w:val="ro-RO"/>
              </w:rPr>
              <w:t xml:space="preserve"> </w:t>
            </w:r>
            <w:r w:rsidRPr="00266507">
              <w:rPr>
                <w:rFonts w:ascii="Times New Roman" w:hAnsi="Times New Roman" w:cs="Times New Roman"/>
                <w:sz w:val="24"/>
                <w:szCs w:val="24"/>
                <w:lang w:val="ro-RO"/>
              </w:rPr>
              <w:t>ψ</w:t>
            </w:r>
            <w:r w:rsidR="006A21D4">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dintre axa longitudinală a aeronavei și vectorul observatorului este definit de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1152525" cy="485775"/>
                  <wp:effectExtent l="0" t="0" r="9525" b="9525"/>
                  <wp:docPr id="261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0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2525" cy="485775"/>
                          </a:xfrm>
                          <a:prstGeom prst="rect">
                            <a:avLst/>
                          </a:prstGeom>
                          <a:noFill/>
                          <a:ln>
                            <a:noFill/>
                          </a:ln>
                        </pic:spPr>
                      </pic:pic>
                    </a:graphicData>
                  </a:graphic>
                </wp:inline>
              </w:drawing>
            </w:r>
            <w:r w:rsidRPr="00203657">
              <w:rPr>
                <w:rFonts w:ascii="Times New Roman" w:hAnsi="Times New Roman" w:cs="Times New Roman"/>
                <w:sz w:val="24"/>
                <w:szCs w:val="24"/>
                <w:lang w:val="ro-RO"/>
              </w:rPr>
              <w:t>.                                                                      (2.7.47)</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Distanța relativă q este negativă (a se vedea Figura 2.7.j), astfel încât </w:t>
            </w:r>
            <w:r w:rsidRPr="00637E46">
              <w:rPr>
                <w:rFonts w:ascii="Times New Roman" w:hAnsi="Times New Roman" w:cs="Times New Roman"/>
                <w:b/>
                <w:sz w:val="24"/>
                <w:szCs w:val="24"/>
                <w:lang w:val="ro-RO"/>
              </w:rPr>
              <w:t>ψ</w:t>
            </w:r>
            <w:r w:rsidRPr="00203657">
              <w:rPr>
                <w:rFonts w:ascii="Times New Roman" w:hAnsi="Times New Roman" w:cs="Times New Roman"/>
                <w:sz w:val="24"/>
                <w:szCs w:val="24"/>
                <w:lang w:val="ro-RO"/>
              </w:rPr>
              <w:t xml:space="preserve"> pornește de la 0° în direcția de deplasare a aeronavei care se îndreaptă spre 180° în direcția inversă.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571875" cy="2076450"/>
                  <wp:effectExtent l="19050" t="0" r="9525" b="0"/>
                  <wp:docPr id="261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0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71875" cy="2076450"/>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2.7.r: Geometria la sol aeronavă-observator pentru estimarea corecției de directivitate</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Funcția </w:t>
            </w:r>
            <w:r w:rsidRPr="006A21D4">
              <w:rPr>
                <w:rFonts w:ascii="Times New Roman" w:hAnsi="Times New Roman" w:cs="Times New Roman"/>
                <w:b/>
                <w:sz w:val="24"/>
                <w:szCs w:val="24"/>
                <w:lang w:val="ro-RO"/>
              </w:rPr>
              <w:sym w:font="Symbol" w:char="F044"/>
            </w:r>
            <w:r w:rsidRPr="006A21D4">
              <w:rPr>
                <w:rFonts w:ascii="Times New Roman" w:hAnsi="Times New Roman" w:cs="Times New Roman"/>
                <w:b/>
                <w:sz w:val="24"/>
                <w:szCs w:val="24"/>
                <w:vertAlign w:val="subscript"/>
                <w:lang w:val="ro-RO"/>
              </w:rPr>
              <w:t>SOR</w:t>
            </w:r>
            <w:r w:rsidRPr="00203657">
              <w:rPr>
                <w:rFonts w:ascii="Times New Roman" w:hAnsi="Times New Roman" w:cs="Times New Roman"/>
                <w:sz w:val="24"/>
                <w:szCs w:val="24"/>
                <w:lang w:val="ro-RO"/>
              </w:rPr>
              <w:t xml:space="preserve"> reprezintă variația zgomotului total care reiese din rularea la sol în scopul decolării măsurată în urma începerii rulării, relativ zgomotului total care reiese din rularea la sol în scopul decolării măsurată pe partea SOR, la aceeași distanță: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2828925" cy="238125"/>
                  <wp:effectExtent l="0" t="0" r="9525" b="9525"/>
                  <wp:docPr id="261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28925" cy="238125"/>
                          </a:xfrm>
                          <a:prstGeom prst="rect">
                            <a:avLst/>
                          </a:prstGeom>
                          <a:noFill/>
                          <a:ln>
                            <a:noFill/>
                          </a:ln>
                        </pic:spPr>
                      </pic:pic>
                    </a:graphicData>
                  </a:graphic>
                </wp:inline>
              </w:drawing>
            </w:r>
            <w:r w:rsidRPr="00203657">
              <w:rPr>
                <w:rFonts w:ascii="Times New Roman" w:hAnsi="Times New Roman" w:cs="Times New Roman"/>
                <w:sz w:val="24"/>
                <w:szCs w:val="24"/>
                <w:lang w:val="ro-RO"/>
              </w:rPr>
              <w:tab/>
              <w:t>(2.7.48)</w:t>
            </w:r>
          </w:p>
          <w:p w:rsidR="006A21D4"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6A21D4">
              <w:rPr>
                <w:rFonts w:ascii="Times New Roman" w:hAnsi="Times New Roman" w:cs="Times New Roman"/>
                <w:b/>
                <w:sz w:val="24"/>
                <w:szCs w:val="24"/>
                <w:lang w:val="ro-RO"/>
              </w:rPr>
              <w:t>L</w:t>
            </w:r>
            <w:r w:rsidRPr="006A21D4">
              <w:rPr>
                <w:rFonts w:ascii="Times New Roman" w:hAnsi="Times New Roman" w:cs="Times New Roman"/>
                <w:b/>
                <w:sz w:val="24"/>
                <w:szCs w:val="24"/>
                <w:vertAlign w:val="subscript"/>
                <w:lang w:val="ro-RO"/>
              </w:rPr>
              <w:t>TGR</w:t>
            </w:r>
            <w:r w:rsidRPr="006A21D4">
              <w:rPr>
                <w:rFonts w:ascii="Times New Roman" w:hAnsi="Times New Roman" w:cs="Times New Roman"/>
                <w:b/>
                <w:sz w:val="24"/>
                <w:szCs w:val="24"/>
                <w:lang w:val="ro-RO"/>
              </w:rPr>
              <w:t>(d</w:t>
            </w:r>
            <w:r w:rsidRPr="006A21D4">
              <w:rPr>
                <w:rFonts w:ascii="Times New Roman" w:hAnsi="Times New Roman" w:cs="Times New Roman"/>
                <w:b/>
                <w:sz w:val="24"/>
                <w:szCs w:val="24"/>
                <w:vertAlign w:val="subscript"/>
                <w:lang w:val="ro-RO"/>
              </w:rPr>
              <w:t>SOR</w:t>
            </w:r>
            <w:r w:rsidRPr="006A21D4">
              <w:rPr>
                <w:rFonts w:ascii="Times New Roman" w:hAnsi="Times New Roman" w:cs="Times New Roman"/>
                <w:b/>
                <w:sz w:val="24"/>
                <w:szCs w:val="24"/>
                <w:lang w:val="ro-RO"/>
              </w:rPr>
              <w:t>,90°)</w:t>
            </w:r>
            <w:r w:rsidRPr="00203657">
              <w:rPr>
                <w:rFonts w:ascii="Times New Roman" w:hAnsi="Times New Roman" w:cs="Times New Roman"/>
                <w:sz w:val="24"/>
                <w:szCs w:val="24"/>
                <w:lang w:val="ro-RO"/>
              </w:rPr>
              <w:t xml:space="preserve"> este nivelul sonor total al rulării la sol în scopul decolării generat de toate segmentele de rulare la sol în scopul decolării la punctul de distanță </w:t>
            </w:r>
            <w:r w:rsidRPr="006A21D4">
              <w:rPr>
                <w:rFonts w:ascii="Times New Roman" w:hAnsi="Times New Roman" w:cs="Times New Roman"/>
                <w:b/>
                <w:sz w:val="24"/>
                <w:szCs w:val="24"/>
                <w:lang w:val="ro-RO"/>
              </w:rPr>
              <w:t>d</w:t>
            </w:r>
            <w:r w:rsidRPr="006A21D4">
              <w:rPr>
                <w:rFonts w:ascii="Times New Roman" w:hAnsi="Times New Roman" w:cs="Times New Roman"/>
                <w:b/>
                <w:sz w:val="24"/>
                <w:szCs w:val="24"/>
                <w:vertAlign w:val="subscript"/>
                <w:lang w:val="ro-RO"/>
              </w:rPr>
              <w:t>SOR</w:t>
            </w:r>
            <w:r w:rsidRPr="00203657">
              <w:rPr>
                <w:rFonts w:ascii="Times New Roman" w:hAnsi="Times New Roman" w:cs="Times New Roman"/>
                <w:sz w:val="24"/>
                <w:szCs w:val="24"/>
                <w:lang w:val="ro-RO"/>
              </w:rPr>
              <w:t xml:space="preserve"> pe partea SOR. La distanțele </w:t>
            </w:r>
            <w:r w:rsidRPr="006A21D4">
              <w:rPr>
                <w:rFonts w:ascii="Times New Roman" w:hAnsi="Times New Roman" w:cs="Times New Roman"/>
                <w:b/>
                <w:sz w:val="24"/>
                <w:szCs w:val="24"/>
                <w:lang w:val="ro-RO"/>
              </w:rPr>
              <w:t>d</w:t>
            </w:r>
            <w:r w:rsidRPr="006A21D4">
              <w:rPr>
                <w:rFonts w:ascii="Times New Roman" w:hAnsi="Times New Roman" w:cs="Times New Roman"/>
                <w:b/>
                <w:sz w:val="24"/>
                <w:szCs w:val="24"/>
                <w:vertAlign w:val="subscript"/>
                <w:lang w:val="ro-RO"/>
              </w:rPr>
              <w:t>SOR</w:t>
            </w:r>
            <w:r w:rsidRPr="00203657">
              <w:rPr>
                <w:rFonts w:ascii="Times New Roman" w:hAnsi="Times New Roman" w:cs="Times New Roman"/>
                <w:sz w:val="24"/>
                <w:szCs w:val="24"/>
                <w:lang w:val="ro-RO"/>
              </w:rPr>
              <w:t xml:space="preserve"> mai mici decât o distanță de standardizare </w:t>
            </w:r>
            <w:r w:rsidRPr="006A21D4">
              <w:rPr>
                <w:rFonts w:ascii="Times New Roman" w:hAnsi="Times New Roman" w:cs="Times New Roman"/>
                <w:b/>
                <w:sz w:val="24"/>
                <w:szCs w:val="24"/>
                <w:lang w:val="ro-RO"/>
              </w:rPr>
              <w:t>d</w:t>
            </w:r>
            <w:r w:rsidRPr="006A21D4">
              <w:rPr>
                <w:rFonts w:ascii="Times New Roman" w:hAnsi="Times New Roman" w:cs="Times New Roman"/>
                <w:b/>
                <w:sz w:val="24"/>
                <w:szCs w:val="24"/>
                <w:vertAlign w:val="subscript"/>
                <w:lang w:val="ro-RO"/>
              </w:rPr>
              <w:t>SOR,0</w:t>
            </w:r>
            <w:r w:rsidRPr="00266507">
              <w:rPr>
                <w:rFonts w:ascii="Times New Roman" w:hAnsi="Times New Roman" w:cs="Times New Roman"/>
                <w:sz w:val="24"/>
                <w:szCs w:val="24"/>
                <w:vertAlign w:val="subscript"/>
                <w:lang w:val="ro-RO"/>
              </w:rPr>
              <w:t>,</w:t>
            </w:r>
            <w:r w:rsidRPr="00203657">
              <w:rPr>
                <w:rFonts w:ascii="Times New Roman" w:hAnsi="Times New Roman" w:cs="Times New Roman"/>
                <w:sz w:val="24"/>
                <w:szCs w:val="24"/>
                <w:lang w:val="ro-RO"/>
              </w:rPr>
              <w:t xml:space="preserve"> funcția privind directivitatea SOR este dată de</w:t>
            </w:r>
          </w:p>
          <w:p w:rsidR="00F748E8" w:rsidRPr="00203657" w:rsidRDefault="00F748E8" w:rsidP="00C1285C">
            <w:pPr>
              <w:jc w:val="both"/>
              <w:rPr>
                <w:rFonts w:ascii="Times New Roman" w:hAnsi="Times New Roman" w:cs="Times New Roman"/>
                <w:sz w:val="24"/>
                <w:szCs w:val="24"/>
                <w:lang w:val="ro-RO"/>
              </w:rPr>
            </w:pPr>
            <w:r w:rsidRPr="00F748E8">
              <w:rPr>
                <w:rFonts w:ascii="Times New Roman" w:hAnsi="Times New Roman" w:cs="Times New Roman"/>
                <w:noProof/>
                <w:sz w:val="24"/>
                <w:szCs w:val="24"/>
              </w:rPr>
              <w:drawing>
                <wp:inline distT="0" distB="0" distL="0" distR="0">
                  <wp:extent cx="3667125" cy="342900"/>
                  <wp:effectExtent l="19050" t="0" r="9525" b="0"/>
                  <wp:docPr id="20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3667125" cy="342900"/>
                          </a:xfrm>
                          <a:prstGeom prst="rect">
                            <a:avLst/>
                          </a:prstGeom>
                        </pic:spPr>
                      </pic:pic>
                    </a:graphicData>
                  </a:graphic>
                </wp:inline>
              </w:drawing>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    (2.7.49)</w:t>
            </w:r>
          </w:p>
          <w:p w:rsidR="006A21D4" w:rsidRPr="00203657" w:rsidRDefault="00F748E8" w:rsidP="00C1285C">
            <w:pPr>
              <w:jc w:val="both"/>
              <w:rPr>
                <w:rFonts w:ascii="Times New Roman" w:hAnsi="Times New Roman" w:cs="Times New Roman"/>
                <w:sz w:val="24"/>
                <w:szCs w:val="24"/>
                <w:lang w:val="ro-RO"/>
              </w:rPr>
            </w:pPr>
            <w:r w:rsidRPr="00F748E8">
              <w:rPr>
                <w:rFonts w:ascii="Times New Roman" w:hAnsi="Times New Roman" w:cs="Times New Roman"/>
                <w:noProof/>
                <w:sz w:val="24"/>
                <w:szCs w:val="24"/>
              </w:rPr>
              <w:drawing>
                <wp:inline distT="0" distB="0" distL="0" distR="0">
                  <wp:extent cx="4182745" cy="339725"/>
                  <wp:effectExtent l="0" t="0" r="8255" b="3175"/>
                  <wp:docPr id="20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4182745" cy="339725"/>
                          </a:xfrm>
                          <a:prstGeom prst="rect">
                            <a:avLst/>
                          </a:prstGeom>
                        </pic:spPr>
                      </pic:pic>
                    </a:graphicData>
                  </a:graphic>
                </wp:inline>
              </w:drawing>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(2.7.50)</w:t>
            </w:r>
          </w:p>
          <w:p w:rsidR="009975D2" w:rsidRDefault="009975D2" w:rsidP="00C1285C">
            <w:pPr>
              <w:jc w:val="both"/>
              <w:rPr>
                <w:rFonts w:ascii="Times New Roman" w:hAnsi="Times New Roman" w:cs="Times New Roman"/>
                <w:sz w:val="24"/>
                <w:szCs w:val="24"/>
                <w:lang w:val="ro-RO"/>
              </w:rPr>
            </w:pPr>
          </w:p>
          <w:p w:rsidR="002D3678" w:rsidRPr="00203657" w:rsidRDefault="002D3678"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distanța </w:t>
            </w:r>
            <w:r w:rsidRPr="006A21D4">
              <w:rPr>
                <w:rFonts w:ascii="Times New Roman" w:hAnsi="Times New Roman" w:cs="Times New Roman"/>
                <w:b/>
                <w:sz w:val="24"/>
                <w:szCs w:val="24"/>
                <w:lang w:val="ro-RO"/>
              </w:rPr>
              <w:t>d</w:t>
            </w:r>
            <w:r w:rsidRPr="006A21D4">
              <w:rPr>
                <w:rFonts w:ascii="Times New Roman" w:hAnsi="Times New Roman" w:cs="Times New Roman"/>
                <w:b/>
                <w:sz w:val="24"/>
                <w:szCs w:val="24"/>
                <w:vertAlign w:val="subscript"/>
                <w:lang w:val="ro-RO"/>
              </w:rPr>
              <w:t>SOR</w:t>
            </w:r>
            <w:r w:rsidRPr="00203657">
              <w:rPr>
                <w:rFonts w:ascii="Times New Roman" w:hAnsi="Times New Roman" w:cs="Times New Roman"/>
                <w:sz w:val="24"/>
                <w:szCs w:val="24"/>
                <w:lang w:val="ro-RO"/>
              </w:rPr>
              <w:t xml:space="preserve"> depășește distanța de standardizare </w:t>
            </w:r>
            <w:r w:rsidRPr="006A21D4">
              <w:rPr>
                <w:rFonts w:ascii="Times New Roman" w:hAnsi="Times New Roman" w:cs="Times New Roman"/>
                <w:b/>
                <w:sz w:val="24"/>
                <w:szCs w:val="24"/>
                <w:lang w:val="ro-RO"/>
              </w:rPr>
              <w:t>d</w:t>
            </w:r>
            <w:r w:rsidRPr="006A21D4">
              <w:rPr>
                <w:rFonts w:ascii="Times New Roman" w:hAnsi="Times New Roman" w:cs="Times New Roman"/>
                <w:b/>
                <w:sz w:val="24"/>
                <w:szCs w:val="24"/>
                <w:vertAlign w:val="subscript"/>
                <w:lang w:val="ro-RO"/>
              </w:rPr>
              <w:t>SOR,0</w:t>
            </w:r>
            <w:r w:rsidRPr="00203657">
              <w:rPr>
                <w:rFonts w:ascii="Times New Roman" w:hAnsi="Times New Roman" w:cs="Times New Roman"/>
                <w:sz w:val="24"/>
                <w:szCs w:val="24"/>
                <w:lang w:val="ro-RO"/>
              </w:rPr>
              <w:t xml:space="preserve">, corecția directivității este multiplicată cu un factor de corecție pentru a reprezenta faptul că directivitatea devine mai puțin pronunțată pentru distanțe mai mari de la aeronavă; și anume, </w:t>
            </w:r>
          </w:p>
          <w:p w:rsidR="009975D2" w:rsidRPr="00F748E8" w:rsidRDefault="00F748E8" w:rsidP="00C1285C">
            <w:pPr>
              <w:jc w:val="both"/>
              <w:rPr>
                <w:rFonts w:ascii="Times New Roman" w:hAnsi="Times New Roman" w:cs="Times New Roman"/>
                <w:sz w:val="24"/>
                <w:szCs w:val="24"/>
                <w:lang w:val="ro-RO"/>
              </w:rPr>
            </w:pPr>
            <w:r w:rsidRPr="00F748E8">
              <w:rPr>
                <w:rFonts w:ascii="Times New Roman" w:hAnsi="Times New Roman" w:cs="Times New Roman"/>
                <w:noProof/>
                <w:color w:val="FF0000"/>
                <w:sz w:val="24"/>
                <w:szCs w:val="24"/>
              </w:rPr>
              <w:drawing>
                <wp:inline distT="0" distB="0" distL="0" distR="0">
                  <wp:extent cx="2695575" cy="504825"/>
                  <wp:effectExtent l="0" t="0" r="9525" b="9525"/>
                  <wp:docPr id="20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2695965" cy="504898"/>
                          </a:xfrm>
                          <a:prstGeom prst="rect">
                            <a:avLst/>
                          </a:prstGeom>
                        </pic:spPr>
                      </pic:pic>
                    </a:graphicData>
                  </a:graphic>
                </wp:inline>
              </w:drawing>
            </w:r>
            <w:r w:rsidR="009975D2" w:rsidRPr="006A21D4">
              <w:rPr>
                <w:rFonts w:ascii="Times New Roman" w:hAnsi="Times New Roman" w:cs="Times New Roman"/>
                <w:color w:val="FF0000"/>
                <w:sz w:val="24"/>
                <w:szCs w:val="24"/>
                <w:lang w:val="ro-RO"/>
              </w:rPr>
              <w:tab/>
            </w:r>
            <w:r w:rsidR="009975D2" w:rsidRPr="006A21D4">
              <w:rPr>
                <w:rFonts w:ascii="Times New Roman" w:hAnsi="Times New Roman" w:cs="Times New Roman"/>
                <w:color w:val="FF0000"/>
                <w:sz w:val="24"/>
                <w:szCs w:val="24"/>
                <w:lang w:val="ro-RO"/>
              </w:rPr>
              <w:tab/>
            </w:r>
            <w:r w:rsidR="009975D2" w:rsidRPr="006A21D4">
              <w:rPr>
                <w:rFonts w:ascii="Times New Roman" w:hAnsi="Times New Roman" w:cs="Times New Roman"/>
                <w:color w:val="FF0000"/>
                <w:sz w:val="24"/>
                <w:szCs w:val="24"/>
                <w:lang w:val="ro-RO"/>
              </w:rPr>
              <w:tab/>
            </w:r>
            <w:r w:rsidR="009975D2" w:rsidRPr="006A21D4">
              <w:rPr>
                <w:rFonts w:ascii="Times New Roman" w:hAnsi="Times New Roman" w:cs="Times New Roman"/>
                <w:color w:val="FF0000"/>
                <w:sz w:val="24"/>
                <w:szCs w:val="24"/>
                <w:lang w:val="ro-RO"/>
              </w:rPr>
              <w:tab/>
            </w:r>
            <w:r w:rsidR="009975D2" w:rsidRPr="00F748E8">
              <w:rPr>
                <w:rFonts w:ascii="Times New Roman" w:hAnsi="Times New Roman" w:cs="Times New Roman"/>
                <w:sz w:val="24"/>
                <w:szCs w:val="24"/>
                <w:lang w:val="ro-RO"/>
              </w:rPr>
              <w:t>(2.7.51)</w:t>
            </w:r>
          </w:p>
          <w:p w:rsidR="009975D2" w:rsidRPr="00F748E8" w:rsidRDefault="00F748E8" w:rsidP="00C1285C">
            <w:pPr>
              <w:jc w:val="both"/>
              <w:rPr>
                <w:rFonts w:ascii="Times New Roman" w:hAnsi="Times New Roman" w:cs="Times New Roman"/>
                <w:sz w:val="24"/>
                <w:szCs w:val="24"/>
                <w:lang w:val="ro-RO"/>
              </w:rPr>
            </w:pPr>
            <w:r w:rsidRPr="00F748E8">
              <w:rPr>
                <w:rFonts w:ascii="Times New Roman" w:hAnsi="Times New Roman" w:cs="Times New Roman"/>
                <w:noProof/>
                <w:sz w:val="24"/>
                <w:szCs w:val="24"/>
              </w:rPr>
              <w:drawing>
                <wp:inline distT="0" distB="0" distL="0" distR="0">
                  <wp:extent cx="2867025" cy="447675"/>
                  <wp:effectExtent l="0" t="0" r="9525" b="9525"/>
                  <wp:docPr id="207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2867025" cy="447675"/>
                          </a:xfrm>
                          <a:prstGeom prst="rect">
                            <a:avLst/>
                          </a:prstGeom>
                        </pic:spPr>
                      </pic:pic>
                    </a:graphicData>
                  </a:graphic>
                </wp:inline>
              </w:drawing>
            </w:r>
            <w:r w:rsidR="009975D2" w:rsidRPr="00F748E8">
              <w:rPr>
                <w:rFonts w:ascii="Times New Roman" w:hAnsi="Times New Roman" w:cs="Times New Roman"/>
                <w:sz w:val="24"/>
                <w:szCs w:val="24"/>
                <w:lang w:val="ro-RO"/>
              </w:rPr>
              <w:tab/>
            </w:r>
            <w:r w:rsidR="009975D2" w:rsidRPr="00F748E8">
              <w:rPr>
                <w:rFonts w:ascii="Times New Roman" w:hAnsi="Times New Roman" w:cs="Times New Roman"/>
                <w:sz w:val="24"/>
                <w:szCs w:val="24"/>
                <w:lang w:val="ro-RO"/>
              </w:rPr>
              <w:tab/>
              <w:t xml:space="preserve">           </w:t>
            </w:r>
            <w:r w:rsidR="009975D2" w:rsidRPr="00F748E8">
              <w:rPr>
                <w:rFonts w:ascii="Times New Roman" w:hAnsi="Times New Roman" w:cs="Times New Roman"/>
                <w:sz w:val="24"/>
                <w:szCs w:val="24"/>
                <w:lang w:val="ro-RO"/>
              </w:rPr>
              <w:tab/>
              <w:t>(2.7.52)</w:t>
            </w:r>
          </w:p>
          <w:p w:rsidR="009975D2" w:rsidRPr="00203657" w:rsidRDefault="009975D2" w:rsidP="00C1285C">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Distanța de standardizare </w:t>
            </w:r>
            <w:r w:rsidRPr="006A21D4">
              <w:rPr>
                <w:rFonts w:ascii="Times New Roman" w:hAnsi="Times New Roman" w:cs="Times New Roman"/>
                <w:b/>
                <w:sz w:val="24"/>
                <w:szCs w:val="24"/>
                <w:lang w:val="ro-RO"/>
              </w:rPr>
              <w:t>d</w:t>
            </w:r>
            <w:r w:rsidRPr="006A21D4">
              <w:rPr>
                <w:rFonts w:ascii="Times New Roman" w:hAnsi="Times New Roman" w:cs="Times New Roman"/>
                <w:b/>
                <w:sz w:val="24"/>
                <w:szCs w:val="24"/>
                <w:vertAlign w:val="subscript"/>
                <w:lang w:val="ro-RO"/>
              </w:rPr>
              <w:t>SOR,0</w:t>
            </w:r>
            <w:r w:rsidRPr="00266507">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egală cu 762 m (2500 ft).</w:t>
            </w:r>
          </w:p>
          <w:p w:rsidR="009975D2" w:rsidRPr="00203657" w:rsidRDefault="009975D2" w:rsidP="00C1285C">
            <w:pPr>
              <w:jc w:val="both"/>
              <w:rPr>
                <w:rFonts w:ascii="Times New Roman" w:hAnsi="Times New Roman" w:cs="Times New Roman"/>
                <w:sz w:val="24"/>
                <w:szCs w:val="24"/>
                <w:lang w:val="ro-RO"/>
              </w:rPr>
            </w:pPr>
          </w:p>
          <w:p w:rsidR="009975D2" w:rsidRPr="00266507" w:rsidRDefault="009975D2" w:rsidP="00C1285C">
            <w:pPr>
              <w:spacing w:before="120" w:after="120"/>
              <w:jc w:val="both"/>
              <w:rPr>
                <w:rFonts w:ascii="Times New Roman" w:hAnsi="Times New Roman" w:cs="Times New Roman"/>
                <w:i/>
                <w:sz w:val="24"/>
                <w:szCs w:val="24"/>
                <w:lang w:val="ro-RO"/>
              </w:rPr>
            </w:pPr>
            <w:r w:rsidRPr="00266507">
              <w:rPr>
                <w:rFonts w:ascii="Times New Roman" w:hAnsi="Times New Roman" w:cs="Times New Roman"/>
                <w:i/>
                <w:sz w:val="24"/>
                <w:szCs w:val="24"/>
                <w:lang w:val="ro-RO"/>
              </w:rPr>
              <w:t>Tratarea recipientelor amplasate în spatele segmentului de rulare la sol pentru decolare și aterizare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Funcția </w:t>
            </w:r>
            <w:r w:rsidRPr="006A21D4">
              <w:rPr>
                <w:rFonts w:ascii="Times New Roman" w:hAnsi="Times New Roman" w:cs="Times New Roman"/>
                <w:b/>
                <w:sz w:val="24"/>
                <w:szCs w:val="24"/>
                <w:lang w:val="ro-RO"/>
              </w:rPr>
              <w:sym w:font="Symbol" w:char="F044"/>
            </w:r>
            <w:r w:rsidRPr="006A21D4">
              <w:rPr>
                <w:rFonts w:ascii="Times New Roman" w:hAnsi="Times New Roman" w:cs="Times New Roman"/>
                <w:b/>
                <w:sz w:val="24"/>
                <w:szCs w:val="24"/>
                <w:vertAlign w:val="subscript"/>
                <w:lang w:val="ro-RO"/>
              </w:rPr>
              <w:t>SOR</w:t>
            </w:r>
            <w:r w:rsidRPr="006A21D4">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 xml:space="preserve">descrisă mai sus capturează mai ales efectul pronunțat al directivității porțiunii inițiale a rulării pentru decolare la locațiile din urma SOR (deoarece se află cel mai aproape de receptori, cu cel mai mare raport viteza motorului-viteza aeronavelor). Cu toate acestea, utilizarea valorii </w:t>
            </w:r>
            <w:r w:rsidRPr="00DB3833">
              <w:rPr>
                <w:rFonts w:ascii="Times New Roman" w:hAnsi="Times New Roman" w:cs="Times New Roman"/>
                <w:b/>
                <w:sz w:val="24"/>
                <w:szCs w:val="24"/>
                <w:lang w:val="ro-RO"/>
              </w:rPr>
              <w:sym w:font="Symbol" w:char="F044"/>
            </w:r>
            <w:r w:rsidRPr="00DB3833">
              <w:rPr>
                <w:rFonts w:ascii="Times New Roman" w:hAnsi="Times New Roman" w:cs="Times New Roman"/>
                <w:b/>
                <w:sz w:val="24"/>
                <w:szCs w:val="24"/>
                <w:vertAlign w:val="subscript"/>
                <w:lang w:val="ro-RO"/>
              </w:rPr>
              <w:t>SOR</w:t>
            </w:r>
            <w:r w:rsidRPr="00203657">
              <w:rPr>
                <w:rFonts w:ascii="Times New Roman" w:hAnsi="Times New Roman" w:cs="Times New Roman"/>
                <w:sz w:val="24"/>
                <w:szCs w:val="24"/>
                <w:lang w:val="ro-RO"/>
              </w:rPr>
              <w:t xml:space="preserve"> stabilite este „generalizată” pentru pozițiile din spatele fiecărui segment de rulare la sol - atât de decolare, cât și de aterizare –, deci nu numai în spatele punctului de începere a rulării (în cazul decolării).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Parametrii </w:t>
            </w:r>
            <w:r w:rsidRPr="006A21D4">
              <w:rPr>
                <w:rFonts w:ascii="Times New Roman" w:hAnsi="Times New Roman" w:cs="Times New Roman"/>
                <w:b/>
                <w:sz w:val="24"/>
                <w:szCs w:val="24"/>
                <w:lang w:val="ro-RO"/>
              </w:rPr>
              <w:t>d</w:t>
            </w:r>
            <w:r w:rsidRPr="006A21D4">
              <w:rPr>
                <w:rFonts w:ascii="Times New Roman" w:hAnsi="Times New Roman" w:cs="Times New Roman"/>
                <w:b/>
                <w:sz w:val="24"/>
                <w:szCs w:val="24"/>
                <w:vertAlign w:val="subscript"/>
                <w:lang w:val="ro-RO"/>
              </w:rPr>
              <w:t xml:space="preserve">s </w:t>
            </w:r>
            <w:r w:rsidRPr="00203657">
              <w:rPr>
                <w:rFonts w:ascii="Times New Roman" w:hAnsi="Times New Roman" w:cs="Times New Roman"/>
                <w:sz w:val="24"/>
                <w:szCs w:val="24"/>
                <w:lang w:val="ro-RO"/>
              </w:rPr>
              <w:t>și</w:t>
            </w:r>
            <w:r w:rsidRPr="006A21D4">
              <w:rPr>
                <w:rFonts w:ascii="Times New Roman" w:hAnsi="Times New Roman" w:cs="Times New Roman"/>
                <w:b/>
                <w:sz w:val="24"/>
                <w:szCs w:val="24"/>
                <w:lang w:val="ro-RO"/>
              </w:rPr>
              <w:t xml:space="preserve"> </w:t>
            </w:r>
            <w:r w:rsidRPr="006A21D4">
              <w:rPr>
                <w:b/>
                <w:i/>
                <w:iCs/>
                <w:sz w:val="24"/>
                <w:szCs w:val="24"/>
              </w:rPr>
              <w:t>ψ</w:t>
            </w:r>
            <w:r w:rsidRPr="00266507">
              <w:rPr>
                <w:i/>
                <w:iCs/>
                <w:sz w:val="24"/>
                <w:szCs w:val="24"/>
              </w:rPr>
              <w:t xml:space="preserve"> </w:t>
            </w:r>
            <w:r>
              <w:rPr>
                <w:i/>
                <w:iCs/>
                <w:sz w:val="19"/>
                <w:szCs w:val="19"/>
              </w:rPr>
              <w:t xml:space="preserve"> </w:t>
            </w:r>
            <w:r w:rsidRPr="00203657">
              <w:rPr>
                <w:rFonts w:ascii="Times New Roman" w:hAnsi="Times New Roman" w:cs="Times New Roman"/>
                <w:sz w:val="24"/>
                <w:szCs w:val="24"/>
                <w:lang w:val="ro-RO"/>
              </w:rPr>
              <w:t xml:space="preserve">sunt calculați relativ la începutul fiecărui segment de rulare la sol.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Nivelul evenimentului </w:t>
            </w:r>
            <w:r w:rsidRPr="006A21D4">
              <w:rPr>
                <w:rFonts w:ascii="Times New Roman" w:hAnsi="Times New Roman" w:cs="Times New Roman"/>
                <w:b/>
                <w:sz w:val="24"/>
                <w:szCs w:val="24"/>
                <w:lang w:val="ro-RO"/>
              </w:rPr>
              <w:t>L</w:t>
            </w:r>
            <w:r w:rsidRPr="006A21D4">
              <w:rPr>
                <w:rFonts w:ascii="Times New Roman" w:hAnsi="Times New Roman" w:cs="Times New Roman"/>
                <w:b/>
                <w:sz w:val="24"/>
                <w:szCs w:val="24"/>
                <w:vertAlign w:val="subscript"/>
                <w:lang w:val="ro-RO"/>
              </w:rPr>
              <w:t>seg</w:t>
            </w:r>
            <w:r w:rsidRPr="00203657">
              <w:rPr>
                <w:rFonts w:ascii="Times New Roman" w:hAnsi="Times New Roman" w:cs="Times New Roman"/>
                <w:sz w:val="24"/>
                <w:szCs w:val="24"/>
                <w:lang w:val="ro-RO"/>
              </w:rPr>
              <w:t xml:space="preserve"> pentru o locație din spatele unui segment dat de rulare la sol pentru decolare sau aterizare este calculat astfel încât să îndeplinească formalismul funcției </w:t>
            </w:r>
            <w:r w:rsidRPr="006A21D4">
              <w:rPr>
                <w:rFonts w:ascii="Times New Roman" w:hAnsi="Times New Roman" w:cs="Times New Roman"/>
                <w:b/>
                <w:sz w:val="24"/>
                <w:szCs w:val="24"/>
                <w:lang w:val="ro-RO"/>
              </w:rPr>
              <w:sym w:font="Symbol" w:char="F044"/>
            </w:r>
            <w:r w:rsidRPr="006A21D4">
              <w:rPr>
                <w:rFonts w:ascii="Times New Roman" w:hAnsi="Times New Roman" w:cs="Times New Roman"/>
                <w:b/>
                <w:sz w:val="24"/>
                <w:szCs w:val="24"/>
                <w:vertAlign w:val="subscript"/>
                <w:lang w:val="ro-RO"/>
              </w:rPr>
              <w:t>SOR</w:t>
            </w:r>
            <w:r w:rsidRPr="00203657">
              <w:rPr>
                <w:rFonts w:ascii="Times New Roman" w:hAnsi="Times New Roman" w:cs="Times New Roman"/>
                <w:sz w:val="24"/>
                <w:szCs w:val="24"/>
                <w:lang w:val="ro-RO"/>
              </w:rPr>
              <w:t xml:space="preserve">: este calculat în mod esențial pentru punctul de referință amplasat pe partea punctului de plecare al segmentului, la aceeași distanță </w:t>
            </w:r>
            <w:r w:rsidRPr="00DB3833">
              <w:rPr>
                <w:rFonts w:ascii="Times New Roman" w:hAnsi="Times New Roman" w:cs="Times New Roman"/>
                <w:b/>
                <w:sz w:val="24"/>
                <w:szCs w:val="24"/>
                <w:lang w:val="ro-RO"/>
              </w:rPr>
              <w:t>d</w:t>
            </w:r>
            <w:r w:rsidRPr="00DB3833">
              <w:rPr>
                <w:rFonts w:ascii="Times New Roman" w:hAnsi="Times New Roman" w:cs="Times New Roman"/>
                <w:b/>
                <w:sz w:val="24"/>
                <w:szCs w:val="24"/>
                <w:vertAlign w:val="subscript"/>
                <w:lang w:val="ro-RO"/>
              </w:rPr>
              <w:t>S</w:t>
            </w:r>
            <w:r w:rsidRPr="00203657">
              <w:rPr>
                <w:rFonts w:ascii="Times New Roman" w:hAnsi="Times New Roman" w:cs="Times New Roman"/>
                <w:sz w:val="24"/>
                <w:szCs w:val="24"/>
                <w:lang w:val="ro-RO"/>
              </w:rPr>
              <w:t xml:space="preserve"> ca punct actual și este ulterior ajustat cu </w:t>
            </w:r>
            <w:r w:rsidRPr="006A21D4">
              <w:rPr>
                <w:rFonts w:ascii="Times New Roman" w:hAnsi="Times New Roman" w:cs="Times New Roman"/>
                <w:b/>
                <w:sz w:val="24"/>
                <w:szCs w:val="24"/>
                <w:lang w:val="ro-RO"/>
              </w:rPr>
              <w:sym w:font="Symbol" w:char="F044"/>
            </w:r>
            <w:r w:rsidRPr="006A21D4">
              <w:rPr>
                <w:rFonts w:ascii="Times New Roman" w:hAnsi="Times New Roman" w:cs="Times New Roman"/>
                <w:b/>
                <w:sz w:val="24"/>
                <w:szCs w:val="24"/>
                <w:vertAlign w:val="subscript"/>
                <w:lang w:val="ro-RO"/>
              </w:rPr>
              <w:t>SOR</w:t>
            </w:r>
            <w:r w:rsidRPr="00203657">
              <w:rPr>
                <w:rFonts w:ascii="Times New Roman" w:hAnsi="Times New Roman" w:cs="Times New Roman"/>
                <w:sz w:val="24"/>
                <w:szCs w:val="24"/>
                <w:lang w:val="ro-RO"/>
              </w:rPr>
              <w:t xml:space="preserve"> pentru a obține nivelul evenimentului la punctul actual.</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Aceasta înseamnă că diferiții coeficienți de corecție din ecuațiile de mai jos vor folosi parametrii geometrici care corespund acestui punct de referință amplasat pe partea punctului de pornire: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276600" cy="247650"/>
                  <wp:effectExtent l="0" t="0" r="0" b="0"/>
                  <wp:docPr id="262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76600" cy="247650"/>
                          </a:xfrm>
                          <a:prstGeom prst="rect">
                            <a:avLst/>
                          </a:prstGeom>
                          <a:noFill/>
                          <a:ln>
                            <a:noFill/>
                          </a:ln>
                        </pic:spPr>
                      </pic:pic>
                    </a:graphicData>
                  </a:graphic>
                </wp:inline>
              </w:drawing>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t>(2.7.53)</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800475" cy="257175"/>
                  <wp:effectExtent l="0" t="0" r="9525" b="9525"/>
                  <wp:docPr id="26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00475" cy="25717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(2.7.54)</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DB3833">
              <w:rPr>
                <w:rFonts w:ascii="Times New Roman" w:hAnsi="Times New Roman" w:cs="Times New Roman"/>
                <w:b/>
                <w:sz w:val="24"/>
                <w:szCs w:val="24"/>
                <w:lang w:val="ro-RO"/>
              </w:rPr>
              <w:sym w:font="Symbol" w:char="F044"/>
            </w:r>
            <w:r w:rsidRPr="00DB3833">
              <w:rPr>
                <w:rFonts w:ascii="Times New Roman" w:hAnsi="Times New Roman" w:cs="Times New Roman"/>
                <w:b/>
                <w:sz w:val="24"/>
                <w:szCs w:val="24"/>
                <w:lang w:val="ro-RO"/>
              </w:rPr>
              <w:t>’</w:t>
            </w:r>
            <w:r w:rsidRPr="00DB3833">
              <w:rPr>
                <w:rFonts w:ascii="Times New Roman" w:hAnsi="Times New Roman" w:cs="Times New Roman"/>
                <w:b/>
                <w:sz w:val="24"/>
                <w:szCs w:val="24"/>
                <w:vertAlign w:val="subscript"/>
                <w:lang w:val="ro-RO"/>
              </w:rPr>
              <w:t>F</w:t>
            </w:r>
            <w:r w:rsidRPr="00203657">
              <w:rPr>
                <w:rFonts w:ascii="Times New Roman" w:hAnsi="Times New Roman" w:cs="Times New Roman"/>
                <w:sz w:val="24"/>
                <w:szCs w:val="24"/>
                <w:lang w:val="ro-RO"/>
              </w:rPr>
              <w:t xml:space="preserve"> este forma redusă a fracției exprimate în ecuația (2.7.46) pentru cazul q = 0 (deoarece punctul de referință este amplasat pe partea punctului de pornire) și având în vedere că d</w:t>
            </w:r>
            <w:r w:rsidRPr="00203657">
              <w:rPr>
                <w:rFonts w:ascii="Times New Roman" w:hAnsi="Times New Roman" w:cs="Times New Roman"/>
                <w:sz w:val="24"/>
                <w:szCs w:val="24"/>
                <w:lang w:val="ro-RO"/>
              </w:rPr>
              <w:sym w:font="Symbol" w:char="F06C"/>
            </w:r>
            <w:r w:rsidRPr="00203657">
              <w:rPr>
                <w:rFonts w:ascii="Times New Roman" w:hAnsi="Times New Roman" w:cs="Times New Roman"/>
                <w:sz w:val="24"/>
                <w:szCs w:val="24"/>
                <w:lang w:val="ro-RO"/>
              </w:rPr>
              <w:t xml:space="preserve"> se va calcula folosind d</w:t>
            </w:r>
            <w:r w:rsidRPr="00266507">
              <w:rPr>
                <w:rFonts w:ascii="Times New Roman" w:hAnsi="Times New Roman" w:cs="Times New Roman"/>
                <w:sz w:val="24"/>
                <w:szCs w:val="24"/>
                <w:vertAlign w:val="subscript"/>
                <w:lang w:val="ro-RO"/>
              </w:rPr>
              <w:t>S</w:t>
            </w:r>
            <w:r w:rsidRPr="00203657">
              <w:rPr>
                <w:rFonts w:ascii="Times New Roman" w:hAnsi="Times New Roman" w:cs="Times New Roman"/>
                <w:sz w:val="24"/>
                <w:szCs w:val="24"/>
                <w:lang w:val="ro-RO"/>
              </w:rPr>
              <w:t xml:space="preserve"> (și nu d</w:t>
            </w:r>
            <w:r w:rsidRPr="00266507">
              <w:rPr>
                <w:rFonts w:ascii="Times New Roman" w:hAnsi="Times New Roman" w:cs="Times New Roman"/>
                <w:sz w:val="24"/>
                <w:szCs w:val="24"/>
                <w:vertAlign w:val="subscript"/>
                <w:lang w:val="ro-RO"/>
              </w:rPr>
              <w:t>p</w:t>
            </w:r>
            <w:r w:rsidRPr="00203657">
              <w:rPr>
                <w:rFonts w:ascii="Times New Roman" w:hAnsi="Times New Roman" w:cs="Times New Roman"/>
                <w:sz w:val="24"/>
                <w:szCs w:val="24"/>
                <w:lang w:val="ro-RO"/>
              </w:rPr>
              <w:t>):</w:t>
            </w:r>
          </w:p>
          <w:p w:rsidR="00DB3833" w:rsidRPr="00203657" w:rsidRDefault="00DB3833"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noProof/>
                <w:sz w:val="24"/>
                <w:szCs w:val="24"/>
              </w:rPr>
              <w:drawing>
                <wp:inline distT="0" distB="0" distL="0" distR="0">
                  <wp:extent cx="1933575" cy="247650"/>
                  <wp:effectExtent l="0" t="0" r="9525" b="0"/>
                  <wp:docPr id="262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33575"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 xml:space="preserve"> (2.7.55)</w:t>
            </w:r>
          </w:p>
          <w:p w:rsidR="009975D2" w:rsidRPr="00203657" w:rsidRDefault="009975D2" w:rsidP="00C1285C">
            <w:pPr>
              <w:jc w:val="both"/>
              <w:rPr>
                <w:rFonts w:ascii="Times New Roman" w:hAnsi="Times New Roman" w:cs="Times New Roman"/>
                <w:sz w:val="24"/>
                <w:szCs w:val="24"/>
                <w:lang w:val="ro-RO"/>
              </w:rPr>
            </w:pPr>
          </w:p>
          <w:p w:rsidR="009975D2" w:rsidRPr="00266507" w:rsidRDefault="009975D2" w:rsidP="00C1285C">
            <w:pPr>
              <w:spacing w:before="120" w:after="120"/>
              <w:jc w:val="both"/>
              <w:rPr>
                <w:rFonts w:ascii="Times New Roman" w:hAnsi="Times New Roman" w:cs="Times New Roman"/>
                <w:b/>
                <w:sz w:val="24"/>
                <w:szCs w:val="24"/>
                <w:lang w:val="ro-RO"/>
              </w:rPr>
            </w:pPr>
            <w:r w:rsidRPr="00266507">
              <w:rPr>
                <w:rFonts w:ascii="Times New Roman" w:hAnsi="Times New Roman" w:cs="Times New Roman"/>
                <w:b/>
                <w:sz w:val="24"/>
                <w:szCs w:val="24"/>
                <w:lang w:val="ro-RO"/>
              </w:rPr>
              <w:t>2.7.20. Nivelul de zgomot L de eveniment al deplasării unei aeronave de aviație generală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Metoda descrisă în secțiunea 2.7.19 este aplicabilă aeronavei de aviație generală cu elice atunci când sunt tratate ca aeronave cu elice cu privire la efectele instalării motorului.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Baza de date ANP include intrările pentru mai multe aeronave de aviație generală. În timp ce acestea sunt adesea cele mai comune aeronave de aviație generală care funcționează, pot exista ocazii când este adecvată utilizarea datelor suplimentare. </w:t>
            </w:r>
          </w:p>
          <w:p w:rsidR="009975D2" w:rsidRPr="00203657" w:rsidRDefault="009975D2" w:rsidP="00C92253">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În cazul în care aeronava specifică de aviație generală este necunoscută sau nu se află în baza de date ANP, se recomandă utilizarea datelor mai generice privind aeronava, GASEPF și, respectiv, GASEPV. Aceste seturi de date reprezintă o aeronavă mai mică de aviație generală cu un singur motor cu elice cu pas constant și cu elice cu pas variabil. Tabelele cu înregistrări sunt prezentate în </w:t>
            </w:r>
            <w:r>
              <w:rPr>
                <w:rFonts w:ascii="Times New Roman" w:hAnsi="Times New Roman" w:cs="Times New Roman"/>
                <w:sz w:val="24"/>
                <w:szCs w:val="24"/>
                <w:lang w:val="ro-RO"/>
              </w:rPr>
              <w:t>Apendicele</w:t>
            </w:r>
            <w:r w:rsidRPr="00203657">
              <w:rPr>
                <w:rFonts w:ascii="Times New Roman" w:hAnsi="Times New Roman" w:cs="Times New Roman"/>
                <w:sz w:val="24"/>
                <w:szCs w:val="24"/>
                <w:lang w:val="ro-RO"/>
              </w:rPr>
              <w:t xml:space="preserve"> I (</w:t>
            </w:r>
            <w:r w:rsidRPr="00266507">
              <w:rPr>
                <w:rFonts w:ascii="Times New Roman" w:hAnsi="Times New Roman" w:cs="Times New Roman"/>
                <w:sz w:val="24"/>
                <w:szCs w:val="24"/>
                <w:lang w:val="ro-RO"/>
              </w:rPr>
              <w:t>tabelele</w:t>
            </w:r>
            <w:r w:rsidRPr="00266507">
              <w:rPr>
                <w:rFonts w:ascii="Times New Roman" w:hAnsi="Times New Roman" w:cs="Times New Roman"/>
                <w:b/>
                <w:sz w:val="24"/>
                <w:szCs w:val="24"/>
                <w:lang w:val="ro-RO"/>
              </w:rPr>
              <w:t xml:space="preserve"> I-11 I-17</w:t>
            </w:r>
            <w:r w:rsidRPr="00203657">
              <w:rPr>
                <w:rFonts w:ascii="Times New Roman" w:hAnsi="Times New Roman" w:cs="Times New Roman"/>
                <w:sz w:val="24"/>
                <w:szCs w:val="24"/>
                <w:lang w:val="ro-RO"/>
              </w:rPr>
              <w:t>)</w:t>
            </w:r>
          </w:p>
          <w:p w:rsidR="009975D2" w:rsidRPr="00266507" w:rsidRDefault="009975D2" w:rsidP="00C1285C">
            <w:pPr>
              <w:spacing w:before="120" w:after="120"/>
              <w:jc w:val="both"/>
              <w:rPr>
                <w:rFonts w:ascii="Times New Roman" w:hAnsi="Times New Roman" w:cs="Times New Roman"/>
                <w:b/>
                <w:sz w:val="24"/>
                <w:szCs w:val="24"/>
                <w:lang w:val="ro-RO"/>
              </w:rPr>
            </w:pPr>
            <w:r w:rsidRPr="00266507">
              <w:rPr>
                <w:rFonts w:ascii="Times New Roman" w:hAnsi="Times New Roman" w:cs="Times New Roman"/>
                <w:b/>
                <w:sz w:val="24"/>
                <w:szCs w:val="24"/>
                <w:lang w:val="ro-RO"/>
              </w:rPr>
              <w:t>2.7.21. Metoda de calcul a zgomotului elicopterului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calculul zgomotului elicopterului, aceeași metodă de calcul folosită pentru aeronavele cu aripă fixă (evidențiată în secțiunea 2.7.14) poate fi folosită, cu condiția ca elicopterele să fie tratate ca nave cu elice și efectele instalării motorului, asociate cu aeronavele cu motor, să nu fie aplicate. Tabelele cu înregistrări pentru două serii diferire de date sunt prezentate în </w:t>
            </w:r>
            <w:r>
              <w:rPr>
                <w:rFonts w:ascii="Times New Roman" w:hAnsi="Times New Roman" w:cs="Times New Roman"/>
                <w:sz w:val="24"/>
                <w:szCs w:val="24"/>
                <w:lang w:val="ro-RO"/>
              </w:rPr>
              <w:t>Apendicele</w:t>
            </w:r>
            <w:r w:rsidRPr="00203657">
              <w:rPr>
                <w:rFonts w:ascii="Times New Roman" w:hAnsi="Times New Roman" w:cs="Times New Roman"/>
                <w:sz w:val="24"/>
                <w:szCs w:val="24"/>
                <w:lang w:val="ro-RO"/>
              </w:rPr>
              <w:t xml:space="preserve"> I (tabelele </w:t>
            </w:r>
            <w:r w:rsidRPr="00266507">
              <w:rPr>
                <w:rFonts w:ascii="Times New Roman" w:hAnsi="Times New Roman" w:cs="Times New Roman"/>
                <w:b/>
                <w:sz w:val="24"/>
                <w:szCs w:val="24"/>
                <w:lang w:val="ro-RO"/>
              </w:rPr>
              <w:t>I-18 I-27</w:t>
            </w:r>
            <w:r w:rsidRPr="00203657">
              <w:rPr>
                <w:rFonts w:ascii="Times New Roman" w:hAnsi="Times New Roman" w:cs="Times New Roman"/>
                <w:sz w:val="24"/>
                <w:szCs w:val="24"/>
                <w:lang w:val="ro-RO"/>
              </w:rPr>
              <w:t xml:space="preserve">). </w:t>
            </w:r>
          </w:p>
          <w:p w:rsidR="009975D2" w:rsidRPr="00266507" w:rsidRDefault="009975D2" w:rsidP="00C1285C">
            <w:pPr>
              <w:spacing w:before="120" w:after="120"/>
              <w:jc w:val="both"/>
              <w:rPr>
                <w:rFonts w:ascii="Times New Roman" w:hAnsi="Times New Roman" w:cs="Times New Roman"/>
                <w:b/>
                <w:sz w:val="24"/>
                <w:szCs w:val="24"/>
                <w:lang w:val="ro-RO"/>
              </w:rPr>
            </w:pPr>
            <w:r w:rsidRPr="00266507">
              <w:rPr>
                <w:rFonts w:ascii="Times New Roman" w:hAnsi="Times New Roman" w:cs="Times New Roman"/>
                <w:b/>
                <w:sz w:val="24"/>
                <w:szCs w:val="24"/>
                <w:lang w:val="ro-RO"/>
              </w:rPr>
              <w:t>2.7.22. Zgomotul asociat cu operațiunile de testare a motorului (pregătire), unitățile de rulare pe pistă și de putere auxiliare</w:t>
            </w:r>
          </w:p>
          <w:p w:rsidR="009975D2" w:rsidRPr="009D2FAB" w:rsidRDefault="009975D2" w:rsidP="00C1285C">
            <w:pPr>
              <w:spacing w:before="120" w:after="120"/>
              <w:jc w:val="both"/>
              <w:rPr>
                <w:rFonts w:ascii="Times New Roman" w:hAnsi="Times New Roman" w:cs="Times New Roman"/>
                <w:b/>
                <w:sz w:val="24"/>
                <w:szCs w:val="24"/>
                <w:lang w:val="ro-RO"/>
              </w:rPr>
            </w:pPr>
            <w:r w:rsidRPr="00203657">
              <w:rPr>
                <w:rFonts w:ascii="Times New Roman" w:hAnsi="Times New Roman" w:cs="Times New Roman"/>
                <w:sz w:val="24"/>
                <w:szCs w:val="24"/>
                <w:lang w:val="ro-RO"/>
              </w:rPr>
              <w:t>În astfel de cazuri în care se consideră că zgomotul asociat cu testarea motorului și unitățile de putere auxiliare trebuie modelat, acesta este modelat conform capitolului privind zgomotul industrial. Deși nu este cazul în mod normal, zgomotul provenit din testele motorului (</w:t>
            </w:r>
            <w:r>
              <w:rPr>
                <w:rFonts w:ascii="Times New Roman" w:hAnsi="Times New Roman" w:cs="Times New Roman"/>
                <w:sz w:val="24"/>
                <w:szCs w:val="24"/>
                <w:lang w:val="ro-RO"/>
              </w:rPr>
              <w:t>prevăzute</w:t>
            </w:r>
            <w:r w:rsidRPr="00203657">
              <w:rPr>
                <w:rFonts w:ascii="Times New Roman" w:hAnsi="Times New Roman" w:cs="Times New Roman"/>
                <w:sz w:val="24"/>
                <w:szCs w:val="24"/>
                <w:lang w:val="ro-RO"/>
              </w:rPr>
              <w:t xml:space="preserve"> uneori ca „operațiuni de pregătire a motorului”) la aeroporturi poate aduce o contribuție la impacturile zgomotului. </w:t>
            </w:r>
            <w:r w:rsidRPr="009D2FAB">
              <w:rPr>
                <w:rFonts w:ascii="Times New Roman" w:hAnsi="Times New Roman" w:cs="Times New Roman"/>
                <w:b/>
                <w:sz w:val="24"/>
                <w:szCs w:val="24"/>
                <w:lang w:val="ro-RO"/>
              </w:rPr>
              <w:t xml:space="preserve">De obicei </w:t>
            </w:r>
            <w:r>
              <w:rPr>
                <w:rFonts w:ascii="Times New Roman" w:hAnsi="Times New Roman" w:cs="Times New Roman"/>
                <w:b/>
                <w:sz w:val="24"/>
                <w:szCs w:val="24"/>
                <w:lang w:val="ro-RO"/>
              </w:rPr>
              <w:t xml:space="preserve">testele motorului sunt </w:t>
            </w:r>
            <w:r w:rsidRPr="009D2FAB">
              <w:rPr>
                <w:rFonts w:ascii="Times New Roman" w:hAnsi="Times New Roman" w:cs="Times New Roman"/>
                <w:b/>
                <w:sz w:val="24"/>
                <w:szCs w:val="24"/>
                <w:lang w:val="ro-RO"/>
              </w:rPr>
              <w:t>realizat în scopuri inginerești pentru a verifica performanța motorului, aeronavele sunt poziționate în siguranță în afara clădirilor, aeronavelor, operațiunilor vehiculelor și/sau personalului pentru a evita orice daune în legătură cu explozia motorului.</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Din motive suplimentare de siguranță și control al zgomotului, aeroporturile, în special cele cu instalații de întreținere care pot conduce la teste frecvente ale motorului, pot instala așa-</w:t>
            </w:r>
            <w:r w:rsidRPr="00203657">
              <w:rPr>
                <w:rFonts w:ascii="Times New Roman" w:hAnsi="Times New Roman" w:cs="Times New Roman"/>
                <w:sz w:val="24"/>
                <w:szCs w:val="24"/>
                <w:lang w:val="ro-RO"/>
              </w:rPr>
              <w:lastRenderedPageBreak/>
              <w:t>numitele „spații de zgomot”, spații închise cu trei cartere special proiectate pentru a deforma și disipa explozia motorului și zgomotul. Investigarea zgomotului de impact al unor astfel de facilități, care poate fi ulterior atenuat și redus prin folosirea digurilor de pământ sau a barierelor substanțiale în calea zgomotului, este cel mai bine realizată prin tratarea spațiilor de zgomot ca o sursă de zgomot industrial și folosind un model corespunzător de propagare a zgomotului și a sunetului.</w:t>
            </w:r>
          </w:p>
          <w:p w:rsidR="00330B3C" w:rsidRPr="00203657" w:rsidRDefault="00330B3C" w:rsidP="00C1285C">
            <w:pPr>
              <w:spacing w:before="120" w:after="120"/>
              <w:jc w:val="both"/>
              <w:rPr>
                <w:rFonts w:ascii="Times New Roman" w:hAnsi="Times New Roman" w:cs="Times New Roman"/>
                <w:sz w:val="24"/>
                <w:szCs w:val="24"/>
                <w:lang w:val="ro-RO"/>
              </w:rPr>
            </w:pPr>
          </w:p>
          <w:p w:rsidR="00330B3C" w:rsidRPr="00266507" w:rsidRDefault="009975D2" w:rsidP="00C1285C">
            <w:pPr>
              <w:spacing w:before="120" w:after="120"/>
              <w:jc w:val="both"/>
              <w:rPr>
                <w:rFonts w:ascii="Times New Roman" w:hAnsi="Times New Roman" w:cs="Times New Roman"/>
                <w:b/>
                <w:sz w:val="24"/>
                <w:szCs w:val="24"/>
                <w:lang w:val="ro-RO"/>
              </w:rPr>
            </w:pPr>
            <w:r w:rsidRPr="00266507">
              <w:rPr>
                <w:rFonts w:ascii="Times New Roman" w:hAnsi="Times New Roman" w:cs="Times New Roman"/>
                <w:b/>
                <w:sz w:val="24"/>
                <w:szCs w:val="24"/>
                <w:lang w:val="ro-RO"/>
              </w:rPr>
              <w:t>2.7.23. Calculul nivelurilor cumulative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Secțiunile 2.7.14-2.7.19 descriu calculul nivelului zgomotului unei singure deplasări a aeronavei la o locație individuală a observatorului. Expunerea totală a zgomotului la acea locație este calculată prin acumularea nivelurilor evenimentului tuturor mișcărilor aeronavei semnificative din punct de vedere al zgomotului, și anume toate mișcările, sosirile și plecările care influențează nivelul cumulativ. </w:t>
            </w:r>
          </w:p>
          <w:p w:rsidR="009975D2" w:rsidRPr="00203657" w:rsidRDefault="009975D2" w:rsidP="00C1285C">
            <w:pPr>
              <w:jc w:val="both"/>
              <w:rPr>
                <w:rFonts w:ascii="Times New Roman" w:hAnsi="Times New Roman" w:cs="Times New Roman"/>
                <w:sz w:val="24"/>
                <w:szCs w:val="24"/>
                <w:lang w:val="ro-RO"/>
              </w:rPr>
            </w:pPr>
          </w:p>
          <w:p w:rsidR="009975D2" w:rsidRPr="00266507" w:rsidRDefault="009975D2" w:rsidP="00C1285C">
            <w:pPr>
              <w:spacing w:before="120" w:after="120"/>
              <w:jc w:val="both"/>
              <w:rPr>
                <w:rFonts w:ascii="Times New Roman" w:hAnsi="Times New Roman" w:cs="Times New Roman"/>
                <w:b/>
                <w:sz w:val="24"/>
                <w:szCs w:val="24"/>
                <w:lang w:val="ro-RO"/>
              </w:rPr>
            </w:pPr>
            <w:r w:rsidRPr="00266507">
              <w:rPr>
                <w:rFonts w:ascii="Times New Roman" w:hAnsi="Times New Roman" w:cs="Times New Roman"/>
                <w:b/>
                <w:sz w:val="24"/>
                <w:szCs w:val="24"/>
                <w:lang w:val="ro-RO"/>
              </w:rPr>
              <w:t>2.7.24. Nivelurile sonore echivalente ponderate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Nivelurile sonore echivalente ponderate în timp, care reprezintă toată energia sonoră semnificativă primită a aeronavei, vor fi exprimate în mod generic de formula</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247900" cy="485775"/>
                  <wp:effectExtent l="0" t="0" r="0" b="9525"/>
                  <wp:docPr id="262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47900" cy="4857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(2.7.56)</w:t>
            </w:r>
          </w:p>
          <w:p w:rsidR="00DB3833"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Se face însumarea tuturor evenimentelor de zgomot N din intervalul de timp </w:t>
            </w:r>
            <w:r w:rsidRPr="00DB3833">
              <w:rPr>
                <w:rFonts w:ascii="Times New Roman" w:hAnsi="Times New Roman" w:cs="Times New Roman"/>
                <w:b/>
                <w:sz w:val="24"/>
                <w:szCs w:val="24"/>
                <w:lang w:val="ro-RO"/>
              </w:rPr>
              <w:t>T</w:t>
            </w:r>
            <w:r w:rsidRPr="00DB3833">
              <w:rPr>
                <w:rFonts w:ascii="Times New Roman" w:hAnsi="Times New Roman" w:cs="Times New Roman"/>
                <w:b/>
                <w:sz w:val="24"/>
                <w:szCs w:val="24"/>
                <w:vertAlign w:val="subscript"/>
                <w:lang w:val="ro-RO"/>
              </w:rPr>
              <w:t>0</w:t>
            </w:r>
            <w:r w:rsidRPr="00DB3833">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t xml:space="preserve">căruia i se aplică indicele de zgomot. </w:t>
            </w:r>
            <w:r w:rsidRPr="00DB3833">
              <w:rPr>
                <w:rFonts w:ascii="Times New Roman" w:hAnsi="Times New Roman" w:cs="Times New Roman"/>
                <w:b/>
                <w:sz w:val="24"/>
                <w:szCs w:val="24"/>
                <w:lang w:val="ro-RO"/>
              </w:rPr>
              <w:t>L</w:t>
            </w:r>
            <w:r w:rsidRPr="00DB3833">
              <w:rPr>
                <w:rFonts w:ascii="Times New Roman" w:hAnsi="Times New Roman" w:cs="Times New Roman"/>
                <w:b/>
                <w:sz w:val="24"/>
                <w:szCs w:val="24"/>
                <w:vertAlign w:val="subscript"/>
                <w:lang w:val="ro-RO"/>
              </w:rPr>
              <w:t>E,i</w:t>
            </w:r>
            <w:r w:rsidRPr="009D2FAB">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 xml:space="preserve">este nivelul de expunere al unui singur eveniment sonor al evenimentul sonor </w:t>
            </w:r>
            <w:r w:rsidRPr="00DB3833">
              <w:rPr>
                <w:rFonts w:ascii="Times New Roman" w:hAnsi="Times New Roman" w:cs="Times New Roman"/>
                <w:i/>
                <w:sz w:val="24"/>
                <w:szCs w:val="24"/>
                <w:lang w:val="ro-RO"/>
              </w:rPr>
              <w:t>i</w:t>
            </w:r>
            <w:r w:rsidRPr="00203657">
              <w:rPr>
                <w:rFonts w:ascii="Times New Roman" w:hAnsi="Times New Roman" w:cs="Times New Roman"/>
                <w:sz w:val="24"/>
                <w:szCs w:val="24"/>
                <w:lang w:val="ro-RO"/>
              </w:rPr>
              <w:t xml:space="preserve">. </w:t>
            </w:r>
          </w:p>
          <w:p w:rsidR="009975D2" w:rsidRDefault="009975D2" w:rsidP="00C1285C">
            <w:pPr>
              <w:jc w:val="both"/>
              <w:rPr>
                <w:rFonts w:ascii="Times New Roman" w:hAnsi="Times New Roman" w:cs="Times New Roman"/>
                <w:sz w:val="24"/>
                <w:szCs w:val="24"/>
                <w:lang w:val="ro-RO"/>
              </w:rPr>
            </w:pPr>
            <w:r w:rsidRPr="00DB3833">
              <w:rPr>
                <w:rFonts w:ascii="Times New Roman" w:hAnsi="Times New Roman" w:cs="Times New Roman"/>
                <w:i/>
                <w:sz w:val="24"/>
                <w:szCs w:val="24"/>
                <w:lang w:val="ro-RO"/>
              </w:rPr>
              <w:t>g</w:t>
            </w:r>
            <w:r w:rsidRPr="00DB3833">
              <w:rPr>
                <w:rFonts w:ascii="Times New Roman" w:hAnsi="Times New Roman" w:cs="Times New Roman"/>
                <w:i/>
                <w:sz w:val="24"/>
                <w:szCs w:val="24"/>
                <w:vertAlign w:val="subscript"/>
                <w:lang w:val="ro-RO"/>
              </w:rPr>
              <w:t>i</w:t>
            </w:r>
            <w:r w:rsidRPr="00203657">
              <w:rPr>
                <w:rFonts w:ascii="Times New Roman" w:hAnsi="Times New Roman" w:cs="Times New Roman"/>
                <w:sz w:val="24"/>
                <w:szCs w:val="24"/>
                <w:lang w:val="ro-RO"/>
              </w:rPr>
              <w:t xml:space="preserve"> este un factor de ponderare pe timp de zi (definit de obicei pentru zi, seară și noapte). În mod efectiv g</w:t>
            </w:r>
            <w:r w:rsidRPr="009D2FAB">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este un coeficient pentru numărul de zboruri care au loc în timpul perioadelor </w:t>
            </w:r>
            <w:r w:rsidRPr="00203657">
              <w:rPr>
                <w:rFonts w:ascii="Times New Roman" w:hAnsi="Times New Roman" w:cs="Times New Roman"/>
                <w:sz w:val="24"/>
                <w:szCs w:val="24"/>
                <w:lang w:val="ro-RO"/>
              </w:rPr>
              <w:lastRenderedPageBreak/>
              <w:t xml:space="preserve">specifice. Constanta </w:t>
            </w:r>
            <w:r w:rsidRPr="00DB3833">
              <w:rPr>
                <w:rFonts w:ascii="Times New Roman" w:hAnsi="Times New Roman" w:cs="Times New Roman"/>
                <w:b/>
                <w:sz w:val="24"/>
                <w:szCs w:val="24"/>
                <w:lang w:val="ro-RO"/>
              </w:rPr>
              <w:t>C</w:t>
            </w:r>
            <w:r w:rsidRPr="00203657">
              <w:rPr>
                <w:rFonts w:ascii="Times New Roman" w:hAnsi="Times New Roman" w:cs="Times New Roman"/>
                <w:sz w:val="24"/>
                <w:szCs w:val="24"/>
                <w:lang w:val="ro-RO"/>
              </w:rPr>
              <w:t xml:space="preserve"> poate avea diferite înțelesuri (constantă de standardizare, ajustare sezonieră </w:t>
            </w:r>
            <w:r>
              <w:rPr>
                <w:rFonts w:ascii="Times New Roman" w:hAnsi="Times New Roman" w:cs="Times New Roman"/>
                <w:sz w:val="24"/>
                <w:szCs w:val="24"/>
                <w:lang w:val="ro-RO"/>
              </w:rPr>
              <w:t>și altele asemenea</w:t>
            </w:r>
            <w:r w:rsidRPr="00203657">
              <w:rPr>
                <w:rFonts w:ascii="Times New Roman" w:hAnsi="Times New Roman" w:cs="Times New Roman"/>
                <w:sz w:val="24"/>
                <w:szCs w:val="24"/>
                <w:lang w:val="ro-RO"/>
              </w:rPr>
              <w:t xml:space="preserve">.). </w:t>
            </w:r>
          </w:p>
          <w:p w:rsidR="00DB3833" w:rsidRPr="00203657" w:rsidRDefault="00DB3833"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i/>
                <w:sz w:val="24"/>
                <w:szCs w:val="24"/>
                <w:lang w:val="ro-RO"/>
              </w:rPr>
            </w:pPr>
            <w:r w:rsidRPr="00DB3833">
              <w:rPr>
                <w:rFonts w:ascii="Times New Roman" w:hAnsi="Times New Roman" w:cs="Times New Roman"/>
                <w:i/>
                <w:sz w:val="24"/>
                <w:szCs w:val="24"/>
                <w:lang w:val="ro-RO"/>
              </w:rPr>
              <w:t>Utilizarea relației</w:t>
            </w:r>
          </w:p>
          <w:p w:rsidR="00DB3833" w:rsidRPr="00DB3833" w:rsidRDefault="00DB3833" w:rsidP="00C1285C">
            <w:pPr>
              <w:jc w:val="both"/>
              <w:rPr>
                <w:rFonts w:ascii="Times New Roman" w:hAnsi="Times New Roman" w:cs="Times New Roman"/>
                <w:i/>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714375" cy="238125"/>
                  <wp:effectExtent l="0" t="0" r="9525" b="9525"/>
                  <wp:docPr id="262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14375" cy="23812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unde </w:t>
            </w:r>
            <w:r w:rsidRPr="00203657">
              <w:rPr>
                <w:rFonts w:ascii="Times New Roman" w:hAnsi="Times New Roman" w:cs="Times New Roman"/>
                <w:sz w:val="24"/>
                <w:szCs w:val="24"/>
                <w:lang w:val="ro-RO"/>
              </w:rPr>
              <w:sym w:font="Symbol" w:char="F044"/>
            </w:r>
            <w:r w:rsidRPr="00DB3833">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este ponderarea decibelilor pentru perioada i, ecuația 2.7.56 poate fi rescrisă ca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209800" cy="485775"/>
                  <wp:effectExtent l="0" t="0" r="0" b="9525"/>
                  <wp:docPr id="262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9800" cy="485775"/>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(2.7.57)</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și anume, ponderarea pe timp de zi este exprimată de o compensare suplimentară a nivelului.</w:t>
            </w:r>
          </w:p>
          <w:p w:rsidR="009975D2" w:rsidRPr="00203657" w:rsidRDefault="009975D2" w:rsidP="00C1285C">
            <w:pPr>
              <w:jc w:val="both"/>
              <w:rPr>
                <w:rFonts w:ascii="Times New Roman" w:hAnsi="Times New Roman" w:cs="Times New Roman"/>
                <w:sz w:val="24"/>
                <w:szCs w:val="24"/>
                <w:lang w:val="ro-RO"/>
              </w:rPr>
            </w:pPr>
          </w:p>
          <w:p w:rsidR="009975D2" w:rsidRPr="009D2FAB" w:rsidRDefault="009975D2" w:rsidP="00C1285C">
            <w:pPr>
              <w:spacing w:before="120" w:after="120"/>
              <w:jc w:val="both"/>
              <w:rPr>
                <w:rFonts w:ascii="Times New Roman" w:hAnsi="Times New Roman" w:cs="Times New Roman"/>
                <w:b/>
                <w:sz w:val="24"/>
                <w:szCs w:val="24"/>
                <w:lang w:val="ro-RO"/>
              </w:rPr>
            </w:pPr>
            <w:r w:rsidRPr="009D2FAB">
              <w:rPr>
                <w:rFonts w:ascii="Times New Roman" w:hAnsi="Times New Roman" w:cs="Times New Roman"/>
                <w:b/>
                <w:sz w:val="24"/>
                <w:szCs w:val="24"/>
                <w:lang w:val="ro-RO"/>
              </w:rPr>
              <w:t>2.7.25. Numărul ponderat de operațiuni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Nivelul cumulativ de zgomot este estimat prin însumarea contribuțiilor din toate tipurile sau categoriile diferite de aeronave care folosesc diferite rute de zbor care cuprind scenariul aeroportului.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a descrie acest proces de însumare se introduc următorii indici:</w:t>
            </w:r>
          </w:p>
          <w:p w:rsidR="009975D2" w:rsidRPr="00203657" w:rsidRDefault="009975D2" w:rsidP="00C1285C">
            <w:pPr>
              <w:jc w:val="both"/>
              <w:rPr>
                <w:rFonts w:ascii="Times New Roman" w:hAnsi="Times New Roman" w:cs="Times New Roman"/>
                <w:sz w:val="24"/>
                <w:szCs w:val="24"/>
                <w:lang w:val="ro-RO"/>
              </w:rPr>
            </w:pPr>
            <w:r w:rsidRPr="009D2FAB">
              <w:rPr>
                <w:rFonts w:ascii="Times New Roman" w:hAnsi="Times New Roman" w:cs="Times New Roman"/>
                <w:i/>
                <w:sz w:val="24"/>
                <w:szCs w:val="24"/>
                <w:lang w:val="ro-RO"/>
              </w:rPr>
              <w:t>i</w:t>
            </w:r>
            <w:r w:rsidRPr="00203657">
              <w:rPr>
                <w:rFonts w:ascii="Times New Roman" w:hAnsi="Times New Roman" w:cs="Times New Roman"/>
                <w:sz w:val="24"/>
                <w:szCs w:val="24"/>
                <w:lang w:val="ro-RO"/>
              </w:rPr>
              <w:tab/>
              <w:t>indice pentru tipul sau categoria aeronavei</w:t>
            </w:r>
          </w:p>
          <w:p w:rsidR="009975D2" w:rsidRPr="00203657" w:rsidRDefault="009975D2" w:rsidP="00C1285C">
            <w:pPr>
              <w:jc w:val="both"/>
              <w:rPr>
                <w:rFonts w:ascii="Times New Roman" w:hAnsi="Times New Roman" w:cs="Times New Roman"/>
                <w:sz w:val="24"/>
                <w:szCs w:val="24"/>
                <w:lang w:val="ro-RO"/>
              </w:rPr>
            </w:pPr>
            <w:r w:rsidRPr="009D2FAB">
              <w:rPr>
                <w:rFonts w:ascii="Times New Roman" w:hAnsi="Times New Roman" w:cs="Times New Roman"/>
                <w:i/>
                <w:sz w:val="24"/>
                <w:szCs w:val="24"/>
                <w:lang w:val="ro-RO"/>
              </w:rPr>
              <w:t>j</w:t>
            </w:r>
            <w:r w:rsidRPr="00203657">
              <w:rPr>
                <w:rFonts w:ascii="Times New Roman" w:hAnsi="Times New Roman" w:cs="Times New Roman"/>
                <w:sz w:val="24"/>
                <w:szCs w:val="24"/>
                <w:lang w:val="ro-RO"/>
              </w:rPr>
              <w:tab/>
              <w:t>indice pentru traiectoria sau subtraiectoria zborului (dacă subtraiectoriile sunt definite)</w:t>
            </w:r>
          </w:p>
          <w:p w:rsidR="009975D2" w:rsidRPr="00203657" w:rsidRDefault="009975D2" w:rsidP="00C1285C">
            <w:pPr>
              <w:jc w:val="both"/>
              <w:rPr>
                <w:rFonts w:ascii="Times New Roman" w:hAnsi="Times New Roman" w:cs="Times New Roman"/>
                <w:sz w:val="24"/>
                <w:szCs w:val="24"/>
                <w:lang w:val="ro-RO"/>
              </w:rPr>
            </w:pPr>
            <w:r w:rsidRPr="009D2FAB">
              <w:rPr>
                <w:rFonts w:ascii="Times New Roman" w:hAnsi="Times New Roman" w:cs="Times New Roman"/>
                <w:i/>
                <w:sz w:val="24"/>
                <w:szCs w:val="24"/>
                <w:lang w:val="ro-RO"/>
              </w:rPr>
              <w:t>k</w:t>
            </w:r>
            <w:r w:rsidRPr="00203657">
              <w:rPr>
                <w:rFonts w:ascii="Times New Roman" w:hAnsi="Times New Roman" w:cs="Times New Roman"/>
                <w:sz w:val="24"/>
                <w:szCs w:val="24"/>
                <w:lang w:val="ro-RO"/>
              </w:rPr>
              <w:tab/>
              <w:t>indice pentru segmentul liniei de zbor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Majoritatea indicilor de zgomot – în special nivelurile sonore echivalente – includ factorii de ponderare pe timp de zi g</w:t>
            </w:r>
            <w:r w:rsidRPr="009D2FAB">
              <w:rPr>
                <w:rFonts w:ascii="Times New Roman" w:hAnsi="Times New Roman" w:cs="Times New Roman"/>
                <w:sz w:val="24"/>
                <w:szCs w:val="24"/>
                <w:vertAlign w:val="subscript"/>
                <w:lang w:val="ro-RO"/>
              </w:rPr>
              <w:t>i</w:t>
            </w:r>
            <w:r w:rsidRPr="00203657">
              <w:rPr>
                <w:rFonts w:ascii="Times New Roman" w:hAnsi="Times New Roman" w:cs="Times New Roman"/>
                <w:sz w:val="24"/>
                <w:szCs w:val="24"/>
                <w:lang w:val="ro-RO"/>
              </w:rPr>
              <w:t xml:space="preserve"> în definiția lor (ecuația 2.7.56 și 2.7.57).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Procesul de însumare poate fi simplificat prin introducerea unui „număr ponderat de operațiuni”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162300" cy="247650"/>
                  <wp:effectExtent l="0" t="0" r="0" b="0"/>
                  <wp:docPr id="263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62300" cy="247650"/>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(2.7.58)</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Valorile N</w:t>
            </w:r>
            <w:r w:rsidRPr="009D2FAB">
              <w:rPr>
                <w:rFonts w:ascii="Times New Roman" w:hAnsi="Times New Roman" w:cs="Times New Roman"/>
                <w:sz w:val="24"/>
                <w:szCs w:val="24"/>
                <w:vertAlign w:val="subscript"/>
                <w:lang w:val="ro-RO"/>
              </w:rPr>
              <w:t>ij</w:t>
            </w:r>
            <w:r w:rsidRPr="00203657">
              <w:rPr>
                <w:rFonts w:ascii="Times New Roman" w:hAnsi="Times New Roman" w:cs="Times New Roman"/>
                <w:sz w:val="24"/>
                <w:szCs w:val="24"/>
                <w:lang w:val="ro-RO"/>
              </w:rPr>
              <w:t xml:space="preserve"> reprezintă numărul de operațiuni ale tipului/categoriei de aeronavă i pe traiectorie (sau subtraiectorie) </w:t>
            </w:r>
            <w:r w:rsidRPr="009D2FAB">
              <w:rPr>
                <w:rFonts w:ascii="Times New Roman" w:hAnsi="Times New Roman" w:cs="Times New Roman"/>
                <w:i/>
                <w:sz w:val="24"/>
                <w:szCs w:val="24"/>
                <w:lang w:val="ro-RO"/>
              </w:rPr>
              <w:t>j</w:t>
            </w:r>
            <w:r w:rsidRPr="00203657">
              <w:rPr>
                <w:rFonts w:ascii="Times New Roman" w:hAnsi="Times New Roman" w:cs="Times New Roman"/>
                <w:sz w:val="24"/>
                <w:szCs w:val="24"/>
                <w:lang w:val="ro-RO"/>
              </w:rPr>
              <w:t xml:space="preserve"> în timpul perioadelor de zi, seară și respectiv de noapte</w:t>
            </w:r>
            <w:r w:rsidR="00DB3833">
              <w:rPr>
                <w:rFonts w:ascii="Times New Roman" w:hAnsi="Times New Roman" w:cs="Times New Roman"/>
                <w:sz w:val="24"/>
                <w:szCs w:val="24"/>
                <w:vertAlign w:val="superscript"/>
                <w:lang w:val="ro-RO"/>
              </w:rPr>
              <w:t>27</w:t>
            </w:r>
            <w:r w:rsidRPr="00203657">
              <w:rPr>
                <w:rFonts w:ascii="Times New Roman" w:hAnsi="Times New Roman" w:cs="Times New Roman"/>
                <w:sz w:val="24"/>
                <w:szCs w:val="24"/>
                <w:lang w:val="ro-RO"/>
              </w:rPr>
              <w:t>.</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Din ecuația (2.7.57) nivelul sonor echivalent cumulativ (generic) </w:t>
            </w:r>
            <w:r w:rsidRPr="00DB3833">
              <w:rPr>
                <w:rFonts w:ascii="Times New Roman" w:hAnsi="Times New Roman" w:cs="Times New Roman"/>
                <w:b/>
                <w:sz w:val="24"/>
                <w:szCs w:val="24"/>
                <w:lang w:val="ro-RO"/>
              </w:rPr>
              <w:t>L</w:t>
            </w:r>
            <w:r w:rsidRPr="00DB3833">
              <w:rPr>
                <w:rFonts w:ascii="Times New Roman" w:hAnsi="Times New Roman" w:cs="Times New Roman"/>
                <w:b/>
                <w:sz w:val="24"/>
                <w:szCs w:val="24"/>
                <w:vertAlign w:val="subscript"/>
                <w:lang w:val="ro-RO"/>
              </w:rPr>
              <w:t>eq</w:t>
            </w:r>
            <w:r w:rsidRPr="00203657">
              <w:rPr>
                <w:rFonts w:ascii="Times New Roman" w:hAnsi="Times New Roman" w:cs="Times New Roman"/>
                <w:sz w:val="24"/>
                <w:szCs w:val="24"/>
                <w:lang w:val="ro-RO"/>
              </w:rPr>
              <w:t xml:space="preserve"> la punctul de observare (x,y) este</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295650" cy="476250"/>
                  <wp:effectExtent l="0" t="0" r="0" b="0"/>
                  <wp:docPr id="263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95650" cy="476250"/>
                          </a:xfrm>
                          <a:prstGeom prst="rect">
                            <a:avLst/>
                          </a:prstGeom>
                          <a:noFill/>
                          <a:ln>
                            <a:noFill/>
                          </a:ln>
                        </pic:spPr>
                      </pic:pic>
                    </a:graphicData>
                  </a:graphic>
                </wp:inline>
              </w:drawing>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(2.7.59)</w:t>
            </w:r>
          </w:p>
          <w:p w:rsidR="009975D2" w:rsidRPr="00203657" w:rsidRDefault="009975D2" w:rsidP="00C1285C">
            <w:pPr>
              <w:jc w:val="both"/>
              <w:rPr>
                <w:rFonts w:ascii="Times New Roman" w:hAnsi="Times New Roman" w:cs="Times New Roman"/>
                <w:sz w:val="24"/>
                <w:szCs w:val="24"/>
                <w:lang w:val="ro-RO"/>
              </w:rPr>
            </w:pP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T</w:t>
            </w:r>
            <w:r w:rsidRPr="009D2FAB">
              <w:rPr>
                <w:rFonts w:ascii="Times New Roman" w:hAnsi="Times New Roman" w:cs="Times New Roman"/>
                <w:sz w:val="24"/>
                <w:szCs w:val="24"/>
                <w:vertAlign w:val="subscript"/>
                <w:lang w:val="ro-RO"/>
              </w:rPr>
              <w:t>0</w:t>
            </w:r>
            <w:r w:rsidRPr="00203657">
              <w:rPr>
                <w:rFonts w:ascii="Times New Roman" w:hAnsi="Times New Roman" w:cs="Times New Roman"/>
                <w:sz w:val="24"/>
                <w:szCs w:val="24"/>
                <w:lang w:val="ro-RO"/>
              </w:rPr>
              <w:t xml:space="preserve"> este perioada de timp de referință. Aceasta depinde – asemeni factorilor de ponderare </w:t>
            </w:r>
            <w:r w:rsidRPr="00DB3833">
              <w:rPr>
                <w:rFonts w:ascii="Times New Roman" w:hAnsi="Times New Roman" w:cs="Times New Roman"/>
                <w:b/>
                <w:sz w:val="24"/>
                <w:szCs w:val="24"/>
                <w:lang w:val="ro-RO"/>
              </w:rPr>
              <w:t>g</w:t>
            </w:r>
            <w:r w:rsidRPr="00DB3833">
              <w:rPr>
                <w:rFonts w:ascii="Times New Roman" w:hAnsi="Times New Roman" w:cs="Times New Roman"/>
                <w:b/>
                <w:sz w:val="24"/>
                <w:szCs w:val="24"/>
                <w:vertAlign w:val="subscript"/>
                <w:lang w:val="ro-RO"/>
              </w:rPr>
              <w:t>i</w:t>
            </w:r>
            <w:r w:rsidRPr="00203657">
              <w:rPr>
                <w:rFonts w:ascii="Times New Roman" w:hAnsi="Times New Roman" w:cs="Times New Roman"/>
                <w:sz w:val="24"/>
                <w:szCs w:val="24"/>
                <w:lang w:val="ro-RO"/>
              </w:rPr>
              <w:t xml:space="preserve"> – de definiția specifică a indicelui ponderat folosit (de exemplu </w:t>
            </w:r>
            <w:r w:rsidRPr="00DB3833">
              <w:rPr>
                <w:rFonts w:ascii="Times New Roman" w:hAnsi="Times New Roman" w:cs="Times New Roman"/>
                <w:b/>
                <w:sz w:val="24"/>
                <w:szCs w:val="24"/>
                <w:lang w:val="ro-RO"/>
              </w:rPr>
              <w:t>L</w:t>
            </w:r>
            <w:r w:rsidRPr="00DB3833">
              <w:rPr>
                <w:rFonts w:ascii="Times New Roman" w:hAnsi="Times New Roman" w:cs="Times New Roman"/>
                <w:b/>
                <w:sz w:val="24"/>
                <w:szCs w:val="24"/>
                <w:vertAlign w:val="subscript"/>
                <w:lang w:val="ro-RO"/>
              </w:rPr>
              <w:t>den</w:t>
            </w:r>
            <w:r w:rsidRPr="00203657">
              <w:rPr>
                <w:rFonts w:ascii="Times New Roman" w:hAnsi="Times New Roman" w:cs="Times New Roman"/>
                <w:sz w:val="24"/>
                <w:szCs w:val="24"/>
                <w:lang w:val="ro-RO"/>
              </w:rPr>
              <w:t xml:space="preserve">). </w:t>
            </w:r>
            <w:r w:rsidRPr="00DB3833">
              <w:rPr>
                <w:rFonts w:ascii="Times New Roman" w:hAnsi="Times New Roman" w:cs="Times New Roman"/>
                <w:b/>
                <w:sz w:val="24"/>
                <w:szCs w:val="24"/>
                <w:lang w:val="ro-RO"/>
              </w:rPr>
              <w:t>L</w:t>
            </w:r>
            <w:r w:rsidRPr="00DB3833">
              <w:rPr>
                <w:rFonts w:ascii="Times New Roman" w:hAnsi="Times New Roman" w:cs="Times New Roman"/>
                <w:b/>
                <w:sz w:val="24"/>
                <w:szCs w:val="24"/>
                <w:vertAlign w:val="subscript"/>
                <w:lang w:val="ro-RO"/>
              </w:rPr>
              <w:t>E,ijk</w:t>
            </w:r>
            <w:r w:rsidRPr="009D2FAB">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contribuția nivelului sonor al unui singur eveniment din segmentul</w:t>
            </w:r>
            <w:r w:rsidRPr="009D2FAB">
              <w:rPr>
                <w:rFonts w:ascii="Times New Roman" w:hAnsi="Times New Roman" w:cs="Times New Roman"/>
                <w:i/>
                <w:sz w:val="24"/>
                <w:szCs w:val="24"/>
                <w:lang w:val="ro-RO"/>
              </w:rPr>
              <w:t xml:space="preserve"> k</w:t>
            </w:r>
            <w:r w:rsidRPr="00203657">
              <w:rPr>
                <w:rFonts w:ascii="Times New Roman" w:hAnsi="Times New Roman" w:cs="Times New Roman"/>
                <w:sz w:val="24"/>
                <w:szCs w:val="24"/>
                <w:lang w:val="ro-RO"/>
              </w:rPr>
              <w:t xml:space="preserve"> al traiectoriei sau subtraiectoriei j pentru o operațiune a aeronavei din categoria i. Estimarea </w:t>
            </w:r>
            <w:r w:rsidRPr="00DB3833">
              <w:rPr>
                <w:rFonts w:ascii="Times New Roman" w:hAnsi="Times New Roman" w:cs="Times New Roman"/>
                <w:b/>
                <w:sz w:val="24"/>
                <w:szCs w:val="24"/>
                <w:lang w:val="ro-RO"/>
              </w:rPr>
              <w:t>L</w:t>
            </w:r>
            <w:r w:rsidRPr="00DB3833">
              <w:rPr>
                <w:rFonts w:ascii="Times New Roman" w:hAnsi="Times New Roman" w:cs="Times New Roman"/>
                <w:b/>
                <w:sz w:val="24"/>
                <w:szCs w:val="24"/>
                <w:vertAlign w:val="subscript"/>
                <w:lang w:val="ro-RO"/>
              </w:rPr>
              <w:t>E,ijk</w:t>
            </w:r>
            <w:r w:rsidRPr="009D2FAB">
              <w:rPr>
                <w:rFonts w:ascii="Times New Roman" w:hAnsi="Times New Roman" w:cs="Times New Roman"/>
                <w:sz w:val="24"/>
                <w:szCs w:val="24"/>
                <w:vertAlign w:val="subscript"/>
                <w:lang w:val="ro-RO"/>
              </w:rPr>
              <w:t xml:space="preserve"> </w:t>
            </w:r>
            <w:r w:rsidRPr="00203657">
              <w:rPr>
                <w:rFonts w:ascii="Times New Roman" w:hAnsi="Times New Roman" w:cs="Times New Roman"/>
                <w:sz w:val="24"/>
                <w:szCs w:val="24"/>
                <w:lang w:val="ro-RO"/>
              </w:rPr>
              <w:t>este descrisă în detaliu în secțiunile 2.7.14-2.7.19.</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p>
          <w:p w:rsidR="009975D2" w:rsidRPr="009D2FAB" w:rsidRDefault="009975D2" w:rsidP="00C1285C">
            <w:pPr>
              <w:spacing w:before="120" w:after="120"/>
              <w:jc w:val="both"/>
              <w:rPr>
                <w:rFonts w:ascii="Times New Roman" w:hAnsi="Times New Roman" w:cs="Times New Roman"/>
                <w:b/>
                <w:sz w:val="24"/>
                <w:szCs w:val="24"/>
                <w:lang w:val="ro-RO"/>
              </w:rPr>
            </w:pPr>
            <w:r w:rsidRPr="009D2FAB">
              <w:rPr>
                <w:rFonts w:ascii="Times New Roman" w:hAnsi="Times New Roman" w:cs="Times New Roman"/>
                <w:b/>
                <w:sz w:val="24"/>
                <w:szCs w:val="24"/>
                <w:lang w:val="ro-RO"/>
              </w:rPr>
              <w:t xml:space="preserve">2.7.26. Calculul și afinarea rețelei standard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Atunci când se obțin contururile de zgomot prin interpolarea între valorile indicilor punctelor din rețea spațiate rectangular, acuratețea lor depinde de alegerea spațierii rețelei (sau a dimensiunii pătratelor)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G, în special în celulele în care gradientele mari ale distribuției spațiale ale indicilor determină o curbură strânsă a contururilor (a se vedea figura 2.7.s). Erorile de interpolare se reduc prin micșorarea spațierii rețelei, dar deoarece astfel se mărește numărul de puncte ale acesteia, timpul de calcul este mai mare. Optimizarea spațierii unei rețele regulate implică echilibrarea acurateței modelării și a timpului de funcționare.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29025" cy="4848225"/>
                  <wp:effectExtent l="19050" t="0" r="9525" b="0"/>
                  <wp:docPr id="263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29025" cy="484822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bookmarkStart w:id="35" w:name="OLE_LINK1"/>
            <w:r w:rsidRPr="00203657">
              <w:rPr>
                <w:rFonts w:ascii="Times New Roman" w:hAnsi="Times New Roman" w:cs="Times New Roman"/>
                <w:sz w:val="24"/>
                <w:szCs w:val="24"/>
                <w:lang w:val="ro-RO"/>
              </w:rPr>
              <w:t>Figura 2.7.s: Rețeaua standard și afinarea rețelei</w:t>
            </w:r>
          </w:p>
          <w:bookmarkEnd w:id="35"/>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O îmbunătățire marcată a eficienței de calcul care asigură rezultate mai precise este utilizarea unei grile neregulate pentru perfecționarea interpolării în celulele critice. Tehnica, descrisă în figura 2.7.s, constă în îngustarea locală a grilei, lăsând restul acesteia neschimbat. Acest lucru este foarte evident și obținut </w:t>
            </w:r>
            <w:r w:rsidRPr="00203657">
              <w:rPr>
                <w:rFonts w:ascii="Times New Roman" w:hAnsi="Times New Roman" w:cs="Times New Roman"/>
                <w:sz w:val="24"/>
                <w:szCs w:val="24"/>
                <w:lang w:val="ro-RO"/>
              </w:rPr>
              <w:lastRenderedPageBreak/>
              <w:t>prin următoarele etape: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Definirea unei diferențe a limitei de perfecționare </w:t>
            </w:r>
            <w:r w:rsidRPr="00A2513E">
              <w:rPr>
                <w:rFonts w:ascii="Times New Roman" w:hAnsi="Times New Roman" w:cs="Times New Roman"/>
                <w:b/>
                <w:sz w:val="24"/>
                <w:szCs w:val="24"/>
                <w:lang w:val="ro-RO"/>
              </w:rPr>
              <w:sym w:font="Symbol" w:char="F044"/>
            </w:r>
            <w:r w:rsidRPr="00A2513E">
              <w:rPr>
                <w:rFonts w:ascii="Times New Roman" w:hAnsi="Times New Roman" w:cs="Times New Roman"/>
                <w:b/>
                <w:sz w:val="24"/>
                <w:szCs w:val="24"/>
                <w:lang w:val="ro-RO"/>
              </w:rPr>
              <w:t>L</w:t>
            </w:r>
            <w:r w:rsidRPr="00A2513E">
              <w:rPr>
                <w:rFonts w:ascii="Times New Roman" w:hAnsi="Times New Roman" w:cs="Times New Roman"/>
                <w:b/>
                <w:sz w:val="24"/>
                <w:szCs w:val="24"/>
                <w:vertAlign w:val="subscript"/>
                <w:lang w:val="ro-RO"/>
              </w:rPr>
              <w:t>R</w:t>
            </w:r>
            <w:r w:rsidRPr="00203657">
              <w:rPr>
                <w:rFonts w:ascii="Times New Roman" w:hAnsi="Times New Roman" w:cs="Times New Roman"/>
                <w:sz w:val="24"/>
                <w:szCs w:val="24"/>
                <w:lang w:val="ro-RO"/>
              </w:rPr>
              <w:t xml:space="preserve"> pentru indicele de zgomot.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Calculul rețelei de bază pentru o spațiere </w:t>
            </w:r>
            <w:r w:rsidRPr="00A2513E">
              <w:rPr>
                <w:rFonts w:ascii="Times New Roman" w:hAnsi="Times New Roman" w:cs="Times New Roman"/>
                <w:b/>
                <w:sz w:val="24"/>
                <w:szCs w:val="24"/>
                <w:lang w:val="ro-RO"/>
              </w:rPr>
              <w:sym w:font="Symbol" w:char="F044"/>
            </w:r>
            <w:r w:rsidRPr="00A2513E">
              <w:rPr>
                <w:rFonts w:ascii="Times New Roman" w:hAnsi="Times New Roman" w:cs="Times New Roman"/>
                <w:b/>
                <w:sz w:val="24"/>
                <w:szCs w:val="24"/>
                <w:vertAlign w:val="subscript"/>
                <w:lang w:val="ro-RO"/>
              </w:rPr>
              <w:t>G</w:t>
            </w:r>
            <w:r w:rsidRPr="00203657">
              <w:rPr>
                <w:rFonts w:ascii="Times New Roman" w:hAnsi="Times New Roman" w:cs="Times New Roman"/>
                <w:sz w:val="24"/>
                <w:szCs w:val="24"/>
                <w:lang w:val="ro-RO"/>
              </w:rPr>
              <w:t xml:space="preserve"> .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Verificarea diferențelor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L ale valorilor indicelui dintre nodurile adiacente ale rețelei. </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Dacă există orice diferențe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L &gt; </w:t>
            </w:r>
            <w:r w:rsidRPr="00DB3833">
              <w:rPr>
                <w:rFonts w:ascii="Times New Roman" w:hAnsi="Times New Roman" w:cs="Times New Roman"/>
                <w:b/>
                <w:sz w:val="24"/>
                <w:szCs w:val="24"/>
                <w:lang w:val="ro-RO"/>
              </w:rPr>
              <w:sym w:font="Symbol" w:char="F044"/>
            </w:r>
            <w:r w:rsidRPr="00DB3833">
              <w:rPr>
                <w:rFonts w:ascii="Times New Roman" w:hAnsi="Times New Roman" w:cs="Times New Roman"/>
                <w:b/>
                <w:sz w:val="24"/>
                <w:szCs w:val="24"/>
                <w:lang w:val="ro-RO"/>
              </w:rPr>
              <w:t>L</w:t>
            </w:r>
            <w:r w:rsidRPr="00DB3833">
              <w:rPr>
                <w:rFonts w:ascii="Times New Roman" w:hAnsi="Times New Roman" w:cs="Times New Roman"/>
                <w:b/>
                <w:sz w:val="24"/>
                <w:szCs w:val="24"/>
                <w:vertAlign w:val="subscript"/>
                <w:lang w:val="ro-RO"/>
              </w:rPr>
              <w:t>R</w:t>
            </w:r>
            <w:r w:rsidRPr="00203657">
              <w:rPr>
                <w:rFonts w:ascii="Times New Roman" w:hAnsi="Times New Roman" w:cs="Times New Roman"/>
                <w:sz w:val="24"/>
                <w:szCs w:val="24"/>
                <w:lang w:val="ro-RO"/>
              </w:rPr>
              <w:t xml:space="preserve"> , se definește o nouă rețea cu o spațiere </w:t>
            </w:r>
            <w:r w:rsidRPr="00DB3833">
              <w:rPr>
                <w:rFonts w:ascii="Times New Roman" w:hAnsi="Times New Roman" w:cs="Times New Roman"/>
                <w:b/>
                <w:sz w:val="24"/>
                <w:szCs w:val="24"/>
                <w:lang w:val="ro-RO"/>
              </w:rPr>
              <w:sym w:font="Symbol" w:char="F044"/>
            </w:r>
            <w:r w:rsidRPr="00DB3833">
              <w:rPr>
                <w:rFonts w:ascii="Times New Roman" w:hAnsi="Times New Roman" w:cs="Times New Roman"/>
                <w:b/>
                <w:sz w:val="24"/>
                <w:szCs w:val="24"/>
                <w:vertAlign w:val="subscript"/>
                <w:lang w:val="ro-RO"/>
              </w:rPr>
              <w:t>G</w:t>
            </w:r>
            <w:r w:rsidRPr="00203657">
              <w:rPr>
                <w:rFonts w:ascii="Times New Roman" w:hAnsi="Times New Roman" w:cs="Times New Roman"/>
                <w:sz w:val="24"/>
                <w:szCs w:val="24"/>
                <w:lang w:val="ro-RO"/>
              </w:rPr>
              <w:t>/2 și se estimează nivelurile pentru noile noduri în următorul mod:</w:t>
            </w:r>
          </w:p>
          <w:p w:rsidR="009975D2" w:rsidRPr="00B61207" w:rsidRDefault="009975D2" w:rsidP="00C1285C">
            <w:pPr>
              <w:spacing w:before="120" w:after="120"/>
              <w:jc w:val="both"/>
              <w:rPr>
                <w:rFonts w:ascii="Times New Roman" w:hAnsi="Times New Roman" w:cs="Times New Roman"/>
                <w:sz w:val="24"/>
                <w:szCs w:val="24"/>
                <w:lang w:val="ro-RO"/>
              </w:rPr>
            </w:pPr>
            <w:r w:rsidRPr="00B61207">
              <w:rPr>
                <w:rFonts w:ascii="Times New Roman" w:hAnsi="Times New Roman" w:cs="Times New Roman"/>
                <w:sz w:val="24"/>
                <w:szCs w:val="24"/>
                <w:lang w:val="ro-RO"/>
              </w:rPr>
              <w:t xml:space="preserve">Dacă  ΔL≤ </w:t>
            </w:r>
            <w:r w:rsidRPr="00DB3833">
              <w:rPr>
                <w:rFonts w:ascii="Times New Roman" w:hAnsi="Times New Roman" w:cs="Times New Roman"/>
                <w:b/>
                <w:sz w:val="24"/>
                <w:szCs w:val="24"/>
                <w:lang w:val="ro-RO"/>
              </w:rPr>
              <w:t>ΔL</w:t>
            </w:r>
            <w:r w:rsidRPr="00DB3833">
              <w:rPr>
                <w:rFonts w:ascii="Times New Roman" w:hAnsi="Times New Roman" w:cs="Times New Roman"/>
                <w:b/>
                <w:sz w:val="24"/>
                <w:szCs w:val="24"/>
                <w:vertAlign w:val="subscript"/>
                <w:lang w:val="ro-RO"/>
              </w:rPr>
              <w:t>R</w:t>
            </w:r>
            <w:r w:rsidRPr="00B61207">
              <w:rPr>
                <w:rFonts w:ascii="Times New Roman" w:hAnsi="Times New Roman" w:cs="Times New Roman"/>
                <w:sz w:val="24"/>
                <w:szCs w:val="24"/>
                <w:vertAlign w:val="subscript"/>
                <w:lang w:val="ro-RO"/>
              </w:rPr>
              <w:t xml:space="preserve"> </w:t>
            </w:r>
            <w:r w:rsidRPr="00B61207">
              <w:rPr>
                <w:rFonts w:ascii="Times New Roman" w:hAnsi="Times New Roman" w:cs="Times New Roman"/>
                <w:sz w:val="24"/>
                <w:szCs w:val="24"/>
                <w:lang w:val="ro-RO"/>
              </w:rPr>
              <w:t xml:space="preserve">se calculează o nouă valoare prin interpolare liniară </w:t>
            </w:r>
            <w:r>
              <w:rPr>
                <w:rFonts w:ascii="Times New Roman" w:hAnsi="Times New Roman" w:cs="Times New Roman"/>
                <w:sz w:val="24"/>
                <w:szCs w:val="24"/>
                <w:lang w:val="ro-RO"/>
              </w:rPr>
              <w:t>utilizând</w:t>
            </w:r>
            <w:r w:rsidRPr="00B6120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valorile </w:t>
            </w:r>
            <w:r w:rsidRPr="00B61207">
              <w:rPr>
                <w:rFonts w:ascii="Times New Roman" w:hAnsi="Times New Roman" w:cs="Times New Roman"/>
                <w:sz w:val="24"/>
                <w:szCs w:val="24"/>
                <w:lang w:val="ro-RO"/>
              </w:rPr>
              <w:t>adiacente</w:t>
            </w:r>
          </w:p>
          <w:p w:rsidR="009975D2" w:rsidRPr="00203657" w:rsidRDefault="009975D2" w:rsidP="00C1285C">
            <w:pPr>
              <w:spacing w:before="120" w:after="120"/>
              <w:jc w:val="both"/>
              <w:rPr>
                <w:rFonts w:ascii="Times New Roman" w:hAnsi="Times New Roman" w:cs="Times New Roman"/>
                <w:sz w:val="24"/>
                <w:szCs w:val="24"/>
                <w:lang w:val="ro-RO"/>
              </w:rPr>
            </w:pPr>
            <w:r w:rsidRPr="00B61207">
              <w:rPr>
                <w:rFonts w:ascii="Times New Roman" w:hAnsi="Times New Roman" w:cs="Times New Roman"/>
                <w:sz w:val="24"/>
                <w:szCs w:val="24"/>
                <w:lang w:val="ro-RO"/>
              </w:rPr>
              <w:t xml:space="preserve">Dacă ΔL </w:t>
            </w:r>
            <w:r w:rsidRPr="00B61207">
              <w:rPr>
                <w:rFonts w:ascii="Times New Roman" w:hAnsi="Times New Roman" w:cs="Times New Roman"/>
                <w:sz w:val="24"/>
                <w:szCs w:val="24"/>
              </w:rPr>
              <w:t xml:space="preserve">&gt; </w:t>
            </w:r>
            <w:r w:rsidRPr="00DB3833">
              <w:rPr>
                <w:rFonts w:ascii="Times New Roman" w:hAnsi="Times New Roman" w:cs="Times New Roman"/>
                <w:b/>
                <w:sz w:val="24"/>
                <w:szCs w:val="24"/>
                <w:lang w:val="ro-RO"/>
              </w:rPr>
              <w:t>ΔL</w:t>
            </w:r>
            <w:r w:rsidRPr="00DB3833">
              <w:rPr>
                <w:rFonts w:ascii="Times New Roman" w:hAnsi="Times New Roman" w:cs="Times New Roman"/>
                <w:b/>
                <w:sz w:val="24"/>
                <w:szCs w:val="24"/>
                <w:vertAlign w:val="subscript"/>
                <w:lang w:val="ro-RO"/>
              </w:rPr>
              <w:t xml:space="preserve">R </w:t>
            </w:r>
            <w:r w:rsidRPr="00B61207">
              <w:rPr>
                <w:rFonts w:ascii="Times New Roman" w:hAnsi="Times New Roman" w:cs="Times New Roman"/>
                <w:sz w:val="24"/>
                <w:szCs w:val="24"/>
                <w:lang w:val="ro-RO"/>
              </w:rPr>
              <w:t xml:space="preserve">se calculează o nouă valoare </w:t>
            </w:r>
            <w:r>
              <w:rPr>
                <w:rFonts w:ascii="Times New Roman" w:hAnsi="Times New Roman" w:cs="Times New Roman"/>
                <w:sz w:val="24"/>
                <w:szCs w:val="24"/>
                <w:lang w:val="ro-RO"/>
              </w:rPr>
              <w:t>cu ajutorul</w:t>
            </w:r>
            <w:r w:rsidRPr="00D03697">
              <w:rPr>
                <w:rFonts w:ascii="Times New Roman" w:hAnsi="Times New Roman" w:cs="Times New Roman"/>
                <w:sz w:val="24"/>
                <w:szCs w:val="24"/>
                <w:lang w:val="ro-RO"/>
              </w:rPr>
              <w:t xml:space="preserve"> datelor</w:t>
            </w:r>
            <w:r w:rsidRPr="00B61207">
              <w:rPr>
                <w:rFonts w:ascii="Times New Roman" w:hAnsi="Times New Roman" w:cs="Times New Roman"/>
                <w:sz w:val="24"/>
                <w:szCs w:val="24"/>
                <w:lang w:val="ro-RO"/>
              </w:rPr>
              <w:t xml:space="preserve"> de intrare de bază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 repetă pașii 1-4 până ce toate diferențele sunt mai mici decât diferența limită.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 estimează curbele prin interpolare liniară.</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gama de valori ale indicelui urmează să fie agregată cu altele (de exemplu la calculul indicilor ponderați prin însumarea contururilor separate pentru zi, seară și noapte) este necesar să se asigure faptul că rețelele separate sunt identice.</w:t>
            </w:r>
          </w:p>
          <w:p w:rsidR="009975D2" w:rsidRPr="00203657" w:rsidRDefault="009975D2" w:rsidP="00C1285C">
            <w:pPr>
              <w:jc w:val="both"/>
              <w:rPr>
                <w:rFonts w:ascii="Times New Roman" w:hAnsi="Times New Roman" w:cs="Times New Roman"/>
                <w:sz w:val="24"/>
                <w:szCs w:val="24"/>
                <w:lang w:val="ro-RO"/>
              </w:rPr>
            </w:pPr>
          </w:p>
          <w:p w:rsidR="009975D2" w:rsidRPr="009D2FAB" w:rsidRDefault="009975D2" w:rsidP="00C1285C">
            <w:pPr>
              <w:spacing w:before="120" w:after="120"/>
              <w:jc w:val="both"/>
              <w:rPr>
                <w:rFonts w:ascii="Times New Roman" w:hAnsi="Times New Roman" w:cs="Times New Roman"/>
                <w:b/>
                <w:sz w:val="24"/>
                <w:szCs w:val="24"/>
                <w:lang w:val="ro-RO"/>
              </w:rPr>
            </w:pPr>
            <w:r w:rsidRPr="009D2FAB">
              <w:rPr>
                <w:rFonts w:ascii="Times New Roman" w:hAnsi="Times New Roman" w:cs="Times New Roman"/>
                <w:b/>
                <w:sz w:val="24"/>
                <w:szCs w:val="24"/>
                <w:lang w:val="ro-RO"/>
              </w:rPr>
              <w:t>2.7.27. Utilizarea rețelelor rotite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majoritatea cazurilor practice, adevărata formă a unui contur de zgomot tinde să fie simetrică față de o traiectorie la sol. Dacă direcția acestei traiectorii nu este însă aliniată cu rețeaua de calcul, rezultatul poate fi un contur asimetric.</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705225" cy="3400425"/>
                  <wp:effectExtent l="19050" t="0" r="0" b="0"/>
                  <wp:docPr id="263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05225" cy="340042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2.7.t: Utilizarea unei rețele rotite</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Modul cel mai simplu de a evita acest efect este îngustarea rețelei. Acest lucru mărește însă timpul de calcul. </w:t>
            </w:r>
            <w:r w:rsidRPr="009D2FAB">
              <w:rPr>
                <w:rFonts w:ascii="Times New Roman" w:hAnsi="Times New Roman" w:cs="Times New Roman"/>
                <w:b/>
                <w:sz w:val="24"/>
                <w:szCs w:val="24"/>
                <w:lang w:val="ro-RO"/>
              </w:rPr>
              <w:t>O alta soluție</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este rotirea rețelei de calcul, astfel încât direcția sa să fie paralelă cu traiectoriile la sol principale (și anume, de obicei paralelă cu pista principală). Figura 2.7.t arată efectul unei astfel de rotiri a rețelei pe forma conturului.</w:t>
            </w:r>
          </w:p>
          <w:p w:rsidR="009975D2" w:rsidRPr="00203657" w:rsidRDefault="009975D2" w:rsidP="00C1285C">
            <w:pPr>
              <w:jc w:val="both"/>
              <w:rPr>
                <w:rFonts w:ascii="Times New Roman" w:hAnsi="Times New Roman" w:cs="Times New Roman"/>
                <w:sz w:val="24"/>
                <w:szCs w:val="24"/>
                <w:lang w:val="ro-RO"/>
              </w:rPr>
            </w:pPr>
          </w:p>
          <w:p w:rsidR="009975D2" w:rsidRPr="009D2FAB" w:rsidRDefault="009975D2" w:rsidP="00C1285C">
            <w:pPr>
              <w:spacing w:before="120" w:after="120"/>
              <w:jc w:val="both"/>
              <w:rPr>
                <w:rFonts w:ascii="Times New Roman" w:hAnsi="Times New Roman" w:cs="Times New Roman"/>
                <w:b/>
                <w:sz w:val="24"/>
                <w:szCs w:val="24"/>
                <w:lang w:val="ro-RO"/>
              </w:rPr>
            </w:pPr>
            <w:r w:rsidRPr="009D2FAB">
              <w:rPr>
                <w:rFonts w:ascii="Times New Roman" w:hAnsi="Times New Roman" w:cs="Times New Roman"/>
                <w:b/>
                <w:sz w:val="24"/>
                <w:szCs w:val="24"/>
                <w:lang w:val="ro-RO"/>
              </w:rPr>
              <w:t>2.7.28. Trasarea contururilor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Un algoritm eficient din punctul de vedere al timpului, care elimină necesitatea de a calcula întregul set de indici ai rețelei, dar presupune, în schimb, o mai mare complexitate a calculului constă în trasarea conturului, punct cu punct. Această opțiune necesită realizarea și repetarea a două etape de bază (a se vedea </w:t>
            </w:r>
            <w:r w:rsidRPr="00203657">
              <w:rPr>
                <w:rFonts w:ascii="Times New Roman" w:hAnsi="Times New Roman" w:cs="Times New Roman"/>
                <w:sz w:val="24"/>
                <w:szCs w:val="24"/>
                <w:lang w:val="ro-RO"/>
              </w:rPr>
              <w:lastRenderedPageBreak/>
              <w:t>figura 2.7.u):</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609975" cy="1857375"/>
                  <wp:effectExtent l="19050" t="0" r="9525" b="0"/>
                  <wp:docPr id="263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09975" cy="185737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2.7.u: Concept de algoritm de trasare</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Etapa 1 constă în găsirea primului punct P</w:t>
            </w:r>
            <w:r w:rsidRPr="009D2FAB">
              <w:rPr>
                <w:rFonts w:ascii="Times New Roman" w:hAnsi="Times New Roman" w:cs="Times New Roman"/>
                <w:sz w:val="24"/>
                <w:szCs w:val="24"/>
                <w:vertAlign w:val="subscript"/>
                <w:lang w:val="ro-RO"/>
              </w:rPr>
              <w:t>1</w:t>
            </w:r>
            <w:r w:rsidRPr="00203657">
              <w:rPr>
                <w:rFonts w:ascii="Times New Roman" w:hAnsi="Times New Roman" w:cs="Times New Roman"/>
                <w:sz w:val="24"/>
                <w:szCs w:val="24"/>
                <w:lang w:val="ro-RO"/>
              </w:rPr>
              <w:t xml:space="preserve"> pe contur. Pentru aceasta se calculează nivelurile indicelui de zgomot L la intervale echidistante de-a lungul „razei de căutare” care se presupune că traversează conturul cerut al nivelului L</w:t>
            </w:r>
            <w:r w:rsidRPr="009D2FAB">
              <w:rPr>
                <w:rFonts w:ascii="Times New Roman" w:hAnsi="Times New Roman" w:cs="Times New Roman"/>
                <w:sz w:val="24"/>
                <w:szCs w:val="24"/>
                <w:vertAlign w:val="subscript"/>
                <w:lang w:val="ro-RO"/>
              </w:rPr>
              <w:t>C</w:t>
            </w:r>
            <w:r w:rsidRPr="00203657">
              <w:rPr>
                <w:rFonts w:ascii="Times New Roman" w:hAnsi="Times New Roman" w:cs="Times New Roman"/>
                <w:sz w:val="24"/>
                <w:szCs w:val="24"/>
                <w:lang w:val="ro-RO"/>
              </w:rPr>
              <w:t xml:space="preserve">. Atunci când conturul este traversat, diferența </w:t>
            </w:r>
            <w:r w:rsidRPr="009D2FAB">
              <w:rPr>
                <w:rFonts w:ascii="Times New Roman" w:hAnsi="Times New Roman" w:cs="Times New Roman"/>
                <w:sz w:val="24"/>
                <w:szCs w:val="24"/>
                <w:lang w:val="ro-RO"/>
              </w:rPr>
              <w:t>δ</w:t>
            </w:r>
            <w:r w:rsidRPr="00203657">
              <w:rPr>
                <w:rFonts w:ascii="Times New Roman" w:hAnsi="Times New Roman" w:cs="Times New Roman"/>
                <w:sz w:val="24"/>
                <w:szCs w:val="24"/>
                <w:lang w:val="ro-RO"/>
              </w:rPr>
              <w:t xml:space="preserve"> = L</w:t>
            </w:r>
            <w:r w:rsidRPr="009D2FAB">
              <w:rPr>
                <w:rFonts w:ascii="Times New Roman" w:hAnsi="Times New Roman" w:cs="Times New Roman"/>
                <w:sz w:val="24"/>
                <w:szCs w:val="24"/>
                <w:vertAlign w:val="subscript"/>
                <w:lang w:val="ro-RO"/>
              </w:rPr>
              <w:t>C</w:t>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sym w:font="Symbol" w:char="F02D"/>
            </w:r>
            <w:r w:rsidRPr="00203657">
              <w:rPr>
                <w:rFonts w:ascii="Times New Roman" w:hAnsi="Times New Roman" w:cs="Times New Roman"/>
                <w:sz w:val="24"/>
                <w:szCs w:val="24"/>
                <w:lang w:val="ro-RO"/>
              </w:rPr>
              <w:t xml:space="preserve"> L își schimbă semnul. În acest caz, lungimea intervalului pe rază se înjumătățește și direcția de căutare se inversează. Această operație se efectuează până când </w:t>
            </w:r>
            <w:r w:rsidRPr="00A2513E">
              <w:rPr>
                <w:rFonts w:ascii="Times New Roman" w:hAnsi="Times New Roman" w:cs="Times New Roman"/>
                <w:b/>
                <w:sz w:val="24"/>
                <w:szCs w:val="24"/>
                <w:lang w:val="ro-RO"/>
              </w:rPr>
              <w:t>δ</w:t>
            </w:r>
            <w:r w:rsidRPr="00203657">
              <w:rPr>
                <w:rFonts w:ascii="Times New Roman" w:hAnsi="Times New Roman" w:cs="Times New Roman"/>
                <w:sz w:val="24"/>
                <w:szCs w:val="24"/>
                <w:lang w:val="ro-RO"/>
              </w:rPr>
              <w:t xml:space="preserve"> este mai mic decât un prag de precizie predefinit.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Etapa 2, care se repetă până când conturul este suficient de bine definit, constă în găsirea următorului punct pe conturul L</w:t>
            </w:r>
            <w:r w:rsidRPr="009D2FAB">
              <w:rPr>
                <w:rFonts w:ascii="Times New Roman" w:hAnsi="Times New Roman" w:cs="Times New Roman"/>
                <w:sz w:val="24"/>
                <w:szCs w:val="24"/>
                <w:vertAlign w:val="subscript"/>
                <w:lang w:val="ro-RO"/>
              </w:rPr>
              <w:t>C</w:t>
            </w:r>
            <w:r w:rsidRPr="00203657">
              <w:rPr>
                <w:rFonts w:ascii="Times New Roman" w:hAnsi="Times New Roman" w:cs="Times New Roman"/>
                <w:sz w:val="24"/>
                <w:szCs w:val="24"/>
                <w:lang w:val="ro-RO"/>
              </w:rPr>
              <w:t xml:space="preserve"> - care se află la o distanță în linie dreaptă specificată r de punctul actual. În interiorul intervalelor angulare consecutive, nivelurile indicilor și diferențele </w:t>
            </w:r>
            <w:r w:rsidRPr="00A2513E">
              <w:rPr>
                <w:rFonts w:ascii="Times New Roman" w:hAnsi="Times New Roman" w:cs="Times New Roman"/>
                <w:b/>
                <w:sz w:val="24"/>
                <w:szCs w:val="24"/>
                <w:lang w:val="ro-RO"/>
              </w:rPr>
              <w:t>δ</w:t>
            </w:r>
            <w:r w:rsidRPr="00203657">
              <w:rPr>
                <w:rFonts w:ascii="Times New Roman" w:hAnsi="Times New Roman" w:cs="Times New Roman"/>
                <w:sz w:val="24"/>
                <w:szCs w:val="24"/>
                <w:lang w:val="ro-RO"/>
              </w:rPr>
              <w:t xml:space="preserve"> sunt calculate la capetele vectorilor care descriu un arc cu raza </w:t>
            </w:r>
            <w:r w:rsidRPr="009D2FAB">
              <w:rPr>
                <w:rFonts w:ascii="Times New Roman" w:hAnsi="Times New Roman" w:cs="Times New Roman"/>
                <w:i/>
                <w:sz w:val="24"/>
                <w:szCs w:val="24"/>
                <w:lang w:val="ro-RO"/>
              </w:rPr>
              <w:t>r</w:t>
            </w:r>
            <w:r w:rsidRPr="00203657">
              <w:rPr>
                <w:rFonts w:ascii="Times New Roman" w:hAnsi="Times New Roman" w:cs="Times New Roman"/>
                <w:sz w:val="24"/>
                <w:szCs w:val="24"/>
                <w:lang w:val="ro-RO"/>
              </w:rPr>
              <w:t>. Reducând la jumătate și inversând în mod similar creșterile, de această dată în direcția vectorului, următorul punct al conturului este determinat cu o precizie predefinită.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lastRenderedPageBreak/>
              <w:drawing>
                <wp:inline distT="0" distB="0" distL="0" distR="0">
                  <wp:extent cx="3609975" cy="1438275"/>
                  <wp:effectExtent l="19050" t="0" r="9525" b="0"/>
                  <wp:docPr id="2635" name="Picture 14" descr="2_6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2_6_4"/>
                          <pic:cNvPicPr>
                            <a:picLocks noChangeAspect="1" noChangeArrowheads="1"/>
                          </pic:cNvPicPr>
                        </pic:nvPicPr>
                        <pic:blipFill>
                          <a:blip r:embed="rId2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09975" cy="1438275"/>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2.7.v: Parametrii geometrici care definesc condițiile algoritmului de trasare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Anumite constrângeri trebuie să fie impuse pentru a garanta estimarea curbei cu un grad satisfăcător de precizie (a se vedea </w:t>
            </w:r>
            <w:r w:rsidRPr="00A2513E">
              <w:rPr>
                <w:rFonts w:ascii="Times New Roman" w:hAnsi="Times New Roman" w:cs="Times New Roman"/>
                <w:b/>
                <w:sz w:val="24"/>
                <w:szCs w:val="24"/>
                <w:lang w:val="ro-RO"/>
              </w:rPr>
              <w:t>figura 2.7.v)</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w:t>
            </w:r>
            <w:r w:rsidRPr="00203657">
              <w:rPr>
                <w:rFonts w:ascii="Times New Roman" w:hAnsi="Times New Roman" w:cs="Times New Roman"/>
                <w:sz w:val="24"/>
                <w:szCs w:val="24"/>
                <w:lang w:val="ro-RO"/>
              </w:rPr>
              <w:tab/>
              <w:t xml:space="preserve">Lungimea corzii </w:t>
            </w:r>
            <w:r w:rsidRPr="00203657">
              <w:rPr>
                <w:rFonts w:ascii="Times New Roman" w:hAnsi="Times New Roman" w:cs="Times New Roman"/>
                <w:sz w:val="24"/>
                <w:szCs w:val="24"/>
                <w:lang w:val="ro-RO"/>
              </w:rPr>
              <w:sym w:font="Symbol" w:char="F044"/>
            </w:r>
            <w:r w:rsidRPr="00203657">
              <w:rPr>
                <w:rFonts w:ascii="Times New Roman" w:hAnsi="Times New Roman" w:cs="Times New Roman"/>
                <w:sz w:val="24"/>
                <w:szCs w:val="24"/>
                <w:lang w:val="ro-RO"/>
              </w:rPr>
              <w:t xml:space="preserve">c (distanța dintre două puncte ale curbei) se va înscrie într-un interval </w:t>
            </w:r>
            <w:r w:rsidRPr="00A2513E">
              <w:rPr>
                <w:rFonts w:ascii="Times New Roman" w:hAnsi="Times New Roman" w:cs="Times New Roman"/>
                <w:b/>
                <w:sz w:val="24"/>
                <w:szCs w:val="24"/>
                <w:lang w:val="ro-RO"/>
              </w:rPr>
              <w:t>[</w:t>
            </w:r>
            <w:r w:rsidRPr="00A2513E">
              <w:rPr>
                <w:rFonts w:ascii="Times New Roman" w:hAnsi="Times New Roman" w:cs="Times New Roman"/>
                <w:b/>
                <w:sz w:val="24"/>
                <w:szCs w:val="24"/>
                <w:lang w:val="ro-RO"/>
              </w:rPr>
              <w:sym w:font="Symbol" w:char="F044"/>
            </w:r>
            <w:r w:rsidRPr="00A2513E">
              <w:rPr>
                <w:rFonts w:ascii="Times New Roman" w:hAnsi="Times New Roman" w:cs="Times New Roman"/>
                <w:b/>
                <w:sz w:val="24"/>
                <w:szCs w:val="24"/>
                <w:vertAlign w:val="subscript"/>
                <w:lang w:val="ro-RO"/>
              </w:rPr>
              <w:t>cmin</w:t>
            </w:r>
            <w:r w:rsidRPr="00A2513E">
              <w:rPr>
                <w:rFonts w:ascii="Times New Roman" w:hAnsi="Times New Roman" w:cs="Times New Roman"/>
                <w:b/>
                <w:sz w:val="24"/>
                <w:szCs w:val="24"/>
                <w:lang w:val="ro-RO"/>
              </w:rPr>
              <w:t>, </w:t>
            </w:r>
            <w:r w:rsidRPr="00A2513E">
              <w:rPr>
                <w:rFonts w:ascii="Times New Roman" w:hAnsi="Times New Roman" w:cs="Times New Roman"/>
                <w:b/>
                <w:sz w:val="24"/>
                <w:szCs w:val="24"/>
                <w:lang w:val="ro-RO"/>
              </w:rPr>
              <w:sym w:font="Symbol" w:char="F044"/>
            </w:r>
            <w:r w:rsidRPr="00A2513E">
              <w:rPr>
                <w:rFonts w:ascii="Times New Roman" w:hAnsi="Times New Roman" w:cs="Times New Roman"/>
                <w:b/>
                <w:sz w:val="24"/>
                <w:szCs w:val="24"/>
                <w:vertAlign w:val="subscript"/>
                <w:lang w:val="ro-RO"/>
              </w:rPr>
              <w:t>cmax</w:t>
            </w:r>
            <w:r w:rsidRPr="00A2513E">
              <w:rPr>
                <w:rFonts w:ascii="Times New Roman" w:hAnsi="Times New Roman" w:cs="Times New Roman"/>
                <w:b/>
                <w:sz w:val="24"/>
                <w:szCs w:val="24"/>
                <w:lang w:val="ro-RO"/>
              </w:rPr>
              <w:t>],</w:t>
            </w:r>
            <w:r w:rsidRPr="00203657">
              <w:rPr>
                <w:rFonts w:ascii="Times New Roman" w:hAnsi="Times New Roman" w:cs="Times New Roman"/>
                <w:sz w:val="24"/>
                <w:szCs w:val="24"/>
                <w:lang w:val="ro-RO"/>
              </w:rPr>
              <w:t xml:space="preserve"> de exemplu [10 m, 200 m].</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w:t>
            </w:r>
            <w:r w:rsidRPr="00203657">
              <w:rPr>
                <w:rFonts w:ascii="Times New Roman" w:hAnsi="Times New Roman" w:cs="Times New Roman"/>
                <w:sz w:val="24"/>
                <w:szCs w:val="24"/>
                <w:lang w:val="ro-RO"/>
              </w:rPr>
              <w:tab/>
              <w:t xml:space="preserve">Raportul lungimii dintre două corzi adiacente cu lungimile </w:t>
            </w:r>
            <w:r w:rsidRPr="00A2513E">
              <w:rPr>
                <w:rFonts w:ascii="Times New Roman" w:hAnsi="Times New Roman" w:cs="Times New Roman"/>
                <w:b/>
                <w:sz w:val="24"/>
                <w:szCs w:val="24"/>
                <w:lang w:val="ro-RO"/>
              </w:rPr>
              <w:sym w:font="Symbol" w:char="F044"/>
            </w:r>
            <w:r w:rsidRPr="00A2513E">
              <w:rPr>
                <w:rFonts w:ascii="Times New Roman" w:hAnsi="Times New Roman" w:cs="Times New Roman"/>
                <w:b/>
                <w:sz w:val="24"/>
                <w:szCs w:val="24"/>
                <w:lang w:val="ro-RO"/>
              </w:rPr>
              <w:t>c</w:t>
            </w:r>
            <w:r w:rsidRPr="00A2513E">
              <w:rPr>
                <w:rFonts w:ascii="Times New Roman" w:hAnsi="Times New Roman" w:cs="Times New Roman"/>
                <w:b/>
                <w:sz w:val="24"/>
                <w:szCs w:val="24"/>
                <w:vertAlign w:val="subscript"/>
                <w:lang w:val="ro-RO"/>
              </w:rPr>
              <w:t>n</w:t>
            </w:r>
            <w:r w:rsidRPr="00203657">
              <w:rPr>
                <w:rFonts w:ascii="Times New Roman" w:hAnsi="Times New Roman" w:cs="Times New Roman"/>
                <w:sz w:val="24"/>
                <w:szCs w:val="24"/>
                <w:lang w:val="ro-RO"/>
              </w:rPr>
              <w:t xml:space="preserve"> și </w:t>
            </w:r>
            <w:r w:rsidRPr="00A2513E">
              <w:rPr>
                <w:rFonts w:ascii="Times New Roman" w:hAnsi="Times New Roman" w:cs="Times New Roman"/>
                <w:b/>
                <w:sz w:val="24"/>
                <w:szCs w:val="24"/>
                <w:lang w:val="ro-RO"/>
              </w:rPr>
              <w:sym w:font="Symbol" w:char="F044"/>
            </w:r>
            <w:r w:rsidRPr="00A2513E">
              <w:rPr>
                <w:rFonts w:ascii="Times New Roman" w:hAnsi="Times New Roman" w:cs="Times New Roman"/>
                <w:b/>
                <w:sz w:val="24"/>
                <w:szCs w:val="24"/>
                <w:lang w:val="ro-RO"/>
              </w:rPr>
              <w:t>c</w:t>
            </w:r>
            <w:r w:rsidRPr="00A2513E">
              <w:rPr>
                <w:rFonts w:ascii="Times New Roman" w:hAnsi="Times New Roman" w:cs="Times New Roman"/>
                <w:b/>
                <w:sz w:val="24"/>
                <w:szCs w:val="24"/>
                <w:vertAlign w:val="subscript"/>
                <w:lang w:val="ro-RO"/>
              </w:rPr>
              <w:t>n+1</w:t>
            </w:r>
            <w:r w:rsidRPr="001F099A">
              <w:rPr>
                <w:rFonts w:ascii="Times New Roman" w:hAnsi="Times New Roman" w:cs="Times New Roman"/>
                <w:sz w:val="24"/>
                <w:szCs w:val="24"/>
                <w:vertAlign w:val="subscript"/>
                <w:lang w:val="ro-RO"/>
              </w:rPr>
              <w:t> </w:t>
            </w:r>
            <w:r w:rsidRPr="00203657">
              <w:rPr>
                <w:rFonts w:ascii="Times New Roman" w:hAnsi="Times New Roman" w:cs="Times New Roman"/>
                <w:sz w:val="24"/>
                <w:szCs w:val="24"/>
                <w:lang w:val="ro-RO"/>
              </w:rPr>
              <w:t>va fi limitat, de exemplu 0,5 &lt; </w:t>
            </w:r>
            <w:r w:rsidRPr="00203657">
              <w:rPr>
                <w:rFonts w:ascii="Times New Roman" w:hAnsi="Times New Roman" w:cs="Times New Roman"/>
                <w:sz w:val="24"/>
                <w:szCs w:val="24"/>
                <w:lang w:val="ro-RO"/>
              </w:rPr>
              <w:sym w:font="Symbol" w:char="F044"/>
            </w:r>
            <w:r w:rsidRPr="009D2FAB">
              <w:rPr>
                <w:rFonts w:ascii="Times New Roman" w:hAnsi="Times New Roman" w:cs="Times New Roman"/>
                <w:sz w:val="24"/>
                <w:szCs w:val="24"/>
                <w:vertAlign w:val="subscript"/>
                <w:lang w:val="ro-RO"/>
              </w:rPr>
              <w:t>cn</w:t>
            </w:r>
            <w:r w:rsidRPr="00203657">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sym w:font="Symbol" w:char="F044"/>
            </w:r>
            <w:r w:rsidRPr="009D2FAB">
              <w:rPr>
                <w:rFonts w:ascii="Times New Roman" w:hAnsi="Times New Roman" w:cs="Times New Roman"/>
                <w:sz w:val="24"/>
                <w:szCs w:val="24"/>
                <w:vertAlign w:val="subscript"/>
                <w:lang w:val="ro-RO"/>
              </w:rPr>
              <w:t>cn+1</w:t>
            </w:r>
            <w:r w:rsidRPr="00203657">
              <w:rPr>
                <w:rFonts w:ascii="Times New Roman" w:hAnsi="Times New Roman" w:cs="Times New Roman"/>
                <w:sz w:val="24"/>
                <w:szCs w:val="24"/>
                <w:lang w:val="ro-RO"/>
              </w:rPr>
              <w:t> &lt; 2.</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3.</w:t>
            </w:r>
            <w:r w:rsidRPr="00203657">
              <w:rPr>
                <w:rFonts w:ascii="Times New Roman" w:hAnsi="Times New Roman" w:cs="Times New Roman"/>
                <w:sz w:val="24"/>
                <w:szCs w:val="24"/>
                <w:lang w:val="ro-RO"/>
              </w:rPr>
              <w:tab/>
              <w:t>În ceea ce privește o bună ajustare a lungimii corzii la curbura conturului, trebuie îndeplinită următoarea condiție: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2181225" cy="247650"/>
                  <wp:effectExtent l="0" t="0" r="9525" b="0"/>
                  <wp:docPr id="26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81225" cy="247650"/>
                          </a:xfrm>
                          <a:prstGeom prst="rect">
                            <a:avLst/>
                          </a:prstGeom>
                          <a:noFill/>
                          <a:ln>
                            <a:noFill/>
                          </a:ln>
                        </pic:spPr>
                      </pic:pic>
                    </a:graphicData>
                  </a:graphic>
                </wp:inline>
              </w:drawing>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ab/>
              <w:t xml:space="preserve">în cazul în care </w:t>
            </w:r>
            <w:r w:rsidRPr="00A2513E">
              <w:rPr>
                <w:rFonts w:ascii="Times New Roman" w:hAnsi="Times New Roman" w:cs="Times New Roman"/>
                <w:b/>
                <w:sz w:val="24"/>
                <w:szCs w:val="24"/>
                <w:lang w:val="ro-RO"/>
              </w:rPr>
              <w:sym w:font="Symbol" w:char="F066"/>
            </w:r>
            <w:r w:rsidRPr="00A2513E">
              <w:rPr>
                <w:rFonts w:ascii="Times New Roman" w:hAnsi="Times New Roman" w:cs="Times New Roman"/>
                <w:b/>
                <w:sz w:val="24"/>
                <w:szCs w:val="24"/>
                <w:vertAlign w:val="subscript"/>
                <w:lang w:val="ro-RO"/>
              </w:rPr>
              <w:t>n</w:t>
            </w:r>
            <w:r w:rsidRPr="00203657">
              <w:rPr>
                <w:rFonts w:ascii="Times New Roman" w:hAnsi="Times New Roman" w:cs="Times New Roman"/>
                <w:sz w:val="24"/>
                <w:szCs w:val="24"/>
                <w:lang w:val="ro-RO"/>
              </w:rPr>
              <w:t xml:space="preserve"> este diferența direcției corzii.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Experiența cu acest algoritm a demonstrat că, în medie, între 2 și 3 valori ale indicelui trebuie să fie calculate pentru a stabili un punct al conturului cu o precizie mai mare de 0,01 dB.</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special în cazul în care contururile mari trebuie să fie calculate, acest algoritm accelerează semnificativ timpul de calcul. Cu toate acestea, ar trebui remarcat faptul că implementarea acestuia necesită experiență, în special atunci când un contur este împărțit în segmente separate.</w:t>
            </w:r>
          </w:p>
          <w:p w:rsidR="009975D2" w:rsidRPr="00203657" w:rsidRDefault="009975D2" w:rsidP="00C1285C">
            <w:pPr>
              <w:jc w:val="both"/>
              <w:rPr>
                <w:rFonts w:ascii="Times New Roman" w:hAnsi="Times New Roman" w:cs="Times New Roman"/>
                <w:sz w:val="24"/>
                <w:szCs w:val="24"/>
                <w:lang w:val="ro-RO"/>
              </w:rPr>
            </w:pPr>
          </w:p>
          <w:p w:rsidR="009975D2" w:rsidRPr="00570E15" w:rsidRDefault="009975D2" w:rsidP="00C1285C">
            <w:pPr>
              <w:spacing w:before="120" w:after="120"/>
              <w:jc w:val="both"/>
              <w:rPr>
                <w:rFonts w:ascii="Times New Roman" w:hAnsi="Times New Roman" w:cs="Times New Roman"/>
                <w:b/>
                <w:sz w:val="24"/>
                <w:szCs w:val="24"/>
                <w:lang w:val="ro-RO"/>
              </w:rPr>
            </w:pPr>
            <w:r w:rsidRPr="00570E15">
              <w:rPr>
                <w:rFonts w:ascii="Times New Roman" w:hAnsi="Times New Roman" w:cs="Times New Roman"/>
                <w:b/>
                <w:sz w:val="24"/>
                <w:szCs w:val="24"/>
                <w:lang w:val="ro-RO"/>
              </w:rPr>
              <w:t xml:space="preserve">2.8. Atribuirea nivelurilor de zgomot și </w:t>
            </w:r>
            <w:r w:rsidR="00C92253">
              <w:rPr>
                <w:rFonts w:ascii="Times New Roman" w:hAnsi="Times New Roman" w:cs="Times New Roman"/>
                <w:b/>
                <w:sz w:val="24"/>
                <w:szCs w:val="24"/>
                <w:lang w:val="ro-RO"/>
              </w:rPr>
              <w:t xml:space="preserve">a </w:t>
            </w:r>
            <w:r w:rsidRPr="00570E15">
              <w:rPr>
                <w:rFonts w:ascii="Times New Roman" w:hAnsi="Times New Roman" w:cs="Times New Roman"/>
                <w:b/>
                <w:sz w:val="24"/>
                <w:szCs w:val="24"/>
                <w:lang w:val="ro-RO"/>
              </w:rPr>
              <w:t xml:space="preserve">populației </w:t>
            </w:r>
            <w:r w:rsidR="00C92253">
              <w:rPr>
                <w:rFonts w:ascii="Times New Roman" w:hAnsi="Times New Roman" w:cs="Times New Roman"/>
                <w:b/>
                <w:sz w:val="24"/>
                <w:szCs w:val="24"/>
                <w:lang w:val="ro-RO"/>
              </w:rPr>
              <w:t>pe clădiri</w:t>
            </w:r>
          </w:p>
          <w:p w:rsidR="009975D2" w:rsidRPr="00C92253" w:rsidRDefault="009975D2" w:rsidP="00C1285C">
            <w:pPr>
              <w:spacing w:before="120" w:after="120"/>
              <w:jc w:val="both"/>
              <w:rPr>
                <w:rFonts w:ascii="Times New Roman" w:hAnsi="Times New Roman" w:cs="Times New Roman"/>
                <w:sz w:val="24"/>
                <w:szCs w:val="24"/>
                <w:lang w:val="ro-RO"/>
              </w:rPr>
            </w:pPr>
            <w:bookmarkStart w:id="36" w:name="_MailEndCompose"/>
            <w:r w:rsidRPr="00C92253">
              <w:rPr>
                <w:rFonts w:ascii="Times New Roman" w:hAnsi="Times New Roman" w:cs="Times New Roman"/>
                <w:sz w:val="24"/>
                <w:szCs w:val="24"/>
                <w:lang w:val="ro-RO"/>
              </w:rPr>
              <w:t>Pentru evaluarea expunerii la zgomot a populației sunt luate în considerare numai clădirile rezidențiale</w:t>
            </w:r>
            <w:r w:rsidRPr="00C92253">
              <w:rPr>
                <w:rFonts w:ascii="Times New Roman" w:hAnsi="Times New Roman" w:cs="Times New Roman"/>
                <w:b/>
                <w:sz w:val="24"/>
                <w:szCs w:val="24"/>
                <w:lang w:val="ro-RO"/>
              </w:rPr>
              <w:t xml:space="preserve">. Nu se vor atribui persoane </w:t>
            </w:r>
            <w:r w:rsidR="004F2ADD">
              <w:rPr>
                <w:rFonts w:ascii="Times New Roman" w:hAnsi="Times New Roman" w:cs="Times New Roman"/>
                <w:b/>
                <w:sz w:val="24"/>
                <w:szCs w:val="24"/>
                <w:lang w:val="ro-RO"/>
              </w:rPr>
              <w:t>cladirilor fara scop rezidential</w:t>
            </w:r>
            <w:r w:rsidRPr="00C92253">
              <w:rPr>
                <w:rFonts w:ascii="Times New Roman" w:hAnsi="Times New Roman" w:cs="Times New Roman"/>
                <w:b/>
                <w:sz w:val="24"/>
                <w:szCs w:val="24"/>
                <w:lang w:val="ro-RO"/>
              </w:rPr>
              <w:t xml:space="preserve">, </w:t>
            </w:r>
            <w:r w:rsidRPr="004F2ADD">
              <w:rPr>
                <w:rFonts w:ascii="Times New Roman" w:hAnsi="Times New Roman" w:cs="Times New Roman"/>
                <w:sz w:val="24"/>
                <w:szCs w:val="24"/>
                <w:lang w:val="ro-RO"/>
              </w:rPr>
              <w:t>cum ar fi școlile, clădirile de birouri,</w:t>
            </w:r>
            <w:r w:rsidRPr="00C92253">
              <w:rPr>
                <w:rFonts w:ascii="Times New Roman" w:hAnsi="Times New Roman" w:cs="Times New Roman"/>
                <w:sz w:val="24"/>
                <w:szCs w:val="24"/>
                <w:lang w:val="ro-RO"/>
              </w:rPr>
              <w:t xml:space="preserve"> spitalele sau fabricile. Repartizarea populației la clădirile rezidențiale se bazează pe cele mai recente date oficiale (în funcție de reglementările relevante din România).</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Deoarece calculele se efectuează pe o rețea de rezoluție 100</w:t>
            </w:r>
            <w:r>
              <w:rPr>
                <w:rFonts w:ascii="Times New Roman" w:hAnsi="Times New Roman" w:cs="Times New Roman"/>
                <w:sz w:val="24"/>
                <w:szCs w:val="24"/>
                <w:lang w:val="ro-RO"/>
              </w:rPr>
              <w:t xml:space="preserve"> </w:t>
            </w:r>
            <w:r w:rsidRPr="00203657">
              <w:rPr>
                <w:rFonts w:ascii="Times New Roman" w:hAnsi="Times New Roman" w:cs="Times New Roman"/>
                <w:sz w:val="24"/>
                <w:szCs w:val="24"/>
                <w:lang w:val="ro-RO"/>
              </w:rPr>
              <w:t>m x 100</w:t>
            </w:r>
            <w:r>
              <w:rPr>
                <w:rFonts w:ascii="Times New Roman" w:hAnsi="Times New Roman" w:cs="Times New Roman"/>
                <w:sz w:val="24"/>
                <w:szCs w:val="24"/>
                <w:lang w:val="ro-RO"/>
              </w:rPr>
              <w:t xml:space="preserve"> n</w:t>
            </w:r>
            <w:r w:rsidRPr="00203657">
              <w:rPr>
                <w:rFonts w:ascii="Times New Roman" w:hAnsi="Times New Roman" w:cs="Times New Roman"/>
                <w:sz w:val="24"/>
                <w:szCs w:val="24"/>
                <w:lang w:val="ro-RO"/>
              </w:rPr>
              <w:t xml:space="preserve">m, în cazul specific al zgomotului aeronavelor, nivelurile se interpolează pornind de la cele mai apropiate niveluri de zgomot ale rețelei. </w:t>
            </w:r>
            <w:bookmarkEnd w:id="36"/>
          </w:p>
          <w:p w:rsidR="009975D2" w:rsidRPr="009D2FAB" w:rsidRDefault="009975D2" w:rsidP="00C1285C">
            <w:pPr>
              <w:spacing w:before="120" w:after="120"/>
              <w:jc w:val="both"/>
              <w:rPr>
                <w:rFonts w:ascii="Times New Roman" w:hAnsi="Times New Roman" w:cs="Times New Roman"/>
                <w:i/>
                <w:sz w:val="24"/>
                <w:szCs w:val="24"/>
                <w:lang w:val="ro-RO"/>
              </w:rPr>
            </w:pPr>
            <w:r w:rsidRPr="009D2FAB">
              <w:rPr>
                <w:rFonts w:ascii="Times New Roman" w:hAnsi="Times New Roman" w:cs="Times New Roman"/>
                <w:i/>
                <w:sz w:val="24"/>
                <w:szCs w:val="24"/>
                <w:lang w:val="ro-RO"/>
              </w:rPr>
              <w:t>Determinarea numărului de locuitori ai unei clădiri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de locuitori ai unei clădiri rezidențiale este un parametru intermediar important pentru estimarea expunerii la zgomot</w:t>
            </w:r>
            <w:r w:rsidRPr="00570E15">
              <w:rPr>
                <w:rFonts w:ascii="Times New Roman" w:hAnsi="Times New Roman" w:cs="Times New Roman"/>
                <w:b/>
                <w:sz w:val="24"/>
                <w:szCs w:val="24"/>
                <w:lang w:val="ro-RO"/>
              </w:rPr>
              <w:t>. Datele referitoare la acest parametru nu sunt întotdeauna disponibile</w:t>
            </w:r>
            <w:r w:rsidRPr="00203657">
              <w:rPr>
                <w:rFonts w:ascii="Times New Roman" w:hAnsi="Times New Roman" w:cs="Times New Roman"/>
                <w:sz w:val="24"/>
                <w:szCs w:val="24"/>
                <w:lang w:val="ro-RO"/>
              </w:rPr>
              <w:t>. În continuare se precizează modul în care acest parametru poate fi derivat din date mai ușor accesibile.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Simboluri utilizate în cele ce urmează sunt: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BA= suprafața de bază a clădirii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DFS</w:t>
            </w:r>
            <w:r w:rsidRPr="00203657">
              <w:rPr>
                <w:rFonts w:ascii="Times New Roman" w:hAnsi="Times New Roman" w:cs="Times New Roman"/>
                <w:sz w:val="24"/>
                <w:szCs w:val="24"/>
                <w:lang w:val="ro-RO"/>
              </w:rPr>
              <w:tab/>
              <w:t xml:space="preserve"> = suprafața locuinței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DUFS</w:t>
            </w:r>
            <w:r w:rsidRPr="00203657">
              <w:rPr>
                <w:rFonts w:ascii="Times New Roman" w:hAnsi="Times New Roman" w:cs="Times New Roman"/>
                <w:sz w:val="24"/>
                <w:szCs w:val="24"/>
                <w:lang w:val="ro-RO"/>
              </w:rPr>
              <w:tab/>
              <w:t>= suprafața unitară a locuinței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H</w:t>
            </w:r>
            <w:r w:rsidRPr="00203657">
              <w:rPr>
                <w:rFonts w:ascii="Times New Roman" w:hAnsi="Times New Roman" w:cs="Times New Roman"/>
                <w:sz w:val="24"/>
                <w:szCs w:val="24"/>
                <w:lang w:val="ro-RO"/>
              </w:rPr>
              <w:tab/>
              <w:t>= înălțimea clădirii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FSI</w:t>
            </w:r>
            <w:r w:rsidRPr="00203657">
              <w:rPr>
                <w:rFonts w:ascii="Times New Roman" w:hAnsi="Times New Roman" w:cs="Times New Roman"/>
                <w:sz w:val="24"/>
                <w:szCs w:val="24"/>
                <w:lang w:val="ro-RO"/>
              </w:rPr>
              <w:tab/>
              <w:t>= suprafața locuinței pe cap de locuitor</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Inh</w:t>
            </w:r>
            <w:r w:rsidRPr="00203657">
              <w:rPr>
                <w:rFonts w:ascii="Times New Roman" w:hAnsi="Times New Roman" w:cs="Times New Roman"/>
                <w:sz w:val="24"/>
                <w:szCs w:val="24"/>
                <w:lang w:val="ro-RO"/>
              </w:rPr>
              <w:tab/>
              <w:t>= numărul de locuitori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NF</w:t>
            </w:r>
            <w:r w:rsidRPr="00203657">
              <w:rPr>
                <w:rFonts w:ascii="Times New Roman" w:hAnsi="Times New Roman" w:cs="Times New Roman"/>
                <w:sz w:val="24"/>
                <w:szCs w:val="24"/>
                <w:lang w:val="ro-RO"/>
              </w:rPr>
              <w:tab/>
              <w:t>= numărul de etaje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V</w:t>
            </w:r>
            <w:r w:rsidRPr="00203657">
              <w:rPr>
                <w:rFonts w:ascii="Times New Roman" w:hAnsi="Times New Roman" w:cs="Times New Roman"/>
                <w:sz w:val="24"/>
                <w:szCs w:val="24"/>
                <w:lang w:val="ro-RO"/>
              </w:rPr>
              <w:tab/>
              <w:t>= volumul clădirilor rezidențiale</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Pentru calcularea numărului de locuitori, se utilizează fie procedura următoare pentru cazul 1, fie procedura pentru cazul 2, în funcție de disponibilitatea datelor.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CAZUL 1: datele privind numărul de locuitori sunt disponibile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1A:</w:t>
            </w:r>
            <w:r w:rsidRPr="00203657">
              <w:rPr>
                <w:rFonts w:ascii="Times New Roman" w:hAnsi="Times New Roman" w:cs="Times New Roman"/>
                <w:sz w:val="24"/>
                <w:szCs w:val="24"/>
                <w:lang w:val="ro-RO"/>
              </w:rPr>
              <w:tab/>
              <w:t>Numărul de locuitori este cunoscut sau a fost estimat pe baza unităților locative. În acest caz, numărul de locuitori ai unei clădiri reprezintă suma dintre numărul de locuitori din toate unitățile locative din clădire:</w:t>
            </w:r>
          </w:p>
          <w:p w:rsidR="009975D2" w:rsidRPr="00203657" w:rsidRDefault="009975D2" w:rsidP="00C1285C">
            <w:pPr>
              <w:jc w:val="center"/>
              <w:rPr>
                <w:rFonts w:ascii="Times New Roman" w:hAnsi="Times New Roman" w:cs="Times New Roman"/>
                <w:sz w:val="24"/>
                <w:szCs w:val="24"/>
                <w:lang w:val="ro-RO"/>
              </w:rPr>
            </w:pPr>
            <w:r>
              <w:object w:dxaOrig="2910" w:dyaOrig="690">
                <v:shape id="_x0000_i1029" type="#_x0000_t75" style="width:145.5pt;height:34.5pt" o:ole="">
                  <v:imagedata r:id="rId288" o:title=""/>
                </v:shape>
                <o:OLEObject Type="Embed" ProgID="PBrush" ShapeID="_x0000_i1029" DrawAspect="Content" ObjectID="_1618678551" r:id="rId289"/>
              </w:objec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1B:</w:t>
            </w:r>
            <w:r w:rsidRPr="00203657">
              <w:rPr>
                <w:rFonts w:ascii="Times New Roman" w:hAnsi="Times New Roman" w:cs="Times New Roman"/>
                <w:sz w:val="24"/>
                <w:szCs w:val="24"/>
                <w:lang w:val="ro-RO"/>
              </w:rPr>
              <w:tab/>
              <w:t xml:space="preserve">Numărul de locuitori este cunoscut numai pentru entitățile mai mari de o clădire, de exemplu, părți ale unor </w:t>
            </w:r>
            <w:r w:rsidRPr="00A2513E">
              <w:rPr>
                <w:rFonts w:ascii="Times New Roman" w:hAnsi="Times New Roman" w:cs="Times New Roman"/>
                <w:b/>
                <w:sz w:val="24"/>
                <w:szCs w:val="24"/>
                <w:lang w:val="ro-RO"/>
              </w:rPr>
              <w:t>cartiere, sectoare sau chiar o întreagă municipalitate</w:t>
            </w:r>
            <w:r w:rsidRPr="00203657">
              <w:rPr>
                <w:rFonts w:ascii="Times New Roman" w:hAnsi="Times New Roman" w:cs="Times New Roman"/>
                <w:sz w:val="24"/>
                <w:szCs w:val="24"/>
                <w:lang w:val="ro-RO"/>
              </w:rPr>
              <w:t>. În acest caz, numărul de locuitori dintr-o clădire este estimat pe baza volumului clădirii:</w:t>
            </w:r>
          </w:p>
          <w:p w:rsidR="009975D2" w:rsidRPr="00203657" w:rsidRDefault="009975D2" w:rsidP="00C1285C">
            <w:pPr>
              <w:jc w:val="center"/>
              <w:rPr>
                <w:rFonts w:ascii="Times New Roman" w:hAnsi="Times New Roman" w:cs="Times New Roman"/>
                <w:sz w:val="24"/>
                <w:szCs w:val="24"/>
                <w:lang w:val="ro-RO"/>
              </w:rPr>
            </w:pPr>
            <w:r>
              <w:object w:dxaOrig="2505" w:dyaOrig="780">
                <v:shape id="_x0000_i1030" type="#_x0000_t75" style="width:125.25pt;height:39pt" o:ole="">
                  <v:imagedata r:id="rId290" o:title=""/>
                </v:shape>
                <o:OLEObject Type="Embed" ProgID="PBrush" ShapeID="_x0000_i1030" DrawAspect="Content" ObjectID="_1618678552" r:id="rId291"/>
              </w:objec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Indicele „total” se referă aici la respectivele entități luate în considerare. Volumul clădirii este produsul dintre suprafața de bază și înălțimea sa:</w:t>
            </w:r>
          </w:p>
          <w:p w:rsidR="009975D2" w:rsidRPr="00203657" w:rsidRDefault="009975D2" w:rsidP="00C1285C">
            <w:pPr>
              <w:jc w:val="center"/>
              <w:rPr>
                <w:rFonts w:ascii="Times New Roman" w:hAnsi="Times New Roman" w:cs="Times New Roman"/>
                <w:sz w:val="24"/>
                <w:szCs w:val="24"/>
                <w:lang w:val="ro-RO"/>
              </w:rPr>
            </w:pPr>
            <w:r>
              <w:object w:dxaOrig="2565" w:dyaOrig="450">
                <v:shape id="_x0000_i1031" type="#_x0000_t75" style="width:128.25pt;height:22.5pt" o:ole="">
                  <v:imagedata r:id="rId292" o:title=""/>
                </v:shape>
                <o:OLEObject Type="Embed" ProgID="PBrush" ShapeID="_x0000_i1031" DrawAspect="Content" ObjectID="_1618678553" r:id="rId293"/>
              </w:objec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(2.8.3)</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înălțimea clădirii nu este cunoscută, ea se estimează în funcție de numărul etajelor </w:t>
            </w:r>
            <w:r w:rsidRPr="00A2513E">
              <w:rPr>
                <w:rFonts w:ascii="Times New Roman" w:hAnsi="Times New Roman" w:cs="Times New Roman"/>
                <w:b/>
                <w:sz w:val="24"/>
                <w:szCs w:val="24"/>
                <w:lang w:val="ro-RO"/>
              </w:rPr>
              <w:t>NF</w:t>
            </w:r>
            <w:r w:rsidRPr="00A2513E">
              <w:rPr>
                <w:rFonts w:ascii="Times New Roman" w:hAnsi="Times New Roman" w:cs="Times New Roman"/>
                <w:b/>
                <w:sz w:val="24"/>
                <w:szCs w:val="24"/>
                <w:vertAlign w:val="subscript"/>
                <w:lang w:val="ro-RO"/>
              </w:rPr>
              <w:t>cladire</w:t>
            </w:r>
            <w:r w:rsidRPr="00570E15">
              <w:rPr>
                <w:rFonts w:ascii="Times New Roman" w:hAnsi="Times New Roman" w:cs="Times New Roman"/>
                <w:sz w:val="24"/>
                <w:szCs w:val="24"/>
                <w:vertAlign w:val="subscript"/>
                <w:lang w:val="ro-RO"/>
              </w:rPr>
              <w:t>,</w:t>
            </w:r>
            <w:r w:rsidRPr="00203657">
              <w:rPr>
                <w:rFonts w:ascii="Times New Roman" w:hAnsi="Times New Roman" w:cs="Times New Roman"/>
                <w:sz w:val="24"/>
                <w:szCs w:val="24"/>
                <w:lang w:val="ro-RO"/>
              </w:rPr>
              <w:t xml:space="preserve">  presupunând o înălțime medie pentru fiecare etaj de 3 m:</w:t>
            </w:r>
          </w:p>
          <w:p w:rsidR="009975D2" w:rsidRPr="00203657" w:rsidRDefault="009975D2" w:rsidP="00C1285C">
            <w:pPr>
              <w:jc w:val="center"/>
              <w:rPr>
                <w:rFonts w:ascii="Times New Roman" w:hAnsi="Times New Roman" w:cs="Times New Roman"/>
                <w:sz w:val="24"/>
                <w:szCs w:val="24"/>
                <w:lang w:val="ro-RO"/>
              </w:rPr>
            </w:pPr>
            <w:r>
              <w:object w:dxaOrig="2085" w:dyaOrig="345">
                <v:shape id="_x0000_i1032" type="#_x0000_t75" style="width:104.25pt;height:17.25pt" o:ole="">
                  <v:imagedata r:id="rId294" o:title=""/>
                </v:shape>
                <o:OLEObject Type="Embed" ProgID="PBrush" ShapeID="_x0000_i1032" DrawAspect="Content" ObjectID="_1618678554" r:id="rId295"/>
              </w:object>
            </w:r>
            <w:r w:rsidR="00A2513E">
              <w:t>m</w: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(2.8.4)</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numărul de etaje nu este cunoscut, se utilizează o valoare implicită pentru numărul de etaje reprezentativ pentru </w:t>
            </w:r>
            <w:r w:rsidR="00A2513E" w:rsidRPr="00A2513E">
              <w:rPr>
                <w:rFonts w:ascii="Times New Roman" w:hAnsi="Times New Roman" w:cs="Times New Roman"/>
                <w:b/>
                <w:sz w:val="24"/>
                <w:szCs w:val="24"/>
                <w:lang w:val="ro-RO"/>
              </w:rPr>
              <w:t>sector</w:t>
            </w:r>
            <w:r w:rsidRPr="00A2513E">
              <w:rPr>
                <w:rFonts w:ascii="Times New Roman" w:hAnsi="Times New Roman" w:cs="Times New Roman"/>
                <w:b/>
                <w:sz w:val="24"/>
                <w:szCs w:val="24"/>
                <w:lang w:val="ro-RO"/>
              </w:rPr>
              <w:t xml:space="preserve"> sau cartier.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Volumul total de clădiri rezidențiale din entitatea în cauză </w:t>
            </w:r>
            <w:r w:rsidRPr="00A2513E">
              <w:rPr>
                <w:rFonts w:ascii="Times New Roman" w:hAnsi="Times New Roman" w:cs="Times New Roman"/>
                <w:b/>
                <w:sz w:val="24"/>
                <w:szCs w:val="24"/>
                <w:lang w:val="ro-RO"/>
              </w:rPr>
              <w:t>V</w:t>
            </w:r>
            <w:r w:rsidRPr="00A2513E">
              <w:rPr>
                <w:rFonts w:ascii="Times New Roman" w:hAnsi="Times New Roman" w:cs="Times New Roman"/>
                <w:b/>
                <w:sz w:val="24"/>
                <w:szCs w:val="24"/>
                <w:vertAlign w:val="subscript"/>
                <w:lang w:val="ro-RO"/>
              </w:rPr>
              <w:t>total</w:t>
            </w:r>
            <w:r w:rsidRPr="00A2513E">
              <w:rPr>
                <w:rFonts w:ascii="Times New Roman" w:hAnsi="Times New Roman" w:cs="Times New Roman"/>
                <w:b/>
                <w:sz w:val="24"/>
                <w:szCs w:val="24"/>
                <w:lang w:val="ro-RO"/>
              </w:rPr>
              <w:t xml:space="preserve"> </w:t>
            </w:r>
            <w:r w:rsidRPr="00203657">
              <w:rPr>
                <w:rFonts w:ascii="Times New Roman" w:hAnsi="Times New Roman" w:cs="Times New Roman"/>
                <w:sz w:val="24"/>
                <w:szCs w:val="24"/>
                <w:lang w:val="ro-RO"/>
              </w:rPr>
              <w:lastRenderedPageBreak/>
              <w:t>se calculează ca suma volumelor tuturor clădirilor rezidențiale din entitate:</w:t>
            </w:r>
          </w:p>
          <w:p w:rsidR="009975D2" w:rsidRPr="00203657" w:rsidRDefault="009975D2" w:rsidP="00C1285C">
            <w:pPr>
              <w:jc w:val="center"/>
              <w:rPr>
                <w:rFonts w:ascii="Times New Roman" w:hAnsi="Times New Roman" w:cs="Times New Roman"/>
                <w:sz w:val="24"/>
                <w:szCs w:val="24"/>
                <w:lang w:val="ro-RO"/>
              </w:rPr>
            </w:pPr>
            <w:r>
              <w:object w:dxaOrig="1635" w:dyaOrig="720">
                <v:shape id="_x0000_i1033" type="#_x0000_t75" style="width:81.75pt;height:36pt" o:ole="">
                  <v:imagedata r:id="rId296" o:title=""/>
                </v:shape>
                <o:OLEObject Type="Embed" ProgID="PBrush" ShapeID="_x0000_i1033" DrawAspect="Content" ObjectID="_1618678555" r:id="rId297"/>
              </w:objec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(2.8.5)</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CAZUL 2: nu sunt disponibile date privind numărul de locuitori</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acest caz, numărul de locuitori este estimat pe baza suprafeței medii a locuinței per locuitor FSI. În cazul în care acest parametru nu este cunoscut, se utilizează o valoare implicită națională.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2A:</w:t>
            </w:r>
            <w:r w:rsidRPr="00203657">
              <w:rPr>
                <w:rFonts w:ascii="Times New Roman" w:hAnsi="Times New Roman" w:cs="Times New Roman"/>
                <w:sz w:val="24"/>
                <w:szCs w:val="24"/>
                <w:lang w:val="ro-RO"/>
              </w:rPr>
              <w:tab/>
              <w:t xml:space="preserve">Suprafața locuinței este cunoscută pe baza unităților locative. </w:t>
            </w:r>
            <w:r w:rsidRPr="00203657">
              <w:rPr>
                <w:rFonts w:ascii="Times New Roman" w:hAnsi="Times New Roman" w:cs="Times New Roman"/>
                <w:sz w:val="24"/>
                <w:szCs w:val="24"/>
                <w:lang w:val="ro-RO"/>
              </w:rPr>
              <w:br/>
              <w:t>În acest caz, numărul de locuitori din fiecare unitate locativă este estimat după cum urmează: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object w:dxaOrig="2295" w:dyaOrig="750">
                <v:shape id="_x0000_i1034" type="#_x0000_t75" style="width:114.75pt;height:37.5pt" o:ole="">
                  <v:imagedata r:id="rId298" o:title=""/>
                </v:shape>
                <o:OLEObject Type="Embed" ProgID="PBrush" ShapeID="_x0000_i1034" DrawAspect="Content" ObjectID="_1618678556" r:id="rId299"/>
              </w:objec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(2.8.6)</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de locuitori din clădire poate fi estimat ca și în CAZUL 1A de mai sus.</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2B:</w:t>
            </w:r>
            <w:r w:rsidRPr="00203657">
              <w:rPr>
                <w:rFonts w:ascii="Times New Roman" w:hAnsi="Times New Roman" w:cs="Times New Roman"/>
                <w:sz w:val="24"/>
                <w:szCs w:val="24"/>
                <w:lang w:val="ro-RO"/>
              </w:rPr>
              <w:tab/>
              <w:t xml:space="preserve">Suprafața locuinței este cunoscută pentru întreaga clădire, adică suma tuturor suprafețelor unităților locative din clădire este cunoscută. </w:t>
            </w:r>
            <w:r w:rsidRPr="00203657">
              <w:rPr>
                <w:rFonts w:ascii="Times New Roman" w:hAnsi="Times New Roman" w:cs="Times New Roman"/>
                <w:sz w:val="24"/>
                <w:szCs w:val="24"/>
                <w:lang w:val="ro-RO"/>
              </w:rPr>
              <w:br/>
              <w:t>În acest caz, numărul de locuitori este estimat după cum urmează: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object w:dxaOrig="2295" w:dyaOrig="750">
                <v:shape id="_x0000_i1035" type="#_x0000_t75" style="width:130.5pt;height:42.75pt" o:ole="">
                  <v:imagedata r:id="rId298" o:title=""/>
                </v:shape>
                <o:OLEObject Type="Embed" ProgID="PBrush" ShapeID="_x0000_i1035" DrawAspect="Content" ObjectID="_1618678557" r:id="rId300"/>
              </w:objec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(2.8.7)</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2C:</w:t>
            </w:r>
            <w:r w:rsidRPr="00203657">
              <w:rPr>
                <w:rFonts w:ascii="Times New Roman" w:hAnsi="Times New Roman" w:cs="Times New Roman"/>
                <w:sz w:val="24"/>
                <w:szCs w:val="24"/>
                <w:lang w:val="ro-RO"/>
              </w:rPr>
              <w:tab/>
              <w:t xml:space="preserve">Suprafața locuinței este cunoscută numai pentru entitățile mai mari de o clădire, de exemplu, părți ale unor </w:t>
            </w:r>
            <w:r w:rsidRPr="00A2513E">
              <w:rPr>
                <w:rFonts w:ascii="Times New Roman" w:hAnsi="Times New Roman" w:cs="Times New Roman"/>
                <w:b/>
                <w:sz w:val="24"/>
                <w:szCs w:val="24"/>
                <w:lang w:val="ro-RO"/>
              </w:rPr>
              <w:t>cartiere, sectoare sau chiar o întreagă municipalitate</w:t>
            </w:r>
            <w:r w:rsidRPr="00203657">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acest caz, numărul de locuitori dintr-o clădire este estimat pe </w:t>
            </w:r>
            <w:r w:rsidRPr="00203657">
              <w:rPr>
                <w:rFonts w:ascii="Times New Roman" w:hAnsi="Times New Roman" w:cs="Times New Roman"/>
                <w:sz w:val="24"/>
                <w:szCs w:val="24"/>
                <w:lang w:val="ro-RO"/>
              </w:rPr>
              <w:lastRenderedPageBreak/>
              <w:t>baza volumului clădirii descris în CAZUL 1B de mai sus cu numărul total al locuitorilor estimat după cum urmează:</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object w:dxaOrig="2145" w:dyaOrig="690">
                <v:shape id="_x0000_i1036" type="#_x0000_t75" style="width:107.25pt;height:34.5pt" o:ole="">
                  <v:imagedata r:id="rId301" o:title=""/>
                </v:shape>
                <o:OLEObject Type="Embed" ProgID="PBrush" ShapeID="_x0000_i1036" DrawAspect="Content" ObjectID="_1618678558" r:id="rId302"/>
              </w:objec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(2.8.8)</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2D:</w:t>
            </w:r>
            <w:r w:rsidRPr="00203657">
              <w:rPr>
                <w:rFonts w:ascii="Times New Roman" w:hAnsi="Times New Roman" w:cs="Times New Roman"/>
                <w:sz w:val="24"/>
                <w:szCs w:val="24"/>
                <w:lang w:val="ro-RO"/>
              </w:rPr>
              <w:tab/>
              <w:t>Suprafața locuinței este necunoscută. În acest caz, numărul de locuitori dintr-o clădire este estimat conform celor descrise la CAZUL 2B de mai sus cu suprafața locuinței estimată după cum urmează:</w:t>
            </w:r>
          </w:p>
          <w:p w:rsidR="009975D2" w:rsidRPr="00203657" w:rsidRDefault="009975D2" w:rsidP="00C1285C">
            <w:pPr>
              <w:jc w:val="center"/>
              <w:rPr>
                <w:rFonts w:ascii="Times New Roman" w:hAnsi="Times New Roman" w:cs="Times New Roman"/>
                <w:sz w:val="24"/>
                <w:szCs w:val="24"/>
                <w:lang w:val="ro-RO"/>
              </w:rPr>
            </w:pPr>
            <w:r>
              <w:object w:dxaOrig="3600" w:dyaOrig="510">
                <v:shape id="_x0000_i1037" type="#_x0000_t75" style="width:180pt;height:25.5pt" o:ole="">
                  <v:imagedata r:id="rId303" o:title=""/>
                </v:shape>
                <o:OLEObject Type="Embed" ProgID="PBrush" ShapeID="_x0000_i1037" DrawAspect="Content" ObjectID="_1618678559" r:id="rId304"/>
              </w:objec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(2.8.9)</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Factorul 0,8 este factorul de conversie suprafaț</w:t>
            </w:r>
            <w:r>
              <w:rPr>
                <w:rFonts w:ascii="Times New Roman" w:hAnsi="Times New Roman" w:cs="Times New Roman"/>
                <w:sz w:val="24"/>
                <w:szCs w:val="24"/>
                <w:lang w:val="ro-RO"/>
              </w:rPr>
              <w:t xml:space="preserve">a brută → suprafața locuinței. </w:t>
            </w:r>
            <w:r w:rsidRPr="00203657">
              <w:rPr>
                <w:rFonts w:ascii="Times New Roman" w:hAnsi="Times New Roman" w:cs="Times New Roman"/>
                <w:sz w:val="24"/>
                <w:szCs w:val="24"/>
                <w:lang w:val="ro-RO"/>
              </w:rPr>
              <w:t>În cazul în care un alt factor este cunoscut a fi reprezentativ pentru zonă, acesta va fi utilizat și documentat în mod clar.</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în care numărul de etaje ale clădirii nu este cunoscut, acesta se estimează în funcție de înălțimea clădirii, H</w:t>
            </w:r>
            <w:r>
              <w:rPr>
                <w:rFonts w:ascii="Times New Roman" w:hAnsi="Times New Roman" w:cs="Times New Roman"/>
                <w:sz w:val="24"/>
                <w:szCs w:val="24"/>
                <w:vertAlign w:val="subscript"/>
                <w:lang w:val="ro-RO"/>
              </w:rPr>
              <w:t>cladire</w:t>
            </w:r>
            <w:r w:rsidRPr="00203657">
              <w:rPr>
                <w:rFonts w:ascii="Times New Roman" w:hAnsi="Times New Roman" w:cs="Times New Roman"/>
                <w:sz w:val="24"/>
                <w:szCs w:val="24"/>
                <w:lang w:val="ro-RO"/>
              </w:rPr>
              <w:t>, conducând de regulă la un număr cu zecimale:</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object w:dxaOrig="1830" w:dyaOrig="690">
                <v:shape id="_x0000_i1038" type="#_x0000_t75" style="width:91.5pt;height:34.5pt" o:ole="">
                  <v:imagedata r:id="rId305" o:title=""/>
                </v:shape>
                <o:OLEObject Type="Embed" ProgID="PBrush" ShapeID="_x0000_i1038" DrawAspect="Content" ObjectID="_1618678560" r:id="rId306"/>
              </w:object>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r>
            <w:r w:rsidRPr="00203657">
              <w:rPr>
                <w:rFonts w:ascii="Times New Roman" w:hAnsi="Times New Roman" w:cs="Times New Roman"/>
                <w:sz w:val="24"/>
                <w:szCs w:val="24"/>
                <w:lang w:val="ro-RO"/>
              </w:rPr>
              <w:tab/>
              <w:t>(2.8.10)</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În cazul în care nu se cunoaște nici înălțimea clădirii, și nici numărul de etaje, se va utiliza o valoare implicită pentru numărul reprezentativ pentru </w:t>
            </w:r>
            <w:r w:rsidRPr="00570E15">
              <w:rPr>
                <w:rFonts w:ascii="Times New Roman" w:hAnsi="Times New Roman" w:cs="Times New Roman"/>
                <w:b/>
                <w:sz w:val="24"/>
                <w:szCs w:val="24"/>
                <w:lang w:val="ro-RO"/>
              </w:rPr>
              <w:t>sectoare</w:t>
            </w:r>
            <w:r w:rsidRPr="00203657">
              <w:rPr>
                <w:rFonts w:ascii="Times New Roman" w:hAnsi="Times New Roman" w:cs="Times New Roman"/>
                <w:sz w:val="24"/>
                <w:szCs w:val="24"/>
                <w:lang w:val="ro-RO"/>
              </w:rPr>
              <w:t xml:space="preserve"> sau municipalitate.</w:t>
            </w:r>
          </w:p>
          <w:p w:rsidR="00A2513E" w:rsidRPr="00570E15" w:rsidRDefault="009975D2" w:rsidP="00C1285C">
            <w:pPr>
              <w:spacing w:before="120" w:after="120"/>
              <w:jc w:val="both"/>
              <w:rPr>
                <w:rFonts w:ascii="Times New Roman" w:hAnsi="Times New Roman" w:cs="Times New Roman"/>
                <w:i/>
                <w:sz w:val="24"/>
                <w:szCs w:val="24"/>
                <w:lang w:val="ro-RO"/>
              </w:rPr>
            </w:pPr>
            <w:r w:rsidRPr="00570E15">
              <w:rPr>
                <w:rFonts w:ascii="Times New Roman" w:hAnsi="Times New Roman" w:cs="Times New Roman"/>
                <w:i/>
                <w:sz w:val="24"/>
                <w:szCs w:val="24"/>
                <w:lang w:val="ro-RO"/>
              </w:rPr>
              <w:t xml:space="preserve">Atribuirea punctelor receptoare la fațadele clădirilor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Evaluarea expunerii populației la zgomot se bazează pe nivelurile punctului receptor la 4 m deasupra nivelului solului din fața fațadelor clădirilor rezidențiale. </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Pentru calculul numărului de locuitori, se utilizează fie procedura pentru cazul 1, fie procedura pentru cazul 2, pentru sursele de zgomot terestre. Pentru zgomotul produs de </w:t>
            </w:r>
            <w:r w:rsidRPr="00203657">
              <w:rPr>
                <w:rFonts w:ascii="Times New Roman" w:hAnsi="Times New Roman" w:cs="Times New Roman"/>
                <w:sz w:val="24"/>
                <w:szCs w:val="24"/>
                <w:lang w:val="ro-RO"/>
              </w:rPr>
              <w:lastRenderedPageBreak/>
              <w:t>aeronave, calculat în conformitate cu secțiunea 2.6, întreaga populație a unei clădiri este asociată celui mai apropiat punct de calcul al zgomotului de pe rețea.</w:t>
            </w:r>
          </w:p>
          <w:p w:rsidR="009975D2" w:rsidRPr="00203657" w:rsidRDefault="009975D2" w:rsidP="00C1285C">
            <w:pPr>
              <w:jc w:val="both"/>
              <w:rPr>
                <w:rFonts w:ascii="Times New Roman" w:hAnsi="Times New Roman" w:cs="Times New Roman"/>
                <w:sz w:val="24"/>
                <w:szCs w:val="24"/>
                <w:lang w:val="ro-RO"/>
              </w:rPr>
            </w:pP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CAZUL 1</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                                         </w:t>
            </w:r>
            <w:r w:rsidRPr="00203657">
              <w:rPr>
                <w:rFonts w:ascii="Times New Roman" w:hAnsi="Times New Roman" w:cs="Times New Roman"/>
                <w:noProof/>
                <w:sz w:val="24"/>
                <w:szCs w:val="24"/>
              </w:rPr>
              <w:drawing>
                <wp:inline distT="0" distB="0" distL="0" distR="0">
                  <wp:extent cx="3448050" cy="1952625"/>
                  <wp:effectExtent l="19050" t="0" r="0" b="0"/>
                  <wp:docPr id="26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48050" cy="1952625"/>
                          </a:xfrm>
                          <a:prstGeom prst="rect">
                            <a:avLst/>
                          </a:prstGeom>
                          <a:noFill/>
                          <a:ln>
                            <a:noFill/>
                          </a:ln>
                        </pic:spPr>
                      </pic:pic>
                    </a:graphicData>
                  </a:graphic>
                </wp:inline>
              </w:drawing>
            </w:r>
            <w:r w:rsidRPr="00203657">
              <w:rPr>
                <w:rFonts w:ascii="Times New Roman" w:hAnsi="Times New Roman" w:cs="Times New Roman"/>
                <w:sz w:val="24"/>
                <w:szCs w:val="24"/>
                <w:lang w:val="ro-RO"/>
              </w:rPr>
              <w:t xml:space="preserve">                         </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a: exemplu de amplasare a receptoarelor în jurul unei clădiri conform procedurii pentru CAZUL 1.</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Segmente cu o lungime de peste 5 m sunt împărțite în intervale regulate cu lungimea cea mai mare posibilă, dar mai mică sau egală cu 5 m. Punctele receptoare sunt poziționate în mijlocul fiecărui interval regulat.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Segmentele rămase care depășesc o lungime de 2,5 m sunt reprezentate de un punct receptor în mijlocul fiecărui segment.</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Segmentele adiacente rămase cu o lungime totală de peste 5 m sunt tratate ca obiecte poligonale într-o manieră similară cu cea descrisă la literele (a) și (b).</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de locuitori alocat unui punct receptor trebuie ponderat în funcție de lungimea fațadei reprezentate, astfel încât suma tuturor punctelor receptoare să reprezinte numărul total de locuitori.</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 xml:space="preserve">Doar în cazul clădirilor cu o suprafață care indică o singură </w:t>
            </w:r>
            <w:r w:rsidRPr="00203657">
              <w:rPr>
                <w:rFonts w:ascii="Times New Roman" w:hAnsi="Times New Roman" w:cs="Times New Roman"/>
                <w:sz w:val="24"/>
                <w:szCs w:val="24"/>
                <w:lang w:val="ro-RO"/>
              </w:rPr>
              <w:lastRenderedPageBreak/>
              <w:t>locuință pe etaj, fațada cea mai expusă nivelului de zgomot este utilizată direct pentru statistici și asociată cu numărul de locuitori</w:t>
            </w:r>
            <w:r w:rsidR="002C31E8">
              <w:rPr>
                <w:rFonts w:ascii="Times New Roman" w:hAnsi="Times New Roman" w:cs="Times New Roman"/>
                <w:sz w:val="24"/>
                <w:szCs w:val="24"/>
                <w:lang w:val="ro-RO"/>
              </w:rPr>
              <w:t>.</w:t>
            </w:r>
          </w:p>
          <w:p w:rsidR="009975D2" w:rsidRPr="00203657" w:rsidRDefault="009975D2" w:rsidP="00C1285C">
            <w:pPr>
              <w:spacing w:before="120" w:after="120"/>
              <w:jc w:val="both"/>
              <w:rPr>
                <w:rFonts w:ascii="Times New Roman" w:hAnsi="Times New Roman" w:cs="Times New Roman"/>
                <w:sz w:val="24"/>
                <w:szCs w:val="24"/>
                <w:lang w:val="ro-RO"/>
              </w:rPr>
            </w:pP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CAZUL 2</w:t>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noProof/>
                <w:sz w:val="24"/>
                <w:szCs w:val="24"/>
              </w:rPr>
              <w:drawing>
                <wp:inline distT="0" distB="0" distL="0" distR="0">
                  <wp:extent cx="3400425" cy="1809750"/>
                  <wp:effectExtent l="19050" t="0" r="9525" b="0"/>
                  <wp:docPr id="2638"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36" cstate="print">
                            <a:lum bright="30000" contrast="60000"/>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00425" cy="1809750"/>
                          </a:xfrm>
                          <a:prstGeom prst="rect">
                            <a:avLst/>
                          </a:prstGeom>
                          <a:noFill/>
                          <a:ln>
                            <a:noFill/>
                          </a:ln>
                        </pic:spPr>
                      </pic:pic>
                    </a:graphicData>
                  </a:graphic>
                </wp:inline>
              </w:drawing>
            </w:r>
          </w:p>
          <w:p w:rsidR="009975D2" w:rsidRPr="00203657"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Figura b: exemplu de amplasare a receptoarelor în jurul unei clădiri conform procedurii pentru CAZUL 2.</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Fațadele sunt luate în considerare separat sau divizate până la fiecare 5 m de la poziția de pornire, cu o poziție a receptorului la jumătatea distanței de fațadă sau a segmentului de 5 m.</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Secțiunea rămasă are punctul său receptor în mijlocul său.</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Numărul de locuitori alocat unui punct receptor trebuie ponderat în funcție de lungimea fațadei reprezentate, astfel încât suma tuturor punctelor receptoare să reprezinte numărul total de locuitori.</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Doar în cazul clădirilor cu o suprafață care indică o singură locuință pe etaj, fațada cea mai expusă nivelului de zgomot este utilizată direct pentru statistici și asociată cu numărul de locuitori.</w:t>
            </w:r>
          </w:p>
          <w:p w:rsidR="009975D2" w:rsidRPr="00570E15" w:rsidRDefault="002C31E8" w:rsidP="002C31E8">
            <w:pPr>
              <w:pStyle w:val="ListParagraph"/>
              <w:spacing w:after="160" w:line="259" w:lineRule="auto"/>
              <w:jc w:val="both"/>
              <w:rPr>
                <w:rFonts w:ascii="Times New Roman" w:hAnsi="Times New Roman"/>
                <w:b/>
                <w:sz w:val="24"/>
                <w:szCs w:val="24"/>
                <w:lang w:val="ro-RO"/>
              </w:rPr>
            </w:pPr>
            <w:r>
              <w:rPr>
                <w:rFonts w:ascii="Times New Roman" w:hAnsi="Times New Roman"/>
                <w:b/>
                <w:sz w:val="24"/>
                <w:szCs w:val="24"/>
                <w:lang w:val="ro-RO"/>
              </w:rPr>
              <w:t xml:space="preserve">3. </w:t>
            </w:r>
            <w:r w:rsidR="009975D2" w:rsidRPr="00570E15">
              <w:rPr>
                <w:rFonts w:ascii="Times New Roman" w:hAnsi="Times New Roman"/>
                <w:b/>
                <w:sz w:val="24"/>
                <w:szCs w:val="24"/>
                <w:lang w:val="ro-RO"/>
              </w:rPr>
              <w:t xml:space="preserve">Date de intrare </w:t>
            </w:r>
          </w:p>
          <w:p w:rsidR="009975D2" w:rsidRPr="00203657"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lastRenderedPageBreak/>
              <w:t xml:space="preserve">Datele de intrare de utilizat în mod corespunzător în legătură cu metodele descrise mai sus sunt prezentate în apendicele de la F la I. </w:t>
            </w:r>
          </w:p>
          <w:p w:rsidR="009975D2" w:rsidRDefault="009975D2" w:rsidP="00C1285C">
            <w:pPr>
              <w:spacing w:before="120" w:after="120"/>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În cazul în care datele de intrare furnizate prevăzute în apendicele de la F la I nu sunt aplicabile sau pot provoca abateri de la valoarea reală care nu îndeplinesc condițiile prezentate la punctele 2.1.2 și 2.6.2, pot fi utilizate alte valori, cu condiția ca valorile utilizate și metodologia utilizată pentru determinarea lor să fie documentate suficient, inclusiv demonstrând caracterul adecvat al acestora. Aceste informații sunt puse la dispoziția publicului.</w:t>
            </w:r>
          </w:p>
          <w:p w:rsidR="002C31E8" w:rsidRPr="00203657" w:rsidRDefault="002C31E8" w:rsidP="00C1285C">
            <w:pPr>
              <w:spacing w:before="120" w:after="120"/>
              <w:jc w:val="both"/>
              <w:rPr>
                <w:rFonts w:ascii="Times New Roman" w:hAnsi="Times New Roman" w:cs="Times New Roman"/>
                <w:sz w:val="24"/>
                <w:szCs w:val="24"/>
                <w:lang w:val="ro-RO"/>
              </w:rPr>
            </w:pPr>
          </w:p>
          <w:p w:rsidR="009975D2" w:rsidRPr="00570E15" w:rsidRDefault="002C31E8" w:rsidP="002C31E8">
            <w:pPr>
              <w:pStyle w:val="ListParagraph"/>
              <w:spacing w:after="160" w:line="259" w:lineRule="auto"/>
              <w:jc w:val="both"/>
              <w:rPr>
                <w:rFonts w:ascii="Times New Roman" w:hAnsi="Times New Roman"/>
                <w:b/>
                <w:sz w:val="24"/>
                <w:szCs w:val="24"/>
                <w:lang w:val="ro-RO"/>
              </w:rPr>
            </w:pPr>
            <w:r>
              <w:rPr>
                <w:rFonts w:ascii="Times New Roman" w:hAnsi="Times New Roman"/>
                <w:b/>
                <w:sz w:val="24"/>
                <w:szCs w:val="24"/>
                <w:lang w:val="ro-RO"/>
              </w:rPr>
              <w:t>4.</w:t>
            </w:r>
            <w:r w:rsidR="009975D2" w:rsidRPr="00570E15">
              <w:rPr>
                <w:rFonts w:ascii="Times New Roman" w:hAnsi="Times New Roman"/>
                <w:b/>
                <w:sz w:val="24"/>
                <w:szCs w:val="24"/>
                <w:lang w:val="ro-RO"/>
              </w:rPr>
              <w:t>Metode de măsurare</w:t>
            </w:r>
          </w:p>
          <w:p w:rsidR="009975D2" w:rsidRDefault="009975D2" w:rsidP="00C1285C">
            <w:pPr>
              <w:jc w:val="both"/>
              <w:rPr>
                <w:rFonts w:ascii="Times New Roman" w:hAnsi="Times New Roman" w:cs="Times New Roman"/>
                <w:sz w:val="24"/>
                <w:szCs w:val="24"/>
                <w:lang w:val="ro-RO"/>
              </w:rPr>
            </w:pPr>
            <w:r w:rsidRPr="00203657">
              <w:rPr>
                <w:rFonts w:ascii="Times New Roman" w:hAnsi="Times New Roman" w:cs="Times New Roman"/>
                <w:sz w:val="24"/>
                <w:szCs w:val="24"/>
                <w:lang w:val="ro-RO"/>
              </w:rPr>
              <w:t>Dacă, din orice motiv, se efectuează măsurători, acestea trebuie să respecte principiile care guvernează măsurătorile medii pe termen lung, definite în ISO 1996-1:2003 și ISO 1996-2:2007 sau, pentru zgomotul produs de aeronave, în ISO 20906:2009.</w:t>
            </w:r>
          </w:p>
          <w:p w:rsidR="009975D2" w:rsidRDefault="009975D2" w:rsidP="00C1285C">
            <w:pPr>
              <w:jc w:val="both"/>
              <w:rPr>
                <w:rFonts w:ascii="Times New Roman" w:hAnsi="Times New Roman" w:cs="Times New Roman"/>
                <w:sz w:val="24"/>
                <w:szCs w:val="24"/>
                <w:lang w:val="ro-RO"/>
              </w:rPr>
            </w:pPr>
          </w:p>
          <w:p w:rsidR="009975D2" w:rsidRPr="007774A0" w:rsidRDefault="001F19FA" w:rsidP="00C1285C">
            <w:pPr>
              <w:jc w:val="both"/>
              <w:rPr>
                <w:rFonts w:ascii="Times New Roman" w:eastAsia="Times New Roman" w:hAnsi="Times New Roman" w:cs="Times New Roman"/>
                <w:sz w:val="24"/>
                <w:szCs w:val="24"/>
                <w:lang w:val="ro-RO" w:eastAsia="ro-RO"/>
              </w:rPr>
            </w:pPr>
            <w:hyperlink r:id="rId307" w:anchor="ntc1-L_2015168RO.01000401-E0001" w:history="1">
              <w:r w:rsidR="009975D2" w:rsidRPr="007774A0">
                <w:rPr>
                  <w:rFonts w:ascii="Times New Roman" w:eastAsia="Times New Roman" w:hAnsi="Times New Roman" w:cs="Times New Roman"/>
                  <w:sz w:val="24"/>
                  <w:szCs w:val="24"/>
                  <w:u w:val="single"/>
                  <w:lang w:val="ro-RO" w:eastAsia="ro-RO"/>
                </w:rPr>
                <w:t>(1)</w:t>
              </w:r>
            </w:hyperlink>
            <w:r w:rsidR="009975D2" w:rsidRPr="007774A0">
              <w:rPr>
                <w:rFonts w:ascii="Times New Roman" w:eastAsia="Times New Roman" w:hAnsi="Times New Roman" w:cs="Times New Roman"/>
                <w:sz w:val="24"/>
                <w:szCs w:val="24"/>
                <w:lang w:val="ro-RO" w:eastAsia="ro-RO"/>
              </w:rPr>
              <w:t xml:space="preserve"> Directiva 2007/46/CE a Parlamentului European și a Consiliului din 5 septembrie 2007 (</w:t>
            </w:r>
            <w:hyperlink r:id="rId308" w:history="1">
              <w:r w:rsidR="009975D2" w:rsidRPr="007774A0">
                <w:rPr>
                  <w:rFonts w:ascii="Times New Roman" w:eastAsia="Times New Roman" w:hAnsi="Times New Roman" w:cs="Times New Roman"/>
                  <w:sz w:val="24"/>
                  <w:szCs w:val="24"/>
                  <w:u w:val="single"/>
                  <w:lang w:val="ro-RO" w:eastAsia="ro-RO"/>
                </w:rPr>
                <w:t>JO L 263, 9.10.2007</w:t>
              </w:r>
            </w:hyperlink>
            <w:r w:rsidR="009975D2" w:rsidRPr="007774A0">
              <w:rPr>
                <w:rFonts w:ascii="Times New Roman" w:eastAsia="Times New Roman" w:hAnsi="Times New Roman" w:cs="Times New Roman"/>
                <w:sz w:val="24"/>
                <w:szCs w:val="24"/>
                <w:lang w:val="ro-RO" w:eastAsia="ro-RO"/>
              </w:rPr>
              <w:t>) de stabilire a unui cadru pentru omologarea autovehiculelor și remorcilor acestora, precum și a sistemelor, componentelor și unităților tehnice separate destinate vehiculelor respective.</w:t>
            </w:r>
          </w:p>
          <w:p w:rsidR="009975D2" w:rsidRPr="007774A0" w:rsidRDefault="001F19FA" w:rsidP="00C1285C">
            <w:pPr>
              <w:jc w:val="both"/>
              <w:rPr>
                <w:rFonts w:ascii="Times New Roman" w:eastAsia="Times New Roman" w:hAnsi="Times New Roman" w:cs="Times New Roman"/>
                <w:sz w:val="24"/>
                <w:szCs w:val="24"/>
                <w:lang w:val="ro-RO" w:eastAsia="ro-RO"/>
              </w:rPr>
            </w:pPr>
            <w:hyperlink r:id="rId309" w:anchor="ntc2-L_2015168RO.01000401-E0002" w:history="1">
              <w:r w:rsidR="009975D2" w:rsidRPr="007774A0">
                <w:rPr>
                  <w:rFonts w:ascii="Times New Roman" w:eastAsia="Times New Roman" w:hAnsi="Times New Roman" w:cs="Times New Roman"/>
                  <w:sz w:val="24"/>
                  <w:szCs w:val="24"/>
                  <w:u w:val="single"/>
                  <w:lang w:val="ro-RO" w:eastAsia="ro-RO"/>
                </w:rPr>
                <w:t>(2)</w:t>
              </w:r>
            </w:hyperlink>
            <w:r w:rsidR="009975D2" w:rsidRPr="007774A0">
              <w:rPr>
                <w:rFonts w:ascii="Times New Roman" w:eastAsia="Times New Roman" w:hAnsi="Times New Roman" w:cs="Times New Roman"/>
                <w:sz w:val="24"/>
                <w:szCs w:val="24"/>
                <w:lang w:val="ro-RO" w:eastAsia="ro-RO"/>
              </w:rPr>
              <w:t xml:space="preserve"> Vehicule sport-utilitare.</w:t>
            </w:r>
          </w:p>
          <w:p w:rsidR="009975D2" w:rsidRPr="007774A0" w:rsidRDefault="001F19FA" w:rsidP="00C1285C">
            <w:pPr>
              <w:jc w:val="both"/>
              <w:rPr>
                <w:rFonts w:ascii="Times New Roman" w:eastAsia="Times New Roman" w:hAnsi="Times New Roman" w:cs="Times New Roman"/>
                <w:sz w:val="24"/>
                <w:szCs w:val="24"/>
                <w:lang w:val="ro-RO" w:eastAsia="ro-RO"/>
              </w:rPr>
            </w:pPr>
            <w:hyperlink r:id="rId310" w:anchor="ntc3-L_2015168RO.01000401-E0003" w:history="1">
              <w:r w:rsidR="009975D2" w:rsidRPr="007774A0">
                <w:rPr>
                  <w:rFonts w:ascii="Times New Roman" w:eastAsia="Times New Roman" w:hAnsi="Times New Roman" w:cs="Times New Roman"/>
                  <w:sz w:val="24"/>
                  <w:szCs w:val="24"/>
                  <w:u w:val="single"/>
                  <w:lang w:val="ro-RO" w:eastAsia="ro-RO"/>
                </w:rPr>
                <w:t>(3)</w:t>
              </w:r>
            </w:hyperlink>
            <w:r w:rsidR="009975D2" w:rsidRPr="007774A0">
              <w:rPr>
                <w:rFonts w:ascii="Times New Roman" w:eastAsia="Times New Roman" w:hAnsi="Times New Roman" w:cs="Times New Roman"/>
                <w:sz w:val="24"/>
                <w:szCs w:val="24"/>
                <w:lang w:val="ro-RO" w:eastAsia="ro-RO"/>
              </w:rPr>
              <w:t xml:space="preserve"> Vehicule monovolum.</w:t>
            </w:r>
          </w:p>
          <w:p w:rsidR="009975D2" w:rsidRPr="007774A0" w:rsidRDefault="001F19FA" w:rsidP="00C1285C">
            <w:pPr>
              <w:jc w:val="both"/>
              <w:rPr>
                <w:rFonts w:ascii="Times New Roman" w:eastAsia="Times New Roman" w:hAnsi="Times New Roman" w:cs="Times New Roman"/>
                <w:sz w:val="24"/>
                <w:szCs w:val="24"/>
                <w:lang w:val="ro-RO" w:eastAsia="ro-RO"/>
              </w:rPr>
            </w:pPr>
            <w:hyperlink r:id="rId311" w:anchor="ntc4-L_2015168RO.01000401-E0004" w:history="1">
              <w:r w:rsidR="009975D2" w:rsidRPr="007774A0">
                <w:rPr>
                  <w:rFonts w:ascii="Times New Roman" w:eastAsia="Times New Roman" w:hAnsi="Times New Roman" w:cs="Times New Roman"/>
                  <w:sz w:val="24"/>
                  <w:szCs w:val="24"/>
                  <w:u w:val="single"/>
                  <w:lang w:val="ro-RO" w:eastAsia="ro-RO"/>
                </w:rPr>
                <w:t>(4)</w:t>
              </w:r>
            </w:hyperlink>
            <w:r w:rsidR="009975D2" w:rsidRPr="007774A0">
              <w:rPr>
                <w:rFonts w:ascii="Times New Roman" w:eastAsia="Times New Roman" w:hAnsi="Times New Roman" w:cs="Times New Roman"/>
                <w:sz w:val="24"/>
                <w:szCs w:val="24"/>
                <w:lang w:val="ro-RO" w:eastAsia="ro-RO"/>
              </w:rPr>
              <w:t xml:space="preserve"> Absorbția pavajelor rutiere poroase este luată în considerare în modelul de emisie</w:t>
            </w:r>
          </w:p>
          <w:p w:rsidR="009975D2" w:rsidRPr="007774A0" w:rsidRDefault="001F19FA" w:rsidP="00C1285C">
            <w:pPr>
              <w:jc w:val="both"/>
              <w:rPr>
                <w:rFonts w:ascii="Times New Roman" w:eastAsia="Times New Roman" w:hAnsi="Times New Roman" w:cs="Times New Roman"/>
                <w:sz w:val="24"/>
                <w:szCs w:val="24"/>
                <w:lang w:val="ro-RO" w:eastAsia="ro-RO"/>
              </w:rPr>
            </w:pPr>
            <w:hyperlink r:id="rId312" w:anchor="ntc5-L_2015168RO.01000401-E0005" w:history="1">
              <w:r w:rsidR="009975D2" w:rsidRPr="007774A0">
                <w:rPr>
                  <w:rFonts w:ascii="Times New Roman" w:eastAsia="Times New Roman" w:hAnsi="Times New Roman" w:cs="Times New Roman"/>
                  <w:sz w:val="24"/>
                  <w:szCs w:val="24"/>
                  <w:u w:val="single"/>
                  <w:lang w:val="ro-RO" w:eastAsia="ro-RO"/>
                </w:rPr>
                <w:t>(5)</w:t>
              </w:r>
            </w:hyperlink>
            <w:r w:rsidR="009975D2" w:rsidRPr="007774A0">
              <w:rPr>
                <w:rFonts w:ascii="Times New Roman" w:eastAsia="Times New Roman" w:hAnsi="Times New Roman" w:cs="Times New Roman"/>
                <w:sz w:val="24"/>
                <w:szCs w:val="24"/>
                <w:lang w:val="ro-RO" w:eastAsia="ro-RO"/>
              </w:rPr>
              <w:t xml:space="preserve"> O rețea de mici obstacole într-un plan și la intervale regulate constituie un exemplu de configurație specială</w:t>
            </w:r>
          </w:p>
          <w:p w:rsidR="009975D2" w:rsidRPr="007774A0" w:rsidRDefault="001F19FA" w:rsidP="00C1285C">
            <w:pPr>
              <w:jc w:val="both"/>
              <w:rPr>
                <w:rFonts w:ascii="Times New Roman" w:eastAsia="Times New Roman" w:hAnsi="Times New Roman" w:cs="Times New Roman"/>
                <w:sz w:val="24"/>
                <w:szCs w:val="24"/>
                <w:lang w:val="ro-RO" w:eastAsia="ro-RO"/>
              </w:rPr>
            </w:pPr>
            <w:hyperlink r:id="rId313" w:anchor="ntc6-L_2015168RO.01000401-E0006" w:history="1">
              <w:r w:rsidR="009975D2" w:rsidRPr="007774A0">
                <w:rPr>
                  <w:rFonts w:ascii="Times New Roman" w:eastAsia="Times New Roman" w:hAnsi="Times New Roman" w:cs="Times New Roman"/>
                  <w:sz w:val="24"/>
                  <w:szCs w:val="24"/>
                  <w:u w:val="single"/>
                  <w:lang w:val="ro-RO" w:eastAsia="ro-RO"/>
                </w:rPr>
                <w:t>(6)</w:t>
              </w:r>
            </w:hyperlink>
            <w:r w:rsidR="009975D2" w:rsidRPr="007774A0">
              <w:rPr>
                <w:rFonts w:ascii="Times New Roman" w:eastAsia="Times New Roman" w:hAnsi="Times New Roman" w:cs="Times New Roman"/>
                <w:sz w:val="24"/>
                <w:szCs w:val="24"/>
                <w:lang w:val="ro-RO" w:eastAsia="ro-RO"/>
              </w:rPr>
              <w:t xml:space="preserve"> De fapt, sub aeronavă perpendicular pe axa aripilor și direcția de zbor; considerat a fi vertical sub aeronavă atunci când zboară fără viraje (și anume neînclinată).</w:t>
            </w:r>
          </w:p>
          <w:p w:rsidR="009975D2" w:rsidRPr="007774A0" w:rsidRDefault="001F19FA" w:rsidP="00C1285C">
            <w:pPr>
              <w:jc w:val="both"/>
              <w:rPr>
                <w:rFonts w:ascii="Times New Roman" w:eastAsia="Times New Roman" w:hAnsi="Times New Roman" w:cs="Times New Roman"/>
                <w:sz w:val="24"/>
                <w:szCs w:val="24"/>
                <w:lang w:val="ro-RO" w:eastAsia="ro-RO"/>
              </w:rPr>
            </w:pPr>
            <w:hyperlink r:id="rId314" w:anchor="ntc7-L_2015168RO.01000401-E0007" w:history="1">
              <w:r w:rsidR="009975D2" w:rsidRPr="007774A0">
                <w:rPr>
                  <w:rFonts w:ascii="Times New Roman" w:eastAsia="Times New Roman" w:hAnsi="Times New Roman" w:cs="Times New Roman"/>
                  <w:sz w:val="24"/>
                  <w:szCs w:val="24"/>
                  <w:u w:val="single"/>
                  <w:lang w:val="ro-RO" w:eastAsia="ro-RO"/>
                </w:rPr>
                <w:t>(7)</w:t>
              </w:r>
            </w:hyperlink>
            <w:r w:rsidR="009975D2" w:rsidRPr="007774A0">
              <w:rPr>
                <w:rFonts w:ascii="Times New Roman" w:eastAsia="Times New Roman" w:hAnsi="Times New Roman" w:cs="Times New Roman"/>
                <w:sz w:val="24"/>
                <w:szCs w:val="24"/>
                <w:lang w:val="ro-RO" w:eastAsia="ro-RO"/>
              </w:rPr>
              <w:t xml:space="preserve"> Timpul este luat în considerare prin viteza aeronavei.</w:t>
            </w:r>
          </w:p>
          <w:p w:rsidR="009975D2" w:rsidRPr="007774A0" w:rsidRDefault="001F19FA" w:rsidP="00C1285C">
            <w:pPr>
              <w:jc w:val="both"/>
              <w:rPr>
                <w:rFonts w:ascii="Times New Roman" w:eastAsia="Times New Roman" w:hAnsi="Times New Roman" w:cs="Times New Roman"/>
                <w:sz w:val="24"/>
                <w:szCs w:val="24"/>
                <w:lang w:val="ro-RO" w:eastAsia="ro-RO"/>
              </w:rPr>
            </w:pPr>
            <w:hyperlink r:id="rId315" w:anchor="ntc8-L_2015168RO.01000401-E0008" w:history="1">
              <w:r w:rsidR="009975D2" w:rsidRPr="007774A0">
                <w:rPr>
                  <w:rFonts w:ascii="Times New Roman" w:eastAsia="Times New Roman" w:hAnsi="Times New Roman" w:cs="Times New Roman"/>
                  <w:sz w:val="24"/>
                  <w:szCs w:val="24"/>
                  <w:u w:val="single"/>
                  <w:lang w:val="ro-RO" w:eastAsia="ro-RO"/>
                </w:rPr>
                <w:t>(8)</w:t>
              </w:r>
            </w:hyperlink>
            <w:r w:rsidR="009975D2" w:rsidRPr="007774A0">
              <w:rPr>
                <w:rFonts w:ascii="Times New Roman" w:eastAsia="Times New Roman" w:hAnsi="Times New Roman" w:cs="Times New Roman"/>
                <w:sz w:val="24"/>
                <w:szCs w:val="24"/>
                <w:lang w:val="ro-RO" w:eastAsia="ro-RO"/>
              </w:rPr>
              <w:t xml:space="preserve"> Pragurile deplasate pot fi luate în considerare prin definirea pistelor suplimentare.</w:t>
            </w:r>
          </w:p>
          <w:p w:rsidR="009975D2" w:rsidRPr="007774A0" w:rsidRDefault="001F19FA" w:rsidP="00C1285C">
            <w:pPr>
              <w:jc w:val="both"/>
              <w:rPr>
                <w:rFonts w:ascii="Times New Roman" w:eastAsia="Times New Roman" w:hAnsi="Times New Roman" w:cs="Times New Roman"/>
                <w:sz w:val="24"/>
                <w:szCs w:val="24"/>
                <w:lang w:val="ro-RO" w:eastAsia="ro-RO"/>
              </w:rPr>
            </w:pPr>
            <w:hyperlink r:id="rId316" w:anchor="ntc9-L_2015168RO.01000401-E0009" w:history="1">
              <w:r w:rsidR="009975D2" w:rsidRPr="007774A0">
                <w:rPr>
                  <w:rFonts w:ascii="Times New Roman" w:eastAsia="Times New Roman" w:hAnsi="Times New Roman" w:cs="Times New Roman"/>
                  <w:sz w:val="24"/>
                  <w:szCs w:val="24"/>
                  <w:u w:val="single"/>
                  <w:lang w:val="ro-RO" w:eastAsia="ro-RO"/>
                </w:rPr>
                <w:t>(9)</w:t>
              </w:r>
            </w:hyperlink>
            <w:r w:rsidR="009975D2" w:rsidRPr="007774A0">
              <w:rPr>
                <w:rFonts w:ascii="Times New Roman" w:eastAsia="Times New Roman" w:hAnsi="Times New Roman" w:cs="Times New Roman"/>
                <w:sz w:val="24"/>
                <w:szCs w:val="24"/>
                <w:lang w:val="ro-RO" w:eastAsia="ro-RO"/>
              </w:rPr>
              <w:t xml:space="preserve"> Nivelurile calculate la 4 m sau mai mult sunt uneori necesare. Comparația măsurătorilor la 1,2 m și 10 m și calculul teoretic al efectelor la sol indică faptul că variațiile nivelului de expunere sonoră ponderat pe curba A sunt relativ insensibile la înălțimea receptorului. Variațiile sunt în general mai mici de un decibel, cu excepția cazului în care unghiul maxim al incidenței sunetului este sub 10° și dacă spectrul ponderat pe curba A la punctul receptorului își are valoarea maximă în intervalul de frecvență 200-500 Hz. Astfel de spectre dominate de frecvență scăzută pot apărea de exemplu pe distanțe lungi pentru motoarele cu un raport scăzut de deviație și pentru motoarele cu reacție cu frecvențe audio scăzute silențioase.</w:t>
            </w:r>
          </w:p>
          <w:p w:rsidR="009975D2" w:rsidRPr="007774A0" w:rsidRDefault="001F19FA" w:rsidP="00C1285C">
            <w:pPr>
              <w:jc w:val="both"/>
              <w:rPr>
                <w:rFonts w:ascii="Times New Roman" w:eastAsia="Times New Roman" w:hAnsi="Times New Roman" w:cs="Times New Roman"/>
                <w:sz w:val="24"/>
                <w:szCs w:val="24"/>
                <w:lang w:val="ro-RO" w:eastAsia="ro-RO"/>
              </w:rPr>
            </w:pPr>
            <w:hyperlink r:id="rId317" w:anchor="ntc10-L_2015168RO.01000401-E0010" w:history="1">
              <w:r w:rsidR="009975D2" w:rsidRPr="007774A0">
                <w:rPr>
                  <w:rFonts w:ascii="Times New Roman" w:eastAsia="Times New Roman" w:hAnsi="Times New Roman" w:cs="Times New Roman"/>
                  <w:sz w:val="24"/>
                  <w:szCs w:val="24"/>
                  <w:u w:val="single"/>
                  <w:lang w:val="ro-RO" w:eastAsia="ro-RO"/>
                </w:rPr>
                <w:t>(10)</w:t>
              </w:r>
            </w:hyperlink>
            <w:r w:rsidR="009975D2" w:rsidRPr="007774A0">
              <w:rPr>
                <w:rFonts w:ascii="Times New Roman" w:eastAsia="Times New Roman" w:hAnsi="Times New Roman" w:cs="Times New Roman"/>
                <w:sz w:val="24"/>
                <w:szCs w:val="24"/>
                <w:lang w:val="ro-RO" w:eastAsia="ro-RO"/>
              </w:rPr>
              <w:t xml:space="preserve"> Înregistratoarele de date de zbor ale aeronavelor furnizează date operaționale cuprinzătoare. Totuși acestea nu sunt accesibile și furnizarea lor este costisitoare; astfel utilizarea lor în scopul modelării zgomotului este de obicei restricționată la proiectele speciale și la studiile de dezvoltare a modelului.</w:t>
            </w:r>
          </w:p>
          <w:p w:rsidR="009975D2" w:rsidRPr="007774A0" w:rsidRDefault="001F19FA" w:rsidP="00C1285C">
            <w:pPr>
              <w:jc w:val="both"/>
              <w:rPr>
                <w:rFonts w:ascii="Times New Roman" w:eastAsia="Times New Roman" w:hAnsi="Times New Roman" w:cs="Times New Roman"/>
                <w:sz w:val="24"/>
                <w:szCs w:val="24"/>
                <w:lang w:val="ro-RO" w:eastAsia="ro-RO"/>
              </w:rPr>
            </w:pPr>
            <w:hyperlink r:id="rId318" w:anchor="ntc11-L_2015168RO.01000401-E0011" w:history="1">
              <w:r w:rsidR="009975D2" w:rsidRPr="007774A0">
                <w:rPr>
                  <w:rFonts w:ascii="Times New Roman" w:eastAsia="Times New Roman" w:hAnsi="Times New Roman" w:cs="Times New Roman"/>
                  <w:sz w:val="24"/>
                  <w:szCs w:val="24"/>
                  <w:u w:val="single"/>
                  <w:lang w:val="ro-RO" w:eastAsia="ro-RO"/>
                </w:rPr>
                <w:t>(11)</w:t>
              </w:r>
            </w:hyperlink>
            <w:r w:rsidR="009975D2" w:rsidRPr="007774A0">
              <w:rPr>
                <w:rFonts w:ascii="Times New Roman" w:eastAsia="Times New Roman" w:hAnsi="Times New Roman" w:cs="Times New Roman"/>
                <w:sz w:val="24"/>
                <w:szCs w:val="24"/>
                <w:lang w:val="ro-RO" w:eastAsia="ro-RO"/>
              </w:rPr>
              <w:t xml:space="preserve"> De obicei măsurată ca altitudine peste nivelul mării (și anume relativ la 1 013 mB) și corectată în funcție de elevația aeroportului de către sistemul de monitorizare aeroportuar.</w:t>
            </w:r>
          </w:p>
          <w:p w:rsidR="009975D2" w:rsidRPr="007774A0" w:rsidRDefault="001F19FA" w:rsidP="00C1285C">
            <w:pPr>
              <w:jc w:val="both"/>
              <w:rPr>
                <w:rFonts w:ascii="Times New Roman" w:eastAsia="Times New Roman" w:hAnsi="Times New Roman" w:cs="Times New Roman"/>
                <w:sz w:val="24"/>
                <w:szCs w:val="24"/>
                <w:lang w:val="ro-RO" w:eastAsia="ro-RO"/>
              </w:rPr>
            </w:pPr>
            <w:hyperlink r:id="rId319" w:anchor="ntc12-L_2015168RO.01000401-E0012" w:history="1">
              <w:r w:rsidR="009975D2" w:rsidRPr="007774A0">
                <w:rPr>
                  <w:rFonts w:ascii="Times New Roman" w:eastAsia="Times New Roman" w:hAnsi="Times New Roman" w:cs="Times New Roman"/>
                  <w:sz w:val="24"/>
                  <w:szCs w:val="24"/>
                  <w:u w:val="single"/>
                  <w:lang w:val="ro-RO" w:eastAsia="ro-RO"/>
                </w:rPr>
                <w:t>(12)</w:t>
              </w:r>
            </w:hyperlink>
            <w:r w:rsidR="009975D2" w:rsidRPr="007774A0">
              <w:rPr>
                <w:rFonts w:ascii="Times New Roman" w:eastAsia="Times New Roman" w:hAnsi="Times New Roman" w:cs="Times New Roman"/>
                <w:sz w:val="24"/>
                <w:szCs w:val="24"/>
                <w:lang w:val="ro-RO" w:eastAsia="ro-RO"/>
              </w:rPr>
              <w:t xml:space="preserve"> De obicei, axele coordonatelor locale sunt paralele cu axa hărții pe care sunt trasate contururile. Cu toate acestea, uneori este utilă alegerea axei x paralelă cu o pistă, pentru a obține contururi simetrice fără utilizarea unei rețele de calcul afinate (a se vedea secțiunile 2.7.26-2.7.28).</w:t>
            </w:r>
          </w:p>
          <w:p w:rsidR="009975D2" w:rsidRPr="007774A0" w:rsidRDefault="001F19FA" w:rsidP="00C1285C">
            <w:pPr>
              <w:jc w:val="both"/>
              <w:rPr>
                <w:rFonts w:ascii="Times New Roman" w:eastAsia="Times New Roman" w:hAnsi="Times New Roman" w:cs="Times New Roman"/>
                <w:sz w:val="24"/>
                <w:szCs w:val="24"/>
                <w:lang w:val="ro-RO" w:eastAsia="ro-RO"/>
              </w:rPr>
            </w:pPr>
            <w:hyperlink r:id="rId320" w:anchor="ntc13-L_2015168RO.01000401-E0013" w:history="1">
              <w:r w:rsidR="009975D2" w:rsidRPr="007774A0">
                <w:rPr>
                  <w:rFonts w:ascii="Times New Roman" w:eastAsia="Times New Roman" w:hAnsi="Times New Roman" w:cs="Times New Roman"/>
                  <w:sz w:val="24"/>
                  <w:szCs w:val="24"/>
                  <w:u w:val="single"/>
                  <w:lang w:val="ro-RO" w:eastAsia="ro-RO"/>
                </w:rPr>
                <w:t>(13)</w:t>
              </w:r>
            </w:hyperlink>
            <w:r w:rsidR="009975D2" w:rsidRPr="007774A0">
              <w:rPr>
                <w:rFonts w:ascii="Times New Roman" w:eastAsia="Times New Roman" w:hAnsi="Times New Roman" w:cs="Times New Roman"/>
                <w:sz w:val="24"/>
                <w:szCs w:val="24"/>
                <w:lang w:val="ro-RO" w:eastAsia="ro-RO"/>
              </w:rPr>
              <w:t xml:space="preserve"> În cazul unui teren accidentat, este posibil ca observatorul să fie deasupra aeronavei, caz în care, pentru calcularea propagării sunetului, z′ (și unghiul de elevație corespunzător β – a se vedea capitolul 4) este egal cu zero.</w:t>
            </w:r>
          </w:p>
          <w:p w:rsidR="009975D2" w:rsidRPr="007774A0" w:rsidRDefault="001F19FA" w:rsidP="00C1285C">
            <w:pPr>
              <w:jc w:val="both"/>
              <w:rPr>
                <w:rFonts w:ascii="Times New Roman" w:eastAsia="Times New Roman" w:hAnsi="Times New Roman" w:cs="Times New Roman"/>
                <w:sz w:val="24"/>
                <w:szCs w:val="24"/>
                <w:lang w:val="ro-RO" w:eastAsia="ro-RO"/>
              </w:rPr>
            </w:pPr>
            <w:hyperlink r:id="rId321" w:anchor="ntc14-L_2015168RO.01000401-E0014" w:history="1">
              <w:r w:rsidR="009975D2" w:rsidRPr="007774A0">
                <w:rPr>
                  <w:rFonts w:ascii="Times New Roman" w:eastAsia="Times New Roman" w:hAnsi="Times New Roman" w:cs="Times New Roman"/>
                  <w:sz w:val="24"/>
                  <w:szCs w:val="24"/>
                  <w:u w:val="single"/>
                  <w:lang w:val="ro-RO" w:eastAsia="ro-RO"/>
                </w:rPr>
                <w:t>(14)</w:t>
              </w:r>
            </w:hyperlink>
            <w:r w:rsidR="009975D2" w:rsidRPr="007774A0">
              <w:rPr>
                <w:rFonts w:ascii="Times New Roman" w:eastAsia="Times New Roman" w:hAnsi="Times New Roman" w:cs="Times New Roman"/>
                <w:sz w:val="24"/>
                <w:szCs w:val="24"/>
                <w:lang w:val="ro-RO" w:eastAsia="ro-RO"/>
              </w:rPr>
              <w:t xml:space="preserve"> Modul optim de implementare este lăsat la alegerea utilizatorului, deoarece acesta va depinde de definirea razelor de viraj. Atunci când începutul virajului constă într-o succesiune de segmente drepte sau circulare, o opțiune relativ </w:t>
            </w:r>
            <w:r w:rsidR="009975D2" w:rsidRPr="007774A0">
              <w:rPr>
                <w:rFonts w:ascii="Times New Roman" w:eastAsia="Times New Roman" w:hAnsi="Times New Roman" w:cs="Times New Roman"/>
                <w:sz w:val="24"/>
                <w:szCs w:val="24"/>
                <w:lang w:val="ro-RO" w:eastAsia="ro-RO"/>
              </w:rPr>
              <w:lastRenderedPageBreak/>
              <w:t>simplă este inserarea la începutul și la sfârșitul virajului a unor segmente de tranziție a unghiului de înclinare în care aeronava zboară cu o rată constantă (de exemplu, exprimată în °/m sau °/s).</w:t>
            </w:r>
          </w:p>
          <w:p w:rsidR="009975D2" w:rsidRPr="007774A0" w:rsidRDefault="001F19FA" w:rsidP="00C1285C">
            <w:pPr>
              <w:jc w:val="both"/>
              <w:rPr>
                <w:rFonts w:ascii="Times New Roman" w:eastAsia="Times New Roman" w:hAnsi="Times New Roman" w:cs="Times New Roman"/>
                <w:sz w:val="24"/>
                <w:szCs w:val="24"/>
                <w:lang w:val="ro-RO" w:eastAsia="ro-RO"/>
              </w:rPr>
            </w:pPr>
            <w:hyperlink r:id="rId322" w:anchor="ntc15-L_2015168RO.01000401-E0015" w:history="1">
              <w:r w:rsidR="009975D2" w:rsidRPr="007774A0">
                <w:rPr>
                  <w:rFonts w:ascii="Times New Roman" w:eastAsia="Times New Roman" w:hAnsi="Times New Roman" w:cs="Times New Roman"/>
                  <w:sz w:val="24"/>
                  <w:szCs w:val="24"/>
                  <w:u w:val="single"/>
                  <w:lang w:val="ro-RO" w:eastAsia="ro-RO"/>
                </w:rPr>
                <w:t>(15)</w:t>
              </w:r>
            </w:hyperlink>
            <w:r w:rsidR="009975D2" w:rsidRPr="007774A0">
              <w:rPr>
                <w:rFonts w:ascii="Times New Roman" w:eastAsia="Times New Roman" w:hAnsi="Times New Roman" w:cs="Times New Roman"/>
                <w:sz w:val="24"/>
                <w:szCs w:val="24"/>
                <w:lang w:val="ro-RO" w:eastAsia="ro-RO"/>
              </w:rPr>
              <w:t xml:space="preserve"> În acest scop, lungimea totală a rutei terestre ar trebui să o depășească întotdeauna pe cea a profilului de zbor. Acest lucru se poate obține, dacă este necesar, prin adăugarea segmentelor drepte cu o lungime adecvată la ultimul segment al rutei terestre.</w:t>
            </w:r>
          </w:p>
          <w:p w:rsidR="009975D2" w:rsidRDefault="001F19FA" w:rsidP="00C1285C">
            <w:pPr>
              <w:jc w:val="both"/>
              <w:rPr>
                <w:rFonts w:ascii="Times New Roman" w:eastAsia="Times New Roman" w:hAnsi="Times New Roman" w:cs="Times New Roman"/>
                <w:sz w:val="24"/>
                <w:szCs w:val="24"/>
                <w:lang w:val="ro-RO" w:eastAsia="ro-RO"/>
              </w:rPr>
            </w:pPr>
            <w:hyperlink r:id="rId323" w:anchor="ntc16-L_2015168RO.01000401-E0016" w:history="1">
              <w:r w:rsidR="009975D2" w:rsidRPr="007774A0">
                <w:rPr>
                  <w:rFonts w:ascii="Times New Roman" w:eastAsia="Times New Roman" w:hAnsi="Times New Roman" w:cs="Times New Roman"/>
                  <w:sz w:val="24"/>
                  <w:szCs w:val="24"/>
                  <w:u w:val="single"/>
                  <w:lang w:val="ro-RO" w:eastAsia="ro-RO"/>
                </w:rPr>
                <w:t>(16)</w:t>
              </w:r>
            </w:hyperlink>
            <w:r w:rsidR="009975D2" w:rsidRPr="007774A0">
              <w:rPr>
                <w:rFonts w:ascii="Times New Roman" w:eastAsia="Times New Roman" w:hAnsi="Times New Roman" w:cs="Times New Roman"/>
                <w:sz w:val="24"/>
                <w:szCs w:val="24"/>
                <w:lang w:val="ro-RO" w:eastAsia="ro-RO"/>
              </w:rPr>
              <w:t xml:space="preserve"> Definită în acest mod simplu, lungimea totală a traiectoriei segmentate este ușor mai mică decât cea a traiectoriei circulare. Cu toate acestea, eroarea ulterioară a conturului este neglijabilă dacă creșterile angulare sunt sub 30°.</w:t>
            </w:r>
          </w:p>
          <w:p w:rsidR="00330B3C" w:rsidRPr="007774A0" w:rsidRDefault="00330B3C" w:rsidP="00C1285C">
            <w:pPr>
              <w:jc w:val="both"/>
              <w:rPr>
                <w:rFonts w:ascii="Times New Roman" w:eastAsia="Times New Roman" w:hAnsi="Times New Roman" w:cs="Times New Roman"/>
                <w:sz w:val="24"/>
                <w:szCs w:val="24"/>
                <w:lang w:val="ro-RO" w:eastAsia="ro-RO"/>
              </w:rPr>
            </w:pPr>
          </w:p>
          <w:p w:rsidR="009975D2" w:rsidRDefault="001F19FA" w:rsidP="00C1285C">
            <w:pPr>
              <w:jc w:val="both"/>
              <w:rPr>
                <w:rFonts w:ascii="Times New Roman" w:eastAsia="Times New Roman" w:hAnsi="Times New Roman" w:cs="Times New Roman"/>
                <w:sz w:val="24"/>
                <w:szCs w:val="24"/>
                <w:lang w:val="ro-RO" w:eastAsia="ro-RO"/>
              </w:rPr>
            </w:pPr>
            <w:hyperlink r:id="rId324" w:anchor="ntc17-L_2015168RO.01000401-E0017" w:history="1">
              <w:r w:rsidR="009975D2" w:rsidRPr="007774A0">
                <w:rPr>
                  <w:rFonts w:ascii="Times New Roman" w:eastAsia="Times New Roman" w:hAnsi="Times New Roman" w:cs="Times New Roman"/>
                  <w:sz w:val="24"/>
                  <w:szCs w:val="24"/>
                  <w:u w:val="single"/>
                  <w:lang w:val="ro-RO" w:eastAsia="ro-RO"/>
                </w:rPr>
                <w:t>(17)</w:t>
              </w:r>
            </w:hyperlink>
            <w:r w:rsidR="009975D2" w:rsidRPr="007774A0">
              <w:rPr>
                <w:rFonts w:ascii="Times New Roman" w:eastAsia="Times New Roman" w:hAnsi="Times New Roman" w:cs="Times New Roman"/>
                <w:sz w:val="24"/>
                <w:szCs w:val="24"/>
                <w:lang w:val="ro-RO" w:eastAsia="ro-RO"/>
              </w:rPr>
              <w:t xml:space="preserve"> Chiar dacă configurațiile puterii motorului rămân constante de-a lungul unui segment, forța de reacție și accelerarea se pot schimba ca urmare a variației densității aerului cu înălțimea. Cu toate acestea, în scopul modelării zgomotului aceste modificări sunt în mod normal neglijabile.</w:t>
            </w:r>
          </w:p>
          <w:p w:rsidR="002C31E8" w:rsidRPr="007774A0" w:rsidRDefault="002C31E8" w:rsidP="00C1285C">
            <w:pPr>
              <w:jc w:val="both"/>
              <w:rPr>
                <w:rFonts w:ascii="Times New Roman" w:eastAsia="Times New Roman" w:hAnsi="Times New Roman" w:cs="Times New Roman"/>
                <w:sz w:val="24"/>
                <w:szCs w:val="24"/>
                <w:lang w:val="ro-RO" w:eastAsia="ro-RO"/>
              </w:rPr>
            </w:pPr>
          </w:p>
          <w:p w:rsidR="009975D2" w:rsidRDefault="001F19FA" w:rsidP="00C1285C">
            <w:pPr>
              <w:jc w:val="both"/>
              <w:rPr>
                <w:rFonts w:ascii="Times New Roman" w:eastAsia="Times New Roman" w:hAnsi="Times New Roman" w:cs="Times New Roman"/>
                <w:sz w:val="24"/>
                <w:szCs w:val="24"/>
                <w:lang w:val="ro-RO" w:eastAsia="ro-RO"/>
              </w:rPr>
            </w:pPr>
            <w:hyperlink r:id="rId325" w:anchor="ntc18-L_2015168RO.01000401-E0018" w:history="1">
              <w:r w:rsidR="009975D2" w:rsidRPr="007774A0">
                <w:rPr>
                  <w:rFonts w:ascii="Times New Roman" w:eastAsia="Times New Roman" w:hAnsi="Times New Roman" w:cs="Times New Roman"/>
                  <w:sz w:val="24"/>
                  <w:szCs w:val="24"/>
                  <w:u w:val="single"/>
                  <w:lang w:val="ro-RO" w:eastAsia="ro-RO"/>
                </w:rPr>
                <w:t>(18)</w:t>
              </w:r>
            </w:hyperlink>
            <w:r w:rsidR="009975D2" w:rsidRPr="007774A0">
              <w:rPr>
                <w:rFonts w:ascii="Times New Roman" w:eastAsia="Times New Roman" w:hAnsi="Times New Roman" w:cs="Times New Roman"/>
                <w:sz w:val="24"/>
                <w:szCs w:val="24"/>
                <w:lang w:val="ro-RO" w:eastAsia="ro-RO"/>
              </w:rPr>
              <w:t xml:space="preserve"> Aceasta a fost recomandată în ediția anterioară a ECAC Doc 29, dar este în continuare considerată provizorie în așteptarea achiziției datelor experimentale coroborative suplimentare.</w:t>
            </w:r>
          </w:p>
          <w:p w:rsidR="002C31E8" w:rsidRPr="007774A0" w:rsidRDefault="002C31E8" w:rsidP="00C1285C">
            <w:pPr>
              <w:jc w:val="both"/>
              <w:rPr>
                <w:rFonts w:ascii="Times New Roman" w:eastAsia="Times New Roman" w:hAnsi="Times New Roman" w:cs="Times New Roman"/>
                <w:sz w:val="24"/>
                <w:szCs w:val="24"/>
                <w:lang w:val="ro-RO" w:eastAsia="ro-RO"/>
              </w:rPr>
            </w:pPr>
          </w:p>
          <w:p w:rsidR="009975D2" w:rsidRDefault="001F19FA" w:rsidP="00C1285C">
            <w:pPr>
              <w:jc w:val="both"/>
              <w:rPr>
                <w:rFonts w:ascii="Times New Roman" w:eastAsia="Times New Roman" w:hAnsi="Times New Roman" w:cs="Times New Roman"/>
                <w:sz w:val="24"/>
                <w:szCs w:val="24"/>
                <w:lang w:val="ro-RO" w:eastAsia="ro-RO"/>
              </w:rPr>
            </w:pPr>
            <w:hyperlink r:id="rId326" w:anchor="ntc19-L_2015168RO.01000401-E0019" w:history="1">
              <w:r w:rsidR="009975D2" w:rsidRPr="007774A0">
                <w:rPr>
                  <w:rFonts w:ascii="Times New Roman" w:eastAsia="Times New Roman" w:hAnsi="Times New Roman" w:cs="Times New Roman"/>
                  <w:sz w:val="24"/>
                  <w:szCs w:val="24"/>
                  <w:u w:val="single"/>
                  <w:lang w:val="ro-RO" w:eastAsia="ro-RO"/>
                </w:rPr>
                <w:t>(19)</w:t>
              </w:r>
            </w:hyperlink>
            <w:r w:rsidR="009975D2" w:rsidRPr="007774A0">
              <w:rPr>
                <w:rFonts w:ascii="Times New Roman" w:eastAsia="Times New Roman" w:hAnsi="Times New Roman" w:cs="Times New Roman"/>
                <w:sz w:val="24"/>
                <w:szCs w:val="24"/>
                <w:lang w:val="ro-RO" w:eastAsia="ro-RO"/>
              </w:rPr>
              <w:t xml:space="preserve"> L</w:t>
            </w:r>
            <w:r w:rsidR="009975D2" w:rsidRPr="007774A0">
              <w:rPr>
                <w:rFonts w:ascii="Times New Roman" w:eastAsia="Times New Roman" w:hAnsi="Times New Roman" w:cs="Times New Roman"/>
                <w:sz w:val="24"/>
                <w:szCs w:val="24"/>
                <w:vertAlign w:val="subscript"/>
                <w:lang w:val="ro-RO" w:eastAsia="ro-RO"/>
              </w:rPr>
              <w:t>E</w:t>
            </w:r>
            <w:r w:rsidR="009975D2" w:rsidRPr="007774A0">
              <w:rPr>
                <w:rFonts w:ascii="Times New Roman" w:eastAsia="Times New Roman" w:hAnsi="Times New Roman" w:cs="Times New Roman"/>
                <w:sz w:val="24"/>
                <w:szCs w:val="24"/>
                <w:lang w:val="ro-RO" w:eastAsia="ro-RO"/>
              </w:rPr>
              <w:t xml:space="preserve"> de 10dB inferioară poate fi cu 0,5 dB mai mică decât L</w:t>
            </w:r>
            <w:r w:rsidR="009975D2" w:rsidRPr="007774A0">
              <w:rPr>
                <w:rFonts w:ascii="Times New Roman" w:eastAsia="Times New Roman" w:hAnsi="Times New Roman" w:cs="Times New Roman"/>
                <w:sz w:val="24"/>
                <w:szCs w:val="24"/>
                <w:vertAlign w:val="subscript"/>
                <w:lang w:val="ro-RO" w:eastAsia="ro-RO"/>
              </w:rPr>
              <w:t>E</w:t>
            </w:r>
            <w:r w:rsidR="009975D2" w:rsidRPr="007774A0">
              <w:rPr>
                <w:rFonts w:ascii="Times New Roman" w:eastAsia="Times New Roman" w:hAnsi="Times New Roman" w:cs="Times New Roman"/>
                <w:sz w:val="24"/>
                <w:szCs w:val="24"/>
                <w:lang w:val="ro-RO" w:eastAsia="ro-RO"/>
              </w:rPr>
              <w:t> evaluată pe o perioadă mai lungă. Cu toate acestea, cu excepția distanțelor scurte oblice în cazul în care nivelurile evenimentului sunt ridicate, zgomotul ambiental exterior face adesea intervalele de măsurare mai lungi nepractice și valorile scăzute de 10-dB reprezintă standardul. Deoarece studiile efectelor zgomotului (utilizate pentru „calibrarea” curbelor de zgomot) au, de asemenea, tendința de a se baza pe valori scăzute 10-dB, înregistrările ANP sunt considerate a fi pe deplin adecvate.</w:t>
            </w:r>
          </w:p>
          <w:p w:rsidR="002C31E8" w:rsidRPr="007774A0" w:rsidRDefault="002C31E8" w:rsidP="00C1285C">
            <w:pPr>
              <w:jc w:val="both"/>
              <w:rPr>
                <w:rFonts w:ascii="Times New Roman" w:eastAsia="Times New Roman" w:hAnsi="Times New Roman" w:cs="Times New Roman"/>
                <w:sz w:val="24"/>
                <w:szCs w:val="24"/>
                <w:lang w:val="ro-RO" w:eastAsia="ro-RO"/>
              </w:rPr>
            </w:pPr>
          </w:p>
          <w:p w:rsidR="009975D2" w:rsidRDefault="001F19FA" w:rsidP="00C1285C">
            <w:pPr>
              <w:jc w:val="both"/>
              <w:rPr>
                <w:rFonts w:ascii="Times New Roman" w:eastAsia="Times New Roman" w:hAnsi="Times New Roman" w:cs="Times New Roman"/>
                <w:sz w:val="24"/>
                <w:szCs w:val="24"/>
                <w:lang w:val="ro-RO" w:eastAsia="ro-RO"/>
              </w:rPr>
            </w:pPr>
            <w:hyperlink r:id="rId327" w:anchor="ntc20-L_2015168RO.01000401-E0020" w:history="1">
              <w:r w:rsidR="009975D2" w:rsidRPr="007774A0">
                <w:rPr>
                  <w:rFonts w:ascii="Times New Roman" w:eastAsia="Times New Roman" w:hAnsi="Times New Roman" w:cs="Times New Roman"/>
                  <w:sz w:val="24"/>
                  <w:szCs w:val="24"/>
                  <w:u w:val="single"/>
                  <w:lang w:val="ro-RO" w:eastAsia="ro-RO"/>
                </w:rPr>
                <w:t>(20)</w:t>
              </w:r>
            </w:hyperlink>
            <w:r w:rsidR="009975D2" w:rsidRPr="007774A0">
              <w:rPr>
                <w:rFonts w:ascii="Times New Roman" w:eastAsia="Times New Roman" w:hAnsi="Times New Roman" w:cs="Times New Roman"/>
                <w:sz w:val="24"/>
                <w:szCs w:val="24"/>
                <w:lang w:val="ro-RO" w:eastAsia="ro-RO"/>
              </w:rPr>
              <w:t xml:space="preserve"> Deși noțiunea unei traiectorii de zbor infinit de lungă este importantă pentru definirea nivelului de expunere la sunet al evenimentului L</w:t>
            </w:r>
            <w:r w:rsidR="009975D2" w:rsidRPr="002C31E8">
              <w:rPr>
                <w:rFonts w:ascii="Times New Roman" w:eastAsia="Times New Roman" w:hAnsi="Times New Roman" w:cs="Times New Roman"/>
                <w:sz w:val="24"/>
                <w:szCs w:val="24"/>
                <w:vertAlign w:val="subscript"/>
                <w:lang w:val="ro-RO" w:eastAsia="ro-RO"/>
              </w:rPr>
              <w:t>E</w:t>
            </w:r>
            <w:r w:rsidR="009975D2" w:rsidRPr="007774A0">
              <w:rPr>
                <w:rFonts w:ascii="Times New Roman" w:eastAsia="Times New Roman" w:hAnsi="Times New Roman" w:cs="Times New Roman"/>
                <w:sz w:val="24"/>
                <w:szCs w:val="24"/>
                <w:lang w:val="ro-RO" w:eastAsia="ro-RO"/>
              </w:rPr>
              <w:t> , are mai puțină relevanță în cazul nivelului maxim al evenimentului Lmax care este guvernat de zgomotul emis de aeronavă atunci când se află într-o poziție specifică sau în vecinătatea celui mai apropiat punct de apropiere de observator. În scopul modelării parametrul distanței NPD se consideră a fi distanța minimă dintre observator și segment.</w:t>
            </w:r>
          </w:p>
          <w:p w:rsidR="002C31E8" w:rsidRPr="007774A0" w:rsidRDefault="002C31E8" w:rsidP="00C1285C">
            <w:pPr>
              <w:jc w:val="both"/>
              <w:rPr>
                <w:rFonts w:ascii="Times New Roman" w:eastAsia="Times New Roman" w:hAnsi="Times New Roman" w:cs="Times New Roman"/>
                <w:sz w:val="24"/>
                <w:szCs w:val="24"/>
                <w:lang w:val="ro-RO" w:eastAsia="ro-RO"/>
              </w:rPr>
            </w:pPr>
          </w:p>
          <w:p w:rsidR="009975D2" w:rsidRDefault="001F19FA" w:rsidP="00C1285C">
            <w:pPr>
              <w:jc w:val="both"/>
              <w:rPr>
                <w:rFonts w:ascii="Times New Roman" w:eastAsia="Times New Roman" w:hAnsi="Times New Roman" w:cs="Times New Roman"/>
                <w:sz w:val="24"/>
                <w:szCs w:val="24"/>
                <w:lang w:val="ro-RO" w:eastAsia="ro-RO"/>
              </w:rPr>
            </w:pPr>
            <w:hyperlink r:id="rId328" w:anchor="ntc21-L_2015168RO.01000401-E0021" w:history="1">
              <w:r w:rsidR="009975D2" w:rsidRPr="007774A0">
                <w:rPr>
                  <w:rFonts w:ascii="Times New Roman" w:eastAsia="Times New Roman" w:hAnsi="Times New Roman" w:cs="Times New Roman"/>
                  <w:sz w:val="24"/>
                  <w:szCs w:val="24"/>
                  <w:u w:val="single"/>
                  <w:lang w:val="ro-RO" w:eastAsia="ro-RO"/>
                </w:rPr>
                <w:t>(21)</w:t>
              </w:r>
            </w:hyperlink>
            <w:r w:rsidR="009975D2" w:rsidRPr="007774A0">
              <w:rPr>
                <w:rFonts w:ascii="Times New Roman" w:eastAsia="Times New Roman" w:hAnsi="Times New Roman" w:cs="Times New Roman"/>
                <w:sz w:val="24"/>
                <w:szCs w:val="24"/>
                <w:lang w:val="ro-RO" w:eastAsia="ro-RO"/>
              </w:rPr>
              <w:t xml:space="preserve"> Specificațiile NPD impun ca datele să se bazeze pe măsurătorile zborului constant în linie dreaptă, nu neapărat uniform; pentru a crea condițiile necesare de zbor, traiectoria de zbor a aeronavei de probă poate fi înclinată pe orizontală. Cu toate acestea, după cum se poate vedea, traiectoriile înclinate conduc la dificultăți de calcul și, atunci când se folosesc datele pentru modelare, este oportună vizualizarea traiectoriilor sursei ca fiind drepte și uniforme.</w:t>
            </w:r>
          </w:p>
          <w:p w:rsidR="002C31E8" w:rsidRPr="007774A0" w:rsidRDefault="002C31E8" w:rsidP="00C1285C">
            <w:pPr>
              <w:jc w:val="both"/>
              <w:rPr>
                <w:rFonts w:ascii="Times New Roman" w:eastAsia="Times New Roman" w:hAnsi="Times New Roman" w:cs="Times New Roman"/>
                <w:sz w:val="24"/>
                <w:szCs w:val="24"/>
                <w:lang w:val="ro-RO" w:eastAsia="ro-RO"/>
              </w:rPr>
            </w:pPr>
          </w:p>
          <w:p w:rsidR="009975D2" w:rsidRDefault="001F19FA" w:rsidP="00C1285C">
            <w:pPr>
              <w:jc w:val="both"/>
              <w:rPr>
                <w:rFonts w:ascii="Times New Roman" w:eastAsia="Times New Roman" w:hAnsi="Times New Roman" w:cs="Times New Roman"/>
                <w:sz w:val="24"/>
                <w:szCs w:val="24"/>
                <w:lang w:val="ro-RO" w:eastAsia="ro-RO"/>
              </w:rPr>
            </w:pPr>
            <w:hyperlink r:id="rId329" w:anchor="ntc22-L_2015168RO.01000401-E0022" w:history="1">
              <w:r w:rsidR="009975D2" w:rsidRPr="007774A0">
                <w:rPr>
                  <w:rFonts w:ascii="Times New Roman" w:eastAsia="Times New Roman" w:hAnsi="Times New Roman" w:cs="Times New Roman"/>
                  <w:sz w:val="24"/>
                  <w:szCs w:val="24"/>
                  <w:u w:val="single"/>
                  <w:lang w:val="ro-RO" w:eastAsia="ro-RO"/>
                </w:rPr>
                <w:t>(22)</w:t>
              </w:r>
            </w:hyperlink>
            <w:r w:rsidR="009975D2" w:rsidRPr="007774A0">
              <w:rPr>
                <w:rFonts w:ascii="Times New Roman" w:eastAsia="Times New Roman" w:hAnsi="Times New Roman" w:cs="Times New Roman"/>
                <w:sz w:val="24"/>
                <w:szCs w:val="24"/>
                <w:lang w:val="ro-RO" w:eastAsia="ro-RO"/>
              </w:rPr>
              <w:t xml:space="preserve"> Aceasta este cunoscută drept corecția duratei deoarece ține seama de efectele vitezei aeronavei privind durata evenimentului sonor – implementarea ipotezei simple conform căreia, </w:t>
            </w:r>
            <w:r w:rsidR="009975D2" w:rsidRPr="007774A0">
              <w:rPr>
                <w:rFonts w:ascii="Times New Roman" w:eastAsia="Times New Roman" w:hAnsi="Times New Roman" w:cs="Times New Roman"/>
                <w:b/>
                <w:sz w:val="24"/>
                <w:szCs w:val="24"/>
                <w:lang w:val="ro-RO" w:eastAsia="ro-RO"/>
              </w:rPr>
              <w:t>alte lucruri fiind egale</w:t>
            </w:r>
            <w:r w:rsidR="009975D2" w:rsidRPr="007774A0">
              <w:rPr>
                <w:rFonts w:ascii="Times New Roman" w:eastAsia="Times New Roman" w:hAnsi="Times New Roman" w:cs="Times New Roman"/>
                <w:sz w:val="24"/>
                <w:szCs w:val="24"/>
                <w:lang w:val="ro-RO" w:eastAsia="ro-RO"/>
              </w:rPr>
              <w:t>, durata și, astfel energia primită din evenimentul sonor este invers proporțională cu viteza sursei.</w:t>
            </w:r>
          </w:p>
          <w:p w:rsidR="002C31E8" w:rsidRPr="007774A0" w:rsidRDefault="002C31E8" w:rsidP="00C1285C">
            <w:pPr>
              <w:jc w:val="both"/>
              <w:rPr>
                <w:rFonts w:ascii="Times New Roman" w:eastAsia="Times New Roman" w:hAnsi="Times New Roman" w:cs="Times New Roman"/>
                <w:sz w:val="24"/>
                <w:szCs w:val="24"/>
                <w:lang w:val="ro-RO" w:eastAsia="ro-RO"/>
              </w:rPr>
            </w:pPr>
          </w:p>
          <w:p w:rsidR="009975D2" w:rsidRDefault="001F19FA" w:rsidP="00C1285C">
            <w:pPr>
              <w:jc w:val="both"/>
              <w:rPr>
                <w:rFonts w:ascii="Times New Roman" w:eastAsia="Times New Roman" w:hAnsi="Times New Roman" w:cs="Times New Roman"/>
                <w:sz w:val="24"/>
                <w:szCs w:val="24"/>
                <w:lang w:val="ro-RO" w:eastAsia="ro-RO"/>
              </w:rPr>
            </w:pPr>
            <w:hyperlink r:id="rId330" w:anchor="ntc23-L_2015168RO.01000401-E0023" w:history="1">
              <w:r w:rsidR="009975D2" w:rsidRPr="007774A0">
                <w:rPr>
                  <w:rFonts w:ascii="Times New Roman" w:eastAsia="Times New Roman" w:hAnsi="Times New Roman" w:cs="Times New Roman"/>
                  <w:sz w:val="24"/>
                  <w:szCs w:val="24"/>
                  <w:u w:val="single"/>
                  <w:lang w:val="ro-RO" w:eastAsia="ro-RO"/>
                </w:rPr>
                <w:t>(23)</w:t>
              </w:r>
            </w:hyperlink>
            <w:r w:rsidR="009975D2" w:rsidRPr="007774A0">
              <w:rPr>
                <w:rFonts w:ascii="Times New Roman" w:eastAsia="Times New Roman" w:hAnsi="Times New Roman" w:cs="Times New Roman"/>
                <w:sz w:val="24"/>
                <w:szCs w:val="24"/>
                <w:lang w:val="ro-RO" w:eastAsia="ro-RO"/>
              </w:rPr>
              <w:t xml:space="preserve"> În cazul unui teren cu o suprafață care nu este plană pot exista diferite definiții ale unghiului de elevație. În acest caz este definit ca altitudinea aeronavei deasupra punctului de observare și distanța oblică – neglijând astfel înclinările terenului local precum obstacolele de pe traiectoria de propagare a sunetului (a se vedea secțiunile 2.7.6 și 2.7.10). În eventualitatea în care, ca urmare a elevației solului, punctul receptorului este deasupra aeronavei, unghiul de elevație β este egal cu zero.</w:t>
            </w:r>
          </w:p>
          <w:p w:rsidR="002C31E8" w:rsidRPr="007774A0" w:rsidRDefault="002C31E8" w:rsidP="00C1285C">
            <w:pPr>
              <w:jc w:val="both"/>
              <w:rPr>
                <w:rFonts w:ascii="Times New Roman" w:eastAsia="Times New Roman" w:hAnsi="Times New Roman" w:cs="Times New Roman"/>
                <w:sz w:val="24"/>
                <w:szCs w:val="24"/>
                <w:lang w:val="ro-RO" w:eastAsia="ro-RO"/>
              </w:rPr>
            </w:pPr>
          </w:p>
          <w:p w:rsidR="009975D2" w:rsidRDefault="001F19FA" w:rsidP="00C1285C">
            <w:pPr>
              <w:jc w:val="both"/>
              <w:rPr>
                <w:rFonts w:ascii="Times New Roman" w:eastAsia="Times New Roman" w:hAnsi="Times New Roman" w:cs="Times New Roman"/>
                <w:sz w:val="24"/>
                <w:szCs w:val="24"/>
                <w:lang w:val="ro-RO" w:eastAsia="ro-RO"/>
              </w:rPr>
            </w:pPr>
            <w:hyperlink r:id="rId331" w:anchor="ntc24-L_2015168RO.01000401-E0024" w:history="1">
              <w:r w:rsidR="009975D2" w:rsidRPr="007774A0">
                <w:rPr>
                  <w:rFonts w:ascii="Times New Roman" w:eastAsia="Times New Roman" w:hAnsi="Times New Roman" w:cs="Times New Roman"/>
                  <w:sz w:val="24"/>
                  <w:szCs w:val="24"/>
                  <w:u w:val="single"/>
                  <w:lang w:val="ro-RO" w:eastAsia="ro-RO"/>
                </w:rPr>
                <w:t>(24)</w:t>
              </w:r>
            </w:hyperlink>
            <w:r w:rsidR="009975D2" w:rsidRPr="007774A0">
              <w:rPr>
                <w:rFonts w:ascii="Times New Roman" w:eastAsia="Times New Roman" w:hAnsi="Times New Roman" w:cs="Times New Roman"/>
                <w:sz w:val="24"/>
                <w:szCs w:val="24"/>
                <w:lang w:val="ro-RO" w:eastAsia="ro-RO"/>
              </w:rPr>
              <w:t xml:space="preserve"> Un nivel în „câmp deschis” este acela care ar fi observat dacă suprafața solului nu ar fi acolo.</w:t>
            </w:r>
          </w:p>
          <w:p w:rsidR="002C31E8" w:rsidRPr="007774A0" w:rsidRDefault="002C31E8" w:rsidP="00C1285C">
            <w:pPr>
              <w:jc w:val="both"/>
              <w:rPr>
                <w:rFonts w:ascii="Times New Roman" w:eastAsia="Times New Roman" w:hAnsi="Times New Roman" w:cs="Times New Roman"/>
                <w:sz w:val="24"/>
                <w:szCs w:val="24"/>
                <w:lang w:val="ro-RO" w:eastAsia="ro-RO"/>
              </w:rPr>
            </w:pPr>
          </w:p>
          <w:p w:rsidR="009975D2" w:rsidRDefault="001F19FA" w:rsidP="00C1285C">
            <w:pPr>
              <w:jc w:val="both"/>
              <w:rPr>
                <w:rFonts w:ascii="Times New Roman" w:eastAsia="Times New Roman" w:hAnsi="Times New Roman" w:cs="Times New Roman"/>
                <w:sz w:val="24"/>
                <w:szCs w:val="24"/>
                <w:lang w:val="ro-RO" w:eastAsia="ro-RO"/>
              </w:rPr>
            </w:pPr>
            <w:hyperlink r:id="rId332" w:anchor="ntc25-L_2015168RO.01000401-E0025" w:history="1">
              <w:r w:rsidR="009975D2" w:rsidRPr="007774A0">
                <w:rPr>
                  <w:rFonts w:ascii="Times New Roman" w:eastAsia="Times New Roman" w:hAnsi="Times New Roman" w:cs="Times New Roman"/>
                  <w:sz w:val="24"/>
                  <w:szCs w:val="24"/>
                  <w:u w:val="single"/>
                  <w:lang w:val="ro-RO" w:eastAsia="ro-RO"/>
                </w:rPr>
                <w:t>(25)</w:t>
              </w:r>
            </w:hyperlink>
            <w:r w:rsidR="009975D2" w:rsidRPr="007774A0">
              <w:rPr>
                <w:rFonts w:ascii="Times New Roman" w:eastAsia="Times New Roman" w:hAnsi="Times New Roman" w:cs="Times New Roman"/>
                <w:sz w:val="24"/>
                <w:szCs w:val="24"/>
                <w:lang w:val="ro-RO" w:eastAsia="ro-RO"/>
              </w:rPr>
              <w:t xml:space="preserve"> Vântul și creșterile de temperatură și turbulențele depind parțial de rugozitatea și caracteristicile de transfer termic al suprafeței.</w:t>
            </w:r>
          </w:p>
          <w:p w:rsidR="002C31E8" w:rsidRPr="007774A0" w:rsidRDefault="002C31E8" w:rsidP="00C1285C">
            <w:pPr>
              <w:jc w:val="both"/>
              <w:rPr>
                <w:rFonts w:ascii="Times New Roman" w:eastAsia="Times New Roman" w:hAnsi="Times New Roman" w:cs="Times New Roman"/>
                <w:sz w:val="24"/>
                <w:szCs w:val="24"/>
                <w:lang w:val="ro-RO" w:eastAsia="ro-RO"/>
              </w:rPr>
            </w:pPr>
          </w:p>
          <w:p w:rsidR="009975D2" w:rsidRDefault="001F19FA" w:rsidP="00C1285C">
            <w:pPr>
              <w:jc w:val="both"/>
              <w:rPr>
                <w:rFonts w:ascii="Times New Roman" w:eastAsia="Times New Roman" w:hAnsi="Times New Roman" w:cs="Times New Roman"/>
                <w:sz w:val="24"/>
                <w:szCs w:val="24"/>
                <w:lang w:val="ro-RO" w:eastAsia="ro-RO"/>
              </w:rPr>
            </w:pPr>
            <w:hyperlink r:id="rId333" w:anchor="ntc26-L_2015168RO.01000401-E0026" w:history="1">
              <w:r w:rsidR="009975D2" w:rsidRPr="007774A0">
                <w:rPr>
                  <w:rFonts w:ascii="Times New Roman" w:eastAsia="Times New Roman" w:hAnsi="Times New Roman" w:cs="Times New Roman"/>
                  <w:sz w:val="24"/>
                  <w:szCs w:val="24"/>
                  <w:u w:val="single"/>
                  <w:lang w:val="ro-RO" w:eastAsia="ro-RO"/>
                </w:rPr>
                <w:t>(26)</w:t>
              </w:r>
            </w:hyperlink>
            <w:r w:rsidR="009975D2" w:rsidRPr="007774A0">
              <w:rPr>
                <w:rFonts w:ascii="Times New Roman" w:eastAsia="Times New Roman" w:hAnsi="Times New Roman" w:cs="Times New Roman"/>
                <w:sz w:val="24"/>
                <w:szCs w:val="24"/>
                <w:lang w:val="ro-RO" w:eastAsia="ro-RO"/>
              </w:rPr>
              <w:t xml:space="preserve"> Pentru un observator amplasat pe partea dreaptă a segmentului φ ar deveni β + ε (a se vedea secțiunea 2.7.19).</w:t>
            </w:r>
          </w:p>
          <w:p w:rsidR="002C31E8" w:rsidRPr="007774A0" w:rsidRDefault="002C31E8" w:rsidP="00C1285C">
            <w:pPr>
              <w:jc w:val="both"/>
              <w:rPr>
                <w:rFonts w:ascii="Times New Roman" w:eastAsia="Times New Roman" w:hAnsi="Times New Roman" w:cs="Times New Roman"/>
                <w:sz w:val="24"/>
                <w:szCs w:val="24"/>
                <w:lang w:val="ro-RO" w:eastAsia="ro-RO"/>
              </w:rPr>
            </w:pPr>
          </w:p>
          <w:p w:rsidR="009975D2" w:rsidRPr="00C1285C" w:rsidRDefault="001F19FA" w:rsidP="00C1285C">
            <w:pPr>
              <w:jc w:val="both"/>
              <w:rPr>
                <w:rFonts w:ascii="Times New Roman" w:eastAsia="Times New Roman" w:hAnsi="Times New Roman" w:cs="Times New Roman"/>
                <w:sz w:val="24"/>
                <w:szCs w:val="24"/>
                <w:lang w:val="ro-RO" w:eastAsia="ro-RO"/>
              </w:rPr>
            </w:pPr>
            <w:hyperlink r:id="rId334" w:anchor="ntc27-L_2015168RO.01000401-E0027" w:history="1">
              <w:r w:rsidR="009975D2" w:rsidRPr="007774A0">
                <w:rPr>
                  <w:rFonts w:ascii="Times New Roman" w:eastAsia="Times New Roman" w:hAnsi="Times New Roman" w:cs="Times New Roman"/>
                  <w:sz w:val="24"/>
                  <w:szCs w:val="24"/>
                  <w:u w:val="single"/>
                  <w:lang w:val="ro-RO" w:eastAsia="ro-RO"/>
                </w:rPr>
                <w:t>(27)</w:t>
              </w:r>
            </w:hyperlink>
            <w:r w:rsidR="009975D2" w:rsidRPr="007774A0">
              <w:rPr>
                <w:rFonts w:ascii="Times New Roman" w:eastAsia="Times New Roman" w:hAnsi="Times New Roman" w:cs="Times New Roman"/>
                <w:sz w:val="24"/>
                <w:szCs w:val="24"/>
                <w:lang w:val="ro-RO" w:eastAsia="ro-RO"/>
              </w:rPr>
              <w:t xml:space="preserve"> Perioadele de timp pot fi diferite de acestea trei, în funcție de definiți</w:t>
            </w:r>
            <w:r w:rsidR="009975D2">
              <w:rPr>
                <w:rFonts w:ascii="Times New Roman" w:eastAsia="Times New Roman" w:hAnsi="Times New Roman" w:cs="Times New Roman"/>
                <w:sz w:val="24"/>
                <w:szCs w:val="24"/>
                <w:lang w:val="ro-RO" w:eastAsia="ro-RO"/>
              </w:rPr>
              <w:t>a indicelui de zgomot utilizat.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122D7B">
            <w:pPr>
              <w:autoSpaceDE w:val="0"/>
              <w:autoSpaceDN w:val="0"/>
              <w:adjustRightInd w:val="0"/>
              <w:jc w:val="right"/>
              <w:rPr>
                <w:rFonts w:ascii="Times New Roman" w:hAnsi="Times New Roman" w:cs="Times New Roman"/>
                <w:sz w:val="24"/>
                <w:szCs w:val="24"/>
              </w:rPr>
            </w:pPr>
            <w:r w:rsidRPr="00DB604A">
              <w:rPr>
                <w:rFonts w:ascii="Times New Roman" w:hAnsi="Times New Roman" w:cs="Times New Roman"/>
                <w:sz w:val="24"/>
                <w:szCs w:val="24"/>
              </w:rPr>
              <w:t>Anexa nr. 3</w:t>
            </w:r>
          </w:p>
          <w:p w:rsidR="009975D2" w:rsidRPr="00DB604A" w:rsidRDefault="009975D2" w:rsidP="00122D7B">
            <w:pPr>
              <w:autoSpaceDE w:val="0"/>
              <w:autoSpaceDN w:val="0"/>
              <w:adjustRightInd w:val="0"/>
              <w:rPr>
                <w:rFonts w:ascii="Times New Roman" w:hAnsi="Times New Roman" w:cs="Times New Roman"/>
                <w:sz w:val="24"/>
                <w:szCs w:val="24"/>
              </w:rPr>
            </w:pPr>
          </w:p>
          <w:p w:rsidR="009975D2" w:rsidRPr="00570E15" w:rsidRDefault="009975D2" w:rsidP="00122D7B">
            <w:pPr>
              <w:autoSpaceDE w:val="0"/>
              <w:autoSpaceDN w:val="0"/>
              <w:adjustRightInd w:val="0"/>
              <w:rPr>
                <w:rFonts w:ascii="Times New Roman" w:hAnsi="Times New Roman" w:cs="Times New Roman"/>
                <w:b/>
                <w:sz w:val="24"/>
                <w:szCs w:val="24"/>
              </w:rPr>
            </w:pPr>
          </w:p>
          <w:p w:rsidR="009975D2" w:rsidRPr="00570E15" w:rsidRDefault="009975D2" w:rsidP="00122D7B">
            <w:pPr>
              <w:autoSpaceDE w:val="0"/>
              <w:autoSpaceDN w:val="0"/>
              <w:adjustRightInd w:val="0"/>
              <w:rPr>
                <w:rFonts w:ascii="Times New Roman" w:hAnsi="Times New Roman" w:cs="Times New Roman"/>
                <w:b/>
                <w:sz w:val="24"/>
                <w:szCs w:val="24"/>
              </w:rPr>
            </w:pPr>
            <w:r w:rsidRPr="00570E15">
              <w:rPr>
                <w:rFonts w:ascii="Times New Roman" w:hAnsi="Times New Roman" w:cs="Times New Roman"/>
                <w:b/>
                <w:sz w:val="24"/>
                <w:szCs w:val="24"/>
              </w:rPr>
              <w:t xml:space="preserve">      Metode de evaluare a efectelor dăunătoare</w:t>
            </w:r>
          </w:p>
          <w:p w:rsidR="009975D2" w:rsidRPr="00DB604A" w:rsidRDefault="009975D2" w:rsidP="00122D7B">
            <w:pPr>
              <w:autoSpaceDE w:val="0"/>
              <w:autoSpaceDN w:val="0"/>
              <w:adjustRightInd w:val="0"/>
              <w:rPr>
                <w:rFonts w:ascii="Times New Roman" w:hAnsi="Times New Roman" w:cs="Times New Roman"/>
                <w:sz w:val="24"/>
                <w:szCs w:val="24"/>
              </w:rPr>
            </w:pP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Relaţiile doză-efect trebuie să fie utilizate pentru a evalua efectul zgomotului asupra populaţiei.</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Relaţiile doză-efect introduse după revizuirea anexei nr. 3 din Directiva 2002/49/CE, de către Comisia Europeană urmăresc în special următoarele: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relaţia dintre disconfort şi L</w:t>
            </w:r>
            <w:r w:rsidRPr="00DB604A">
              <w:rPr>
                <w:rFonts w:ascii="Times New Roman" w:hAnsi="Times New Roman" w:cs="Times New Roman"/>
                <w:sz w:val="24"/>
                <w:szCs w:val="24"/>
                <w:vertAlign w:val="subscript"/>
              </w:rPr>
              <w:t>zsn</w:t>
            </w:r>
            <w:r w:rsidRPr="00DB604A">
              <w:rPr>
                <w:rFonts w:ascii="Times New Roman" w:hAnsi="Times New Roman" w:cs="Times New Roman"/>
                <w:sz w:val="24"/>
                <w:szCs w:val="24"/>
              </w:rPr>
              <w:t xml:space="preserve"> pentru zgomotul produs de trafic (rutier, feroviar şi aerian) şi pentru zgomotul industrial;</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relaţia dintre tulburarea somnului şi L</w:t>
            </w:r>
            <w:r w:rsidRPr="00570E15">
              <w:rPr>
                <w:rFonts w:ascii="Times New Roman" w:hAnsi="Times New Roman" w:cs="Times New Roman"/>
                <w:sz w:val="24"/>
                <w:szCs w:val="24"/>
                <w:vertAlign w:val="subscript"/>
              </w:rPr>
              <w:t>noapte</w:t>
            </w:r>
            <w:r w:rsidRPr="00DB604A">
              <w:rPr>
                <w:rFonts w:ascii="Times New Roman" w:hAnsi="Times New Roman" w:cs="Times New Roman"/>
                <w:sz w:val="24"/>
                <w:szCs w:val="24"/>
              </w:rPr>
              <w:t xml:space="preserve"> pentru zgomotul produs de trafic (rutier, feroviar şi aerian) şi pentru zgomotul industrial.</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Dacă este necesar, se prezintă relaţii specifice doză-efect pentru:</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locuinţe cu izolaţie specială împotriva zgomotului, conform definiţiei de la paragraful 1.5.1 lit. a) din anexa nr. 6;</w:t>
            </w:r>
            <w:r w:rsidRPr="00DB604A">
              <w:rPr>
                <w:rFonts w:ascii="Times New Roman" w:hAnsi="Times New Roman" w:cs="Times New Roman"/>
                <w:sz w:val="24"/>
                <w:szCs w:val="24"/>
                <w:u w:val="single"/>
              </w:rPr>
              <w:t xml:space="preserve"> </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d) locuinţe cu o faţadă liniştită, conform definiţiei de la paragraful 1.5.1 lit. b) din anexa nr. 6;</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lastRenderedPageBreak/>
              <w:t xml:space="preserve">    e) grupuri vulnerabile de populaţie;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f) zgomot industrial cu componente tonale importante;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g) zgomot industrial cu caracter de impuls şi alte cazuri speciale;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h) regimuri climatice diferite/medii culturale diferite.</w:t>
            </w:r>
          </w:p>
          <w:p w:rsidR="009975D2" w:rsidRDefault="009975D2"/>
        </w:tc>
        <w:tc>
          <w:tcPr>
            <w:tcW w:w="6379" w:type="dxa"/>
          </w:tcPr>
          <w:p w:rsidR="009975D2" w:rsidRPr="00BC1461" w:rsidRDefault="009975D2">
            <w:pPr>
              <w:rPr>
                <w:rFonts w:ascii="Times New Roman" w:hAnsi="Times New Roman" w:cs="Times New Roman"/>
              </w:rPr>
            </w:pPr>
            <w:r w:rsidRPr="00BC1461">
              <w:rPr>
                <w:rFonts w:ascii="Times New Roman" w:hAnsi="Times New Roman" w:cs="Times New Roman"/>
              </w:rPr>
              <w:lastRenderedPageBreak/>
              <w:t xml:space="preserve">Nemodificat </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FF589A" w:rsidRPr="00DB604A" w:rsidRDefault="00FF589A" w:rsidP="00FF589A">
            <w:pPr>
              <w:autoSpaceDE w:val="0"/>
              <w:autoSpaceDN w:val="0"/>
              <w:adjustRightInd w:val="0"/>
              <w:rPr>
                <w:rFonts w:ascii="Times New Roman" w:hAnsi="Times New Roman" w:cs="Times New Roman"/>
                <w:sz w:val="24"/>
                <w:szCs w:val="24"/>
              </w:rPr>
            </w:pPr>
          </w:p>
          <w:p w:rsidR="00FF589A" w:rsidRDefault="00FF589A" w:rsidP="00FF589A">
            <w:pPr>
              <w:autoSpaceDE w:val="0"/>
              <w:autoSpaceDN w:val="0"/>
              <w:adjustRightInd w:val="0"/>
              <w:jc w:val="right"/>
              <w:rPr>
                <w:rFonts w:ascii="Times New Roman" w:hAnsi="Times New Roman" w:cs="Times New Roman"/>
                <w:sz w:val="24"/>
                <w:szCs w:val="24"/>
              </w:rPr>
            </w:pPr>
          </w:p>
          <w:p w:rsidR="00FF589A" w:rsidRPr="00DB604A" w:rsidRDefault="00FF589A" w:rsidP="00FF589A">
            <w:pPr>
              <w:autoSpaceDE w:val="0"/>
              <w:autoSpaceDN w:val="0"/>
              <w:adjustRightInd w:val="0"/>
              <w:jc w:val="right"/>
              <w:rPr>
                <w:rFonts w:ascii="Times New Roman" w:hAnsi="Times New Roman" w:cs="Times New Roman"/>
                <w:sz w:val="24"/>
                <w:szCs w:val="24"/>
              </w:rPr>
            </w:pPr>
            <w:r w:rsidRPr="00DB604A">
              <w:rPr>
                <w:rFonts w:ascii="Times New Roman" w:hAnsi="Times New Roman" w:cs="Times New Roman"/>
                <w:sz w:val="24"/>
                <w:szCs w:val="24"/>
              </w:rPr>
              <w:t>Anexa nr. 4</w:t>
            </w:r>
          </w:p>
          <w:p w:rsidR="00FF589A" w:rsidRPr="00DB604A" w:rsidRDefault="00FF589A" w:rsidP="00FF589A">
            <w:pPr>
              <w:autoSpaceDE w:val="0"/>
              <w:autoSpaceDN w:val="0"/>
              <w:adjustRightInd w:val="0"/>
              <w:jc w:val="both"/>
              <w:rPr>
                <w:rFonts w:ascii="Times New Roman" w:hAnsi="Times New Roman" w:cs="Times New Roman"/>
                <w:sz w:val="24"/>
                <w:szCs w:val="24"/>
              </w:rPr>
            </w:pP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Cerinţe minime pentru cartarea strategică de zgomot</w:t>
            </w:r>
          </w:p>
          <w:p w:rsidR="00FF589A" w:rsidRPr="00DB604A" w:rsidRDefault="00FF589A" w:rsidP="00FF589A">
            <w:pPr>
              <w:autoSpaceDE w:val="0"/>
              <w:autoSpaceDN w:val="0"/>
              <w:adjustRightInd w:val="0"/>
              <w:jc w:val="both"/>
              <w:rPr>
                <w:rFonts w:ascii="Times New Roman" w:hAnsi="Times New Roman" w:cs="Times New Roman"/>
                <w:sz w:val="24"/>
                <w:szCs w:val="24"/>
              </w:rPr>
            </w:pP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 O hartă strategică de zgomot este o reprezentare a informaţiilor referitoare la unul dintre următoarele aspecte: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starea existentă, anterioară sau viitoare a zgomotului în funcţie de un indicator de zgomot;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depăşirea unei valori limită;</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estimarea într-o anumită zonă a numărului de locuinţe, şcoli şi spitale care sunt expuse la anumite valori ale unui indicator de zgomot;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d) estimarea numărului de persoane stabilite într-o zonă expusă la zgomot.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 Hărţile strategice de zgomot pot fi prezentate publicului sub formă de: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grafice;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date numerice organizate în tabele;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date numerice în format electronic.</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3. Hărţile strategice de zgomot pentru aglomerări trebuie să pună accent pe zgomotul emis de: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traficul rutier;</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traficul feroviar;</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aeroporturi;</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d) zonele industriale, inclusiv porturi.</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4. Cartarea strategică de zgomot se utilizează pentru următoarele scopuri:</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lastRenderedPageBreak/>
              <w:t xml:space="preserve">    a) obţinerea de date care să fie trimise Comisiei Europene potrivit prevederilor </w:t>
            </w:r>
            <w:r w:rsidRPr="00FF589A">
              <w:rPr>
                <w:rFonts w:ascii="Times New Roman" w:hAnsi="Times New Roman" w:cs="Times New Roman"/>
                <w:b/>
                <w:sz w:val="24"/>
                <w:szCs w:val="24"/>
              </w:rPr>
              <w:t>art. 71 alin. (4)  și alin. (6)</w:t>
            </w:r>
            <w:r w:rsidRPr="00DB604A">
              <w:rPr>
                <w:rFonts w:ascii="Times New Roman" w:hAnsi="Times New Roman" w:cs="Times New Roman"/>
                <w:sz w:val="24"/>
                <w:szCs w:val="24"/>
              </w:rPr>
              <w:t xml:space="preserve"> din </w:t>
            </w:r>
            <w:r>
              <w:rPr>
                <w:rFonts w:ascii="Times New Roman" w:hAnsi="Times New Roman" w:cs="Times New Roman"/>
                <w:sz w:val="24"/>
                <w:szCs w:val="24"/>
              </w:rPr>
              <w:t xml:space="preserve">lege </w:t>
            </w:r>
            <w:r w:rsidRPr="00DB604A">
              <w:rPr>
                <w:rFonts w:ascii="Times New Roman" w:hAnsi="Times New Roman" w:cs="Times New Roman"/>
                <w:sz w:val="24"/>
                <w:szCs w:val="24"/>
              </w:rPr>
              <w:t>şi anexei nr. 6;</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ca o sursă de informaţii pentru cetăţeni potrivit prevederilor art. </w:t>
            </w:r>
            <w:r>
              <w:rPr>
                <w:rFonts w:ascii="Times New Roman" w:hAnsi="Times New Roman" w:cs="Times New Roman"/>
                <w:sz w:val="24"/>
                <w:szCs w:val="24"/>
              </w:rPr>
              <w:t>36</w:t>
            </w:r>
            <w:r w:rsidRPr="00DB604A">
              <w:rPr>
                <w:rFonts w:ascii="Times New Roman" w:hAnsi="Times New Roman" w:cs="Times New Roman"/>
                <w:sz w:val="24"/>
                <w:szCs w:val="24"/>
              </w:rPr>
              <w:t xml:space="preserve"> și art. </w:t>
            </w:r>
            <w:r>
              <w:rPr>
                <w:rFonts w:ascii="Times New Roman" w:hAnsi="Times New Roman" w:cs="Times New Roman"/>
                <w:sz w:val="24"/>
                <w:szCs w:val="24"/>
              </w:rPr>
              <w:t>37</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ca bază pentru elaborarea planurilor de acţiune potrivit prevederilor art. </w:t>
            </w:r>
            <w:r>
              <w:rPr>
                <w:rFonts w:ascii="Times New Roman" w:hAnsi="Times New Roman" w:cs="Times New Roman"/>
                <w:sz w:val="24"/>
                <w:szCs w:val="24"/>
              </w:rPr>
              <w:t>24-35</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Pentru fiecare dintre aspectele prevăzute la lit. a) - c) este necesară realizarea unor hărţi strategice de zgomot diferite.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5. Pentru informarea Comisiei Europene, hărţile strategice de zgomot trebuie să îndeplinească cerinţele minime prevăzute la pct. 1.5, 1.6, 2.5, 2.6 şi 2.7 din anexa nr. 6.</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6. Pentru informarea populaţiei potrivit prevederilor art. </w:t>
            </w:r>
            <w:r>
              <w:rPr>
                <w:rFonts w:ascii="Times New Roman" w:hAnsi="Times New Roman" w:cs="Times New Roman"/>
                <w:sz w:val="24"/>
                <w:szCs w:val="24"/>
              </w:rPr>
              <w:t>36</w:t>
            </w:r>
            <w:r w:rsidRPr="00DB604A">
              <w:rPr>
                <w:rFonts w:ascii="Times New Roman" w:hAnsi="Times New Roman" w:cs="Times New Roman"/>
                <w:sz w:val="24"/>
                <w:szCs w:val="24"/>
              </w:rPr>
              <w:t xml:space="preserve"> și art. </w:t>
            </w:r>
            <w:r>
              <w:rPr>
                <w:rFonts w:ascii="Times New Roman" w:hAnsi="Times New Roman" w:cs="Times New Roman"/>
                <w:sz w:val="24"/>
                <w:szCs w:val="24"/>
              </w:rPr>
              <w:t>37</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 xml:space="preserve"> şi pentru realizarea planurilor de acţiune potrivit prevederilor art. </w:t>
            </w:r>
            <w:r>
              <w:rPr>
                <w:rFonts w:ascii="Times New Roman" w:hAnsi="Times New Roman" w:cs="Times New Roman"/>
                <w:sz w:val="24"/>
                <w:szCs w:val="24"/>
              </w:rPr>
              <w:t>24</w:t>
            </w:r>
            <w:r w:rsidRPr="00DB604A">
              <w:rPr>
                <w:rFonts w:ascii="Times New Roman" w:hAnsi="Times New Roman" w:cs="Times New Roman"/>
                <w:sz w:val="24"/>
                <w:szCs w:val="24"/>
              </w:rPr>
              <w:t>-</w:t>
            </w:r>
            <w:r>
              <w:rPr>
                <w:rFonts w:ascii="Times New Roman" w:hAnsi="Times New Roman" w:cs="Times New Roman"/>
                <w:sz w:val="24"/>
                <w:szCs w:val="24"/>
              </w:rPr>
              <w:t>35</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 xml:space="preserve"> trebuie furnizate mai multe informaţii suplimentare şi detaliate, ca de exemplu:</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o prezentare grafică;</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hărţi care să arate depăşirea unei valori limită;</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hărţi comparative, prin care situaţia existentă este comparată cu diferite situaţii viitoare posibile;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d) hărţi care prezintă valoarea unui indicator de zgomot la o altă înălţime decât cea de 4 m, unde este cazul.</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La elaborarea ghidului de realizare a hărţilor strategice de zgomot</w:t>
            </w:r>
            <w:r>
              <w:rPr>
                <w:rFonts w:ascii="Times New Roman" w:hAnsi="Times New Roman" w:cs="Times New Roman"/>
                <w:sz w:val="24"/>
                <w:szCs w:val="24"/>
              </w:rPr>
              <w:t xml:space="preserve"> </w:t>
            </w:r>
            <w:r>
              <w:rPr>
                <w:rFonts w:ascii="Times New Roman" w:hAnsi="Times New Roman" w:cs="Times New Roman"/>
                <w:sz w:val="24"/>
                <w:szCs w:val="24"/>
                <w:lang w:val="ro-RO"/>
              </w:rPr>
              <w:t>și al planurilor de acțiune</w:t>
            </w:r>
            <w:r w:rsidRPr="00DB604A">
              <w:rPr>
                <w:rFonts w:ascii="Times New Roman" w:hAnsi="Times New Roman" w:cs="Times New Roman"/>
                <w:sz w:val="24"/>
                <w:szCs w:val="24"/>
              </w:rPr>
              <w:t xml:space="preserve">, de către autoritatea publică centrală pentru protecţia mediului, conform prevederilor art. </w:t>
            </w:r>
            <w:r>
              <w:rPr>
                <w:rFonts w:ascii="Times New Roman" w:hAnsi="Times New Roman" w:cs="Times New Roman"/>
                <w:sz w:val="24"/>
                <w:szCs w:val="24"/>
              </w:rPr>
              <w:t>91 alin. (5)</w:t>
            </w:r>
            <w:r w:rsidRPr="00DB604A">
              <w:rPr>
                <w:rFonts w:ascii="Times New Roman" w:hAnsi="Times New Roman" w:cs="Times New Roman"/>
                <w:sz w:val="24"/>
                <w:szCs w:val="24"/>
              </w:rPr>
              <w:t xml:space="preserve"> din </w:t>
            </w:r>
            <w:r>
              <w:rPr>
                <w:rFonts w:ascii="Times New Roman" w:hAnsi="Times New Roman" w:cs="Times New Roman"/>
                <w:sz w:val="24"/>
                <w:szCs w:val="24"/>
              </w:rPr>
              <w:t>leg</w:t>
            </w:r>
            <w:r w:rsidRPr="00DB604A">
              <w:rPr>
                <w:rFonts w:ascii="Times New Roman" w:hAnsi="Times New Roman" w:cs="Times New Roman"/>
                <w:sz w:val="24"/>
                <w:szCs w:val="24"/>
              </w:rPr>
              <w:t>e, se definesc tipurile de hărţi de zgomot prevăzute în prezentul punct.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7. Hărţile strategice de zgomot pentru aplicaţiile locale sau naţionale se întocmesc pentru indicatorii L</w:t>
            </w:r>
            <w:r w:rsidRPr="00DB604A">
              <w:rPr>
                <w:rFonts w:ascii="Times New Roman" w:hAnsi="Times New Roman" w:cs="Times New Roman"/>
                <w:sz w:val="24"/>
                <w:szCs w:val="24"/>
                <w:vertAlign w:val="subscript"/>
              </w:rPr>
              <w:t>zsn</w:t>
            </w:r>
            <w:r w:rsidRPr="00DB604A">
              <w:rPr>
                <w:rFonts w:ascii="Times New Roman" w:hAnsi="Times New Roman" w:cs="Times New Roman"/>
                <w:sz w:val="24"/>
                <w:szCs w:val="24"/>
              </w:rPr>
              <w:t xml:space="preserve"> şi L</w:t>
            </w:r>
            <w:r w:rsidRPr="00DB604A">
              <w:rPr>
                <w:rFonts w:ascii="Times New Roman" w:hAnsi="Times New Roman" w:cs="Times New Roman"/>
                <w:sz w:val="24"/>
                <w:szCs w:val="24"/>
                <w:vertAlign w:val="subscript"/>
              </w:rPr>
              <w:t>noapte</w:t>
            </w:r>
            <w:r w:rsidRPr="00DB604A">
              <w:rPr>
                <w:rFonts w:ascii="Times New Roman" w:hAnsi="Times New Roman" w:cs="Times New Roman"/>
                <w:sz w:val="24"/>
                <w:szCs w:val="24"/>
              </w:rPr>
              <w:t xml:space="preserve"> la înălţimi de evaluare de 4 m şi pentru intervale de valori de 5 dB aşa cum sunt definite acestea în anexa nr. 6.</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8. În cazul aglomerărilor se realizează separat hărţi strategice de zgomot pentru: zgomotul produs de traficul rutier, zgomotul produs de traficul feroviar, zgomotul produs de aeronave şi zgomotul industrial. Se pot adăuga hărţi şi pentru alte surse de </w:t>
            </w:r>
            <w:r w:rsidRPr="00DB604A">
              <w:rPr>
                <w:rFonts w:ascii="Times New Roman" w:hAnsi="Times New Roman" w:cs="Times New Roman"/>
                <w:sz w:val="24"/>
                <w:szCs w:val="24"/>
              </w:rPr>
              <w:lastRenderedPageBreak/>
              <w:t>zgomot.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9. La elaborarea şi reactualizarea ghidului prevăzut la art. </w:t>
            </w:r>
            <w:r>
              <w:rPr>
                <w:rFonts w:ascii="Times New Roman" w:hAnsi="Times New Roman" w:cs="Times New Roman"/>
                <w:sz w:val="24"/>
                <w:szCs w:val="24"/>
              </w:rPr>
              <w:t>91 alin. (5)</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 xml:space="preserve"> se ţine seama de conţinutul ghidurilor elaborate de Comisia Europeană, care prezintă îndrumări cu privire la hărțile strategice de zgomot.</w:t>
            </w:r>
          </w:p>
          <w:p w:rsidR="009975D2" w:rsidRPr="00122D7B" w:rsidRDefault="009975D2" w:rsidP="00122D7B">
            <w:pPr>
              <w:autoSpaceDE w:val="0"/>
              <w:autoSpaceDN w:val="0"/>
              <w:adjustRightInd w:val="0"/>
              <w:jc w:val="both"/>
              <w:rPr>
                <w:rFonts w:ascii="Times New Roman" w:hAnsi="Times New Roman" w:cs="Times New Roman"/>
                <w:sz w:val="24"/>
                <w:szCs w:val="24"/>
              </w:rPr>
            </w:pPr>
          </w:p>
        </w:tc>
        <w:tc>
          <w:tcPr>
            <w:tcW w:w="6379" w:type="dxa"/>
          </w:tcPr>
          <w:p w:rsidR="00FF589A" w:rsidRPr="00DB604A" w:rsidRDefault="00FF589A" w:rsidP="00FF589A">
            <w:pPr>
              <w:autoSpaceDE w:val="0"/>
              <w:autoSpaceDN w:val="0"/>
              <w:adjustRightInd w:val="0"/>
              <w:jc w:val="right"/>
              <w:rPr>
                <w:rFonts w:ascii="Times New Roman" w:hAnsi="Times New Roman" w:cs="Times New Roman"/>
                <w:sz w:val="24"/>
                <w:szCs w:val="24"/>
              </w:rPr>
            </w:pPr>
            <w:r w:rsidRPr="00DB604A">
              <w:rPr>
                <w:rFonts w:ascii="Times New Roman" w:hAnsi="Times New Roman" w:cs="Times New Roman"/>
                <w:sz w:val="24"/>
                <w:szCs w:val="24"/>
              </w:rPr>
              <w:lastRenderedPageBreak/>
              <w:t>Anexa nr. 4</w:t>
            </w:r>
          </w:p>
          <w:p w:rsidR="00FF589A" w:rsidRPr="00DB604A" w:rsidRDefault="00FF589A" w:rsidP="00FF589A">
            <w:pPr>
              <w:autoSpaceDE w:val="0"/>
              <w:autoSpaceDN w:val="0"/>
              <w:adjustRightInd w:val="0"/>
              <w:jc w:val="both"/>
              <w:rPr>
                <w:rFonts w:ascii="Times New Roman" w:hAnsi="Times New Roman" w:cs="Times New Roman"/>
                <w:sz w:val="24"/>
                <w:szCs w:val="24"/>
              </w:rPr>
            </w:pP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Cerinţe minime pentru cartarea strategică de zgomot</w:t>
            </w:r>
          </w:p>
          <w:p w:rsidR="00FF589A" w:rsidRPr="00DB604A" w:rsidRDefault="00FF589A" w:rsidP="00FF589A">
            <w:pPr>
              <w:autoSpaceDE w:val="0"/>
              <w:autoSpaceDN w:val="0"/>
              <w:adjustRightInd w:val="0"/>
              <w:jc w:val="both"/>
              <w:rPr>
                <w:rFonts w:ascii="Times New Roman" w:hAnsi="Times New Roman" w:cs="Times New Roman"/>
                <w:sz w:val="24"/>
                <w:szCs w:val="24"/>
              </w:rPr>
            </w:pP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 O hartă strategică de zgomot este o reprezentare a informaţiilor referitoare la unul dintre următoarele aspecte: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starea existentă, anterioară sau viitoare a zgomotului în funcţie de un indicator de zgomot;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depăşirea unei valori limită;</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estimarea într-o anumită zonă a numărului de locuinţe, şcoli şi spitale care sunt expuse la anumite valori ale unui indicator de zgomot;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d) estimarea numărului de persoane stabilite într-o zonă expusă la zgomot.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 Hărţile strategice de zgomot pot fi prezentate publicului sub formă de: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grafice;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date numerice organizate în tabele;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date numerice în format electronic.</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3. Hărţile strategice de zgomot pentru aglomerări trebuie să pună accent pe zgomotul emis de: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traficul rutier;</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traficul feroviar;</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aeroporturi;</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d) zonele industriale, inclusiv porturi.</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4. Cartarea strategică de zgomot se utilizează pentru următoarele scopuri:</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obţinerea de date care să fie trimise Comisiei Europene potrivit prevederilor </w:t>
            </w:r>
            <w:r w:rsidRPr="00546860">
              <w:rPr>
                <w:rFonts w:ascii="Times New Roman" w:hAnsi="Times New Roman" w:cs="Times New Roman"/>
                <w:b/>
                <w:sz w:val="24"/>
                <w:szCs w:val="24"/>
              </w:rPr>
              <w:t xml:space="preserve">art. 71 </w:t>
            </w:r>
            <w:r>
              <w:rPr>
                <w:rFonts w:ascii="Times New Roman" w:hAnsi="Times New Roman" w:cs="Times New Roman"/>
                <w:b/>
                <w:sz w:val="24"/>
                <w:szCs w:val="24"/>
              </w:rPr>
              <w:t>lit.</w:t>
            </w:r>
            <w:r w:rsidRPr="00546860">
              <w:rPr>
                <w:rFonts w:ascii="Times New Roman" w:hAnsi="Times New Roman" w:cs="Times New Roman"/>
                <w:b/>
                <w:sz w:val="24"/>
                <w:szCs w:val="24"/>
              </w:rPr>
              <w:t xml:space="preserve"> (</w:t>
            </w:r>
            <w:r>
              <w:rPr>
                <w:rFonts w:ascii="Times New Roman" w:hAnsi="Times New Roman" w:cs="Times New Roman"/>
                <w:b/>
                <w:sz w:val="24"/>
                <w:szCs w:val="24"/>
              </w:rPr>
              <w:t>d</w:t>
            </w:r>
            <w:r w:rsidRPr="00546860">
              <w:rPr>
                <w:rFonts w:ascii="Times New Roman" w:hAnsi="Times New Roman" w:cs="Times New Roman"/>
                <w:b/>
                <w:sz w:val="24"/>
                <w:szCs w:val="24"/>
              </w:rPr>
              <w:t xml:space="preserve">)  și </w:t>
            </w:r>
            <w:r>
              <w:rPr>
                <w:rFonts w:ascii="Times New Roman" w:hAnsi="Times New Roman" w:cs="Times New Roman"/>
                <w:b/>
                <w:sz w:val="24"/>
                <w:szCs w:val="24"/>
              </w:rPr>
              <w:t>lit.</w:t>
            </w:r>
            <w:r w:rsidRPr="00546860">
              <w:rPr>
                <w:rFonts w:ascii="Times New Roman" w:hAnsi="Times New Roman" w:cs="Times New Roman"/>
                <w:b/>
                <w:sz w:val="24"/>
                <w:szCs w:val="24"/>
              </w:rPr>
              <w:t xml:space="preserve"> </w:t>
            </w:r>
            <w:r>
              <w:rPr>
                <w:rFonts w:ascii="Times New Roman" w:hAnsi="Times New Roman" w:cs="Times New Roman"/>
                <w:b/>
                <w:sz w:val="24"/>
                <w:szCs w:val="24"/>
              </w:rPr>
              <w:t>(f</w:t>
            </w:r>
            <w:r w:rsidRPr="00546860">
              <w:rPr>
                <w:rFonts w:ascii="Times New Roman" w:hAnsi="Times New Roman" w:cs="Times New Roman"/>
                <w:b/>
                <w:sz w:val="24"/>
                <w:szCs w:val="24"/>
              </w:rPr>
              <w:t>)</w:t>
            </w:r>
            <w:r w:rsidRPr="00DB604A">
              <w:rPr>
                <w:rFonts w:ascii="Times New Roman" w:hAnsi="Times New Roman" w:cs="Times New Roman"/>
                <w:sz w:val="24"/>
                <w:szCs w:val="24"/>
              </w:rPr>
              <w:t xml:space="preserve"> din </w:t>
            </w:r>
            <w:r>
              <w:rPr>
                <w:rFonts w:ascii="Times New Roman" w:hAnsi="Times New Roman" w:cs="Times New Roman"/>
                <w:sz w:val="24"/>
                <w:szCs w:val="24"/>
              </w:rPr>
              <w:t xml:space="preserve">lege </w:t>
            </w:r>
            <w:r w:rsidRPr="00DB604A">
              <w:rPr>
                <w:rFonts w:ascii="Times New Roman" w:hAnsi="Times New Roman" w:cs="Times New Roman"/>
                <w:sz w:val="24"/>
                <w:szCs w:val="24"/>
              </w:rPr>
              <w:t xml:space="preserve">şi anexei </w:t>
            </w:r>
            <w:r w:rsidRPr="00DB604A">
              <w:rPr>
                <w:rFonts w:ascii="Times New Roman" w:hAnsi="Times New Roman" w:cs="Times New Roman"/>
                <w:sz w:val="24"/>
                <w:szCs w:val="24"/>
              </w:rPr>
              <w:lastRenderedPageBreak/>
              <w:t>nr. 6;</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ca o sursă de informaţii pentru cetăţeni potrivit prevederilor art. </w:t>
            </w:r>
            <w:r>
              <w:rPr>
                <w:rFonts w:ascii="Times New Roman" w:hAnsi="Times New Roman" w:cs="Times New Roman"/>
                <w:sz w:val="24"/>
                <w:szCs w:val="24"/>
              </w:rPr>
              <w:t>36</w:t>
            </w:r>
            <w:r w:rsidRPr="00DB604A">
              <w:rPr>
                <w:rFonts w:ascii="Times New Roman" w:hAnsi="Times New Roman" w:cs="Times New Roman"/>
                <w:sz w:val="24"/>
                <w:szCs w:val="24"/>
              </w:rPr>
              <w:t xml:space="preserve"> și art. </w:t>
            </w:r>
            <w:r>
              <w:rPr>
                <w:rFonts w:ascii="Times New Roman" w:hAnsi="Times New Roman" w:cs="Times New Roman"/>
                <w:sz w:val="24"/>
                <w:szCs w:val="24"/>
              </w:rPr>
              <w:t>37</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ca bază pentru elaborarea planurilor de acţiune potrivit prevederilor art. </w:t>
            </w:r>
            <w:r>
              <w:rPr>
                <w:rFonts w:ascii="Times New Roman" w:hAnsi="Times New Roman" w:cs="Times New Roman"/>
                <w:sz w:val="24"/>
                <w:szCs w:val="24"/>
              </w:rPr>
              <w:t>24-35</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Pentru fiecare dintre aspectele prevăzute la lit. a) - c) este necesară realizarea unor hărţi strategice de zgomot diferite.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5. Pentru informarea Comisiei Europene, hărţile strategice de zgomot trebuie să îndeplinească cerinţele minime prevăzute la pct. 1.5, 1.6, 2.5, 2.6 şi 2.7 din anexa nr. 6.</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6. Pentru informarea populaţiei potrivit prevederilor art. </w:t>
            </w:r>
            <w:r>
              <w:rPr>
                <w:rFonts w:ascii="Times New Roman" w:hAnsi="Times New Roman" w:cs="Times New Roman"/>
                <w:sz w:val="24"/>
                <w:szCs w:val="24"/>
              </w:rPr>
              <w:t>36</w:t>
            </w:r>
            <w:r w:rsidRPr="00DB604A">
              <w:rPr>
                <w:rFonts w:ascii="Times New Roman" w:hAnsi="Times New Roman" w:cs="Times New Roman"/>
                <w:sz w:val="24"/>
                <w:szCs w:val="24"/>
              </w:rPr>
              <w:t xml:space="preserve"> și art. </w:t>
            </w:r>
            <w:r>
              <w:rPr>
                <w:rFonts w:ascii="Times New Roman" w:hAnsi="Times New Roman" w:cs="Times New Roman"/>
                <w:sz w:val="24"/>
                <w:szCs w:val="24"/>
              </w:rPr>
              <w:t>37</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 xml:space="preserve"> şi pentru realizarea planurilor de acţiune potrivit prevederilor art. </w:t>
            </w:r>
            <w:r>
              <w:rPr>
                <w:rFonts w:ascii="Times New Roman" w:hAnsi="Times New Roman" w:cs="Times New Roman"/>
                <w:sz w:val="24"/>
                <w:szCs w:val="24"/>
              </w:rPr>
              <w:t>24</w:t>
            </w:r>
            <w:r w:rsidRPr="00DB604A">
              <w:rPr>
                <w:rFonts w:ascii="Times New Roman" w:hAnsi="Times New Roman" w:cs="Times New Roman"/>
                <w:sz w:val="24"/>
                <w:szCs w:val="24"/>
              </w:rPr>
              <w:t>-</w:t>
            </w:r>
            <w:r>
              <w:rPr>
                <w:rFonts w:ascii="Times New Roman" w:hAnsi="Times New Roman" w:cs="Times New Roman"/>
                <w:sz w:val="24"/>
                <w:szCs w:val="24"/>
              </w:rPr>
              <w:t>35</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 xml:space="preserve"> trebuie furnizate mai multe informaţii suplimentare şi detaliate, ca de exemplu:</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o prezentare grafică;</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hărţi care să arate depăşirea unei valori limită;</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hărţi comparative, prin care situaţia existentă este comparată cu diferite situaţii viitoare posibile;</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d) hărţi care prezintă valoarea unui indicator de zgomot la o altă înălţime decât cea de 4 m, unde este cazul.</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La elaborarea ghidului de realizare a hărţilor strategice de zgomot</w:t>
            </w:r>
            <w:r>
              <w:rPr>
                <w:rFonts w:ascii="Times New Roman" w:hAnsi="Times New Roman" w:cs="Times New Roman"/>
                <w:sz w:val="24"/>
                <w:szCs w:val="24"/>
              </w:rPr>
              <w:t xml:space="preserve"> </w:t>
            </w:r>
            <w:r>
              <w:rPr>
                <w:rFonts w:ascii="Times New Roman" w:hAnsi="Times New Roman" w:cs="Times New Roman"/>
                <w:sz w:val="24"/>
                <w:szCs w:val="24"/>
                <w:lang w:val="ro-RO"/>
              </w:rPr>
              <w:t>și al planurilor de acțiune</w:t>
            </w:r>
            <w:r w:rsidRPr="00DB604A">
              <w:rPr>
                <w:rFonts w:ascii="Times New Roman" w:hAnsi="Times New Roman" w:cs="Times New Roman"/>
                <w:sz w:val="24"/>
                <w:szCs w:val="24"/>
              </w:rPr>
              <w:t xml:space="preserve">, de către autoritatea publică centrală pentru protecţia mediului, conform prevederilor art. </w:t>
            </w:r>
            <w:r>
              <w:rPr>
                <w:rFonts w:ascii="Times New Roman" w:hAnsi="Times New Roman" w:cs="Times New Roman"/>
                <w:sz w:val="24"/>
                <w:szCs w:val="24"/>
              </w:rPr>
              <w:t>91 alin. (5)</w:t>
            </w:r>
            <w:r w:rsidRPr="00DB604A">
              <w:rPr>
                <w:rFonts w:ascii="Times New Roman" w:hAnsi="Times New Roman" w:cs="Times New Roman"/>
                <w:sz w:val="24"/>
                <w:szCs w:val="24"/>
              </w:rPr>
              <w:t xml:space="preserve"> din </w:t>
            </w:r>
            <w:r>
              <w:rPr>
                <w:rFonts w:ascii="Times New Roman" w:hAnsi="Times New Roman" w:cs="Times New Roman"/>
                <w:sz w:val="24"/>
                <w:szCs w:val="24"/>
              </w:rPr>
              <w:t>leg</w:t>
            </w:r>
            <w:r w:rsidRPr="00DB604A">
              <w:rPr>
                <w:rFonts w:ascii="Times New Roman" w:hAnsi="Times New Roman" w:cs="Times New Roman"/>
                <w:sz w:val="24"/>
                <w:szCs w:val="24"/>
              </w:rPr>
              <w:t>e, se definesc tipurile de hărţi de zgomot prevăzute în prezentul punct.</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7. Hărţile strategice de zgomot pentru aplicaţiile locale sau naţionale se întocmesc pentru indicatorii L</w:t>
            </w:r>
            <w:r w:rsidRPr="00DB604A">
              <w:rPr>
                <w:rFonts w:ascii="Times New Roman" w:hAnsi="Times New Roman" w:cs="Times New Roman"/>
                <w:sz w:val="24"/>
                <w:szCs w:val="24"/>
                <w:vertAlign w:val="subscript"/>
              </w:rPr>
              <w:t>zsn</w:t>
            </w:r>
            <w:r w:rsidRPr="00DB604A">
              <w:rPr>
                <w:rFonts w:ascii="Times New Roman" w:hAnsi="Times New Roman" w:cs="Times New Roman"/>
                <w:sz w:val="24"/>
                <w:szCs w:val="24"/>
              </w:rPr>
              <w:t xml:space="preserve"> şi L</w:t>
            </w:r>
            <w:r w:rsidRPr="00DB604A">
              <w:rPr>
                <w:rFonts w:ascii="Times New Roman" w:hAnsi="Times New Roman" w:cs="Times New Roman"/>
                <w:sz w:val="24"/>
                <w:szCs w:val="24"/>
                <w:vertAlign w:val="subscript"/>
              </w:rPr>
              <w:t>noapte</w:t>
            </w:r>
            <w:r w:rsidRPr="00DB604A">
              <w:rPr>
                <w:rFonts w:ascii="Times New Roman" w:hAnsi="Times New Roman" w:cs="Times New Roman"/>
                <w:sz w:val="24"/>
                <w:szCs w:val="24"/>
              </w:rPr>
              <w:t xml:space="preserve"> la înălţimi de evaluare de 4 m şi pentru intervale de valori de 5 dB aşa cum sunt definite acestea în anexa nr. 6.</w:t>
            </w:r>
          </w:p>
          <w:p w:rsidR="00FF589A" w:rsidRPr="00DB604A" w:rsidRDefault="00FF589A" w:rsidP="00FF589A">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8. În cazul aglomerărilor se realizează separat hărţi strategice de zgomot pentru: zgomotul produs de traficul rutier, zgomotul produs de traficul feroviar, zgomotul produs de aeronave şi zgomotul industrial. Se pot adăuga hărţi şi pentru alte surse de zgomot.</w:t>
            </w:r>
          </w:p>
          <w:p w:rsidR="009975D2" w:rsidRDefault="00FF589A" w:rsidP="00FF589A">
            <w:r w:rsidRPr="00DB604A">
              <w:rPr>
                <w:rFonts w:ascii="Times New Roman" w:hAnsi="Times New Roman" w:cs="Times New Roman"/>
                <w:sz w:val="24"/>
                <w:szCs w:val="24"/>
              </w:rPr>
              <w:t xml:space="preserve">9. La elaborarea şi reactualizarea ghidului prevăzut la art. </w:t>
            </w:r>
            <w:r>
              <w:rPr>
                <w:rFonts w:ascii="Times New Roman" w:hAnsi="Times New Roman" w:cs="Times New Roman"/>
                <w:sz w:val="24"/>
                <w:szCs w:val="24"/>
              </w:rPr>
              <w:t xml:space="preserve">91 </w:t>
            </w:r>
            <w:r>
              <w:rPr>
                <w:rFonts w:ascii="Times New Roman" w:hAnsi="Times New Roman" w:cs="Times New Roman"/>
                <w:sz w:val="24"/>
                <w:szCs w:val="24"/>
              </w:rPr>
              <w:lastRenderedPageBreak/>
              <w:t>alin. (5)</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 xml:space="preserve"> se ţine seama de conţinutul ghidurilor elaborate de Comisia Europeană, care prezintă îndrumări cu privire la hărțile strategice de zgomot.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122D7B">
            <w:pPr>
              <w:autoSpaceDE w:val="0"/>
              <w:autoSpaceDN w:val="0"/>
              <w:adjustRightInd w:val="0"/>
              <w:jc w:val="right"/>
              <w:rPr>
                <w:rFonts w:ascii="Times New Roman" w:hAnsi="Times New Roman" w:cs="Times New Roman"/>
                <w:sz w:val="24"/>
                <w:szCs w:val="24"/>
              </w:rPr>
            </w:pPr>
            <w:r w:rsidRPr="00DB604A">
              <w:rPr>
                <w:rFonts w:ascii="Times New Roman" w:hAnsi="Times New Roman" w:cs="Times New Roman"/>
                <w:sz w:val="24"/>
                <w:szCs w:val="24"/>
              </w:rPr>
              <w:t>Anexa nr. 5</w:t>
            </w:r>
          </w:p>
          <w:p w:rsidR="009975D2" w:rsidRPr="00DB604A" w:rsidRDefault="009975D2" w:rsidP="00122D7B">
            <w:pPr>
              <w:autoSpaceDE w:val="0"/>
              <w:autoSpaceDN w:val="0"/>
              <w:adjustRightInd w:val="0"/>
              <w:rPr>
                <w:rFonts w:ascii="Times New Roman" w:hAnsi="Times New Roman" w:cs="Times New Roman"/>
                <w:sz w:val="24"/>
                <w:szCs w:val="24"/>
              </w:rPr>
            </w:pPr>
          </w:p>
          <w:p w:rsidR="009975D2" w:rsidRPr="00DB604A" w:rsidRDefault="009975D2" w:rsidP="00122D7B">
            <w:pPr>
              <w:autoSpaceDE w:val="0"/>
              <w:autoSpaceDN w:val="0"/>
              <w:adjustRightInd w:val="0"/>
              <w:rPr>
                <w:rFonts w:ascii="Times New Roman" w:hAnsi="Times New Roman" w:cs="Times New Roman"/>
                <w:sz w:val="24"/>
                <w:szCs w:val="24"/>
              </w:rPr>
            </w:pPr>
            <w:r w:rsidRPr="00DB604A">
              <w:rPr>
                <w:rFonts w:ascii="Times New Roman" w:hAnsi="Times New Roman" w:cs="Times New Roman"/>
                <w:sz w:val="24"/>
                <w:szCs w:val="24"/>
              </w:rPr>
              <w:t xml:space="preserve">   Cerinţe minime pentru planurile de acţiune</w:t>
            </w:r>
          </w:p>
          <w:p w:rsidR="009975D2" w:rsidRPr="00DB604A" w:rsidRDefault="009975D2" w:rsidP="00122D7B">
            <w:pPr>
              <w:autoSpaceDE w:val="0"/>
              <w:autoSpaceDN w:val="0"/>
              <w:adjustRightInd w:val="0"/>
              <w:rPr>
                <w:rFonts w:ascii="Times New Roman" w:hAnsi="Times New Roman" w:cs="Times New Roman"/>
                <w:sz w:val="24"/>
                <w:szCs w:val="24"/>
              </w:rPr>
            </w:pP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 Un plan de acţiune trebuie să cuprindă cel puţin următoarele elemente: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descrierea aglomerării, a drumurilor principale, a căilor ferate principale sau a aeroporturilor mari şi a altor surse de zgomot luate în considerare;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autoritatea sau unitatea responsabilă;</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 cadrul legal;</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d) valorile limită utilizate potrivit prevederiloractului normative care se elaborează în conformitate cu art. </w:t>
            </w:r>
            <w:r>
              <w:rPr>
                <w:rFonts w:ascii="Times New Roman" w:hAnsi="Times New Roman" w:cs="Times New Roman"/>
                <w:sz w:val="24"/>
                <w:szCs w:val="24"/>
              </w:rPr>
              <w:t xml:space="preserve">86 </w:t>
            </w:r>
            <w:r w:rsidRPr="00DB604A">
              <w:rPr>
                <w:rFonts w:ascii="Times New Roman" w:hAnsi="Times New Roman" w:cs="Times New Roman"/>
                <w:sz w:val="24"/>
                <w:szCs w:val="24"/>
              </w:rPr>
              <w:t xml:space="preserve">din </w:t>
            </w:r>
            <w:r>
              <w:rPr>
                <w:rFonts w:ascii="Times New Roman" w:hAnsi="Times New Roman" w:cs="Times New Roman"/>
                <w:sz w:val="24"/>
                <w:szCs w:val="24"/>
              </w:rPr>
              <w:t>lege</w:t>
            </w:r>
            <w:r w:rsidRPr="00DB604A">
              <w:rPr>
                <w:rFonts w:ascii="Times New Roman" w:hAnsi="Times New Roman" w:cs="Times New Roman"/>
                <w:sz w:val="24"/>
                <w:szCs w:val="24"/>
              </w:rPr>
              <w:t>;</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e) sinteza informaţiilor obţinute prin cartarea zgomotului;</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f) o evaluare a numărului de persoane estimate expuse la zgomot, identificarea problemelor şi situaţiilor care necesită îmbunătăţiri;</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g) sinteza oficială a consultărilor publice organizate potrivit prevederilor art. </w:t>
            </w:r>
            <w:r>
              <w:rPr>
                <w:rFonts w:ascii="Times New Roman" w:hAnsi="Times New Roman" w:cs="Times New Roman"/>
                <w:sz w:val="24"/>
                <w:szCs w:val="24"/>
              </w:rPr>
              <w:t>36</w:t>
            </w:r>
            <w:r w:rsidRPr="00DB604A">
              <w:rPr>
                <w:rFonts w:ascii="Times New Roman" w:hAnsi="Times New Roman" w:cs="Times New Roman"/>
                <w:sz w:val="24"/>
                <w:szCs w:val="24"/>
              </w:rPr>
              <w:t xml:space="preserve"> și art. </w:t>
            </w:r>
            <w:r>
              <w:rPr>
                <w:rFonts w:ascii="Times New Roman" w:hAnsi="Times New Roman" w:cs="Times New Roman"/>
                <w:sz w:val="24"/>
                <w:szCs w:val="24"/>
              </w:rPr>
              <w:t>37</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h) informaţii privind măsurile de reducere a zgomotului aflate în desfăşurare şi informaţii privind proiectele de reducere a zgomotului aflate în pregătire;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i) acţiuni pe care autorităţile competente intenţionează să le ia în următorii 5 ani, care să includă măsurile pentru protejarea zonelor liniştite;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j) strategia pe termen lung;</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k) informaţii financiare (dacă sunt disponibile): bugete, evaluarea cost-eficienţă, evaluarea cost-profit;</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l) prognoze privind evaluarea implementării şi a rezultatelor </w:t>
            </w:r>
            <w:r w:rsidRPr="00DB604A">
              <w:rPr>
                <w:rFonts w:ascii="Times New Roman" w:hAnsi="Times New Roman" w:cs="Times New Roman"/>
                <w:sz w:val="24"/>
                <w:szCs w:val="24"/>
              </w:rPr>
              <w:lastRenderedPageBreak/>
              <w:t>planului de acţiune.</w:t>
            </w:r>
          </w:p>
          <w:p w:rsidR="009975D2" w:rsidRPr="00DB604A" w:rsidRDefault="009975D2" w:rsidP="00122D7B">
            <w:pPr>
              <w:autoSpaceDE w:val="0"/>
              <w:autoSpaceDN w:val="0"/>
              <w:adjustRightInd w:val="0"/>
              <w:jc w:val="both"/>
              <w:rPr>
                <w:rFonts w:ascii="Times New Roman" w:hAnsi="Times New Roman" w:cs="Times New Roman"/>
                <w:iCs/>
                <w:sz w:val="24"/>
                <w:szCs w:val="24"/>
              </w:rPr>
            </w:pPr>
            <w:r w:rsidRPr="00DB604A">
              <w:rPr>
                <w:rFonts w:ascii="Times New Roman" w:hAnsi="Times New Roman" w:cs="Times New Roman"/>
                <w:i/>
                <w:iCs/>
                <w:sz w:val="24"/>
                <w:szCs w:val="24"/>
              </w:rPr>
              <w:t xml:space="preserve">    2</w:t>
            </w:r>
            <w:r w:rsidRPr="00DB604A">
              <w:rPr>
                <w:rFonts w:ascii="Times New Roman" w:hAnsi="Times New Roman" w:cs="Times New Roman"/>
                <w:iCs/>
                <w:sz w:val="24"/>
                <w:szCs w:val="24"/>
              </w:rPr>
              <w:t xml:space="preserve">. 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w:t>
            </w:r>
            <w:r>
              <w:rPr>
                <w:rFonts w:ascii="Times New Roman" w:hAnsi="Times New Roman" w:cs="Times New Roman"/>
                <w:iCs/>
                <w:sz w:val="24"/>
                <w:szCs w:val="24"/>
              </w:rPr>
              <w:t>legi</w:t>
            </w:r>
            <w:r w:rsidRPr="00DB604A">
              <w:rPr>
                <w:rFonts w:ascii="Times New Roman" w:hAnsi="Times New Roman" w:cs="Times New Roman"/>
                <w:iCs/>
                <w:sz w:val="24"/>
                <w:szCs w:val="24"/>
              </w:rPr>
              <w:t>, sunt, de exemplu:</w:t>
            </w:r>
          </w:p>
          <w:p w:rsidR="009975D2" w:rsidRPr="00DB604A" w:rsidRDefault="009975D2" w:rsidP="00122D7B">
            <w:pPr>
              <w:autoSpaceDE w:val="0"/>
              <w:autoSpaceDN w:val="0"/>
              <w:adjustRightInd w:val="0"/>
              <w:jc w:val="both"/>
              <w:rPr>
                <w:rFonts w:ascii="Times New Roman" w:hAnsi="Times New Roman" w:cs="Times New Roman"/>
                <w:iCs/>
                <w:sz w:val="24"/>
                <w:szCs w:val="24"/>
              </w:rPr>
            </w:pPr>
            <w:r w:rsidRPr="00DB604A">
              <w:rPr>
                <w:rFonts w:ascii="Times New Roman" w:hAnsi="Times New Roman" w:cs="Times New Roman"/>
                <w:iCs/>
                <w:sz w:val="24"/>
                <w:szCs w:val="24"/>
              </w:rPr>
              <w:t xml:space="preserve">    a) planificarea traficului;</w:t>
            </w:r>
          </w:p>
          <w:p w:rsidR="009975D2" w:rsidRPr="00DB604A" w:rsidRDefault="009975D2" w:rsidP="00122D7B">
            <w:pPr>
              <w:autoSpaceDE w:val="0"/>
              <w:autoSpaceDN w:val="0"/>
              <w:adjustRightInd w:val="0"/>
              <w:jc w:val="both"/>
              <w:rPr>
                <w:rFonts w:ascii="Times New Roman" w:hAnsi="Times New Roman" w:cs="Times New Roman"/>
                <w:iCs/>
                <w:sz w:val="24"/>
                <w:szCs w:val="24"/>
              </w:rPr>
            </w:pPr>
            <w:r w:rsidRPr="00DB604A">
              <w:rPr>
                <w:rFonts w:ascii="Times New Roman" w:hAnsi="Times New Roman" w:cs="Times New Roman"/>
                <w:iCs/>
                <w:sz w:val="24"/>
                <w:szCs w:val="24"/>
              </w:rPr>
              <w:t xml:space="preserve">    b) amenajarea teritoriului;</w:t>
            </w:r>
          </w:p>
          <w:p w:rsidR="009975D2" w:rsidRPr="00DB604A" w:rsidRDefault="009975D2" w:rsidP="00122D7B">
            <w:pPr>
              <w:autoSpaceDE w:val="0"/>
              <w:autoSpaceDN w:val="0"/>
              <w:adjustRightInd w:val="0"/>
              <w:jc w:val="both"/>
              <w:rPr>
                <w:rFonts w:ascii="Times New Roman" w:hAnsi="Times New Roman" w:cs="Times New Roman"/>
                <w:iCs/>
                <w:sz w:val="24"/>
                <w:szCs w:val="24"/>
              </w:rPr>
            </w:pPr>
            <w:r w:rsidRPr="00DB604A">
              <w:rPr>
                <w:rFonts w:ascii="Times New Roman" w:hAnsi="Times New Roman" w:cs="Times New Roman"/>
                <w:iCs/>
                <w:sz w:val="24"/>
                <w:szCs w:val="24"/>
              </w:rPr>
              <w:t xml:space="preserve">    c) măsuri tehnice la nivelul surselor de zgomot;</w:t>
            </w:r>
          </w:p>
          <w:p w:rsidR="009975D2" w:rsidRPr="00DB604A" w:rsidRDefault="009975D2" w:rsidP="00122D7B">
            <w:pPr>
              <w:autoSpaceDE w:val="0"/>
              <w:autoSpaceDN w:val="0"/>
              <w:adjustRightInd w:val="0"/>
              <w:jc w:val="both"/>
              <w:rPr>
                <w:rFonts w:ascii="Times New Roman" w:hAnsi="Times New Roman" w:cs="Times New Roman"/>
                <w:iCs/>
                <w:sz w:val="24"/>
                <w:szCs w:val="24"/>
              </w:rPr>
            </w:pPr>
            <w:r w:rsidRPr="00DB604A">
              <w:rPr>
                <w:rFonts w:ascii="Times New Roman" w:hAnsi="Times New Roman" w:cs="Times New Roman"/>
                <w:iCs/>
                <w:sz w:val="24"/>
                <w:szCs w:val="24"/>
              </w:rPr>
              <w:t xml:space="preserve">    d) alegerea surselor mai silenţioase;</w:t>
            </w:r>
          </w:p>
          <w:p w:rsidR="009975D2" w:rsidRPr="00DB604A" w:rsidRDefault="009975D2" w:rsidP="00122D7B">
            <w:pPr>
              <w:autoSpaceDE w:val="0"/>
              <w:autoSpaceDN w:val="0"/>
              <w:adjustRightInd w:val="0"/>
              <w:jc w:val="both"/>
              <w:rPr>
                <w:rFonts w:ascii="Times New Roman" w:hAnsi="Times New Roman" w:cs="Times New Roman"/>
                <w:iCs/>
                <w:sz w:val="24"/>
                <w:szCs w:val="24"/>
              </w:rPr>
            </w:pPr>
            <w:r w:rsidRPr="00DB604A">
              <w:rPr>
                <w:rFonts w:ascii="Times New Roman" w:hAnsi="Times New Roman" w:cs="Times New Roman"/>
                <w:iCs/>
                <w:sz w:val="24"/>
                <w:szCs w:val="24"/>
              </w:rPr>
              <w:t xml:space="preserve">    e) măsuri de reducere a transmiterii zgomotului;</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iCs/>
                <w:sz w:val="24"/>
                <w:szCs w:val="24"/>
              </w:rPr>
              <w:t xml:space="preserve">    f) introducerea, după caz, a pârghiilor economice stimulative care să încurajeze diminuarea sau menţinerea valorilor nivelurilor de zgomot sub maximele permise.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3. Fiecare plan de acţiune trebuie să conţină estimări privind reducerea numărului de persoane afectate (disconfort, tulburarea somnului </w:t>
            </w:r>
            <w:r>
              <w:rPr>
                <w:rFonts w:ascii="Times New Roman" w:hAnsi="Times New Roman" w:cs="Times New Roman"/>
                <w:sz w:val="24"/>
                <w:szCs w:val="24"/>
              </w:rPr>
              <w:t>și altele asemenea</w:t>
            </w:r>
            <w:r w:rsidRPr="00DB604A">
              <w:rPr>
                <w:rFonts w:ascii="Times New Roman" w:hAnsi="Times New Roman" w:cs="Times New Roman"/>
                <w:sz w:val="24"/>
                <w:szCs w:val="24"/>
              </w:rPr>
              <w:t>).</w:t>
            </w:r>
          </w:p>
          <w:p w:rsidR="009975D2"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4. La elaborarea şi reactualizarea ghidului prevăzut la art. </w:t>
            </w:r>
            <w:r>
              <w:rPr>
                <w:rFonts w:ascii="Times New Roman" w:hAnsi="Times New Roman" w:cs="Times New Roman"/>
                <w:sz w:val="24"/>
                <w:szCs w:val="24"/>
              </w:rPr>
              <w:t>91 alin. (5)</w:t>
            </w:r>
            <w:r w:rsidRPr="00DB604A">
              <w:rPr>
                <w:rFonts w:ascii="Times New Roman" w:hAnsi="Times New Roman" w:cs="Times New Roman"/>
                <w:sz w:val="24"/>
                <w:szCs w:val="24"/>
              </w:rPr>
              <w:t xml:space="preserve"> din </w:t>
            </w:r>
            <w:r>
              <w:rPr>
                <w:rFonts w:ascii="Times New Roman" w:hAnsi="Times New Roman" w:cs="Times New Roman"/>
                <w:sz w:val="24"/>
                <w:szCs w:val="24"/>
              </w:rPr>
              <w:t>lege</w:t>
            </w:r>
            <w:r w:rsidRPr="00DB604A">
              <w:rPr>
                <w:rFonts w:ascii="Times New Roman" w:hAnsi="Times New Roman" w:cs="Times New Roman"/>
                <w:sz w:val="24"/>
                <w:szCs w:val="24"/>
              </w:rPr>
              <w:t xml:space="preserve"> se ţine seama de conţinutul ghidurilor elaborate de Comisia Europeană, care prezintă îndrumări cu privire la planurile de acţiune.</w:t>
            </w:r>
          </w:p>
          <w:p w:rsidR="009975D2" w:rsidRDefault="009975D2"/>
        </w:tc>
        <w:tc>
          <w:tcPr>
            <w:tcW w:w="6379" w:type="dxa"/>
          </w:tcPr>
          <w:p w:rsidR="009975D2" w:rsidRDefault="009975D2">
            <w:r w:rsidRPr="00BC1461">
              <w:rPr>
                <w:rFonts w:ascii="Times New Roman" w:hAnsi="Times New Roman" w:cs="Times New Roman"/>
              </w:rPr>
              <w:lastRenderedPageBreak/>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Pr="00DB604A" w:rsidRDefault="009975D2" w:rsidP="00122D7B">
            <w:pPr>
              <w:autoSpaceDE w:val="0"/>
              <w:autoSpaceDN w:val="0"/>
              <w:adjustRightInd w:val="0"/>
              <w:jc w:val="right"/>
              <w:rPr>
                <w:rFonts w:ascii="Times New Roman" w:hAnsi="Times New Roman" w:cs="Times New Roman"/>
                <w:sz w:val="24"/>
                <w:szCs w:val="24"/>
              </w:rPr>
            </w:pPr>
            <w:r w:rsidRPr="00DB604A">
              <w:rPr>
                <w:rFonts w:ascii="Times New Roman" w:hAnsi="Times New Roman" w:cs="Times New Roman"/>
                <w:sz w:val="24"/>
                <w:szCs w:val="24"/>
              </w:rPr>
              <w:t>Anexa nr. 6</w:t>
            </w:r>
          </w:p>
          <w:p w:rsidR="009975D2" w:rsidRPr="00DB604A" w:rsidRDefault="009975D2" w:rsidP="00122D7B">
            <w:pPr>
              <w:autoSpaceDE w:val="0"/>
              <w:autoSpaceDN w:val="0"/>
              <w:adjustRightInd w:val="0"/>
              <w:rPr>
                <w:rFonts w:ascii="Times New Roman" w:hAnsi="Times New Roman" w:cs="Times New Roman"/>
                <w:sz w:val="24"/>
                <w:szCs w:val="24"/>
              </w:rPr>
            </w:pPr>
          </w:p>
          <w:p w:rsidR="009975D2" w:rsidRPr="00DB604A" w:rsidRDefault="009975D2" w:rsidP="00122D7B">
            <w:pPr>
              <w:autoSpaceDE w:val="0"/>
              <w:autoSpaceDN w:val="0"/>
              <w:adjustRightInd w:val="0"/>
              <w:rPr>
                <w:rFonts w:ascii="Times New Roman" w:hAnsi="Times New Roman" w:cs="Times New Roman"/>
                <w:sz w:val="24"/>
                <w:szCs w:val="24"/>
              </w:rPr>
            </w:pPr>
            <w:r w:rsidRPr="00DB604A">
              <w:rPr>
                <w:rFonts w:ascii="Times New Roman" w:hAnsi="Times New Roman" w:cs="Times New Roman"/>
                <w:sz w:val="24"/>
                <w:szCs w:val="24"/>
              </w:rPr>
              <w:t>Informaţii care se transmit Comisiei Europene</w:t>
            </w:r>
          </w:p>
          <w:p w:rsidR="009975D2" w:rsidRPr="00DB604A" w:rsidRDefault="009975D2" w:rsidP="00122D7B">
            <w:pPr>
              <w:autoSpaceDE w:val="0"/>
              <w:autoSpaceDN w:val="0"/>
              <w:adjustRightInd w:val="0"/>
              <w:rPr>
                <w:rFonts w:ascii="Times New Roman" w:hAnsi="Times New Roman" w:cs="Times New Roman"/>
                <w:sz w:val="24"/>
                <w:szCs w:val="24"/>
              </w:rPr>
            </w:pP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Informaţiile principale care se transmit Comisiei Europene sunt următoarele: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 Pentru aglomerări</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1.1. Scurtă descriere a aglomerării: localizare, mărime, număr de locuitori</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1.2. Autoritatea responsabilă</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1.3. Programele de reducere a zgomotului aplicate anterior şi măsuri curente împotriva zgomotului</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1.4. Metodele de calcul sau de măsurare folosite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lastRenderedPageBreak/>
              <w:t xml:space="preserve">    1.5. Estimarea numărului de persoane (în sute) care trăiesc în locuinţe expuse la fiecare dintre următoarele intervale de valori ale indicatorului L_zsn în decibeli, la 4 m deasupra nivelului solului pentru cea mai expusă faţadă: 55 - 59*), 60 - 64*), 65 - 69*), 70 - 74, &gt; 75. Estimarea se realizează separat pentru zgomotul provenit de la traficul rutier, feroviar şi aerian şi de la surse industriale. Valorile rezultate se rotunjesc la cea mai apropiată sută (de exemplu, 5.200 pentru valori între 5.150 şi 5.249; 100 pentru valori între 50 şi 149; 0 pentru valori mai mici de 50).</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1.5.1. Suplimentar, se declară (în cazul în care aceste informaţii sunt disponibile) numărul de persoane din estimarea realizată conform pct. 1.5 care locuiesc în clădiri prevăzute cu:</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izolaţie specială împotriva zgomotului, prin aceasta înţelegându-se izolarea corespunzătoare a unei clădiri împotriva unui tip (sau mai multor tipuri) de zgomot ambiant, combinată cu facilităţi proprii de instalaţii de ventilaţie şi condiţionare a aerului, care să poată asigura menţinerea nivelului ridicat de izolaţie împotriva zgomotului ambiant;</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o faţadă liniştită, prin aceasta înţelegându-se faţada unei locuinţe la care valoarea L_zsn, la înălţimea de 4 m deasupra nivelului solului şi la distanţa de 2 m faţă de faţadă pentru zgomotul provenit de la o sursă specifică, este cu mai mult de 20 dB mai scăzută decât pentru faţada cu cea mai mare valoare L_zsn.</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Se precizează, de asemenea, care este contribuţia drumurilor principale, a căilor ferate principale şi aeroporturilor mari (conform definiţiilor</w:t>
            </w:r>
            <w:r>
              <w:rPr>
                <w:rFonts w:ascii="Times New Roman" w:hAnsi="Times New Roman" w:cs="Times New Roman"/>
                <w:sz w:val="24"/>
                <w:szCs w:val="24"/>
              </w:rPr>
              <w:t xml:space="preserve"> acestora din anexa nr. 1</w:t>
            </w:r>
            <w:r w:rsidRPr="00DB604A">
              <w:rPr>
                <w:rFonts w:ascii="Times New Roman" w:hAnsi="Times New Roman" w:cs="Times New Roman"/>
                <w:sz w:val="24"/>
                <w:szCs w:val="24"/>
              </w:rPr>
              <w:t>) la estimările realizate conform indicaţiilor de la pct. 1.5.</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1.6. Estimarea numărului de persoane (în sute) care trăiesc în locuinţe expuse la fiecare dintre următoarele intervale de valori ale indicatorului L_noapte în decibeli, la 4 m deasupra nivelului solului pentru cea mai expusă faţadă: 45 - 49*), 50 - 54*), 55 - 59*), 60 - 64*), 65 - 69*), &gt; 70. Estimarea se realizează separat pentru zgomotul produs de traficul rutier, feroviar şi aerian şi de </w:t>
            </w:r>
            <w:r w:rsidRPr="00DB604A">
              <w:rPr>
                <w:rFonts w:ascii="Times New Roman" w:hAnsi="Times New Roman" w:cs="Times New Roman"/>
                <w:sz w:val="24"/>
                <w:szCs w:val="24"/>
              </w:rPr>
              <w:lastRenderedPageBreak/>
              <w:t>la surse industriale.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1.6.1 Suplimentar, se declară (în cazul în care aceste informaţii sunt disponibile) numărul de persoane din estimarea realizată conform pct. 1.6 care locuiesc în clădiri prevăzute cu:</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izolaţie specială împotriva zgomotului, în conformitate cu pct. 1.5.1 lit. a);</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o faţadă liniştită, în conformitate cu pct. 1.5.1 lit. b).</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Trebuie, de asemenea, să se precizeze care este contribuţia drumurilor principale, a căilor ferate principale şi aeroporturilor mari (conform definiţiilor acestora din </w:t>
            </w:r>
            <w:r>
              <w:rPr>
                <w:rFonts w:ascii="Times New Roman" w:hAnsi="Times New Roman" w:cs="Times New Roman"/>
                <w:sz w:val="24"/>
                <w:szCs w:val="24"/>
              </w:rPr>
              <w:t>anexa nr. 1</w:t>
            </w:r>
            <w:r w:rsidRPr="00DB604A">
              <w:rPr>
                <w:rFonts w:ascii="Times New Roman" w:hAnsi="Times New Roman" w:cs="Times New Roman"/>
                <w:sz w:val="24"/>
                <w:szCs w:val="24"/>
              </w:rPr>
              <w:t>) la estimările realizate conform indicaţiilor de la pct. 1.6.</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1.7. În cazul prezentării grafice, hărţile strategice de zgomot trebuie să cuprindă cel puţin contururile care indică limitele dintre zonele de zgomot corespunzătoare, la 60, 65, 70 şi 75 dB.</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1.8. Un rezumat al planului de acţiune care să nu depăşească zece pagini şi care să acopere toate aspectele importante cuprinse în anexa nr. 5.</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 Pentru drumuri principale, căi ferate principale şi aeroporturi mari</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2.1. Descriere generală a drumurilor, căilor ferate şi aeroporturilor: localizare, mărime şi date despre trafic</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2.2. O caracterizare a împrejurimilor acestora: aglomerări, sate, comune sau alte zone rurale, informaţii privind utilizarea terenului, alte surse majore de zgomot</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2.3. Programe de reducere a zgomotului realizate anterior şi măsuri curente împotriva zgomotului</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2.4. Metode de calcul sau de măsurare utilizate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2.5. Numărul total de persoane estimat (în sute) care trăiesc în afara aglomerărilor, în locuinţe expuse la fiecare dintre intervalel</w:t>
            </w:r>
            <w:r>
              <w:rPr>
                <w:rFonts w:ascii="Times New Roman" w:hAnsi="Times New Roman" w:cs="Times New Roman"/>
                <w:sz w:val="24"/>
                <w:szCs w:val="24"/>
              </w:rPr>
              <w:t>e de valori ale indicatorului L</w:t>
            </w:r>
            <w:r w:rsidRPr="00DB604A">
              <w:rPr>
                <w:rFonts w:ascii="Times New Roman" w:hAnsi="Times New Roman" w:cs="Times New Roman"/>
                <w:sz w:val="24"/>
                <w:szCs w:val="24"/>
              </w:rPr>
              <w:t>zsn în decibeli, la 4 m deasupra nivelului solului şi pentru cea mai expusă faţadă: 55 - 59*), 60 - 64*), 65 - 69*), 70 - 74*), &gt; 75.</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2.5.1. Suplimentar, se declară (în cazul în care aceste informaţii sunt disponibile) numărul de persoane din estimarea realizată conform pct. 2.5 care locuiesc în clădiri prevăzute cu:</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lastRenderedPageBreak/>
              <w:t xml:space="preserve">    a) izolaţie specială împotriva zgomotului, în conformitate cu pct. 1.5.1 lit. a);</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faţadă liniştită, în conformitate cu pct. 1.5.1 lit. b).</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2.6. Numărul total de persoane estimat (în sute) care trăiesc în afara aglomerărilor în locuinţe expuse la fiecare dintre următoarele intervale de valori ale indicatorului L_noapte în decibeli, la 4 m deasupra solului şi pentru cea mai expusă faţadă: 45 - 49*), 50 - 54*), 55 - 59*), 60 - 64*), 65 - 69*), &gt; 70.</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2.6.1. Suplimentar, se declară (în cazul în care aceste informaţii sunt disponibile) numărul de persoane din estimarea realizată conform pct. 2.6 care locuiesc în clădiri prevăzute cu:</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a) izolaţie specială împotriva zgomotului, în conformitate cu pct. 1.5.1 lit. a);</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b) faţadă liniştită, în conformitate cu pct. 1.5.1 lit. b).</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w:t>
            </w:r>
            <w:r>
              <w:rPr>
                <w:rFonts w:ascii="Times New Roman" w:hAnsi="Times New Roman" w:cs="Times New Roman"/>
                <w:sz w:val="24"/>
                <w:szCs w:val="24"/>
              </w:rPr>
              <w:t xml:space="preserve">   2.7. Suprafaţa totală (în km</w:t>
            </w:r>
            <w:r w:rsidRPr="00DB604A">
              <w:rPr>
                <w:rFonts w:ascii="Times New Roman" w:hAnsi="Times New Roman" w:cs="Times New Roman"/>
                <w:sz w:val="24"/>
                <w:szCs w:val="24"/>
              </w:rPr>
              <w:t>2) e</w:t>
            </w:r>
            <w:r>
              <w:rPr>
                <w:rFonts w:ascii="Times New Roman" w:hAnsi="Times New Roman" w:cs="Times New Roman"/>
                <w:sz w:val="24"/>
                <w:szCs w:val="24"/>
              </w:rPr>
              <w:t>xpusă valorilor indicatorului L</w:t>
            </w:r>
            <w:r w:rsidRPr="00DB604A">
              <w:rPr>
                <w:rFonts w:ascii="Times New Roman" w:hAnsi="Times New Roman" w:cs="Times New Roman"/>
                <w:sz w:val="24"/>
                <w:szCs w:val="24"/>
              </w:rPr>
              <w:t>zsn mai mari de 55, 65 şi, respectiv, 75 dB. Se precizează, de asemenea, şi numărul total de locuinţe estimat (în sute) şi numărul total de persoane estimat (în sute) care trăiesc în fiecare dintre aceste zone. Aceste valori trebuie să cuprindă şi aglomerările.</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Contururile de 55 şi 65 dB trebuie reprezentate prin una sau mai multe hărţi, care să cuprindă informaţii privind localizarea satelor, oraşelor şi aglomerărilor în cadrul zonelor delimitate de aceste contururi.</w:t>
            </w: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2.8. Un rezumat al planului de acţiune, care să nu depăşească zece pagini şi care să acopere toate aspectele importante la care se referă anexa nr. 5.</w:t>
            </w:r>
          </w:p>
          <w:p w:rsidR="009975D2" w:rsidRPr="00E8401E"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 xml:space="preserve">    3. </w:t>
            </w:r>
            <w:r w:rsidRPr="00E8401E">
              <w:rPr>
                <w:rFonts w:ascii="Times New Roman" w:hAnsi="Times New Roman" w:cs="Times New Roman"/>
                <w:sz w:val="24"/>
                <w:szCs w:val="24"/>
              </w:rPr>
              <w:t>La elaborarea şi reactualizarea ghidului prevăzut la art. 9</w:t>
            </w:r>
            <w:r>
              <w:rPr>
                <w:rFonts w:ascii="Times New Roman" w:hAnsi="Times New Roman" w:cs="Times New Roman"/>
                <w:sz w:val="24"/>
                <w:szCs w:val="24"/>
              </w:rPr>
              <w:t>1 alin. (4)</w:t>
            </w:r>
            <w:r w:rsidRPr="00E8401E">
              <w:rPr>
                <w:rFonts w:ascii="Times New Roman" w:hAnsi="Times New Roman" w:cs="Times New Roman"/>
                <w:sz w:val="24"/>
                <w:szCs w:val="24"/>
              </w:rPr>
              <w:t xml:space="preserve"> din lege se ţine seama de conţinutul ghidurilor elaborate de Comisia Europeană care prezintă îndrumări cu privire la transmiterea către aceasta a rapoartelor </w:t>
            </w:r>
            <w:r>
              <w:rPr>
                <w:rFonts w:ascii="Times New Roman" w:hAnsi="Times New Roman" w:cs="Times New Roman"/>
                <w:sz w:val="24"/>
                <w:szCs w:val="24"/>
              </w:rPr>
              <w:t>prevăzute</w:t>
            </w:r>
            <w:r w:rsidRPr="00E8401E">
              <w:rPr>
                <w:rFonts w:ascii="Times New Roman" w:hAnsi="Times New Roman" w:cs="Times New Roman"/>
                <w:sz w:val="24"/>
                <w:szCs w:val="24"/>
              </w:rPr>
              <w:t xml:space="preserve"> la art. 71 din lege.</w:t>
            </w:r>
          </w:p>
          <w:p w:rsidR="009975D2" w:rsidRDefault="009975D2"/>
          <w:p w:rsidR="00A111A6" w:rsidRDefault="00A111A6"/>
          <w:p w:rsidR="00A111A6" w:rsidRDefault="00A111A6"/>
        </w:tc>
        <w:tc>
          <w:tcPr>
            <w:tcW w:w="6379" w:type="dxa"/>
          </w:tcPr>
          <w:p w:rsidR="009975D2" w:rsidRDefault="009975D2">
            <w:r w:rsidRPr="00BC1461">
              <w:rPr>
                <w:rFonts w:ascii="Times New Roman" w:hAnsi="Times New Roman" w:cs="Times New Roman"/>
              </w:rPr>
              <w:lastRenderedPageBreak/>
              <w:t>Nemodificat</w:t>
            </w:r>
          </w:p>
        </w:tc>
        <w:tc>
          <w:tcPr>
            <w:tcW w:w="1843" w:type="dxa"/>
          </w:tcPr>
          <w:p w:rsidR="009975D2" w:rsidRDefault="009975D2"/>
        </w:tc>
      </w:tr>
      <w:tr w:rsidR="009975D2" w:rsidTr="004A1627">
        <w:tc>
          <w:tcPr>
            <w:tcW w:w="569" w:type="dxa"/>
          </w:tcPr>
          <w:p w:rsidR="009975D2" w:rsidRPr="00317CB3" w:rsidRDefault="009975D2" w:rsidP="007A54E0">
            <w:pPr>
              <w:pStyle w:val="ListParagraph"/>
              <w:numPr>
                <w:ilvl w:val="0"/>
                <w:numId w:val="1"/>
              </w:numPr>
              <w:rPr>
                <w:rFonts w:ascii="Verdana" w:hAnsi="Verdana"/>
              </w:rPr>
            </w:pPr>
          </w:p>
        </w:tc>
        <w:tc>
          <w:tcPr>
            <w:tcW w:w="6519" w:type="dxa"/>
          </w:tcPr>
          <w:p w:rsidR="009975D2" w:rsidRDefault="009975D2" w:rsidP="00122D7B">
            <w:pPr>
              <w:autoSpaceDE w:val="0"/>
              <w:autoSpaceDN w:val="0"/>
              <w:adjustRightInd w:val="0"/>
              <w:jc w:val="right"/>
              <w:rPr>
                <w:rFonts w:ascii="Times New Roman" w:hAnsi="Times New Roman" w:cs="Times New Roman"/>
                <w:sz w:val="24"/>
                <w:szCs w:val="24"/>
              </w:rPr>
            </w:pPr>
          </w:p>
          <w:p w:rsidR="009975D2" w:rsidRPr="00DB604A" w:rsidRDefault="009975D2" w:rsidP="00122D7B">
            <w:pPr>
              <w:autoSpaceDE w:val="0"/>
              <w:autoSpaceDN w:val="0"/>
              <w:adjustRightInd w:val="0"/>
              <w:jc w:val="right"/>
              <w:rPr>
                <w:rFonts w:ascii="Times New Roman" w:hAnsi="Times New Roman" w:cs="Times New Roman"/>
                <w:sz w:val="24"/>
                <w:szCs w:val="24"/>
              </w:rPr>
            </w:pPr>
            <w:r w:rsidRPr="00DB604A">
              <w:rPr>
                <w:rFonts w:ascii="Times New Roman" w:hAnsi="Times New Roman" w:cs="Times New Roman"/>
                <w:sz w:val="24"/>
                <w:szCs w:val="24"/>
              </w:rPr>
              <w:t>Anexa nr. 7</w:t>
            </w:r>
          </w:p>
          <w:p w:rsidR="009975D2" w:rsidRPr="00DB604A" w:rsidRDefault="009975D2" w:rsidP="00122D7B">
            <w:pPr>
              <w:autoSpaceDE w:val="0"/>
              <w:autoSpaceDN w:val="0"/>
              <w:adjustRightInd w:val="0"/>
              <w:jc w:val="both"/>
              <w:rPr>
                <w:rFonts w:ascii="Times New Roman" w:hAnsi="Times New Roman" w:cs="Times New Roman"/>
                <w:sz w:val="24"/>
                <w:szCs w:val="24"/>
              </w:rPr>
            </w:pP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Aglomerările pentru care trebuie realizate hărţile strategice de zgomot şi planurile de acţiune aferente potrivit prevederilor prezentei legi</w:t>
            </w:r>
          </w:p>
          <w:p w:rsidR="009975D2" w:rsidRPr="00DB604A" w:rsidRDefault="009975D2" w:rsidP="00122D7B">
            <w:pPr>
              <w:autoSpaceDE w:val="0"/>
              <w:autoSpaceDN w:val="0"/>
              <w:adjustRightInd w:val="0"/>
              <w:rPr>
                <w:rFonts w:ascii="Times New Roman" w:hAnsi="Times New Roman" w:cs="Times New Roman"/>
                <w:sz w:val="24"/>
                <w:szCs w:val="24"/>
              </w:rPr>
            </w:pPr>
          </w:p>
          <w:p w:rsidR="009975D2" w:rsidRPr="00DB604A" w:rsidRDefault="009975D2" w:rsidP="00122D7B">
            <w:pPr>
              <w:autoSpaceDE w:val="0"/>
              <w:autoSpaceDN w:val="0"/>
              <w:adjustRightInd w:val="0"/>
              <w:jc w:val="both"/>
              <w:rPr>
                <w:rFonts w:ascii="Times New Roman" w:hAnsi="Times New Roman" w:cs="Times New Roman"/>
                <w:sz w:val="24"/>
                <w:szCs w:val="24"/>
              </w:rPr>
            </w:pPr>
          </w:p>
          <w:p w:rsidR="009975D2" w:rsidRPr="00DB604A" w:rsidRDefault="009975D2" w:rsidP="00122D7B">
            <w:pPr>
              <w:autoSpaceDE w:val="0"/>
              <w:autoSpaceDN w:val="0"/>
              <w:adjustRightInd w:val="0"/>
              <w:jc w:val="both"/>
              <w:rPr>
                <w:rFonts w:ascii="Times New Roman" w:hAnsi="Times New Roman" w:cs="Times New Roman"/>
                <w:sz w:val="24"/>
                <w:szCs w:val="24"/>
              </w:rPr>
            </w:pPr>
            <w:r w:rsidRPr="00DB604A">
              <w:rPr>
                <w:rFonts w:ascii="Times New Roman" w:hAnsi="Times New Roman" w:cs="Times New Roman"/>
                <w:sz w:val="24"/>
                <w:szCs w:val="24"/>
              </w:rPr>
              <w:t>Tabelul nr. 1: Aglomerări identificate cu o populaţie de peste 100.000 locuitori, sursa datelor statistice: Institutul Naţional de Statistică</w:t>
            </w:r>
            <w:r>
              <w:rPr>
                <w:rFonts w:ascii="Times New Roman" w:hAnsi="Times New Roman" w:cs="Times New Roman"/>
                <w:sz w:val="24"/>
                <w:szCs w:val="24"/>
              </w:rPr>
              <w:t xml:space="preserve"> </w:t>
            </w:r>
            <w:r w:rsidRPr="00C259F9">
              <w:rPr>
                <w:rFonts w:ascii="Times New Roman" w:hAnsi="Times New Roman" w:cs="Times New Roman"/>
                <w:sz w:val="24"/>
                <w:szCs w:val="24"/>
              </w:rPr>
              <w:t>(anul 2017)</w:t>
            </w:r>
          </w:p>
          <w:tbl>
            <w:tblPr>
              <w:tblStyle w:val="TableGrid"/>
              <w:tblW w:w="5954" w:type="dxa"/>
              <w:tblLayout w:type="fixed"/>
              <w:tblLook w:val="04A0"/>
            </w:tblPr>
            <w:tblGrid>
              <w:gridCol w:w="567"/>
              <w:gridCol w:w="1985"/>
              <w:gridCol w:w="3402"/>
            </w:tblGrid>
            <w:tr w:rsidR="009975D2" w:rsidRPr="00DB604A" w:rsidTr="00122D7B">
              <w:trPr>
                <w:trHeight w:val="838"/>
              </w:trPr>
              <w:tc>
                <w:tcPr>
                  <w:tcW w:w="567" w:type="dxa"/>
                </w:tcPr>
                <w:p w:rsidR="009975D2" w:rsidRPr="00122D7B" w:rsidRDefault="009975D2" w:rsidP="00A30405">
                  <w:pPr>
                    <w:spacing w:after="200" w:line="276" w:lineRule="auto"/>
                    <w:jc w:val="center"/>
                    <w:rPr>
                      <w:rFonts w:ascii="Times New Roman" w:eastAsia="Calibri" w:hAnsi="Times New Roman" w:cs="Times New Roman"/>
                      <w:b/>
                      <w:lang w:val="ro-RO"/>
                    </w:rPr>
                  </w:pPr>
                  <w:r w:rsidRPr="00122D7B">
                    <w:rPr>
                      <w:rFonts w:ascii="Times New Roman" w:eastAsia="Calibri" w:hAnsi="Times New Roman" w:cs="Times New Roman"/>
                      <w:b/>
                      <w:lang w:val="ro-RO"/>
                    </w:rPr>
                    <w:t>Nr. crt.</w:t>
                  </w:r>
                </w:p>
              </w:tc>
              <w:tc>
                <w:tcPr>
                  <w:tcW w:w="1985" w:type="dxa"/>
                </w:tcPr>
                <w:p w:rsidR="009975D2" w:rsidRPr="00122D7B" w:rsidRDefault="009975D2" w:rsidP="00A30405">
                  <w:pPr>
                    <w:spacing w:after="200" w:line="276" w:lineRule="auto"/>
                    <w:jc w:val="center"/>
                    <w:rPr>
                      <w:rFonts w:ascii="Times New Roman" w:eastAsia="Calibri" w:hAnsi="Times New Roman" w:cs="Times New Roman"/>
                      <w:b/>
                      <w:lang w:val="ro-RO"/>
                    </w:rPr>
                  </w:pPr>
                  <w:r w:rsidRPr="00122D7B">
                    <w:rPr>
                      <w:rFonts w:ascii="Times New Roman" w:eastAsia="Calibri" w:hAnsi="Times New Roman" w:cs="Times New Roman"/>
                      <w:b/>
                      <w:lang w:val="ro-RO"/>
                    </w:rPr>
                    <w:t>Aglomerare</w:t>
                  </w:r>
                </w:p>
              </w:tc>
              <w:tc>
                <w:tcPr>
                  <w:tcW w:w="3402" w:type="dxa"/>
                </w:tcPr>
                <w:p w:rsidR="009975D2" w:rsidRPr="00122D7B" w:rsidRDefault="009975D2" w:rsidP="00A30405">
                  <w:pPr>
                    <w:spacing w:after="200" w:line="276" w:lineRule="auto"/>
                    <w:jc w:val="center"/>
                    <w:rPr>
                      <w:rFonts w:ascii="Times New Roman" w:eastAsia="Calibri" w:hAnsi="Times New Roman" w:cs="Times New Roman"/>
                      <w:b/>
                      <w:lang w:val="ro-RO"/>
                    </w:rPr>
                  </w:pPr>
                  <w:r w:rsidRPr="00122D7B">
                    <w:rPr>
                      <w:rFonts w:ascii="Times New Roman" w:eastAsia="Calibri" w:hAnsi="Times New Roman" w:cs="Times New Roman"/>
                      <w:b/>
                      <w:lang w:val="ro-RO"/>
                    </w:rPr>
                    <w:t>Autoritatea administrației  publice locale responsabilă</w:t>
                  </w:r>
                </w:p>
              </w:tc>
            </w:tr>
            <w:tr w:rsidR="009975D2" w:rsidRPr="00DB604A" w:rsidTr="00122D7B">
              <w:trPr>
                <w:trHeight w:val="524"/>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1</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București</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Generală a Municipiului București</w:t>
                  </w:r>
                </w:p>
              </w:tc>
            </w:tr>
            <w:tr w:rsidR="009975D2" w:rsidRPr="00DB604A" w:rsidTr="00122D7B">
              <w:trPr>
                <w:trHeight w:val="509"/>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2</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Iași</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Iași</w:t>
                  </w:r>
                </w:p>
              </w:tc>
            </w:tr>
            <w:tr w:rsidR="009975D2" w:rsidRPr="00DB604A" w:rsidTr="00122D7B">
              <w:trPr>
                <w:trHeight w:val="524"/>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3</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Cluj-Napoca</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Cluj-Napoca</w:t>
                  </w:r>
                </w:p>
              </w:tc>
            </w:tr>
            <w:tr w:rsidR="009975D2" w:rsidRPr="00DB604A" w:rsidTr="00122D7B">
              <w:trPr>
                <w:trHeight w:val="144"/>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4</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Timișoara</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Timișoara</w:t>
                  </w:r>
                </w:p>
              </w:tc>
            </w:tr>
            <w:tr w:rsidR="009975D2" w:rsidRPr="00DB604A" w:rsidTr="00122D7B">
              <w:trPr>
                <w:trHeight w:val="144"/>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5</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Constanța</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Constanța</w:t>
                  </w:r>
                </w:p>
              </w:tc>
            </w:tr>
            <w:tr w:rsidR="009975D2" w:rsidRPr="00DB604A" w:rsidTr="00122D7B">
              <w:trPr>
                <w:trHeight w:val="144"/>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6</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Craiova</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Craiova</w:t>
                  </w:r>
                </w:p>
              </w:tc>
            </w:tr>
            <w:tr w:rsidR="009975D2" w:rsidRPr="00DB604A" w:rsidTr="00122D7B">
              <w:trPr>
                <w:trHeight w:val="509"/>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7</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Galați</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Galați</w:t>
                  </w:r>
                </w:p>
              </w:tc>
            </w:tr>
            <w:tr w:rsidR="009975D2" w:rsidRPr="00DB604A" w:rsidTr="00122D7B">
              <w:trPr>
                <w:trHeight w:val="509"/>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8</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 xml:space="preserve">Municipiul </w:t>
                  </w:r>
                  <w:r w:rsidRPr="00DB604A">
                    <w:rPr>
                      <w:rFonts w:ascii="Times New Roman" w:eastAsia="Calibri" w:hAnsi="Times New Roman" w:cs="Times New Roman"/>
                      <w:sz w:val="24"/>
                      <w:szCs w:val="24"/>
                      <w:lang w:val="ro-RO"/>
                    </w:rPr>
                    <w:lastRenderedPageBreak/>
                    <w:t>Brașov</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lastRenderedPageBreak/>
                    <w:t>Primăria Municipiului Brașov</w:t>
                  </w:r>
                </w:p>
              </w:tc>
            </w:tr>
            <w:tr w:rsidR="009975D2" w:rsidRPr="00DB604A" w:rsidTr="00122D7B">
              <w:trPr>
                <w:trHeight w:val="509"/>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lastRenderedPageBreak/>
                    <w:t>9</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Ploiești</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Ploiești</w:t>
                  </w:r>
                </w:p>
              </w:tc>
            </w:tr>
            <w:tr w:rsidR="009975D2" w:rsidRPr="00DB604A" w:rsidTr="00122D7B">
              <w:trPr>
                <w:trHeight w:val="509"/>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10</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Pitești</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Pitești</w:t>
                  </w:r>
                </w:p>
              </w:tc>
            </w:tr>
            <w:tr w:rsidR="009975D2" w:rsidRPr="00DB604A" w:rsidTr="00122D7B">
              <w:trPr>
                <w:trHeight w:val="509"/>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11</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Bacău</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Bacău</w:t>
                  </w:r>
                </w:p>
              </w:tc>
            </w:tr>
            <w:tr w:rsidR="009975D2" w:rsidRPr="00DB604A" w:rsidTr="00122D7B">
              <w:trPr>
                <w:trHeight w:val="509"/>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12</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Oradea</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Oradea</w:t>
                  </w:r>
                </w:p>
              </w:tc>
            </w:tr>
            <w:tr w:rsidR="009975D2" w:rsidRPr="00DB604A" w:rsidTr="00122D7B">
              <w:trPr>
                <w:trHeight w:val="509"/>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13</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Botoșani</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Botoșani</w:t>
                  </w:r>
                </w:p>
              </w:tc>
            </w:tr>
            <w:tr w:rsidR="009975D2" w:rsidRPr="00DB604A" w:rsidTr="00122D7B">
              <w:trPr>
                <w:trHeight w:val="509"/>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14</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Brăila</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Brăila</w:t>
                  </w:r>
                </w:p>
              </w:tc>
            </w:tr>
            <w:tr w:rsidR="009975D2" w:rsidRPr="00DB604A" w:rsidTr="00122D7B">
              <w:trPr>
                <w:trHeight w:val="144"/>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15</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Buzău</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Buzău</w:t>
                  </w:r>
                </w:p>
              </w:tc>
            </w:tr>
            <w:tr w:rsidR="009975D2" w:rsidRPr="00DB604A" w:rsidTr="00122D7B">
              <w:trPr>
                <w:trHeight w:val="144"/>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16</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Tîrgu Mureș</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Tîrgu Mureș</w:t>
                  </w:r>
                </w:p>
              </w:tc>
            </w:tr>
            <w:tr w:rsidR="009975D2" w:rsidRPr="00DB604A" w:rsidTr="00122D7B">
              <w:trPr>
                <w:trHeight w:val="144"/>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17</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Sibiu</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Sibiu</w:t>
                  </w:r>
                </w:p>
              </w:tc>
            </w:tr>
            <w:tr w:rsidR="009975D2" w:rsidRPr="00DB604A" w:rsidTr="00122D7B">
              <w:trPr>
                <w:trHeight w:val="144"/>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18</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Arad</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Arad</w:t>
                  </w:r>
                </w:p>
              </w:tc>
            </w:tr>
            <w:tr w:rsidR="009975D2" w:rsidRPr="00DB604A" w:rsidTr="00122D7B">
              <w:trPr>
                <w:trHeight w:val="144"/>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19</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Baia Mare</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Baia Mare</w:t>
                  </w:r>
                </w:p>
              </w:tc>
            </w:tr>
            <w:tr w:rsidR="009975D2" w:rsidRPr="00DB604A" w:rsidTr="00122D7B">
              <w:trPr>
                <w:trHeight w:val="144"/>
              </w:trPr>
              <w:tc>
                <w:tcPr>
                  <w:tcW w:w="567" w:type="dxa"/>
                </w:tcPr>
                <w:p w:rsidR="009975D2" w:rsidRPr="00DB604A" w:rsidRDefault="009975D2" w:rsidP="00A30405">
                  <w:pPr>
                    <w:spacing w:after="200" w:line="276" w:lineRule="auto"/>
                    <w:jc w:val="right"/>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20</w:t>
                  </w:r>
                </w:p>
              </w:tc>
              <w:tc>
                <w:tcPr>
                  <w:tcW w:w="1985"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Municipiul Satu Mare</w:t>
                  </w:r>
                </w:p>
              </w:tc>
              <w:tc>
                <w:tcPr>
                  <w:tcW w:w="3402" w:type="dxa"/>
                </w:tcPr>
                <w:p w:rsidR="009975D2" w:rsidRPr="00DB604A" w:rsidRDefault="009975D2" w:rsidP="00A30405">
                  <w:pPr>
                    <w:spacing w:after="200" w:line="276" w:lineRule="auto"/>
                    <w:jc w:val="center"/>
                    <w:rPr>
                      <w:rFonts w:ascii="Times New Roman" w:eastAsia="Calibri" w:hAnsi="Times New Roman" w:cs="Times New Roman"/>
                      <w:sz w:val="24"/>
                      <w:szCs w:val="24"/>
                      <w:lang w:val="ro-RO"/>
                    </w:rPr>
                  </w:pPr>
                  <w:r w:rsidRPr="00DB604A">
                    <w:rPr>
                      <w:rFonts w:ascii="Times New Roman" w:eastAsia="Calibri" w:hAnsi="Times New Roman" w:cs="Times New Roman"/>
                      <w:sz w:val="24"/>
                      <w:szCs w:val="24"/>
                      <w:lang w:val="ro-RO"/>
                    </w:rPr>
                    <w:t>Primăria Municipiului Satu Mare</w:t>
                  </w:r>
                </w:p>
              </w:tc>
            </w:tr>
          </w:tbl>
          <w:p w:rsidR="009975D2" w:rsidRDefault="009975D2"/>
        </w:tc>
        <w:tc>
          <w:tcPr>
            <w:tcW w:w="6379" w:type="dxa"/>
          </w:tcPr>
          <w:p w:rsidR="009975D2" w:rsidRDefault="009975D2">
            <w:r w:rsidRPr="00BC1461">
              <w:rPr>
                <w:rFonts w:ascii="Times New Roman" w:hAnsi="Times New Roman" w:cs="Times New Roman"/>
              </w:rPr>
              <w:lastRenderedPageBreak/>
              <w:t>Nemodificat</w:t>
            </w:r>
          </w:p>
        </w:tc>
        <w:tc>
          <w:tcPr>
            <w:tcW w:w="1843" w:type="dxa"/>
          </w:tcPr>
          <w:p w:rsidR="009975D2" w:rsidRDefault="009975D2"/>
        </w:tc>
      </w:tr>
    </w:tbl>
    <w:p w:rsidR="009C69DE" w:rsidRDefault="009C69DE"/>
    <w:sectPr w:rsidR="009C69DE" w:rsidSect="003471C3">
      <w:footerReference w:type="default" r:id="rId335"/>
      <w:pgSz w:w="15840" w:h="12240" w:orient="landscape"/>
      <w:pgMar w:top="993"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DF91AAB" w15:done="0"/>
  <w15:commentEx w15:paraId="4880E4D7" w15:done="0"/>
  <w15:commentEx w15:paraId="13D7FA5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60BB" w:rsidRDefault="007760BB" w:rsidP="00EC44B2">
      <w:pPr>
        <w:spacing w:after="0" w:line="240" w:lineRule="auto"/>
      </w:pPr>
      <w:r>
        <w:separator/>
      </w:r>
    </w:p>
  </w:endnote>
  <w:endnote w:type="continuationSeparator" w:id="1">
    <w:p w:rsidR="007760BB" w:rsidRDefault="007760BB" w:rsidP="00EC44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inherit">
    <w:altName w:val="Times New Roman"/>
    <w:panose1 w:val="00000000000000000000"/>
    <w:charset w:val="00"/>
    <w:family w:val="roman"/>
    <w:notTrueType/>
    <w:pitch w:val="default"/>
    <w:sig w:usb0="00000000" w:usb1="00000000" w:usb2="00000000" w:usb3="00000000" w:csb0="00000000" w:csb1="00000000"/>
  </w:font>
  <w:font w:name="MT Extra">
    <w:panose1 w:val="05050102010205020202"/>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73" w:rsidRDefault="001F19FA" w:rsidP="00CC0888">
    <w:pPr>
      <w:pStyle w:val="Footer"/>
      <w:framePr w:wrap="around" w:vAnchor="text" w:hAnchor="margin" w:xAlign="right" w:y="1"/>
      <w:rPr>
        <w:rStyle w:val="PageNumber"/>
      </w:rPr>
    </w:pPr>
    <w:r>
      <w:rPr>
        <w:rStyle w:val="PageNumber"/>
      </w:rPr>
      <w:fldChar w:fldCharType="begin"/>
    </w:r>
    <w:r w:rsidR="00217073">
      <w:rPr>
        <w:rStyle w:val="PageNumber"/>
      </w:rPr>
      <w:instrText xml:space="preserve">PAGE  </w:instrText>
    </w:r>
    <w:r>
      <w:rPr>
        <w:rStyle w:val="PageNumber"/>
      </w:rPr>
      <w:fldChar w:fldCharType="end"/>
    </w:r>
  </w:p>
  <w:p w:rsidR="00217073" w:rsidRDefault="00217073" w:rsidP="00CC088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73" w:rsidRDefault="001F19FA" w:rsidP="00CC0888">
    <w:pPr>
      <w:pStyle w:val="Footer"/>
      <w:framePr w:wrap="around" w:vAnchor="text" w:hAnchor="margin" w:xAlign="right" w:y="1"/>
      <w:rPr>
        <w:rStyle w:val="PageNumber"/>
      </w:rPr>
    </w:pPr>
    <w:r>
      <w:rPr>
        <w:rStyle w:val="PageNumber"/>
      </w:rPr>
      <w:fldChar w:fldCharType="begin"/>
    </w:r>
    <w:r w:rsidR="00217073">
      <w:rPr>
        <w:rStyle w:val="PageNumber"/>
      </w:rPr>
      <w:instrText xml:space="preserve">PAGE  </w:instrText>
    </w:r>
    <w:r>
      <w:rPr>
        <w:rStyle w:val="PageNumber"/>
      </w:rPr>
      <w:fldChar w:fldCharType="separate"/>
    </w:r>
    <w:r w:rsidR="00CA62B0">
      <w:rPr>
        <w:rStyle w:val="PageNumber"/>
        <w:noProof/>
      </w:rPr>
      <w:t>2</w:t>
    </w:r>
    <w:r>
      <w:rPr>
        <w:rStyle w:val="PageNumber"/>
      </w:rPr>
      <w:fldChar w:fldCharType="end"/>
    </w:r>
  </w:p>
  <w:p w:rsidR="00217073" w:rsidRDefault="00217073" w:rsidP="00CC0888">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73" w:rsidRDefault="001F19FA">
    <w:pPr>
      <w:pStyle w:val="Footer"/>
      <w:jc w:val="right"/>
    </w:pPr>
    <w:r>
      <w:rPr>
        <w:noProof/>
      </w:rPr>
      <w:fldChar w:fldCharType="begin"/>
    </w:r>
    <w:r w:rsidR="00217073">
      <w:rPr>
        <w:noProof/>
      </w:rPr>
      <w:instrText xml:space="preserve"> PAGE   \* MERGEFORMAT </w:instrText>
    </w:r>
    <w:r>
      <w:rPr>
        <w:noProof/>
      </w:rPr>
      <w:fldChar w:fldCharType="separate"/>
    </w:r>
    <w:r w:rsidR="00217073">
      <w:rPr>
        <w:noProof/>
      </w:rPr>
      <w:t>4</w:t>
    </w:r>
    <w:r>
      <w:rPr>
        <w:noProof/>
      </w:rPr>
      <w:fldChar w:fldCharType="end"/>
    </w:r>
  </w:p>
  <w:p w:rsidR="00217073" w:rsidRDefault="00217073">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70098"/>
      <w:docPartObj>
        <w:docPartGallery w:val="Page Numbers (Bottom of Page)"/>
        <w:docPartUnique/>
      </w:docPartObj>
    </w:sdtPr>
    <w:sdtContent>
      <w:p w:rsidR="00217073" w:rsidRDefault="001F19FA">
        <w:pPr>
          <w:pStyle w:val="Footer"/>
          <w:jc w:val="right"/>
        </w:pPr>
        <w:r>
          <w:rPr>
            <w:noProof/>
          </w:rPr>
          <w:fldChar w:fldCharType="begin"/>
        </w:r>
        <w:r w:rsidR="00217073">
          <w:rPr>
            <w:noProof/>
          </w:rPr>
          <w:instrText xml:space="preserve"> PAGE   \* MERGEFORMAT </w:instrText>
        </w:r>
        <w:r>
          <w:rPr>
            <w:noProof/>
          </w:rPr>
          <w:fldChar w:fldCharType="separate"/>
        </w:r>
        <w:r w:rsidR="00CA62B0">
          <w:rPr>
            <w:noProof/>
          </w:rPr>
          <w:t>255</w:t>
        </w:r>
        <w:r>
          <w:rPr>
            <w:noProof/>
          </w:rPr>
          <w:fldChar w:fldCharType="end"/>
        </w:r>
      </w:p>
    </w:sdtContent>
  </w:sdt>
  <w:p w:rsidR="00217073" w:rsidRDefault="002170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60BB" w:rsidRDefault="007760BB" w:rsidP="00EC44B2">
      <w:pPr>
        <w:spacing w:after="0" w:line="240" w:lineRule="auto"/>
      </w:pPr>
      <w:r>
        <w:separator/>
      </w:r>
    </w:p>
  </w:footnote>
  <w:footnote w:type="continuationSeparator" w:id="1">
    <w:p w:rsidR="007760BB" w:rsidRDefault="007760BB" w:rsidP="00EC44B2">
      <w:pPr>
        <w:spacing w:after="0" w:line="240" w:lineRule="auto"/>
      </w:pPr>
      <w:r>
        <w:continuationSeparator/>
      </w:r>
    </w:p>
  </w:footnote>
  <w:footnote w:id="2">
    <w:p w:rsidR="00217073" w:rsidRPr="006A7FF2" w:rsidRDefault="00217073" w:rsidP="004A1627">
      <w:pPr>
        <w:jc w:val="both"/>
      </w:pPr>
      <w:r w:rsidRPr="006A7FF2">
        <w:rPr>
          <w:vertAlign w:val="superscript"/>
        </w:rPr>
        <w:footnoteRef/>
      </w:r>
      <w:r w:rsidRPr="006A7FF2">
        <w:t>Directiva 2007/46/CE a Parlamentului European și a Consiliului din 5 septembrie 2007 (JO L 263, 19.10.2007) de stabilire a unui cadru pentru omologarea autovehiculelor și remorcilor acestora, precum și a sistemelor, componentelor și unităților tehnice separate destinate vehiculelor respective</w:t>
      </w:r>
    </w:p>
  </w:footnote>
  <w:footnote w:id="3">
    <w:p w:rsidR="00217073" w:rsidRPr="006A7FF2" w:rsidRDefault="00217073" w:rsidP="004A1627">
      <w:pPr>
        <w:jc w:val="both"/>
      </w:pPr>
      <w:r w:rsidRPr="006A7FF2">
        <w:rPr>
          <w:vertAlign w:val="superscript"/>
        </w:rPr>
        <w:footnoteRef/>
      </w:r>
      <w:r w:rsidRPr="006A7FF2">
        <w:t>Vehicule sport-utilitare</w:t>
      </w:r>
    </w:p>
  </w:footnote>
  <w:footnote w:id="4">
    <w:p w:rsidR="00217073" w:rsidRPr="006A7FF2" w:rsidRDefault="00217073" w:rsidP="004A1627">
      <w:pPr>
        <w:jc w:val="both"/>
      </w:pPr>
      <w:r w:rsidRPr="006A7FF2">
        <w:rPr>
          <w:vertAlign w:val="superscript"/>
        </w:rPr>
        <w:footnoteRef/>
      </w:r>
      <w:r w:rsidRPr="006A7FF2">
        <w:t>Vehicule monovolum</w:t>
      </w:r>
    </w:p>
  </w:footnote>
  <w:footnote w:id="5">
    <w:p w:rsidR="00217073" w:rsidRPr="006A7FF2" w:rsidRDefault="00217073" w:rsidP="004A1627">
      <w:r w:rsidRPr="006A7FF2">
        <w:footnoteRef/>
      </w:r>
      <w:r w:rsidRPr="006A7FF2">
        <w:t xml:space="preserve"> Absorbția pavajelor rutiere poroase este luată în considerare în modelul de emisie </w:t>
      </w:r>
    </w:p>
  </w:footnote>
  <w:footnote w:id="6">
    <w:p w:rsidR="00217073" w:rsidRPr="006A7FF2" w:rsidRDefault="00217073" w:rsidP="004A1627">
      <w:r w:rsidRPr="006A7FF2">
        <w:footnoteRef/>
      </w:r>
      <w:r>
        <w:t xml:space="preserve"> </w:t>
      </w:r>
      <w:r w:rsidRPr="006A7FF2">
        <w:t>O rețea de mici obstacole într-un plan și la intervale regulate constituie un exemplu de configurație specială</w:t>
      </w:r>
    </w:p>
  </w:footnote>
  <w:footnote w:id="7">
    <w:p w:rsidR="00217073" w:rsidRPr="006A7FF2" w:rsidRDefault="00217073" w:rsidP="004A1627">
      <w:r w:rsidRPr="00EB3B11">
        <w:rPr>
          <w:vertAlign w:val="superscript"/>
        </w:rPr>
        <w:footnoteRef/>
      </w:r>
      <w:r w:rsidRPr="006A7FF2">
        <w:tab/>
        <w:t>De fapt, sub aeronavă perpendicular pe axa aripilor și direcția de zbor; considerat a fi vertical sub aeronavă atunci când zboară fără viraje (și anume neînclinată).</w:t>
      </w:r>
    </w:p>
  </w:footnote>
  <w:footnote w:id="8">
    <w:p w:rsidR="00217073" w:rsidRPr="006A7FF2" w:rsidRDefault="00217073" w:rsidP="004A1627">
      <w:r w:rsidRPr="00EB3B11">
        <w:rPr>
          <w:vertAlign w:val="superscript"/>
        </w:rPr>
        <w:footnoteRef/>
      </w:r>
      <w:r w:rsidRPr="006A7FF2">
        <w:tab/>
        <w:t>Timpul este luat în considerare prin viteza aeronavei.</w:t>
      </w:r>
    </w:p>
  </w:footnote>
  <w:footnote w:id="9">
    <w:p w:rsidR="00217073" w:rsidRPr="006A7FF2" w:rsidRDefault="00217073" w:rsidP="004A1627">
      <w:r w:rsidRPr="006A7FF2">
        <w:footnoteRef/>
      </w:r>
      <w:r w:rsidRPr="006A7FF2">
        <w:tab/>
        <w:t xml:space="preserve">Pragurile deplasate pot fi luate în considerare prin definirea pistelor suplimentare. </w:t>
      </w:r>
    </w:p>
  </w:footnote>
  <w:footnote w:id="10">
    <w:p w:rsidR="00217073" w:rsidRPr="006A7FF2" w:rsidRDefault="00217073" w:rsidP="004A1627">
      <w:r w:rsidRPr="00EB3B11">
        <w:rPr>
          <w:vertAlign w:val="superscript"/>
        </w:rPr>
        <w:footnoteRef/>
      </w:r>
      <w:r w:rsidRPr="00EB3B11">
        <w:rPr>
          <w:vertAlign w:val="superscript"/>
        </w:rPr>
        <w:t xml:space="preserve"> </w:t>
      </w:r>
      <w:r w:rsidRPr="006A7FF2">
        <w:tab/>
        <w:t>Nivelurile calculate la 4 m sau mai mult sunt uneori necesare. Comparația măsurătorilor la 1,2 m și 10 m și calculul teoretic al efectelor la sol indică faptul că variațiile nivelului de expunere sonoră ponderat pe curba A sunt relativ insensibile la înălțimea receptorului. Variațiile sunt în general mai mici de un decibel, cu excepția cazului în care unghiul maxim al incidenței sunetului este sub 10° și dacă spectrul ponderat pe curba A la punctul receptorului își are valoarea maximă în intervalul de frecvență 200-500 Hz. Astfel de spectre dominate de frecvență scăzută pot apărea de exemplu pe distanțe lungi pentru motoarele cu un raport scăzut de deviație și pentru motoarele cu reacție cu frecvențe audio scăzute silențioase.</w:t>
      </w:r>
    </w:p>
    <w:p w:rsidR="00217073" w:rsidRPr="006A7FF2" w:rsidRDefault="00217073" w:rsidP="004A1627"/>
  </w:footnote>
  <w:footnote w:id="11">
    <w:p w:rsidR="00217073" w:rsidRPr="006A7FF2" w:rsidRDefault="00217073" w:rsidP="004A1627">
      <w:r w:rsidRPr="0060675F">
        <w:rPr>
          <w:vertAlign w:val="superscript"/>
        </w:rPr>
        <w:footnoteRef/>
      </w:r>
      <w:r w:rsidRPr="006A7FF2">
        <w:tab/>
        <w:t>Înregistratoarele de date de zbor ale aeronavelor furnizează date operaționale cuprinzătoare. Totuși acestea nu sunt accesibile și furnizarea lor este costisitoare; astfel utilizarea lor în scopul modelării zgomotului este de obicei restricționată la proiectele speciale și la studiile de dezvoltare a modelului.</w:t>
      </w:r>
    </w:p>
  </w:footnote>
  <w:footnote w:id="12">
    <w:p w:rsidR="00217073" w:rsidRPr="006A7FF2" w:rsidRDefault="00217073" w:rsidP="004A1627">
      <w:r w:rsidRPr="0060675F">
        <w:rPr>
          <w:vertAlign w:val="superscript"/>
        </w:rPr>
        <w:footnoteRef/>
      </w:r>
      <w:r w:rsidRPr="006A7FF2">
        <w:tab/>
        <w:t xml:space="preserve">De obicei măsurată ca altitudine peste nivelul mării (și anume relativ la 1013 mB) și corectată în funcție de elevația aeroportului de către sistemul de monitorizare aeroportuar. </w:t>
      </w:r>
    </w:p>
  </w:footnote>
  <w:footnote w:id="13">
    <w:p w:rsidR="00217073" w:rsidRPr="006A7FF2" w:rsidRDefault="00217073" w:rsidP="004A1627">
      <w:r w:rsidRPr="001B0A05">
        <w:rPr>
          <w:vertAlign w:val="superscript"/>
        </w:rPr>
        <w:footnoteRef/>
      </w:r>
      <w:r w:rsidRPr="006A7FF2">
        <w:tab/>
        <w:t>De obicei, axele coordonatelor locale sunt paralele cu axa hărții pe care sunt trasate contururile. Cu toate acestea, uneori este utilă alegerea axei x paralelă cu o pistă, pentru a obține contururi simetrice fără utilizarea unei rețele de calcul afinate (a se vedea secțiunile 2.7.26-2.7.28).</w:t>
      </w:r>
    </w:p>
  </w:footnote>
  <w:footnote w:id="14">
    <w:p w:rsidR="00217073" w:rsidRPr="006A7FF2" w:rsidRDefault="00217073" w:rsidP="004A1627">
      <w:r w:rsidRPr="001B0A05">
        <w:rPr>
          <w:vertAlign w:val="superscript"/>
        </w:rPr>
        <w:footnoteRef/>
      </w:r>
      <w:r w:rsidRPr="006A7FF2">
        <w:tab/>
        <w:t>În cazul unui teren accidentat, este posibil ca observatorul să fie deasupra aeronavei, caz în care, pentru calcularea propagării sunetului, z´ (și unghiul de elevație corespunzător</w:t>
      </w:r>
      <w:r>
        <w:t xml:space="preserve"> β</w:t>
      </w:r>
      <w:r w:rsidRPr="006A7FF2">
        <w:t>- a se vedea capitolul 4) este egal cu zero.</w:t>
      </w:r>
    </w:p>
  </w:footnote>
  <w:footnote w:id="15">
    <w:p w:rsidR="00217073" w:rsidRPr="006A7FF2" w:rsidRDefault="00217073" w:rsidP="004A1627">
      <w:r w:rsidRPr="00BC53E5">
        <w:rPr>
          <w:vertAlign w:val="superscript"/>
        </w:rPr>
        <w:footnoteRef/>
      </w:r>
      <w:r w:rsidRPr="006A7FF2">
        <w:tab/>
        <w:t xml:space="preserve">Modul optim de implementare este lăsat la alegerea utilizatorului, deoarece acesta va depinde de definirea razelor de viraj. Atunci când începutul virajului constă într-o succesiune de segmente drepte sau circulare, o opțiune relativ simplă este inserarea la începutul și la sfârșitul virajului a unor segmente de tranziție a unghiului de înclinare în care aeronava zboară cu o rată constantă (de exemplu, exprimată în °/m sau °/s). </w:t>
      </w:r>
    </w:p>
  </w:footnote>
  <w:footnote w:id="16">
    <w:p w:rsidR="00217073" w:rsidRPr="006A7FF2" w:rsidRDefault="00217073" w:rsidP="004A1627">
      <w:pPr>
        <w:jc w:val="both"/>
      </w:pPr>
      <w:r w:rsidRPr="00973C2D">
        <w:rPr>
          <w:vertAlign w:val="superscript"/>
        </w:rPr>
        <w:footnoteRef/>
      </w:r>
      <w:r w:rsidRPr="006A7FF2">
        <w:tab/>
        <w:t>În acest scop, lungimea totală a rutei terestre ar trebui să o depășească întotdeauna pe cea a profilului de zbor. Acest lucru se poate obține, dacă este necesar, prin adăugarea segmentelor drepte cu o lungime adecvată la ultimul segment al rutei terestre.</w:t>
      </w:r>
    </w:p>
  </w:footnote>
  <w:footnote w:id="17">
    <w:p w:rsidR="00217073" w:rsidRPr="006A7FF2" w:rsidRDefault="00217073" w:rsidP="004A1627">
      <w:r w:rsidRPr="00CC0C69">
        <w:rPr>
          <w:vertAlign w:val="superscript"/>
        </w:rPr>
        <w:footnoteRef/>
      </w:r>
      <w:r w:rsidRPr="006A7FF2">
        <w:tab/>
        <w:t>Definită în acest mod simplu, lungimea totală a traiectoriei segmentate este ușor mai mică decât cea a traiectoriei circulare. Cu toate acestea, eroarea ulterioară a conturului este neglijabilă dacă creșterile angulare sunt sub 30°.</w:t>
      </w:r>
    </w:p>
  </w:footnote>
  <w:footnote w:id="18">
    <w:p w:rsidR="00217073" w:rsidRPr="006A7FF2" w:rsidRDefault="00217073" w:rsidP="004A1627">
      <w:r w:rsidRPr="006A7FF2">
        <w:footnoteRef/>
      </w:r>
      <w:r w:rsidRPr="006A7FF2">
        <w:tab/>
        <w:t>Chiar dacă configurațiile puterii motorului rămân constante de-a lungul unui segment, forța de reacție și accelerarea se pot schimba ca urmare a variației densității aerului cu înălțimea. Cu toate acestea, în scopul modelării zgomotului aceste modificări sunt în mod normal neglijabile.</w:t>
      </w:r>
    </w:p>
  </w:footnote>
  <w:footnote w:id="19">
    <w:p w:rsidR="00217073" w:rsidRPr="00E03FD7" w:rsidRDefault="00217073" w:rsidP="004A1627">
      <w:pPr>
        <w:rPr>
          <w:rFonts w:ascii="Times New Roman" w:hAnsi="Times New Roman" w:cs="Times New Roman"/>
          <w:sz w:val="20"/>
          <w:szCs w:val="20"/>
        </w:rPr>
      </w:pPr>
      <w:r w:rsidRPr="00E03FD7">
        <w:rPr>
          <w:vertAlign w:val="superscript"/>
        </w:rPr>
        <w:footnoteRef/>
      </w:r>
      <w:r w:rsidRPr="006A7FF2">
        <w:tab/>
      </w:r>
      <w:r w:rsidRPr="00E03FD7">
        <w:rPr>
          <w:rFonts w:ascii="Times New Roman" w:hAnsi="Times New Roman" w:cs="Times New Roman"/>
          <w:sz w:val="20"/>
          <w:szCs w:val="20"/>
        </w:rPr>
        <w:t>Aceasta a fost recomandată în ediția anterioară a ECAC Doc 29, dar este în continuare considerată provizorie în așteptarea achiziției datelor experimentale coroborative suplimentare.</w:t>
      </w:r>
    </w:p>
  </w:footnote>
  <w:footnote w:id="20">
    <w:p w:rsidR="00217073" w:rsidRPr="00A709C0" w:rsidRDefault="00217073" w:rsidP="004A1627">
      <w:pPr>
        <w:jc w:val="both"/>
        <w:rPr>
          <w:rFonts w:ascii="Times New Roman" w:hAnsi="Times New Roman" w:cs="Times New Roman"/>
          <w:sz w:val="20"/>
          <w:szCs w:val="20"/>
        </w:rPr>
      </w:pPr>
      <w:r w:rsidRPr="00E03FD7">
        <w:rPr>
          <w:rFonts w:ascii="Times New Roman" w:hAnsi="Times New Roman" w:cs="Times New Roman"/>
          <w:sz w:val="20"/>
          <w:szCs w:val="20"/>
          <w:vertAlign w:val="superscript"/>
        </w:rPr>
        <w:footnoteRef/>
      </w:r>
      <w:r w:rsidRPr="00E03FD7">
        <w:rPr>
          <w:rFonts w:ascii="Times New Roman" w:hAnsi="Times New Roman" w:cs="Times New Roman"/>
          <w:sz w:val="20"/>
          <w:szCs w:val="20"/>
        </w:rPr>
        <w:tab/>
        <w:t>L</w:t>
      </w:r>
      <w:r w:rsidRPr="00B61207">
        <w:rPr>
          <w:rFonts w:ascii="Times New Roman" w:hAnsi="Times New Roman" w:cs="Times New Roman"/>
          <w:sz w:val="20"/>
          <w:szCs w:val="20"/>
          <w:vertAlign w:val="subscript"/>
        </w:rPr>
        <w:t>E</w:t>
      </w:r>
      <w:r w:rsidRPr="00E03FD7">
        <w:rPr>
          <w:rFonts w:ascii="Times New Roman" w:hAnsi="Times New Roman" w:cs="Times New Roman"/>
          <w:sz w:val="20"/>
          <w:szCs w:val="20"/>
        </w:rPr>
        <w:t xml:space="preserve"> de 10dB inferioară poate fi cu 0,5 dB mai mică decât L</w:t>
      </w:r>
      <w:r w:rsidRPr="00B61207">
        <w:rPr>
          <w:rFonts w:ascii="Times New Roman" w:hAnsi="Times New Roman" w:cs="Times New Roman"/>
          <w:sz w:val="20"/>
          <w:szCs w:val="20"/>
          <w:vertAlign w:val="subscript"/>
        </w:rPr>
        <w:t>E</w:t>
      </w:r>
      <w:r w:rsidRPr="00E03FD7">
        <w:rPr>
          <w:rFonts w:ascii="Times New Roman" w:hAnsi="Times New Roman" w:cs="Times New Roman"/>
          <w:sz w:val="20"/>
          <w:szCs w:val="20"/>
        </w:rPr>
        <w:t xml:space="preserve"> evaluată pe o perioadă mai lungă. Cu toate acestea, cu excepția distanțelor scurte oblice în cazul în care nivelurile evenimentului sunt ridicate, zgomotul</w:t>
      </w:r>
      <w:r w:rsidRPr="00E03FD7">
        <w:rPr>
          <w:rFonts w:ascii="Times New Roman" w:hAnsi="Times New Roman" w:cs="Times New Roman"/>
          <w:sz w:val="24"/>
          <w:szCs w:val="24"/>
        </w:rPr>
        <w:t xml:space="preserve"> ambiental </w:t>
      </w:r>
      <w:r w:rsidRPr="00A709C0">
        <w:rPr>
          <w:rFonts w:ascii="Times New Roman" w:hAnsi="Times New Roman" w:cs="Times New Roman"/>
          <w:sz w:val="20"/>
          <w:szCs w:val="20"/>
        </w:rPr>
        <w:t>exterior face adesea intervalele de măsurare mai lungi nepractice și valorile scăzute de 10-dB reprezintă standardul. Deoarece studiile efectelor zgomotului (utilizate pentru „calibrarea” curbelor de zgomot) au, de asemenea, tendința de a se baza pe valori scăzute 10-dB, înregistrările ANP sunt considerate a fi pe deplin adecvate.</w:t>
      </w:r>
    </w:p>
  </w:footnote>
  <w:footnote w:id="21">
    <w:p w:rsidR="00217073" w:rsidRPr="00E03FD7" w:rsidRDefault="00217073" w:rsidP="004A1627">
      <w:pPr>
        <w:jc w:val="both"/>
        <w:rPr>
          <w:rFonts w:ascii="Times New Roman" w:hAnsi="Times New Roman" w:cs="Times New Roman"/>
          <w:sz w:val="24"/>
          <w:szCs w:val="24"/>
        </w:rPr>
      </w:pPr>
      <w:r w:rsidRPr="00A709C0">
        <w:rPr>
          <w:rFonts w:ascii="Times New Roman" w:hAnsi="Times New Roman" w:cs="Times New Roman"/>
          <w:sz w:val="20"/>
          <w:szCs w:val="20"/>
          <w:vertAlign w:val="superscript"/>
        </w:rPr>
        <w:footnoteRef/>
      </w:r>
      <w:r w:rsidRPr="00A709C0">
        <w:rPr>
          <w:rFonts w:ascii="Times New Roman" w:hAnsi="Times New Roman" w:cs="Times New Roman"/>
          <w:sz w:val="20"/>
          <w:szCs w:val="20"/>
        </w:rPr>
        <w:tab/>
        <w:t>Deși noțiunea unei traiectorii de zbor infinit de lungă este importantă pentru definirea nivelului de expunere la sunet al evenimentului L</w:t>
      </w:r>
      <w:r w:rsidRPr="00B61207">
        <w:rPr>
          <w:rFonts w:ascii="Times New Roman" w:hAnsi="Times New Roman" w:cs="Times New Roman"/>
          <w:sz w:val="20"/>
          <w:szCs w:val="20"/>
          <w:vertAlign w:val="subscript"/>
        </w:rPr>
        <w:t>E</w:t>
      </w:r>
      <w:r w:rsidRPr="00A709C0">
        <w:rPr>
          <w:rFonts w:ascii="Times New Roman" w:hAnsi="Times New Roman" w:cs="Times New Roman"/>
          <w:sz w:val="20"/>
          <w:szCs w:val="20"/>
        </w:rPr>
        <w:t>, are mai puțină relevanță în cazul nivelului maxim al evenimentului Lmax care este guvernat de zgomotul emis de aeronavă atunci când se află într-o poziție specifică sau în vecinătatea celui mai apropiat punct de apropiere de observator. În scopul modelării parametrul distanței NPD se consideră a fi distanța minimă dintre observator și segment.</w:t>
      </w:r>
    </w:p>
  </w:footnote>
  <w:footnote w:id="22">
    <w:p w:rsidR="00217073" w:rsidRPr="00A709C0" w:rsidRDefault="00217073" w:rsidP="004A1627">
      <w:pPr>
        <w:jc w:val="both"/>
        <w:rPr>
          <w:rFonts w:ascii="Times New Roman" w:hAnsi="Times New Roman" w:cs="Times New Roman"/>
        </w:rPr>
      </w:pPr>
      <w:r w:rsidRPr="00A709C0">
        <w:rPr>
          <w:rFonts w:ascii="Times New Roman" w:hAnsi="Times New Roman" w:cs="Times New Roman"/>
          <w:vertAlign w:val="superscript"/>
        </w:rPr>
        <w:footnoteRef/>
      </w:r>
      <w:r w:rsidRPr="00A709C0">
        <w:rPr>
          <w:rFonts w:ascii="Times New Roman" w:hAnsi="Times New Roman" w:cs="Times New Roman"/>
        </w:rPr>
        <w:tab/>
        <w:t>Specificațiile NPD impun ca datele să se bazeze pe măsurătorile zborului constant în linie dreaptă, nu neapărat uniform; pentru a crea condițiile necesare de zbor, traiectoria de zbor a aeronavei de probă poate fi înclinată pe orizontală. Cu toate acestea, după cum se poate vedea, traiectoriile înclinate conduc la dificultăți de calcul și, atunci când se folosesc datele pentru modelare, este oportună vizualizarea traiectoriilor sursei ca fiind drepte și uniforme.</w:t>
      </w:r>
    </w:p>
  </w:footnote>
  <w:footnote w:id="23">
    <w:p w:rsidR="00217073" w:rsidRPr="00A709C0" w:rsidRDefault="00217073" w:rsidP="004A1627">
      <w:pPr>
        <w:jc w:val="both"/>
        <w:rPr>
          <w:rFonts w:ascii="Times New Roman" w:hAnsi="Times New Roman" w:cs="Times New Roman"/>
        </w:rPr>
      </w:pPr>
      <w:r w:rsidRPr="00A709C0">
        <w:rPr>
          <w:vertAlign w:val="superscript"/>
        </w:rPr>
        <w:footnoteRef/>
      </w:r>
      <w:r w:rsidRPr="00A709C0">
        <w:rPr>
          <w:vertAlign w:val="superscript"/>
        </w:rPr>
        <w:tab/>
      </w:r>
      <w:r w:rsidRPr="00A709C0">
        <w:rPr>
          <w:rFonts w:ascii="Times New Roman" w:hAnsi="Times New Roman" w:cs="Times New Roman"/>
        </w:rPr>
        <w:t>Aceasta este cunoscută drept corecția duratei deoarece ține seama de efectele vitezei aeronavei privind durata evenimentului sonor - implementarea ipotezei simple conform căreia, alte lucruri fiind egale, durata și, astfel energia primită din evenimentul sonor este invers proporțională cu viteza sursei.</w:t>
      </w:r>
    </w:p>
  </w:footnote>
  <w:footnote w:id="24">
    <w:p w:rsidR="00217073" w:rsidRPr="006134D9" w:rsidRDefault="00217073" w:rsidP="004A1627">
      <w:pPr>
        <w:jc w:val="both"/>
        <w:rPr>
          <w:rFonts w:ascii="Times New Roman" w:hAnsi="Times New Roman" w:cs="Times New Roman"/>
        </w:rPr>
      </w:pPr>
      <w:r w:rsidRPr="006134D9">
        <w:rPr>
          <w:vertAlign w:val="superscript"/>
        </w:rPr>
        <w:footnoteRef/>
      </w:r>
      <w:r w:rsidRPr="006A7FF2">
        <w:tab/>
      </w:r>
      <w:r w:rsidRPr="006134D9">
        <w:rPr>
          <w:rFonts w:ascii="Times New Roman" w:hAnsi="Times New Roman" w:cs="Times New Roman"/>
        </w:rPr>
        <w:t>În cazul unui teren cu o suprafață care nu este plană pot exista diferite definiții ale unghiului de elevație. În acest caz este definit ca altitudinea aeronavei deasupra punctului de observare și distanța oblică - neglijând astfel înclinările terenului local precum obstacolele de pe traiectoria de propagare a sunetului (a se vedea secțiunile 2.7.6 și 2.7.10). În eventualitatea în care, ca urmare a elevației solului, punctul receptorului este deasupra aeronavei, unghiul de elevație</w:t>
      </w:r>
      <w:r>
        <w:rPr>
          <w:rFonts w:ascii="Times New Roman" w:hAnsi="Times New Roman" w:cs="Times New Roman"/>
        </w:rPr>
        <w:t xml:space="preserve"> β</w:t>
      </w:r>
      <w:r w:rsidRPr="006134D9">
        <w:rPr>
          <w:rFonts w:ascii="Times New Roman" w:hAnsi="Times New Roman" w:cs="Times New Roman"/>
        </w:rPr>
        <w:t xml:space="preserve"> este egal cu zero.</w:t>
      </w:r>
    </w:p>
  </w:footnote>
  <w:footnote w:id="25">
    <w:p w:rsidR="00217073" w:rsidRPr="006A7FF2" w:rsidRDefault="00217073" w:rsidP="004A1627">
      <w:r w:rsidRPr="006A7FF2">
        <w:footnoteRef/>
      </w:r>
      <w:r w:rsidRPr="006A7FF2">
        <w:tab/>
        <w:t>Un nivel în „câmp deschis” este acela care ar fi observat dacă suprafața solului nu ar fi acolo.</w:t>
      </w:r>
    </w:p>
  </w:footnote>
  <w:footnote w:id="26">
    <w:p w:rsidR="00217073" w:rsidRPr="006A7FF2" w:rsidRDefault="00217073" w:rsidP="004A1627">
      <w:r w:rsidRPr="006A7FF2">
        <w:footnoteRef/>
      </w:r>
      <w:r w:rsidRPr="006A7FF2">
        <w:tab/>
        <w:t>Vântul și creșterile de temperatură și turbulențele depind parțial de rugozitatea și caracteristicile de transfer termic al suprafeței.</w:t>
      </w:r>
    </w:p>
  </w:footnote>
  <w:footnote w:id="27">
    <w:p w:rsidR="00217073" w:rsidRPr="004C4466" w:rsidRDefault="00217073" w:rsidP="004A1627">
      <w:pPr>
        <w:jc w:val="both"/>
        <w:rPr>
          <w:rFonts w:ascii="Times New Roman" w:hAnsi="Times New Roman" w:cs="Times New Roman"/>
          <w:sz w:val="20"/>
          <w:szCs w:val="20"/>
        </w:rPr>
      </w:pPr>
      <w:r w:rsidRPr="004C4466">
        <w:rPr>
          <w:rFonts w:ascii="Times New Roman" w:hAnsi="Times New Roman" w:cs="Times New Roman"/>
          <w:vertAlign w:val="superscript"/>
        </w:rPr>
        <w:footnoteRef/>
      </w:r>
      <w:r w:rsidRPr="004C4466">
        <w:rPr>
          <w:rFonts w:ascii="Times New Roman" w:hAnsi="Times New Roman" w:cs="Times New Roman"/>
          <w:vertAlign w:val="superscript"/>
        </w:rPr>
        <w:tab/>
      </w:r>
      <w:r w:rsidRPr="004C4466">
        <w:rPr>
          <w:rFonts w:ascii="Times New Roman" w:hAnsi="Times New Roman" w:cs="Times New Roman"/>
          <w:sz w:val="20"/>
          <w:szCs w:val="20"/>
        </w:rPr>
        <w:t xml:space="preserve">Pentru un observator amplasat pe partea dreaptă a segmentului </w:t>
      </w:r>
      <w:r w:rsidRPr="004C4466">
        <w:rPr>
          <w:rFonts w:ascii="Times New Roman" w:hAnsi="Times New Roman" w:cs="Times New Roman"/>
          <w:sz w:val="20"/>
          <w:szCs w:val="20"/>
        </w:rPr>
        <w:sym w:font="Symbol" w:char="F06A"/>
      </w:r>
      <w:r w:rsidRPr="004C4466">
        <w:rPr>
          <w:rFonts w:ascii="Times New Roman" w:hAnsi="Times New Roman" w:cs="Times New Roman"/>
          <w:sz w:val="20"/>
          <w:szCs w:val="20"/>
        </w:rPr>
        <w:t> ar deveni </w:t>
      </w:r>
      <w:r w:rsidRPr="004C4466">
        <w:rPr>
          <w:rFonts w:ascii="Times New Roman" w:hAnsi="Times New Roman" w:cs="Times New Roman"/>
          <w:sz w:val="20"/>
          <w:szCs w:val="20"/>
        </w:rPr>
        <w:sym w:font="Symbol" w:char="F062"/>
      </w:r>
      <w:r w:rsidRPr="004C4466">
        <w:rPr>
          <w:rFonts w:ascii="Times New Roman" w:hAnsi="Times New Roman" w:cs="Times New Roman"/>
          <w:sz w:val="20"/>
          <w:szCs w:val="20"/>
        </w:rPr>
        <w:t> + </w:t>
      </w:r>
      <w:r w:rsidRPr="004C4466">
        <w:rPr>
          <w:rFonts w:ascii="Times New Roman" w:hAnsi="Times New Roman" w:cs="Times New Roman"/>
          <w:sz w:val="20"/>
          <w:szCs w:val="20"/>
        </w:rPr>
        <w:sym w:font="Symbol" w:char="F065"/>
      </w:r>
      <w:r w:rsidRPr="004C4466">
        <w:rPr>
          <w:rFonts w:ascii="Times New Roman" w:hAnsi="Times New Roman" w:cs="Times New Roman"/>
          <w:sz w:val="20"/>
          <w:szCs w:val="20"/>
        </w:rPr>
        <w:t xml:space="preserve"> (a se vedea secțiunea 2.7.19).</w:t>
      </w:r>
    </w:p>
  </w:footnote>
  <w:footnote w:id="28">
    <w:p w:rsidR="00217073" w:rsidRPr="00B73910" w:rsidRDefault="00217073" w:rsidP="004A1627">
      <w:pPr>
        <w:rPr>
          <w:rFonts w:ascii="Times New Roman" w:hAnsi="Times New Roman" w:cs="Times New Roman"/>
          <w:sz w:val="20"/>
          <w:szCs w:val="20"/>
        </w:rPr>
      </w:pPr>
      <w:r w:rsidRPr="00B73910">
        <w:rPr>
          <w:vertAlign w:val="superscript"/>
        </w:rPr>
        <w:footnoteRef/>
      </w:r>
      <w:r w:rsidRPr="006A7FF2">
        <w:tab/>
      </w:r>
      <w:r w:rsidRPr="00B73910">
        <w:rPr>
          <w:rFonts w:ascii="Times New Roman" w:hAnsi="Times New Roman" w:cs="Times New Roman"/>
          <w:sz w:val="20"/>
          <w:szCs w:val="20"/>
        </w:rPr>
        <w:t>Perioadele de timp pot fi diferite de acestea trei, în funcție de definiția indicelui zgomotului folosit.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E5596"/>
    <w:multiLevelType w:val="hybridMultilevel"/>
    <w:tmpl w:val="2DAC8A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2160B5"/>
    <w:multiLevelType w:val="multilevel"/>
    <w:tmpl w:val="017A269E"/>
    <w:lvl w:ilvl="0">
      <w:start w:val="1"/>
      <w:numFmt w:val="decimal"/>
      <w:lvlText w:val="%1)"/>
      <w:lvlJc w:val="left"/>
      <w:pPr>
        <w:ind w:left="360" w:hanging="360"/>
      </w:pPr>
      <w:rPr>
        <w:rFonts w:hint="default"/>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A72744F"/>
    <w:multiLevelType w:val="hybridMultilevel"/>
    <w:tmpl w:val="882EBCB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0C17171"/>
    <w:multiLevelType w:val="multilevel"/>
    <w:tmpl w:val="F0F80F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11094432"/>
    <w:multiLevelType w:val="hybridMultilevel"/>
    <w:tmpl w:val="F8CC6A9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3BF4902"/>
    <w:multiLevelType w:val="hybridMultilevel"/>
    <w:tmpl w:val="4B30C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712657"/>
    <w:multiLevelType w:val="hybridMultilevel"/>
    <w:tmpl w:val="0D445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F2616C"/>
    <w:multiLevelType w:val="hybridMultilevel"/>
    <w:tmpl w:val="61E4E78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957404"/>
    <w:multiLevelType w:val="hybridMultilevel"/>
    <w:tmpl w:val="62CA45EC"/>
    <w:lvl w:ilvl="0" w:tplc="04090017">
      <w:start w:val="1"/>
      <w:numFmt w:val="lowerLetter"/>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9">
    <w:nsid w:val="1D2714FD"/>
    <w:multiLevelType w:val="hybridMultilevel"/>
    <w:tmpl w:val="6FD23D4C"/>
    <w:lvl w:ilvl="0" w:tplc="EB70EEBE">
      <w:start w:val="1"/>
      <w:numFmt w:val="decimal"/>
      <w:lvlText w:val="%1."/>
      <w:lvlJc w:val="left"/>
      <w:pPr>
        <w:ind w:left="502" w:hanging="360"/>
      </w:pPr>
      <w:rPr>
        <w:rFonts w:ascii="Times New Roman" w:hAnsi="Times New Roman" w:cs="Times New Roman" w:hint="default"/>
        <w:b/>
        <w:sz w:val="20"/>
        <w:szCs w:val="20"/>
      </w:rPr>
    </w:lvl>
    <w:lvl w:ilvl="1" w:tplc="04090019" w:tentative="1">
      <w:start w:val="1"/>
      <w:numFmt w:val="lowerLetter"/>
      <w:lvlText w:val="%2."/>
      <w:lvlJc w:val="left"/>
      <w:pPr>
        <w:ind w:left="1299" w:hanging="360"/>
      </w:pPr>
    </w:lvl>
    <w:lvl w:ilvl="2" w:tplc="0409001B" w:tentative="1">
      <w:start w:val="1"/>
      <w:numFmt w:val="lowerRoman"/>
      <w:lvlText w:val="%3."/>
      <w:lvlJc w:val="right"/>
      <w:pPr>
        <w:ind w:left="2019" w:hanging="180"/>
      </w:pPr>
    </w:lvl>
    <w:lvl w:ilvl="3" w:tplc="0409000F" w:tentative="1">
      <w:start w:val="1"/>
      <w:numFmt w:val="decimal"/>
      <w:lvlText w:val="%4."/>
      <w:lvlJc w:val="left"/>
      <w:pPr>
        <w:ind w:left="2739" w:hanging="360"/>
      </w:pPr>
    </w:lvl>
    <w:lvl w:ilvl="4" w:tplc="04090019" w:tentative="1">
      <w:start w:val="1"/>
      <w:numFmt w:val="lowerLetter"/>
      <w:lvlText w:val="%5."/>
      <w:lvlJc w:val="left"/>
      <w:pPr>
        <w:ind w:left="3459" w:hanging="360"/>
      </w:pPr>
    </w:lvl>
    <w:lvl w:ilvl="5" w:tplc="0409001B" w:tentative="1">
      <w:start w:val="1"/>
      <w:numFmt w:val="lowerRoman"/>
      <w:lvlText w:val="%6."/>
      <w:lvlJc w:val="right"/>
      <w:pPr>
        <w:ind w:left="4179" w:hanging="180"/>
      </w:pPr>
    </w:lvl>
    <w:lvl w:ilvl="6" w:tplc="0409000F" w:tentative="1">
      <w:start w:val="1"/>
      <w:numFmt w:val="decimal"/>
      <w:lvlText w:val="%7."/>
      <w:lvlJc w:val="left"/>
      <w:pPr>
        <w:ind w:left="4899" w:hanging="360"/>
      </w:pPr>
    </w:lvl>
    <w:lvl w:ilvl="7" w:tplc="04090019" w:tentative="1">
      <w:start w:val="1"/>
      <w:numFmt w:val="lowerLetter"/>
      <w:lvlText w:val="%8."/>
      <w:lvlJc w:val="left"/>
      <w:pPr>
        <w:ind w:left="5619" w:hanging="360"/>
      </w:pPr>
    </w:lvl>
    <w:lvl w:ilvl="8" w:tplc="0409001B" w:tentative="1">
      <w:start w:val="1"/>
      <w:numFmt w:val="lowerRoman"/>
      <w:lvlText w:val="%9."/>
      <w:lvlJc w:val="right"/>
      <w:pPr>
        <w:ind w:left="6339" w:hanging="180"/>
      </w:pPr>
    </w:lvl>
  </w:abstractNum>
  <w:abstractNum w:abstractNumId="10">
    <w:nsid w:val="201E6687"/>
    <w:multiLevelType w:val="hybridMultilevel"/>
    <w:tmpl w:val="0AC20B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C86080"/>
    <w:multiLevelType w:val="hybridMultilevel"/>
    <w:tmpl w:val="EB64F450"/>
    <w:lvl w:ilvl="0" w:tplc="0418000F">
      <w:start w:val="3"/>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2A5E113B"/>
    <w:multiLevelType w:val="hybridMultilevel"/>
    <w:tmpl w:val="35F20710"/>
    <w:lvl w:ilvl="0" w:tplc="30D6F7A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6B784D"/>
    <w:multiLevelType w:val="hybridMultilevel"/>
    <w:tmpl w:val="9C5C01E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F784B27"/>
    <w:multiLevelType w:val="hybridMultilevel"/>
    <w:tmpl w:val="C6461E7E"/>
    <w:lvl w:ilvl="0" w:tplc="0409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5">
    <w:nsid w:val="36C150E6"/>
    <w:multiLevelType w:val="hybridMultilevel"/>
    <w:tmpl w:val="974A6346"/>
    <w:lvl w:ilvl="0" w:tplc="30D6F7A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9C7405A"/>
    <w:multiLevelType w:val="hybridMultilevel"/>
    <w:tmpl w:val="E30A8B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AC83B8F"/>
    <w:multiLevelType w:val="hybridMultilevel"/>
    <w:tmpl w:val="835015B2"/>
    <w:lvl w:ilvl="0" w:tplc="95EAB74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902398"/>
    <w:multiLevelType w:val="hybridMultilevel"/>
    <w:tmpl w:val="48C62F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4D67677"/>
    <w:multiLevelType w:val="hybridMultilevel"/>
    <w:tmpl w:val="043E0E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E90D87"/>
    <w:multiLevelType w:val="hybridMultilevel"/>
    <w:tmpl w:val="67D4B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DE3270"/>
    <w:multiLevelType w:val="hybridMultilevel"/>
    <w:tmpl w:val="0C569D1E"/>
    <w:lvl w:ilvl="0" w:tplc="30D6F7A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02A219F"/>
    <w:multiLevelType w:val="hybridMultilevel"/>
    <w:tmpl w:val="FB30F4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099363C"/>
    <w:multiLevelType w:val="hybridMultilevel"/>
    <w:tmpl w:val="201E8B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90F5FDA"/>
    <w:multiLevelType w:val="hybridMultilevel"/>
    <w:tmpl w:val="02281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nsid w:val="613C75BD"/>
    <w:multiLevelType w:val="multilevel"/>
    <w:tmpl w:val="2AEE4170"/>
    <w:lvl w:ilvl="0">
      <w:start w:val="1"/>
      <w:numFmt w:val="decimal"/>
      <w:lvlText w:val="%1)"/>
      <w:lvlJc w:val="left"/>
      <w:pPr>
        <w:ind w:left="360" w:hanging="360"/>
      </w:pPr>
      <w:rPr>
        <w:rFonts w:hint="default"/>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6BDE6C04"/>
    <w:multiLevelType w:val="hybridMultilevel"/>
    <w:tmpl w:val="D2848BFC"/>
    <w:lvl w:ilvl="0" w:tplc="0409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8">
    <w:nsid w:val="6CF677EB"/>
    <w:multiLevelType w:val="hybridMultilevel"/>
    <w:tmpl w:val="9C5C01E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FD8012E"/>
    <w:multiLevelType w:val="hybridMultilevel"/>
    <w:tmpl w:val="D6562996"/>
    <w:lvl w:ilvl="0" w:tplc="0409000F">
      <w:start w:val="1"/>
      <w:numFmt w:val="decimal"/>
      <w:lvlText w:val="%1."/>
      <w:lvlJc w:val="left"/>
      <w:pPr>
        <w:ind w:left="754" w:hanging="360"/>
      </w:p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30">
    <w:nsid w:val="71BE5B00"/>
    <w:multiLevelType w:val="hybridMultilevel"/>
    <w:tmpl w:val="B99ACF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5B21238"/>
    <w:multiLevelType w:val="hybridMultilevel"/>
    <w:tmpl w:val="4F0E4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FF77C16"/>
    <w:multiLevelType w:val="hybridMultilevel"/>
    <w:tmpl w:val="43186452"/>
    <w:lvl w:ilvl="0" w:tplc="131A0EB8">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4"/>
  </w:num>
  <w:num w:numId="3">
    <w:abstractNumId w:val="4"/>
  </w:num>
  <w:num w:numId="4">
    <w:abstractNumId w:val="28"/>
  </w:num>
  <w:num w:numId="5">
    <w:abstractNumId w:val="26"/>
  </w:num>
  <w:num w:numId="6">
    <w:abstractNumId w:val="3"/>
  </w:num>
  <w:num w:numId="7">
    <w:abstractNumId w:val="1"/>
  </w:num>
  <w:num w:numId="8">
    <w:abstractNumId w:val="8"/>
  </w:num>
  <w:num w:numId="9">
    <w:abstractNumId w:val="32"/>
  </w:num>
  <w:num w:numId="10">
    <w:abstractNumId w:val="27"/>
  </w:num>
  <w:num w:numId="11">
    <w:abstractNumId w:val="25"/>
  </w:num>
  <w:num w:numId="12">
    <w:abstractNumId w:val="11"/>
  </w:num>
  <w:num w:numId="13">
    <w:abstractNumId w:val="13"/>
  </w:num>
  <w:num w:numId="14">
    <w:abstractNumId w:val="12"/>
  </w:num>
  <w:num w:numId="15">
    <w:abstractNumId w:val="21"/>
  </w:num>
  <w:num w:numId="16">
    <w:abstractNumId w:val="23"/>
  </w:num>
  <w:num w:numId="17">
    <w:abstractNumId w:val="15"/>
  </w:num>
  <w:num w:numId="18">
    <w:abstractNumId w:val="0"/>
  </w:num>
  <w:num w:numId="19">
    <w:abstractNumId w:val="19"/>
  </w:num>
  <w:num w:numId="20">
    <w:abstractNumId w:val="7"/>
  </w:num>
  <w:num w:numId="21">
    <w:abstractNumId w:val="22"/>
  </w:num>
  <w:num w:numId="22">
    <w:abstractNumId w:val="24"/>
  </w:num>
  <w:num w:numId="23">
    <w:abstractNumId w:val="20"/>
  </w:num>
  <w:num w:numId="24">
    <w:abstractNumId w:val="18"/>
  </w:num>
  <w:num w:numId="25">
    <w:abstractNumId w:val="30"/>
  </w:num>
  <w:num w:numId="26">
    <w:abstractNumId w:val="17"/>
  </w:num>
  <w:num w:numId="27">
    <w:abstractNumId w:val="16"/>
  </w:num>
  <w:num w:numId="28">
    <w:abstractNumId w:val="29"/>
  </w:num>
  <w:num w:numId="29">
    <w:abstractNumId w:val="2"/>
  </w:num>
  <w:num w:numId="30">
    <w:abstractNumId w:val="6"/>
  </w:num>
  <w:num w:numId="31">
    <w:abstractNumId w:val="10"/>
  </w:num>
  <w:num w:numId="32">
    <w:abstractNumId w:val="31"/>
  </w:num>
  <w:num w:numId="33">
    <w:abstractNumId w:val="5"/>
  </w:num>
  <w:numIdMacAtCleanup w:val="2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victor minchevici">
    <w15:presenceInfo w15:providerId="None" w15:userId="victor minchevici"/>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471C3"/>
    <w:rsid w:val="000007E1"/>
    <w:rsid w:val="000045A1"/>
    <w:rsid w:val="0002316D"/>
    <w:rsid w:val="00026881"/>
    <w:rsid w:val="00031CCC"/>
    <w:rsid w:val="000343B9"/>
    <w:rsid w:val="00050F3F"/>
    <w:rsid w:val="000546A8"/>
    <w:rsid w:val="00055838"/>
    <w:rsid w:val="00056DB9"/>
    <w:rsid w:val="000635E2"/>
    <w:rsid w:val="00067560"/>
    <w:rsid w:val="00093997"/>
    <w:rsid w:val="00094036"/>
    <w:rsid w:val="000959AA"/>
    <w:rsid w:val="00096438"/>
    <w:rsid w:val="000A0871"/>
    <w:rsid w:val="000A3897"/>
    <w:rsid w:val="000B1FC8"/>
    <w:rsid w:val="000C5E22"/>
    <w:rsid w:val="000E0AB8"/>
    <w:rsid w:val="000E442A"/>
    <w:rsid w:val="000F18FB"/>
    <w:rsid w:val="001000D1"/>
    <w:rsid w:val="00102851"/>
    <w:rsid w:val="00117E7E"/>
    <w:rsid w:val="00122D7B"/>
    <w:rsid w:val="00123F21"/>
    <w:rsid w:val="00127D82"/>
    <w:rsid w:val="001310B5"/>
    <w:rsid w:val="001342BA"/>
    <w:rsid w:val="001371AA"/>
    <w:rsid w:val="00140E55"/>
    <w:rsid w:val="0014378D"/>
    <w:rsid w:val="00186D94"/>
    <w:rsid w:val="00190C18"/>
    <w:rsid w:val="00191917"/>
    <w:rsid w:val="00191B13"/>
    <w:rsid w:val="0019348E"/>
    <w:rsid w:val="00194761"/>
    <w:rsid w:val="00196747"/>
    <w:rsid w:val="001B5910"/>
    <w:rsid w:val="001C3711"/>
    <w:rsid w:val="001C5100"/>
    <w:rsid w:val="001C586D"/>
    <w:rsid w:val="001D3B72"/>
    <w:rsid w:val="001E3E73"/>
    <w:rsid w:val="001E4389"/>
    <w:rsid w:val="001F099A"/>
    <w:rsid w:val="001F19FA"/>
    <w:rsid w:val="00202E3E"/>
    <w:rsid w:val="0020451E"/>
    <w:rsid w:val="0021277A"/>
    <w:rsid w:val="00213B16"/>
    <w:rsid w:val="00217073"/>
    <w:rsid w:val="002205F9"/>
    <w:rsid w:val="00220BDB"/>
    <w:rsid w:val="0022222B"/>
    <w:rsid w:val="00224727"/>
    <w:rsid w:val="00224F1A"/>
    <w:rsid w:val="0022699E"/>
    <w:rsid w:val="00231F4A"/>
    <w:rsid w:val="00235D6F"/>
    <w:rsid w:val="00236F8A"/>
    <w:rsid w:val="00246820"/>
    <w:rsid w:val="00263C60"/>
    <w:rsid w:val="002641FB"/>
    <w:rsid w:val="00266507"/>
    <w:rsid w:val="002732D5"/>
    <w:rsid w:val="00273C66"/>
    <w:rsid w:val="0027524B"/>
    <w:rsid w:val="0027743F"/>
    <w:rsid w:val="002A6A14"/>
    <w:rsid w:val="002B5FD5"/>
    <w:rsid w:val="002C31E8"/>
    <w:rsid w:val="002C426D"/>
    <w:rsid w:val="002D120A"/>
    <w:rsid w:val="002D3402"/>
    <w:rsid w:val="002D3678"/>
    <w:rsid w:val="002D56D3"/>
    <w:rsid w:val="002D633B"/>
    <w:rsid w:val="002D7BBF"/>
    <w:rsid w:val="002E3F56"/>
    <w:rsid w:val="0030308F"/>
    <w:rsid w:val="00312DCC"/>
    <w:rsid w:val="00317CB3"/>
    <w:rsid w:val="00327011"/>
    <w:rsid w:val="00330B3C"/>
    <w:rsid w:val="00336435"/>
    <w:rsid w:val="00340A37"/>
    <w:rsid w:val="003424AD"/>
    <w:rsid w:val="003471C3"/>
    <w:rsid w:val="003471E3"/>
    <w:rsid w:val="00347B2E"/>
    <w:rsid w:val="00357F42"/>
    <w:rsid w:val="00362B4A"/>
    <w:rsid w:val="00376866"/>
    <w:rsid w:val="003868CE"/>
    <w:rsid w:val="003B4759"/>
    <w:rsid w:val="003D2B66"/>
    <w:rsid w:val="003E7F35"/>
    <w:rsid w:val="003F08A6"/>
    <w:rsid w:val="00415F74"/>
    <w:rsid w:val="00420770"/>
    <w:rsid w:val="004220DF"/>
    <w:rsid w:val="00425741"/>
    <w:rsid w:val="004452A2"/>
    <w:rsid w:val="0049480F"/>
    <w:rsid w:val="004A1627"/>
    <w:rsid w:val="004B31AF"/>
    <w:rsid w:val="004B6020"/>
    <w:rsid w:val="004D6999"/>
    <w:rsid w:val="004E1FDE"/>
    <w:rsid w:val="004E2B07"/>
    <w:rsid w:val="004F2ADD"/>
    <w:rsid w:val="0050671D"/>
    <w:rsid w:val="00525547"/>
    <w:rsid w:val="005326D5"/>
    <w:rsid w:val="00535AB7"/>
    <w:rsid w:val="00546860"/>
    <w:rsid w:val="00551CF3"/>
    <w:rsid w:val="00563638"/>
    <w:rsid w:val="00570E15"/>
    <w:rsid w:val="005778C6"/>
    <w:rsid w:val="005A1B8C"/>
    <w:rsid w:val="005A502B"/>
    <w:rsid w:val="005B1060"/>
    <w:rsid w:val="005B1A1C"/>
    <w:rsid w:val="005C1D0B"/>
    <w:rsid w:val="005C54A2"/>
    <w:rsid w:val="005C7B89"/>
    <w:rsid w:val="005F0DC5"/>
    <w:rsid w:val="005F3732"/>
    <w:rsid w:val="005F5FFA"/>
    <w:rsid w:val="0060392C"/>
    <w:rsid w:val="00614380"/>
    <w:rsid w:val="00623770"/>
    <w:rsid w:val="00623CC0"/>
    <w:rsid w:val="00635630"/>
    <w:rsid w:val="00637E46"/>
    <w:rsid w:val="006427EC"/>
    <w:rsid w:val="00643292"/>
    <w:rsid w:val="006476C2"/>
    <w:rsid w:val="0065302D"/>
    <w:rsid w:val="006819F6"/>
    <w:rsid w:val="00681A10"/>
    <w:rsid w:val="00683649"/>
    <w:rsid w:val="006A21D4"/>
    <w:rsid w:val="006A52FD"/>
    <w:rsid w:val="006A5B5A"/>
    <w:rsid w:val="006B711D"/>
    <w:rsid w:val="006C32E3"/>
    <w:rsid w:val="006E0F62"/>
    <w:rsid w:val="006E2379"/>
    <w:rsid w:val="006E70C4"/>
    <w:rsid w:val="00711F53"/>
    <w:rsid w:val="00714228"/>
    <w:rsid w:val="00717C01"/>
    <w:rsid w:val="00727923"/>
    <w:rsid w:val="00741491"/>
    <w:rsid w:val="00745712"/>
    <w:rsid w:val="007573A3"/>
    <w:rsid w:val="00772D2E"/>
    <w:rsid w:val="007760BB"/>
    <w:rsid w:val="007774A0"/>
    <w:rsid w:val="007952D1"/>
    <w:rsid w:val="007A2ABE"/>
    <w:rsid w:val="007A54E0"/>
    <w:rsid w:val="007A7944"/>
    <w:rsid w:val="007B3976"/>
    <w:rsid w:val="007C1C9F"/>
    <w:rsid w:val="007D3555"/>
    <w:rsid w:val="0080074D"/>
    <w:rsid w:val="00801CDE"/>
    <w:rsid w:val="00802F85"/>
    <w:rsid w:val="00820FB4"/>
    <w:rsid w:val="0082360C"/>
    <w:rsid w:val="0082424F"/>
    <w:rsid w:val="00832AA8"/>
    <w:rsid w:val="008352BE"/>
    <w:rsid w:val="00836C1E"/>
    <w:rsid w:val="00850CD2"/>
    <w:rsid w:val="00850F03"/>
    <w:rsid w:val="00855AD8"/>
    <w:rsid w:val="008614D4"/>
    <w:rsid w:val="00891799"/>
    <w:rsid w:val="008A4454"/>
    <w:rsid w:val="008A677F"/>
    <w:rsid w:val="008F2352"/>
    <w:rsid w:val="008F3E81"/>
    <w:rsid w:val="008F55B1"/>
    <w:rsid w:val="00912228"/>
    <w:rsid w:val="00916341"/>
    <w:rsid w:val="00932DC9"/>
    <w:rsid w:val="00933A72"/>
    <w:rsid w:val="00951F62"/>
    <w:rsid w:val="009622CC"/>
    <w:rsid w:val="00962D24"/>
    <w:rsid w:val="00980729"/>
    <w:rsid w:val="00987C4F"/>
    <w:rsid w:val="0099172A"/>
    <w:rsid w:val="00993699"/>
    <w:rsid w:val="00993A1B"/>
    <w:rsid w:val="009975D2"/>
    <w:rsid w:val="009A0074"/>
    <w:rsid w:val="009A7D31"/>
    <w:rsid w:val="009B2C3B"/>
    <w:rsid w:val="009B2E61"/>
    <w:rsid w:val="009B395A"/>
    <w:rsid w:val="009B61BD"/>
    <w:rsid w:val="009C0FAA"/>
    <w:rsid w:val="009C69DE"/>
    <w:rsid w:val="009D0BAA"/>
    <w:rsid w:val="009D2FAB"/>
    <w:rsid w:val="009D7273"/>
    <w:rsid w:val="009F1B8B"/>
    <w:rsid w:val="009F68DA"/>
    <w:rsid w:val="00A001FD"/>
    <w:rsid w:val="00A0402F"/>
    <w:rsid w:val="00A10BFF"/>
    <w:rsid w:val="00A10D45"/>
    <w:rsid w:val="00A111A6"/>
    <w:rsid w:val="00A2106E"/>
    <w:rsid w:val="00A23486"/>
    <w:rsid w:val="00A23896"/>
    <w:rsid w:val="00A2513E"/>
    <w:rsid w:val="00A30405"/>
    <w:rsid w:val="00A35131"/>
    <w:rsid w:val="00A37DEC"/>
    <w:rsid w:val="00A43CD9"/>
    <w:rsid w:val="00A53C00"/>
    <w:rsid w:val="00A60F2D"/>
    <w:rsid w:val="00A64F78"/>
    <w:rsid w:val="00A821B1"/>
    <w:rsid w:val="00A827C3"/>
    <w:rsid w:val="00AA2EC6"/>
    <w:rsid w:val="00AB5E18"/>
    <w:rsid w:val="00AC3B4C"/>
    <w:rsid w:val="00AD554D"/>
    <w:rsid w:val="00AF379B"/>
    <w:rsid w:val="00B01F65"/>
    <w:rsid w:val="00B04CC2"/>
    <w:rsid w:val="00B10E77"/>
    <w:rsid w:val="00B2722A"/>
    <w:rsid w:val="00B348BC"/>
    <w:rsid w:val="00B349FB"/>
    <w:rsid w:val="00B52134"/>
    <w:rsid w:val="00B644F1"/>
    <w:rsid w:val="00B70A9F"/>
    <w:rsid w:val="00B818CA"/>
    <w:rsid w:val="00B876C5"/>
    <w:rsid w:val="00BA310A"/>
    <w:rsid w:val="00BB5D89"/>
    <w:rsid w:val="00BC1461"/>
    <w:rsid w:val="00BD23CA"/>
    <w:rsid w:val="00BD2998"/>
    <w:rsid w:val="00BD7802"/>
    <w:rsid w:val="00BE2421"/>
    <w:rsid w:val="00BE5523"/>
    <w:rsid w:val="00BF7D81"/>
    <w:rsid w:val="00C057F7"/>
    <w:rsid w:val="00C11384"/>
    <w:rsid w:val="00C1285C"/>
    <w:rsid w:val="00C137F0"/>
    <w:rsid w:val="00C152FF"/>
    <w:rsid w:val="00C16058"/>
    <w:rsid w:val="00C202AB"/>
    <w:rsid w:val="00C2225F"/>
    <w:rsid w:val="00C30273"/>
    <w:rsid w:val="00C33F53"/>
    <w:rsid w:val="00C60E6B"/>
    <w:rsid w:val="00C70717"/>
    <w:rsid w:val="00C92253"/>
    <w:rsid w:val="00C961A3"/>
    <w:rsid w:val="00CA62B0"/>
    <w:rsid w:val="00CB0BBE"/>
    <w:rsid w:val="00CB133E"/>
    <w:rsid w:val="00CB414A"/>
    <w:rsid w:val="00CB6C7F"/>
    <w:rsid w:val="00CC0888"/>
    <w:rsid w:val="00CF1305"/>
    <w:rsid w:val="00CF42E9"/>
    <w:rsid w:val="00D03806"/>
    <w:rsid w:val="00D13E15"/>
    <w:rsid w:val="00D23147"/>
    <w:rsid w:val="00D25153"/>
    <w:rsid w:val="00D40D7D"/>
    <w:rsid w:val="00D4636A"/>
    <w:rsid w:val="00D478D5"/>
    <w:rsid w:val="00D51118"/>
    <w:rsid w:val="00D61FCE"/>
    <w:rsid w:val="00D62A36"/>
    <w:rsid w:val="00D75D3A"/>
    <w:rsid w:val="00D761BC"/>
    <w:rsid w:val="00D8595C"/>
    <w:rsid w:val="00DB232B"/>
    <w:rsid w:val="00DB3833"/>
    <w:rsid w:val="00DC166A"/>
    <w:rsid w:val="00DC7D2D"/>
    <w:rsid w:val="00DE2670"/>
    <w:rsid w:val="00DE68CA"/>
    <w:rsid w:val="00E0152C"/>
    <w:rsid w:val="00E048A1"/>
    <w:rsid w:val="00E14F63"/>
    <w:rsid w:val="00E159F6"/>
    <w:rsid w:val="00E217D5"/>
    <w:rsid w:val="00E24C4D"/>
    <w:rsid w:val="00E27069"/>
    <w:rsid w:val="00E4515D"/>
    <w:rsid w:val="00E46339"/>
    <w:rsid w:val="00E474BB"/>
    <w:rsid w:val="00E66637"/>
    <w:rsid w:val="00E74BF5"/>
    <w:rsid w:val="00E75D19"/>
    <w:rsid w:val="00E942A4"/>
    <w:rsid w:val="00EA35AB"/>
    <w:rsid w:val="00EA66EE"/>
    <w:rsid w:val="00EB03CE"/>
    <w:rsid w:val="00EC2094"/>
    <w:rsid w:val="00EC29E1"/>
    <w:rsid w:val="00EC2B48"/>
    <w:rsid w:val="00EC44B2"/>
    <w:rsid w:val="00ED3C25"/>
    <w:rsid w:val="00F05C9E"/>
    <w:rsid w:val="00F1374B"/>
    <w:rsid w:val="00F63FBD"/>
    <w:rsid w:val="00F748E8"/>
    <w:rsid w:val="00F76334"/>
    <w:rsid w:val="00FB4785"/>
    <w:rsid w:val="00FC0901"/>
    <w:rsid w:val="00FD087A"/>
    <w:rsid w:val="00FD72DB"/>
    <w:rsid w:val="00FF32D0"/>
    <w:rsid w:val="00FF58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24B"/>
  </w:style>
  <w:style w:type="paragraph" w:styleId="Heading1">
    <w:name w:val="heading 1"/>
    <w:basedOn w:val="Normal"/>
    <w:next w:val="Normal"/>
    <w:link w:val="Heading1Char"/>
    <w:qFormat/>
    <w:rsid w:val="005A502B"/>
    <w:pPr>
      <w:keepNext/>
      <w:spacing w:before="240" w:after="60"/>
      <w:outlineLvl w:val="0"/>
    </w:pPr>
    <w:rPr>
      <w:rFonts w:ascii="Cambria" w:eastAsia="Times New Roman" w:hAnsi="Cambria" w:cs="Times New Roman"/>
      <w:b/>
      <w:bCs/>
      <w:kern w:val="32"/>
      <w:sz w:val="32"/>
      <w:szCs w:val="32"/>
      <w:lang w:val="ro-RO" w:eastAsia="ro-RO" w:bidi="ro-RO"/>
    </w:rPr>
  </w:style>
  <w:style w:type="paragraph" w:styleId="Heading2">
    <w:name w:val="heading 2"/>
    <w:basedOn w:val="Normal"/>
    <w:next w:val="Normal"/>
    <w:link w:val="Heading2Char"/>
    <w:qFormat/>
    <w:rsid w:val="005A502B"/>
    <w:pPr>
      <w:keepNext/>
      <w:tabs>
        <w:tab w:val="num" w:pos="850"/>
      </w:tabs>
      <w:spacing w:before="120" w:after="120" w:line="240" w:lineRule="auto"/>
      <w:ind w:left="850" w:hanging="850"/>
      <w:jc w:val="both"/>
      <w:outlineLvl w:val="1"/>
    </w:pPr>
    <w:rPr>
      <w:rFonts w:ascii="Times New Roman" w:eastAsia="Times New Roman" w:hAnsi="Times New Roman" w:cs="Times New Roman"/>
      <w:b/>
      <w:bCs/>
      <w:iCs/>
      <w:sz w:val="24"/>
      <w:szCs w:val="28"/>
      <w:lang w:val="ro-RO" w:eastAsia="ro-RO" w:bidi="ro-RO"/>
    </w:rPr>
  </w:style>
  <w:style w:type="paragraph" w:styleId="Heading3">
    <w:name w:val="heading 3"/>
    <w:basedOn w:val="Normal"/>
    <w:next w:val="Normal"/>
    <w:link w:val="Heading3Char"/>
    <w:qFormat/>
    <w:rsid w:val="005A502B"/>
    <w:pPr>
      <w:keepNext/>
      <w:tabs>
        <w:tab w:val="num" w:pos="850"/>
      </w:tabs>
      <w:spacing w:before="120" w:after="120" w:line="240" w:lineRule="auto"/>
      <w:ind w:left="850" w:hanging="850"/>
      <w:jc w:val="both"/>
      <w:outlineLvl w:val="2"/>
    </w:pPr>
    <w:rPr>
      <w:rFonts w:ascii="Times New Roman" w:eastAsia="Times New Roman" w:hAnsi="Times New Roman" w:cs="Times New Roman"/>
      <w:bCs/>
      <w:i/>
      <w:sz w:val="24"/>
      <w:szCs w:val="26"/>
      <w:lang w:val="ro-RO" w:eastAsia="ro-RO" w:bidi="ro-RO"/>
    </w:rPr>
  </w:style>
  <w:style w:type="paragraph" w:styleId="Heading4">
    <w:name w:val="heading 4"/>
    <w:basedOn w:val="Normal"/>
    <w:next w:val="Normal"/>
    <w:link w:val="Heading4Char"/>
    <w:qFormat/>
    <w:rsid w:val="005A502B"/>
    <w:pPr>
      <w:keepNext/>
      <w:tabs>
        <w:tab w:val="num" w:pos="850"/>
      </w:tabs>
      <w:spacing w:before="120" w:after="120" w:line="240" w:lineRule="auto"/>
      <w:ind w:left="850" w:hanging="850"/>
      <w:jc w:val="both"/>
      <w:outlineLvl w:val="3"/>
    </w:pPr>
    <w:rPr>
      <w:rFonts w:ascii="Times New Roman" w:eastAsia="Times New Roman" w:hAnsi="Times New Roman" w:cs="Times New Roman"/>
      <w:bCs/>
      <w:sz w:val="24"/>
      <w:szCs w:val="28"/>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471C3"/>
    <w:pPr>
      <w:ind w:left="720"/>
      <w:contextualSpacing/>
    </w:pPr>
    <w:rPr>
      <w:rFonts w:ascii="Calibri" w:eastAsia="Calibri" w:hAnsi="Calibri" w:cs="Times New Roman"/>
    </w:rPr>
  </w:style>
  <w:style w:type="character" w:customStyle="1" w:styleId="ListParagraphChar">
    <w:name w:val="List Paragraph Char"/>
    <w:link w:val="ListParagraph"/>
    <w:uiPriority w:val="34"/>
    <w:locked/>
    <w:rsid w:val="003471C3"/>
    <w:rPr>
      <w:rFonts w:ascii="Calibri" w:eastAsia="Calibri" w:hAnsi="Calibri" w:cs="Times New Roman"/>
    </w:rPr>
  </w:style>
  <w:style w:type="table" w:styleId="TableGrid">
    <w:name w:val="Table Grid"/>
    <w:basedOn w:val="TableNormal"/>
    <w:uiPriority w:val="39"/>
    <w:rsid w:val="003471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1B5910"/>
    <w:rPr>
      <w:b/>
      <w:bCs/>
    </w:rPr>
  </w:style>
  <w:style w:type="character" w:styleId="CommentReference">
    <w:name w:val="annotation reference"/>
    <w:uiPriority w:val="99"/>
    <w:semiHidden/>
    <w:unhideWhenUsed/>
    <w:rsid w:val="004452A2"/>
    <w:rPr>
      <w:sz w:val="16"/>
      <w:szCs w:val="16"/>
    </w:rPr>
  </w:style>
  <w:style w:type="paragraph" w:styleId="CommentText">
    <w:name w:val="annotation text"/>
    <w:basedOn w:val="Normal"/>
    <w:link w:val="CommentTextChar"/>
    <w:uiPriority w:val="99"/>
    <w:semiHidden/>
    <w:unhideWhenUsed/>
    <w:rsid w:val="004452A2"/>
    <w:rPr>
      <w:rFonts w:ascii="Calibri" w:eastAsia="Calibri" w:hAnsi="Calibri" w:cs="Times New Roman"/>
      <w:sz w:val="20"/>
      <w:szCs w:val="20"/>
      <w:lang w:val="ro-RO" w:eastAsia="ro-RO" w:bidi="ro-RO"/>
    </w:rPr>
  </w:style>
  <w:style w:type="character" w:customStyle="1" w:styleId="CommentTextChar">
    <w:name w:val="Comment Text Char"/>
    <w:basedOn w:val="DefaultParagraphFont"/>
    <w:link w:val="CommentText"/>
    <w:uiPriority w:val="99"/>
    <w:semiHidden/>
    <w:rsid w:val="004452A2"/>
    <w:rPr>
      <w:rFonts w:ascii="Calibri" w:eastAsia="Calibri" w:hAnsi="Calibri" w:cs="Times New Roman"/>
      <w:sz w:val="20"/>
      <w:szCs w:val="20"/>
      <w:lang w:val="ro-RO" w:eastAsia="ro-RO" w:bidi="ro-RO"/>
    </w:rPr>
  </w:style>
  <w:style w:type="paragraph" w:styleId="BalloonText">
    <w:name w:val="Balloon Text"/>
    <w:basedOn w:val="Normal"/>
    <w:link w:val="BalloonTextChar"/>
    <w:uiPriority w:val="99"/>
    <w:semiHidden/>
    <w:unhideWhenUsed/>
    <w:rsid w:val="004452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52A2"/>
    <w:rPr>
      <w:rFonts w:ascii="Tahoma" w:hAnsi="Tahoma" w:cs="Tahoma"/>
      <w:sz w:val="16"/>
      <w:szCs w:val="16"/>
    </w:rPr>
  </w:style>
  <w:style w:type="paragraph" w:styleId="Header">
    <w:name w:val="header"/>
    <w:basedOn w:val="Normal"/>
    <w:link w:val="HeaderChar"/>
    <w:uiPriority w:val="99"/>
    <w:unhideWhenUsed/>
    <w:rsid w:val="00EC44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4B2"/>
  </w:style>
  <w:style w:type="paragraph" w:styleId="Footer">
    <w:name w:val="footer"/>
    <w:basedOn w:val="Normal"/>
    <w:link w:val="FooterChar"/>
    <w:uiPriority w:val="99"/>
    <w:unhideWhenUsed/>
    <w:rsid w:val="00EC44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4B2"/>
  </w:style>
  <w:style w:type="character" w:customStyle="1" w:styleId="ln2litera">
    <w:name w:val="ln2litera"/>
    <w:basedOn w:val="DefaultParagraphFont"/>
    <w:rsid w:val="005A502B"/>
  </w:style>
  <w:style w:type="character" w:customStyle="1" w:styleId="Heading1Char">
    <w:name w:val="Heading 1 Char"/>
    <w:basedOn w:val="DefaultParagraphFont"/>
    <w:link w:val="Heading1"/>
    <w:rsid w:val="005A502B"/>
    <w:rPr>
      <w:rFonts w:ascii="Cambria" w:eastAsia="Times New Roman" w:hAnsi="Cambria" w:cs="Times New Roman"/>
      <w:b/>
      <w:bCs/>
      <w:kern w:val="32"/>
      <w:sz w:val="32"/>
      <w:szCs w:val="32"/>
      <w:lang w:val="ro-RO" w:eastAsia="ro-RO" w:bidi="ro-RO"/>
    </w:rPr>
  </w:style>
  <w:style w:type="character" w:customStyle="1" w:styleId="Heading2Char">
    <w:name w:val="Heading 2 Char"/>
    <w:basedOn w:val="DefaultParagraphFont"/>
    <w:link w:val="Heading2"/>
    <w:rsid w:val="005A502B"/>
    <w:rPr>
      <w:rFonts w:ascii="Times New Roman" w:eastAsia="Times New Roman" w:hAnsi="Times New Roman" w:cs="Times New Roman"/>
      <w:b/>
      <w:bCs/>
      <w:iCs/>
      <w:sz w:val="24"/>
      <w:szCs w:val="28"/>
      <w:lang w:val="ro-RO" w:eastAsia="ro-RO" w:bidi="ro-RO"/>
    </w:rPr>
  </w:style>
  <w:style w:type="character" w:customStyle="1" w:styleId="Heading3Char">
    <w:name w:val="Heading 3 Char"/>
    <w:basedOn w:val="DefaultParagraphFont"/>
    <w:link w:val="Heading3"/>
    <w:rsid w:val="005A502B"/>
    <w:rPr>
      <w:rFonts w:ascii="Times New Roman" w:eastAsia="Times New Roman" w:hAnsi="Times New Roman" w:cs="Times New Roman"/>
      <w:bCs/>
      <w:i/>
      <w:sz w:val="24"/>
      <w:szCs w:val="26"/>
      <w:lang w:val="ro-RO" w:eastAsia="ro-RO" w:bidi="ro-RO"/>
    </w:rPr>
  </w:style>
  <w:style w:type="character" w:customStyle="1" w:styleId="Heading4Char">
    <w:name w:val="Heading 4 Char"/>
    <w:basedOn w:val="DefaultParagraphFont"/>
    <w:link w:val="Heading4"/>
    <w:rsid w:val="005A502B"/>
    <w:rPr>
      <w:rFonts w:ascii="Times New Roman" w:eastAsia="Times New Roman" w:hAnsi="Times New Roman" w:cs="Times New Roman"/>
      <w:bCs/>
      <w:sz w:val="24"/>
      <w:szCs w:val="28"/>
      <w:lang w:val="ro-RO" w:eastAsia="ro-RO" w:bidi="ro-RO"/>
    </w:rPr>
  </w:style>
  <w:style w:type="numbering" w:customStyle="1" w:styleId="NoList1">
    <w:name w:val="No List1"/>
    <w:next w:val="NoList"/>
    <w:uiPriority w:val="99"/>
    <w:semiHidden/>
    <w:unhideWhenUsed/>
    <w:rsid w:val="005A502B"/>
  </w:style>
  <w:style w:type="numbering" w:customStyle="1" w:styleId="NoList11">
    <w:name w:val="No List11"/>
    <w:next w:val="NoList"/>
    <w:uiPriority w:val="99"/>
    <w:semiHidden/>
    <w:unhideWhenUsed/>
    <w:rsid w:val="005A502B"/>
  </w:style>
  <w:style w:type="table" w:customStyle="1" w:styleId="TableGrid1">
    <w:name w:val="Table Grid1"/>
    <w:basedOn w:val="TableNormal"/>
    <w:next w:val="TableGrid"/>
    <w:uiPriority w:val="59"/>
    <w:rsid w:val="005A502B"/>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chnicalBlock">
    <w:name w:val="Technical Block"/>
    <w:basedOn w:val="Normal"/>
    <w:link w:val="TechnicalBlockChar"/>
    <w:rsid w:val="005A502B"/>
    <w:pPr>
      <w:jc w:val="center"/>
    </w:pPr>
    <w:rPr>
      <w:rFonts w:ascii="Calibri" w:eastAsia="Calibri" w:hAnsi="Calibri" w:cs="Times New Roman"/>
      <w:lang w:val="ro-RO" w:eastAsia="ro-RO" w:bidi="ro-RO"/>
    </w:rPr>
  </w:style>
  <w:style w:type="character" w:customStyle="1" w:styleId="TechnicalBlockChar">
    <w:name w:val="Technical Block Char"/>
    <w:link w:val="TechnicalBlock"/>
    <w:rsid w:val="005A502B"/>
    <w:rPr>
      <w:rFonts w:ascii="Calibri" w:eastAsia="Calibri" w:hAnsi="Calibri" w:cs="Times New Roman"/>
      <w:lang w:val="ro-RO" w:eastAsia="ro-RO" w:bidi="ro-RO"/>
    </w:rPr>
  </w:style>
  <w:style w:type="paragraph" w:customStyle="1" w:styleId="EntText">
    <w:name w:val="EntText"/>
    <w:basedOn w:val="Normal"/>
    <w:rsid w:val="005A502B"/>
    <w:pPr>
      <w:spacing w:before="120" w:after="120" w:line="360" w:lineRule="auto"/>
    </w:pPr>
    <w:rPr>
      <w:rFonts w:ascii="Times New Roman" w:eastAsia="Times New Roman" w:hAnsi="Times New Roman" w:cs="Times New Roman"/>
      <w:sz w:val="24"/>
      <w:szCs w:val="24"/>
      <w:lang w:val="ro-RO"/>
    </w:rPr>
  </w:style>
  <w:style w:type="paragraph" w:customStyle="1" w:styleId="Lignefinal">
    <w:name w:val="Ligne final"/>
    <w:basedOn w:val="Normal"/>
    <w:next w:val="Normal"/>
    <w:rsid w:val="005A502B"/>
    <w:pPr>
      <w:pBdr>
        <w:bottom w:val="single" w:sz="4" w:space="0" w:color="000000"/>
      </w:pBdr>
      <w:spacing w:before="360" w:after="120" w:line="360" w:lineRule="auto"/>
      <w:ind w:left="3400" w:right="3400"/>
      <w:jc w:val="center"/>
    </w:pPr>
    <w:rPr>
      <w:rFonts w:ascii="Times New Roman" w:eastAsia="Times New Roman" w:hAnsi="Times New Roman" w:cs="Times New Roman"/>
      <w:b/>
      <w:sz w:val="24"/>
      <w:szCs w:val="24"/>
      <w:lang w:val="ro-RO"/>
    </w:rPr>
  </w:style>
  <w:style w:type="character" w:customStyle="1" w:styleId="Marker">
    <w:name w:val="Marker"/>
    <w:rsid w:val="005A502B"/>
    <w:rPr>
      <w:color w:val="0000FF"/>
      <w:shd w:val="clear" w:color="auto" w:fill="auto"/>
    </w:rPr>
  </w:style>
  <w:style w:type="paragraph" w:customStyle="1" w:styleId="pj">
    <w:name w:val="p.j."/>
    <w:basedOn w:val="Normal"/>
    <w:link w:val="pjChar"/>
    <w:rsid w:val="005A502B"/>
    <w:pPr>
      <w:spacing w:before="1200" w:after="120" w:line="240" w:lineRule="auto"/>
      <w:ind w:left="1440" w:hanging="1440"/>
    </w:pPr>
    <w:rPr>
      <w:rFonts w:ascii="Times New Roman" w:eastAsia="Calibri" w:hAnsi="Times New Roman" w:cs="Times New Roman"/>
      <w:sz w:val="24"/>
      <w:lang w:val="ro-RO" w:eastAsia="ro-RO" w:bidi="ro-RO"/>
    </w:rPr>
  </w:style>
  <w:style w:type="character" w:customStyle="1" w:styleId="pjChar">
    <w:name w:val="p.j. Char"/>
    <w:link w:val="pj"/>
    <w:rsid w:val="005A502B"/>
    <w:rPr>
      <w:rFonts w:ascii="Times New Roman" w:eastAsia="Calibri" w:hAnsi="Times New Roman" w:cs="Times New Roman"/>
      <w:sz w:val="24"/>
      <w:lang w:val="ro-RO" w:eastAsia="ro-RO" w:bidi="ro-RO"/>
    </w:rPr>
  </w:style>
  <w:style w:type="paragraph" w:customStyle="1" w:styleId="HeaderCouncil">
    <w:name w:val="Header Council"/>
    <w:basedOn w:val="Normal"/>
    <w:link w:val="HeaderCouncilChar"/>
    <w:rsid w:val="005A502B"/>
    <w:pPr>
      <w:spacing w:after="0"/>
    </w:pPr>
    <w:rPr>
      <w:rFonts w:ascii="Times New Roman" w:eastAsia="Calibri" w:hAnsi="Times New Roman" w:cs="Times New Roman"/>
      <w:sz w:val="2"/>
      <w:lang w:val="ro-RO" w:eastAsia="ro-RO" w:bidi="ro-RO"/>
    </w:rPr>
  </w:style>
  <w:style w:type="character" w:customStyle="1" w:styleId="HeaderCouncilChar">
    <w:name w:val="Header Council Char"/>
    <w:link w:val="HeaderCouncil"/>
    <w:rsid w:val="005A502B"/>
    <w:rPr>
      <w:rFonts w:ascii="Times New Roman" w:eastAsia="Calibri" w:hAnsi="Times New Roman" w:cs="Times New Roman"/>
      <w:sz w:val="2"/>
      <w:lang w:val="ro-RO" w:eastAsia="ro-RO" w:bidi="ro-RO"/>
    </w:rPr>
  </w:style>
  <w:style w:type="paragraph" w:customStyle="1" w:styleId="HeaderCouncilLarge">
    <w:name w:val="Header Council Large"/>
    <w:basedOn w:val="Normal"/>
    <w:link w:val="HeaderCouncilLargeChar"/>
    <w:rsid w:val="005A502B"/>
    <w:pPr>
      <w:spacing w:after="440"/>
    </w:pPr>
    <w:rPr>
      <w:rFonts w:ascii="Times New Roman" w:eastAsia="Calibri" w:hAnsi="Times New Roman" w:cs="Times New Roman"/>
      <w:sz w:val="2"/>
      <w:lang w:val="ro-RO" w:eastAsia="ro-RO" w:bidi="ro-RO"/>
    </w:rPr>
  </w:style>
  <w:style w:type="character" w:customStyle="1" w:styleId="HeaderCouncilLargeChar">
    <w:name w:val="Header Council Large Char"/>
    <w:link w:val="HeaderCouncilLarge"/>
    <w:rsid w:val="005A502B"/>
    <w:rPr>
      <w:rFonts w:ascii="Times New Roman" w:eastAsia="Calibri" w:hAnsi="Times New Roman" w:cs="Times New Roman"/>
      <w:sz w:val="2"/>
      <w:lang w:val="ro-RO" w:eastAsia="ro-RO" w:bidi="ro-RO"/>
    </w:rPr>
  </w:style>
  <w:style w:type="paragraph" w:customStyle="1" w:styleId="FooterCouncil">
    <w:name w:val="Footer Council"/>
    <w:basedOn w:val="Normal"/>
    <w:link w:val="FooterCouncilChar"/>
    <w:rsid w:val="005A502B"/>
    <w:pPr>
      <w:spacing w:after="0"/>
    </w:pPr>
    <w:rPr>
      <w:rFonts w:ascii="Times New Roman" w:eastAsia="Calibri" w:hAnsi="Times New Roman" w:cs="Times New Roman"/>
      <w:sz w:val="2"/>
      <w:lang w:val="ro-RO" w:eastAsia="ro-RO" w:bidi="ro-RO"/>
    </w:rPr>
  </w:style>
  <w:style w:type="character" w:customStyle="1" w:styleId="FooterCouncilChar">
    <w:name w:val="Footer Council Char"/>
    <w:link w:val="FooterCouncil"/>
    <w:rsid w:val="005A502B"/>
    <w:rPr>
      <w:rFonts w:ascii="Times New Roman" w:eastAsia="Calibri" w:hAnsi="Times New Roman" w:cs="Times New Roman"/>
      <w:sz w:val="2"/>
      <w:lang w:val="ro-RO" w:eastAsia="ro-RO" w:bidi="ro-RO"/>
    </w:rPr>
  </w:style>
  <w:style w:type="paragraph" w:customStyle="1" w:styleId="FooterText">
    <w:name w:val="Footer Text"/>
    <w:basedOn w:val="Normal"/>
    <w:rsid w:val="005A502B"/>
    <w:pPr>
      <w:spacing w:after="0" w:line="240" w:lineRule="auto"/>
    </w:pPr>
    <w:rPr>
      <w:rFonts w:ascii="Times New Roman" w:eastAsia="Times New Roman" w:hAnsi="Times New Roman" w:cs="Times New Roman"/>
      <w:sz w:val="24"/>
      <w:szCs w:val="24"/>
      <w:lang w:val="en-GB"/>
    </w:rPr>
  </w:style>
  <w:style w:type="paragraph" w:customStyle="1" w:styleId="Tiret0">
    <w:name w:val="Tiret 0"/>
    <w:basedOn w:val="Normal"/>
    <w:rsid w:val="005A502B"/>
    <w:pPr>
      <w:numPr>
        <w:numId w:val="11"/>
      </w:numPr>
      <w:spacing w:before="120" w:after="120" w:line="240" w:lineRule="auto"/>
      <w:jc w:val="both"/>
    </w:pPr>
    <w:rPr>
      <w:rFonts w:ascii="Times New Roman" w:eastAsia="Times New Roman" w:hAnsi="Times New Roman" w:cs="Times New Roman"/>
      <w:sz w:val="24"/>
      <w:szCs w:val="24"/>
      <w:lang w:val="ro-RO" w:eastAsia="ro-RO" w:bidi="ro-RO"/>
    </w:rPr>
  </w:style>
  <w:style w:type="paragraph" w:styleId="CommentSubject">
    <w:name w:val="annotation subject"/>
    <w:basedOn w:val="CommentText"/>
    <w:next w:val="CommentText"/>
    <w:link w:val="CommentSubjectChar"/>
    <w:uiPriority w:val="99"/>
    <w:semiHidden/>
    <w:unhideWhenUsed/>
    <w:rsid w:val="005A502B"/>
    <w:rPr>
      <w:b/>
      <w:bCs/>
    </w:rPr>
  </w:style>
  <w:style w:type="character" w:customStyle="1" w:styleId="CommentSubjectChar">
    <w:name w:val="Comment Subject Char"/>
    <w:basedOn w:val="CommentTextChar"/>
    <w:link w:val="CommentSubject"/>
    <w:uiPriority w:val="99"/>
    <w:semiHidden/>
    <w:rsid w:val="005A502B"/>
    <w:rPr>
      <w:rFonts w:ascii="Calibri" w:eastAsia="Calibri" w:hAnsi="Calibri" w:cs="Times New Roman"/>
      <w:b/>
      <w:bCs/>
      <w:sz w:val="20"/>
      <w:szCs w:val="20"/>
      <w:lang w:val="ro-RO" w:eastAsia="ro-RO" w:bidi="ro-RO"/>
    </w:rPr>
  </w:style>
  <w:style w:type="table" w:customStyle="1" w:styleId="TableGrid3">
    <w:name w:val="Table Grid3"/>
    <w:basedOn w:val="TableNormal"/>
    <w:next w:val="TableGrid"/>
    <w:uiPriority w:val="59"/>
    <w:rsid w:val="005A502B"/>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1">
    <w:name w:val="Text 1"/>
    <w:basedOn w:val="Normal"/>
    <w:rsid w:val="005A502B"/>
    <w:pPr>
      <w:spacing w:before="120" w:after="120" w:line="240" w:lineRule="auto"/>
      <w:ind w:left="850"/>
      <w:jc w:val="both"/>
    </w:pPr>
    <w:rPr>
      <w:rFonts w:ascii="Times New Roman" w:eastAsia="Times New Roman" w:hAnsi="Times New Roman" w:cs="Times New Roman"/>
      <w:noProof/>
      <w:sz w:val="24"/>
      <w:szCs w:val="24"/>
      <w:lang w:val="ro-RO"/>
    </w:rPr>
  </w:style>
  <w:style w:type="numbering" w:customStyle="1" w:styleId="NoList2">
    <w:name w:val="No List2"/>
    <w:next w:val="NoList"/>
    <w:uiPriority w:val="99"/>
    <w:semiHidden/>
    <w:unhideWhenUsed/>
    <w:rsid w:val="005A502B"/>
  </w:style>
  <w:style w:type="character" w:styleId="Hyperlink">
    <w:name w:val="Hyperlink"/>
    <w:uiPriority w:val="99"/>
    <w:semiHidden/>
    <w:unhideWhenUsed/>
    <w:rsid w:val="005A502B"/>
    <w:rPr>
      <w:color w:val="0000FF"/>
      <w:u w:val="single"/>
    </w:rPr>
  </w:style>
  <w:style w:type="character" w:styleId="FollowedHyperlink">
    <w:name w:val="FollowedHyperlink"/>
    <w:uiPriority w:val="99"/>
    <w:semiHidden/>
    <w:unhideWhenUsed/>
    <w:rsid w:val="005A502B"/>
    <w:rPr>
      <w:color w:val="800080"/>
      <w:u w:val="single"/>
    </w:rPr>
  </w:style>
  <w:style w:type="paragraph" w:customStyle="1" w:styleId="xl67">
    <w:name w:val="xl67"/>
    <w:basedOn w:val="Normal"/>
    <w:rsid w:val="005A502B"/>
    <w:pPr>
      <w:spacing w:before="100" w:beforeAutospacing="1" w:after="100" w:afterAutospacing="1" w:line="240" w:lineRule="auto"/>
      <w:jc w:val="center"/>
      <w:textAlignment w:val="center"/>
    </w:pPr>
    <w:rPr>
      <w:rFonts w:ascii="Times New Roman" w:eastAsia="Times New Roman" w:hAnsi="Times New Roman" w:cs="Times New Roman"/>
      <w:b/>
      <w:bCs/>
      <w:noProof/>
      <w:sz w:val="24"/>
      <w:szCs w:val="24"/>
      <w:lang w:val="ro-RO" w:eastAsia="en-GB"/>
    </w:rPr>
  </w:style>
  <w:style w:type="paragraph" w:customStyle="1" w:styleId="xl68">
    <w:name w:val="xl68"/>
    <w:basedOn w:val="Normal"/>
    <w:rsid w:val="005A502B"/>
    <w:pPr>
      <w:spacing w:before="100" w:beforeAutospacing="1" w:after="100" w:afterAutospacing="1" w:line="240" w:lineRule="auto"/>
      <w:textAlignment w:val="center"/>
    </w:pPr>
    <w:rPr>
      <w:rFonts w:ascii="Arial" w:eastAsia="Times New Roman" w:hAnsi="Arial" w:cs="Arial"/>
      <w:b/>
      <w:bCs/>
      <w:noProof/>
      <w:sz w:val="24"/>
      <w:szCs w:val="24"/>
      <w:lang w:val="ro-RO" w:eastAsia="en-GB"/>
    </w:rPr>
  </w:style>
  <w:style w:type="paragraph" w:customStyle="1" w:styleId="xl66">
    <w:name w:val="xl66"/>
    <w:basedOn w:val="Normal"/>
    <w:rsid w:val="005A502B"/>
    <w:pPr>
      <w:spacing w:before="100" w:beforeAutospacing="1" w:after="100" w:afterAutospacing="1" w:line="240" w:lineRule="auto"/>
    </w:pPr>
    <w:rPr>
      <w:rFonts w:ascii="Arial" w:eastAsia="Times New Roman" w:hAnsi="Arial" w:cs="Arial"/>
      <w:b/>
      <w:bCs/>
      <w:sz w:val="24"/>
      <w:szCs w:val="24"/>
      <w:lang w:val="ro-RO" w:eastAsia="ro-RO" w:bidi="ro-RO"/>
    </w:rPr>
  </w:style>
  <w:style w:type="paragraph" w:customStyle="1" w:styleId="xl69">
    <w:name w:val="xl69"/>
    <w:basedOn w:val="Normal"/>
    <w:rsid w:val="005A502B"/>
    <w:pPr>
      <w:spacing w:before="100" w:beforeAutospacing="1" w:after="100" w:afterAutospacing="1" w:line="240" w:lineRule="auto"/>
    </w:pPr>
    <w:rPr>
      <w:rFonts w:ascii="Arial" w:eastAsia="Times New Roman" w:hAnsi="Arial" w:cs="Arial"/>
      <w:b/>
      <w:bCs/>
      <w:sz w:val="24"/>
      <w:szCs w:val="24"/>
      <w:lang w:val="ro-RO" w:eastAsia="ro-RO" w:bidi="ro-RO"/>
    </w:rPr>
  </w:style>
  <w:style w:type="paragraph" w:customStyle="1" w:styleId="xl64">
    <w:name w:val="xl64"/>
    <w:basedOn w:val="Normal"/>
    <w:rsid w:val="005A502B"/>
    <w:pPr>
      <w:spacing w:before="100" w:beforeAutospacing="1" w:after="100" w:afterAutospacing="1" w:line="240" w:lineRule="auto"/>
    </w:pPr>
    <w:rPr>
      <w:rFonts w:ascii="Arial" w:eastAsia="Times New Roman" w:hAnsi="Arial" w:cs="Arial"/>
      <w:b/>
      <w:bCs/>
      <w:sz w:val="24"/>
      <w:szCs w:val="24"/>
      <w:lang w:val="en-GB" w:eastAsia="en-GB"/>
    </w:rPr>
  </w:style>
  <w:style w:type="paragraph" w:customStyle="1" w:styleId="xl65">
    <w:name w:val="xl65"/>
    <w:basedOn w:val="Normal"/>
    <w:rsid w:val="005A502B"/>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styleId="Revision">
    <w:name w:val="Revision"/>
    <w:hidden/>
    <w:uiPriority w:val="99"/>
    <w:semiHidden/>
    <w:rsid w:val="005A502B"/>
    <w:pPr>
      <w:spacing w:after="0" w:line="240" w:lineRule="auto"/>
    </w:pPr>
    <w:rPr>
      <w:rFonts w:ascii="Calibri" w:eastAsia="Calibri" w:hAnsi="Calibri" w:cs="Times New Roman"/>
      <w:lang w:val="en-GB"/>
    </w:rPr>
  </w:style>
  <w:style w:type="character" w:styleId="Emphasis">
    <w:name w:val="Emphasis"/>
    <w:basedOn w:val="DefaultParagraphFont"/>
    <w:uiPriority w:val="20"/>
    <w:qFormat/>
    <w:rsid w:val="005A502B"/>
    <w:rPr>
      <w:i/>
      <w:iCs/>
    </w:rPr>
  </w:style>
  <w:style w:type="character" w:customStyle="1" w:styleId="italics">
    <w:name w:val="italics"/>
    <w:basedOn w:val="DefaultParagraphFont"/>
    <w:rsid w:val="005A502B"/>
  </w:style>
  <w:style w:type="paragraph" w:styleId="NoSpacing">
    <w:name w:val="No Spacing"/>
    <w:uiPriority w:val="1"/>
    <w:qFormat/>
    <w:rsid w:val="005A502B"/>
    <w:pPr>
      <w:spacing w:after="0" w:line="240" w:lineRule="auto"/>
    </w:pPr>
    <w:rPr>
      <w:rFonts w:eastAsiaTheme="minorHAnsi"/>
    </w:rPr>
  </w:style>
  <w:style w:type="character" w:styleId="PageNumber">
    <w:name w:val="page number"/>
    <w:basedOn w:val="DefaultParagraphFont"/>
    <w:rsid w:val="00CC0888"/>
  </w:style>
  <w:style w:type="character" w:styleId="PlaceholderText">
    <w:name w:val="Placeholder Text"/>
    <w:basedOn w:val="DefaultParagraphFont"/>
    <w:uiPriority w:val="99"/>
    <w:semiHidden/>
    <w:rsid w:val="00A0402F"/>
    <w:rPr>
      <w:color w:val="808080"/>
    </w:rPr>
  </w:style>
  <w:style w:type="paragraph" w:styleId="FootnoteText">
    <w:name w:val="footnote text"/>
    <w:basedOn w:val="Normal"/>
    <w:link w:val="FootnoteTextChar"/>
    <w:uiPriority w:val="99"/>
    <w:semiHidden/>
    <w:unhideWhenUsed/>
    <w:rsid w:val="006819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19F6"/>
    <w:rPr>
      <w:sz w:val="20"/>
      <w:szCs w:val="20"/>
    </w:rPr>
  </w:style>
  <w:style w:type="character" w:styleId="FootnoteReference">
    <w:name w:val="footnote reference"/>
    <w:basedOn w:val="DefaultParagraphFont"/>
    <w:uiPriority w:val="99"/>
    <w:semiHidden/>
    <w:unhideWhenUsed/>
    <w:rsid w:val="006819F6"/>
    <w:rPr>
      <w:vertAlign w:val="superscript"/>
    </w:rPr>
  </w:style>
</w:styles>
</file>

<file path=word/webSettings.xml><?xml version="1.0" encoding="utf-8"?>
<w:webSettings xmlns:r="http://schemas.openxmlformats.org/officeDocument/2006/relationships" xmlns:w="http://schemas.openxmlformats.org/wordprocessingml/2006/main">
  <w:divs>
    <w:div w:id="688259380">
      <w:bodyDiv w:val="1"/>
      <w:marLeft w:val="0"/>
      <w:marRight w:val="0"/>
      <w:marTop w:val="0"/>
      <w:marBottom w:val="0"/>
      <w:divBdr>
        <w:top w:val="none" w:sz="0" w:space="0" w:color="auto"/>
        <w:left w:val="none" w:sz="0" w:space="0" w:color="auto"/>
        <w:bottom w:val="none" w:sz="0" w:space="0" w:color="auto"/>
        <w:right w:val="none" w:sz="0" w:space="0" w:color="auto"/>
      </w:divBdr>
    </w:div>
    <w:div w:id="170741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wmf"/><Relationship Id="rId299" Type="http://schemas.openxmlformats.org/officeDocument/2006/relationships/oleObject" Target="embeddings/oleObject10.bin"/><Relationship Id="rId303" Type="http://schemas.openxmlformats.org/officeDocument/2006/relationships/image" Target="media/image252.png"/><Relationship Id="rId21" Type="http://schemas.openxmlformats.org/officeDocument/2006/relationships/image" Target="media/image10.wmf"/><Relationship Id="rId42" Type="http://schemas.openxmlformats.org/officeDocument/2006/relationships/image" Target="media/image31.wmf"/><Relationship Id="rId63" Type="http://schemas.openxmlformats.org/officeDocument/2006/relationships/image" Target="media/image52.wmf"/><Relationship Id="rId84" Type="http://schemas.openxmlformats.org/officeDocument/2006/relationships/image" Target="media/image73.emf"/><Relationship Id="rId138" Type="http://schemas.openxmlformats.org/officeDocument/2006/relationships/image" Target="media/image127.wmf"/><Relationship Id="rId159" Type="http://schemas.openxmlformats.org/officeDocument/2006/relationships/image" Target="media/image148.wmf"/><Relationship Id="rId324" Type="http://schemas.openxmlformats.org/officeDocument/2006/relationships/hyperlink" Target="http://publications.europa.eu/resource/cellar/a2af495c-1fe0-11e5-a342-01aa75ed71a1.0019.02/DOC_1" TargetMode="External"/><Relationship Id="rId170" Type="http://schemas.openxmlformats.org/officeDocument/2006/relationships/image" Target="media/image159.wmf"/><Relationship Id="rId191" Type="http://schemas.openxmlformats.org/officeDocument/2006/relationships/image" Target="media/image180.wmf"/><Relationship Id="rId205" Type="http://schemas.openxmlformats.org/officeDocument/2006/relationships/image" Target="media/image194.wmf"/><Relationship Id="rId226" Type="http://schemas.openxmlformats.org/officeDocument/2006/relationships/image" Target="media/image215.emf"/><Relationship Id="rId247" Type="http://schemas.openxmlformats.org/officeDocument/2006/relationships/hyperlink" Target="http://publications.europa.eu/resource/cellar/a2af495c-1fe0-11e5-a342-01aa75ed71a1.0019.02/DOC_1" TargetMode="External"/><Relationship Id="rId107" Type="http://schemas.openxmlformats.org/officeDocument/2006/relationships/image" Target="media/image96.png"/><Relationship Id="rId268" Type="http://schemas.openxmlformats.org/officeDocument/2006/relationships/image" Target="media/image228.jpeg"/><Relationship Id="rId289" Type="http://schemas.openxmlformats.org/officeDocument/2006/relationships/oleObject" Target="embeddings/oleObject5.bin"/><Relationship Id="rId11" Type="http://schemas.openxmlformats.org/officeDocument/2006/relationships/footer" Target="footer2.xml"/><Relationship Id="rId32" Type="http://schemas.openxmlformats.org/officeDocument/2006/relationships/image" Target="media/image21.wmf"/><Relationship Id="rId53" Type="http://schemas.openxmlformats.org/officeDocument/2006/relationships/image" Target="media/image42.emf"/><Relationship Id="rId74" Type="http://schemas.openxmlformats.org/officeDocument/2006/relationships/image" Target="media/image63.wmf"/><Relationship Id="rId128" Type="http://schemas.openxmlformats.org/officeDocument/2006/relationships/image" Target="media/image117.png"/><Relationship Id="rId149" Type="http://schemas.openxmlformats.org/officeDocument/2006/relationships/image" Target="media/image138.wmf"/><Relationship Id="rId314" Type="http://schemas.openxmlformats.org/officeDocument/2006/relationships/hyperlink" Target="http://publications.europa.eu/resource/cellar/a2af495c-1fe0-11e5-a342-01aa75ed71a1.0019.02/DOC_1" TargetMode="External"/><Relationship Id="rId335" Type="http://schemas.openxmlformats.org/officeDocument/2006/relationships/footer" Target="footer4.xml"/><Relationship Id="rId5" Type="http://schemas.openxmlformats.org/officeDocument/2006/relationships/webSettings" Target="webSettings.xml"/><Relationship Id="rId95" Type="http://schemas.openxmlformats.org/officeDocument/2006/relationships/image" Target="media/image84.wmf"/><Relationship Id="rId160" Type="http://schemas.openxmlformats.org/officeDocument/2006/relationships/image" Target="media/image149.emf"/><Relationship Id="rId181" Type="http://schemas.openxmlformats.org/officeDocument/2006/relationships/image" Target="media/image170.wmf"/><Relationship Id="rId216" Type="http://schemas.openxmlformats.org/officeDocument/2006/relationships/image" Target="media/image205.wmf"/><Relationship Id="rId237" Type="http://schemas.openxmlformats.org/officeDocument/2006/relationships/hyperlink" Target="http://publications.europa.eu/resource/cellar/a2af495c-1fe0-11e5-a342-01aa75ed71a1.0019.02/DOC_1" TargetMode="External"/><Relationship Id="rId258" Type="http://schemas.openxmlformats.org/officeDocument/2006/relationships/hyperlink" Target="http://publications.europa.eu/resource/cellar/a2af495c-1fe0-11e5-a342-01aa75ed71a1.0019.02/DOC_1" TargetMode="External"/><Relationship Id="rId279" Type="http://schemas.openxmlformats.org/officeDocument/2006/relationships/image" Target="media/image238.png"/><Relationship Id="rId22" Type="http://schemas.openxmlformats.org/officeDocument/2006/relationships/image" Target="media/image11.wmf"/><Relationship Id="rId43" Type="http://schemas.openxmlformats.org/officeDocument/2006/relationships/image" Target="media/image32.png"/><Relationship Id="rId64" Type="http://schemas.openxmlformats.org/officeDocument/2006/relationships/image" Target="media/image53.wmf"/><Relationship Id="rId118" Type="http://schemas.openxmlformats.org/officeDocument/2006/relationships/image" Target="media/image107.emf"/><Relationship Id="rId139" Type="http://schemas.openxmlformats.org/officeDocument/2006/relationships/image" Target="media/image128.wmf"/><Relationship Id="rId290" Type="http://schemas.openxmlformats.org/officeDocument/2006/relationships/image" Target="media/image246.png"/><Relationship Id="rId304" Type="http://schemas.openxmlformats.org/officeDocument/2006/relationships/oleObject" Target="embeddings/oleObject13.bin"/><Relationship Id="rId325" Type="http://schemas.openxmlformats.org/officeDocument/2006/relationships/hyperlink" Target="http://publications.europa.eu/resource/cellar/a2af495c-1fe0-11e5-a342-01aa75ed71a1.0019.02/DOC_1" TargetMode="External"/><Relationship Id="rId85" Type="http://schemas.openxmlformats.org/officeDocument/2006/relationships/image" Target="media/image74.emf"/><Relationship Id="rId150" Type="http://schemas.openxmlformats.org/officeDocument/2006/relationships/image" Target="media/image139.wmf"/><Relationship Id="rId171" Type="http://schemas.openxmlformats.org/officeDocument/2006/relationships/image" Target="media/image160.wmf"/><Relationship Id="rId192" Type="http://schemas.openxmlformats.org/officeDocument/2006/relationships/image" Target="media/image181.wmf"/><Relationship Id="rId206" Type="http://schemas.openxmlformats.org/officeDocument/2006/relationships/image" Target="media/image195.emf"/><Relationship Id="rId227" Type="http://schemas.openxmlformats.org/officeDocument/2006/relationships/image" Target="media/image216.emf"/><Relationship Id="rId248" Type="http://schemas.openxmlformats.org/officeDocument/2006/relationships/hyperlink" Target="http://publications.europa.eu/resource/cellar/a2af495c-1fe0-11e5-a342-01aa75ed71a1.0019.02/DOC_1" TargetMode="External"/><Relationship Id="rId269" Type="http://schemas.openxmlformats.org/officeDocument/2006/relationships/image" Target="media/image229.jpeg"/><Relationship Id="rId12" Type="http://schemas.openxmlformats.org/officeDocument/2006/relationships/footer" Target="footer3.xml"/><Relationship Id="rId33" Type="http://schemas.openxmlformats.org/officeDocument/2006/relationships/image" Target="media/image22.wmf"/><Relationship Id="rId108" Type="http://schemas.openxmlformats.org/officeDocument/2006/relationships/image" Target="media/image97.png"/><Relationship Id="rId129" Type="http://schemas.openxmlformats.org/officeDocument/2006/relationships/image" Target="media/image118.png"/><Relationship Id="rId280" Type="http://schemas.openxmlformats.org/officeDocument/2006/relationships/oleObject" Target="embeddings/oleObject3.bin"/><Relationship Id="rId315" Type="http://schemas.openxmlformats.org/officeDocument/2006/relationships/hyperlink" Target="http://publications.europa.eu/resource/cellar/a2af495c-1fe0-11e5-a342-01aa75ed71a1.0019.02/DOC_1" TargetMode="External"/><Relationship Id="rId336" Type="http://schemas.openxmlformats.org/officeDocument/2006/relationships/fontTable" Target="fontTable.xml"/><Relationship Id="rId54" Type="http://schemas.openxmlformats.org/officeDocument/2006/relationships/image" Target="media/image43.wmf"/><Relationship Id="rId75" Type="http://schemas.openxmlformats.org/officeDocument/2006/relationships/image" Target="media/image64.wmf"/><Relationship Id="rId96" Type="http://schemas.openxmlformats.org/officeDocument/2006/relationships/image" Target="media/image85.emf"/><Relationship Id="rId140" Type="http://schemas.openxmlformats.org/officeDocument/2006/relationships/image" Target="media/image129.wmf"/><Relationship Id="rId161" Type="http://schemas.openxmlformats.org/officeDocument/2006/relationships/image" Target="media/image150.wmf"/><Relationship Id="rId182" Type="http://schemas.openxmlformats.org/officeDocument/2006/relationships/image" Target="media/image171.wmf"/><Relationship Id="rId217" Type="http://schemas.openxmlformats.org/officeDocument/2006/relationships/image" Target="media/image206.wmf"/><Relationship Id="rId6" Type="http://schemas.openxmlformats.org/officeDocument/2006/relationships/footnotes" Target="footnotes.xml"/><Relationship Id="rId238" Type="http://schemas.openxmlformats.org/officeDocument/2006/relationships/hyperlink" Target="http://publications.europa.eu/resource/oj/JOL_2007_263_R_TOC" TargetMode="External"/><Relationship Id="rId259" Type="http://schemas.openxmlformats.org/officeDocument/2006/relationships/hyperlink" Target="http://publications.europa.eu/resource/cellar/a2af495c-1fe0-11e5-a342-01aa75ed71a1.0019.02/DOC_1" TargetMode="External"/><Relationship Id="rId23" Type="http://schemas.openxmlformats.org/officeDocument/2006/relationships/image" Target="media/image12.wmf"/><Relationship Id="rId119" Type="http://schemas.openxmlformats.org/officeDocument/2006/relationships/image" Target="media/image108.emf"/><Relationship Id="rId270" Type="http://schemas.openxmlformats.org/officeDocument/2006/relationships/image" Target="media/image230.png"/><Relationship Id="rId291" Type="http://schemas.openxmlformats.org/officeDocument/2006/relationships/oleObject" Target="embeddings/oleObject6.bin"/><Relationship Id="rId305" Type="http://schemas.openxmlformats.org/officeDocument/2006/relationships/image" Target="media/image253.png"/><Relationship Id="rId326" Type="http://schemas.openxmlformats.org/officeDocument/2006/relationships/hyperlink" Target="http://publications.europa.eu/resource/cellar/a2af495c-1fe0-11e5-a342-01aa75ed71a1.0019.02/DOC_1" TargetMode="External"/><Relationship Id="rId44" Type="http://schemas.openxmlformats.org/officeDocument/2006/relationships/image" Target="media/image33.wmf"/><Relationship Id="rId65" Type="http://schemas.openxmlformats.org/officeDocument/2006/relationships/image" Target="media/image54.wmf"/><Relationship Id="rId86" Type="http://schemas.openxmlformats.org/officeDocument/2006/relationships/image" Target="media/image75.emf"/><Relationship Id="rId130" Type="http://schemas.openxmlformats.org/officeDocument/2006/relationships/image" Target="media/image119.wmf"/><Relationship Id="rId151" Type="http://schemas.openxmlformats.org/officeDocument/2006/relationships/image" Target="media/image140.wmf"/><Relationship Id="rId172" Type="http://schemas.openxmlformats.org/officeDocument/2006/relationships/image" Target="media/image161.wmf"/><Relationship Id="rId193" Type="http://schemas.openxmlformats.org/officeDocument/2006/relationships/image" Target="media/image182.wmf"/><Relationship Id="rId207" Type="http://schemas.openxmlformats.org/officeDocument/2006/relationships/image" Target="media/image196.wmf"/><Relationship Id="rId228" Type="http://schemas.openxmlformats.org/officeDocument/2006/relationships/image" Target="media/image217.emf"/><Relationship Id="rId249" Type="http://schemas.openxmlformats.org/officeDocument/2006/relationships/hyperlink" Target="http://publications.europa.eu/resource/cellar/a2af495c-1fe0-11e5-a342-01aa75ed71a1.0019.02/DOC_1" TargetMode="External"/><Relationship Id="rId13" Type="http://schemas.openxmlformats.org/officeDocument/2006/relationships/image" Target="media/image2.jpeg"/><Relationship Id="rId109" Type="http://schemas.openxmlformats.org/officeDocument/2006/relationships/image" Target="media/image98.wmf"/><Relationship Id="rId260" Type="http://schemas.openxmlformats.org/officeDocument/2006/relationships/hyperlink" Target="http://publications.europa.eu/resource/cellar/a2af495c-1fe0-11e5-a342-01aa75ed71a1.0019.02/DOC_1" TargetMode="External"/><Relationship Id="rId281" Type="http://schemas.openxmlformats.org/officeDocument/2006/relationships/image" Target="media/image239.png"/><Relationship Id="rId316" Type="http://schemas.openxmlformats.org/officeDocument/2006/relationships/hyperlink" Target="http://publications.europa.eu/resource/cellar/a2af495c-1fe0-11e5-a342-01aa75ed71a1.0019.02/DOC_1" TargetMode="External"/><Relationship Id="rId337" Type="http://schemas.openxmlformats.org/officeDocument/2006/relationships/theme" Target="theme/theme1.xml"/><Relationship Id="rId34" Type="http://schemas.openxmlformats.org/officeDocument/2006/relationships/image" Target="media/image23.wmf"/><Relationship Id="rId55" Type="http://schemas.openxmlformats.org/officeDocument/2006/relationships/image" Target="media/image44.wmf"/><Relationship Id="rId76" Type="http://schemas.openxmlformats.org/officeDocument/2006/relationships/image" Target="media/image65.wmf"/><Relationship Id="rId97" Type="http://schemas.openxmlformats.org/officeDocument/2006/relationships/image" Target="media/image86.emf"/><Relationship Id="rId120" Type="http://schemas.openxmlformats.org/officeDocument/2006/relationships/image" Target="media/image109.wmf"/><Relationship Id="rId141" Type="http://schemas.openxmlformats.org/officeDocument/2006/relationships/image" Target="media/image130.wmf"/><Relationship Id="rId7" Type="http://schemas.openxmlformats.org/officeDocument/2006/relationships/endnotes" Target="endnotes.xml"/><Relationship Id="rId162" Type="http://schemas.openxmlformats.org/officeDocument/2006/relationships/image" Target="media/image151.wmf"/><Relationship Id="rId183" Type="http://schemas.openxmlformats.org/officeDocument/2006/relationships/image" Target="media/image172.wmf"/><Relationship Id="rId218" Type="http://schemas.openxmlformats.org/officeDocument/2006/relationships/image" Target="media/image207.wmf"/><Relationship Id="rId239" Type="http://schemas.openxmlformats.org/officeDocument/2006/relationships/hyperlink" Target="http://publications.europa.eu/resource/cellar/a2af495c-1fe0-11e5-a342-01aa75ed71a1.0019.02/DOC_1" TargetMode="External"/><Relationship Id="rId250" Type="http://schemas.openxmlformats.org/officeDocument/2006/relationships/hyperlink" Target="http://publications.europa.eu/resource/cellar/a2af495c-1fe0-11e5-a342-01aa75ed71a1.0019.02/DOC_1" TargetMode="External"/><Relationship Id="rId271" Type="http://schemas.openxmlformats.org/officeDocument/2006/relationships/oleObject" Target="embeddings/oleObject2.bin"/><Relationship Id="rId292" Type="http://schemas.openxmlformats.org/officeDocument/2006/relationships/image" Target="media/image247.png"/><Relationship Id="rId306" Type="http://schemas.openxmlformats.org/officeDocument/2006/relationships/oleObject" Target="embeddings/oleObject14.bin"/><Relationship Id="rId24" Type="http://schemas.openxmlformats.org/officeDocument/2006/relationships/image" Target="media/image13.wmf"/><Relationship Id="rId45" Type="http://schemas.openxmlformats.org/officeDocument/2006/relationships/image" Target="media/image34.emf"/><Relationship Id="rId66" Type="http://schemas.openxmlformats.org/officeDocument/2006/relationships/image" Target="media/image55.png"/><Relationship Id="rId87" Type="http://schemas.openxmlformats.org/officeDocument/2006/relationships/image" Target="media/image76.emf"/><Relationship Id="rId110" Type="http://schemas.openxmlformats.org/officeDocument/2006/relationships/image" Target="media/image99.emf"/><Relationship Id="rId131" Type="http://schemas.openxmlformats.org/officeDocument/2006/relationships/image" Target="media/image120.png"/><Relationship Id="rId327" Type="http://schemas.openxmlformats.org/officeDocument/2006/relationships/hyperlink" Target="http://publications.europa.eu/resource/cellar/a2af495c-1fe0-11e5-a342-01aa75ed71a1.0019.02/DOC_1" TargetMode="External"/><Relationship Id="rId152" Type="http://schemas.openxmlformats.org/officeDocument/2006/relationships/image" Target="media/image141.wmf"/><Relationship Id="rId173" Type="http://schemas.openxmlformats.org/officeDocument/2006/relationships/image" Target="media/image162.wmf"/><Relationship Id="rId194" Type="http://schemas.openxmlformats.org/officeDocument/2006/relationships/image" Target="media/image183.wmf"/><Relationship Id="rId208" Type="http://schemas.openxmlformats.org/officeDocument/2006/relationships/image" Target="media/image197.wmf"/><Relationship Id="rId229" Type="http://schemas.openxmlformats.org/officeDocument/2006/relationships/image" Target="media/image218.emf"/><Relationship Id="rId240" Type="http://schemas.openxmlformats.org/officeDocument/2006/relationships/hyperlink" Target="http://publications.europa.eu/resource/cellar/a2af495c-1fe0-11e5-a342-01aa75ed71a1.0019.02/DOC_1" TargetMode="External"/><Relationship Id="rId261" Type="http://schemas.openxmlformats.org/officeDocument/2006/relationships/hyperlink" Target="http://publications.europa.eu/resource/cellar/a2af495c-1fe0-11e5-a342-01aa75ed71a1.0019.02/DOC_1" TargetMode="External"/><Relationship Id="rId14" Type="http://schemas.openxmlformats.org/officeDocument/2006/relationships/image" Target="media/image3.wmf"/><Relationship Id="rId35" Type="http://schemas.openxmlformats.org/officeDocument/2006/relationships/image" Target="media/image24.wmf"/><Relationship Id="rId56" Type="http://schemas.openxmlformats.org/officeDocument/2006/relationships/image" Target="media/image45.wmf"/><Relationship Id="rId77" Type="http://schemas.openxmlformats.org/officeDocument/2006/relationships/image" Target="media/image66.wmf"/><Relationship Id="rId100" Type="http://schemas.openxmlformats.org/officeDocument/2006/relationships/image" Target="media/image89.wmf"/><Relationship Id="rId282" Type="http://schemas.openxmlformats.org/officeDocument/2006/relationships/oleObject" Target="embeddings/oleObject4.bin"/><Relationship Id="rId317" Type="http://schemas.openxmlformats.org/officeDocument/2006/relationships/hyperlink" Target="http://publications.europa.eu/resource/cellar/a2af495c-1fe0-11e5-a342-01aa75ed71a1.0019.02/DOC_1" TargetMode="External"/><Relationship Id="rId338" Type="http://schemas.microsoft.com/office/2011/relationships/people" Target="people.xml"/><Relationship Id="rId8" Type="http://schemas.openxmlformats.org/officeDocument/2006/relationships/hyperlink" Target="http://www.cdep.ro/pls/dic/cd.home1" TargetMode="External"/><Relationship Id="rId98" Type="http://schemas.openxmlformats.org/officeDocument/2006/relationships/image" Target="media/image87.emf"/><Relationship Id="rId121" Type="http://schemas.openxmlformats.org/officeDocument/2006/relationships/image" Target="media/image110.emf"/><Relationship Id="rId142" Type="http://schemas.openxmlformats.org/officeDocument/2006/relationships/image" Target="media/image131.png"/><Relationship Id="rId163" Type="http://schemas.openxmlformats.org/officeDocument/2006/relationships/image" Target="media/image152.emf"/><Relationship Id="rId184" Type="http://schemas.openxmlformats.org/officeDocument/2006/relationships/image" Target="media/image173.wmf"/><Relationship Id="rId219" Type="http://schemas.openxmlformats.org/officeDocument/2006/relationships/image" Target="media/image208.wmf"/><Relationship Id="rId3" Type="http://schemas.openxmlformats.org/officeDocument/2006/relationships/styles" Target="styles.xml"/><Relationship Id="rId214" Type="http://schemas.openxmlformats.org/officeDocument/2006/relationships/image" Target="media/image203.wmf"/><Relationship Id="rId230" Type="http://schemas.openxmlformats.org/officeDocument/2006/relationships/image" Target="media/image219.emf"/><Relationship Id="rId235" Type="http://schemas.openxmlformats.org/officeDocument/2006/relationships/image" Target="media/image224.png"/><Relationship Id="rId251" Type="http://schemas.openxmlformats.org/officeDocument/2006/relationships/hyperlink" Target="http://publications.europa.eu/resource/cellar/a2af495c-1fe0-11e5-a342-01aa75ed71a1.0019.02/DOC_1" TargetMode="External"/><Relationship Id="rId256" Type="http://schemas.openxmlformats.org/officeDocument/2006/relationships/hyperlink" Target="http://publications.europa.eu/resource/cellar/a2af495c-1fe0-11e5-a342-01aa75ed71a1.0019.02/DOC_1" TargetMode="External"/><Relationship Id="rId277" Type="http://schemas.openxmlformats.org/officeDocument/2006/relationships/image" Target="media/image236.png"/><Relationship Id="rId298" Type="http://schemas.openxmlformats.org/officeDocument/2006/relationships/image" Target="media/image250.png"/><Relationship Id="rId25" Type="http://schemas.openxmlformats.org/officeDocument/2006/relationships/image" Target="media/image14.wmf"/><Relationship Id="rId46" Type="http://schemas.openxmlformats.org/officeDocument/2006/relationships/image" Target="media/image35.wmf"/><Relationship Id="rId67" Type="http://schemas.openxmlformats.org/officeDocument/2006/relationships/image" Target="media/image56.wmf"/><Relationship Id="rId116" Type="http://schemas.openxmlformats.org/officeDocument/2006/relationships/image" Target="media/image105.wmf"/><Relationship Id="rId137" Type="http://schemas.openxmlformats.org/officeDocument/2006/relationships/image" Target="media/image126.emf"/><Relationship Id="rId158" Type="http://schemas.openxmlformats.org/officeDocument/2006/relationships/image" Target="media/image147.wmf"/><Relationship Id="rId272" Type="http://schemas.openxmlformats.org/officeDocument/2006/relationships/image" Target="media/image231.jpeg"/><Relationship Id="rId293" Type="http://schemas.openxmlformats.org/officeDocument/2006/relationships/oleObject" Target="embeddings/oleObject7.bin"/><Relationship Id="rId302" Type="http://schemas.openxmlformats.org/officeDocument/2006/relationships/oleObject" Target="embeddings/oleObject12.bin"/><Relationship Id="rId307" Type="http://schemas.openxmlformats.org/officeDocument/2006/relationships/hyperlink" Target="http://publications.europa.eu/resource/cellar/a2af495c-1fe0-11e5-a342-01aa75ed71a1.0019.02/DOC_1" TargetMode="External"/><Relationship Id="rId323" Type="http://schemas.openxmlformats.org/officeDocument/2006/relationships/hyperlink" Target="http://publications.europa.eu/resource/cellar/a2af495c-1fe0-11e5-a342-01aa75ed71a1.0019.02/DOC_1" TargetMode="External"/><Relationship Id="rId328" Type="http://schemas.openxmlformats.org/officeDocument/2006/relationships/hyperlink" Target="http://publications.europa.eu/resource/cellar/a2af495c-1fe0-11e5-a342-01aa75ed71a1.0019.02/DOC_1" TargetMode="External"/><Relationship Id="rId20" Type="http://schemas.openxmlformats.org/officeDocument/2006/relationships/image" Target="media/image9.wmf"/><Relationship Id="rId41" Type="http://schemas.openxmlformats.org/officeDocument/2006/relationships/image" Target="media/image30.wmf"/><Relationship Id="rId62" Type="http://schemas.openxmlformats.org/officeDocument/2006/relationships/image" Target="media/image51.wmf"/><Relationship Id="rId83" Type="http://schemas.openxmlformats.org/officeDocument/2006/relationships/image" Target="media/image72.emf"/><Relationship Id="rId88" Type="http://schemas.openxmlformats.org/officeDocument/2006/relationships/image" Target="media/image77.wmf"/><Relationship Id="rId111" Type="http://schemas.openxmlformats.org/officeDocument/2006/relationships/image" Target="media/image100.wmf"/><Relationship Id="rId132" Type="http://schemas.openxmlformats.org/officeDocument/2006/relationships/image" Target="media/image121.emf"/><Relationship Id="rId153" Type="http://schemas.openxmlformats.org/officeDocument/2006/relationships/image" Target="media/image142.wmf"/><Relationship Id="rId174" Type="http://schemas.openxmlformats.org/officeDocument/2006/relationships/image" Target="media/image163.wmf"/><Relationship Id="rId179" Type="http://schemas.openxmlformats.org/officeDocument/2006/relationships/image" Target="media/image168.wmf"/><Relationship Id="rId195" Type="http://schemas.openxmlformats.org/officeDocument/2006/relationships/image" Target="media/image184.wmf"/><Relationship Id="rId209" Type="http://schemas.openxmlformats.org/officeDocument/2006/relationships/image" Target="media/image198.wmf"/><Relationship Id="rId190" Type="http://schemas.openxmlformats.org/officeDocument/2006/relationships/image" Target="media/image179.wmf"/><Relationship Id="rId204" Type="http://schemas.openxmlformats.org/officeDocument/2006/relationships/image" Target="media/image193.wmf"/><Relationship Id="rId220" Type="http://schemas.openxmlformats.org/officeDocument/2006/relationships/image" Target="media/image209.emf"/><Relationship Id="rId225" Type="http://schemas.openxmlformats.org/officeDocument/2006/relationships/image" Target="media/image214.wmf"/><Relationship Id="rId241" Type="http://schemas.openxmlformats.org/officeDocument/2006/relationships/hyperlink" Target="http://publications.europa.eu/resource/cellar/a2af495c-1fe0-11e5-a342-01aa75ed71a1.0019.02/DOC_1" TargetMode="External"/><Relationship Id="rId246" Type="http://schemas.openxmlformats.org/officeDocument/2006/relationships/hyperlink" Target="http://publications.europa.eu/resource/cellar/a2af495c-1fe0-11e5-a342-01aa75ed71a1.0019.02/DOC_1" TargetMode="External"/><Relationship Id="rId267" Type="http://schemas.openxmlformats.org/officeDocument/2006/relationships/image" Target="media/image227.jpeg"/><Relationship Id="rId288" Type="http://schemas.openxmlformats.org/officeDocument/2006/relationships/image" Target="media/image245.png"/><Relationship Id="rId15" Type="http://schemas.openxmlformats.org/officeDocument/2006/relationships/image" Target="media/image4.png"/><Relationship Id="rId36" Type="http://schemas.openxmlformats.org/officeDocument/2006/relationships/image" Target="media/image25.wmf"/><Relationship Id="rId57" Type="http://schemas.openxmlformats.org/officeDocument/2006/relationships/image" Target="media/image46.wmf"/><Relationship Id="rId106" Type="http://schemas.openxmlformats.org/officeDocument/2006/relationships/image" Target="media/image95.png"/><Relationship Id="rId127" Type="http://schemas.openxmlformats.org/officeDocument/2006/relationships/image" Target="media/image116.wmf"/><Relationship Id="rId262" Type="http://schemas.openxmlformats.org/officeDocument/2006/relationships/hyperlink" Target="http://publications.europa.eu/resource/cellar/a2af495c-1fe0-11e5-a342-01aa75ed71a1.0019.02/DOC_1" TargetMode="External"/><Relationship Id="rId283" Type="http://schemas.openxmlformats.org/officeDocument/2006/relationships/image" Target="media/image240.jpeg"/><Relationship Id="rId313" Type="http://schemas.openxmlformats.org/officeDocument/2006/relationships/hyperlink" Target="http://publications.europa.eu/resource/cellar/a2af495c-1fe0-11e5-a342-01aa75ed71a1.0019.02/DOC_1" TargetMode="External"/><Relationship Id="rId318" Type="http://schemas.openxmlformats.org/officeDocument/2006/relationships/hyperlink" Target="http://publications.europa.eu/resource/cellar/a2af495c-1fe0-11e5-a342-01aa75ed71a1.0019.02/DOC_1" TargetMode="External"/><Relationship Id="rId339" Type="http://schemas.microsoft.com/office/2011/relationships/commentsExtended" Target="commentsExtended.xml"/><Relationship Id="rId10" Type="http://schemas.openxmlformats.org/officeDocument/2006/relationships/footer" Target="footer1.xml"/><Relationship Id="rId31" Type="http://schemas.openxmlformats.org/officeDocument/2006/relationships/image" Target="media/image20.wmf"/><Relationship Id="rId52" Type="http://schemas.openxmlformats.org/officeDocument/2006/relationships/image" Target="media/image41.wmf"/><Relationship Id="rId73" Type="http://schemas.openxmlformats.org/officeDocument/2006/relationships/image" Target="media/image62.wmf"/><Relationship Id="rId78" Type="http://schemas.openxmlformats.org/officeDocument/2006/relationships/image" Target="media/image67.wmf"/><Relationship Id="rId94" Type="http://schemas.openxmlformats.org/officeDocument/2006/relationships/image" Target="media/image83.wmf"/><Relationship Id="rId99" Type="http://schemas.openxmlformats.org/officeDocument/2006/relationships/image" Target="media/image88.wmf"/><Relationship Id="rId101" Type="http://schemas.openxmlformats.org/officeDocument/2006/relationships/image" Target="media/image90.emf"/><Relationship Id="rId122" Type="http://schemas.openxmlformats.org/officeDocument/2006/relationships/image" Target="media/image111.emf"/><Relationship Id="rId143" Type="http://schemas.openxmlformats.org/officeDocument/2006/relationships/image" Target="media/image132.wmf"/><Relationship Id="rId148" Type="http://schemas.openxmlformats.org/officeDocument/2006/relationships/image" Target="media/image137.wmf"/><Relationship Id="rId164" Type="http://schemas.openxmlformats.org/officeDocument/2006/relationships/image" Target="media/image153.wmf"/><Relationship Id="rId169" Type="http://schemas.openxmlformats.org/officeDocument/2006/relationships/image" Target="media/image158.wmf"/><Relationship Id="rId185" Type="http://schemas.openxmlformats.org/officeDocument/2006/relationships/image" Target="media/image174.wmf"/><Relationship Id="rId334" Type="http://schemas.openxmlformats.org/officeDocument/2006/relationships/hyperlink" Target="http://publications.europa.eu/resource/cellar/a2af495c-1fe0-11e5-a342-01aa75ed71a1.0019.02/DOC_1" TargetMode="External"/><Relationship Id="rId4" Type="http://schemas.openxmlformats.org/officeDocument/2006/relationships/settings" Target="settings.xml"/><Relationship Id="rId9" Type="http://schemas.openxmlformats.org/officeDocument/2006/relationships/image" Target="media/image1.jpeg"/><Relationship Id="rId180" Type="http://schemas.openxmlformats.org/officeDocument/2006/relationships/image" Target="media/image169.wmf"/><Relationship Id="rId210" Type="http://schemas.openxmlformats.org/officeDocument/2006/relationships/image" Target="media/image199.wmf"/><Relationship Id="rId215" Type="http://schemas.openxmlformats.org/officeDocument/2006/relationships/image" Target="media/image204.wmf"/><Relationship Id="rId236" Type="http://schemas.openxmlformats.org/officeDocument/2006/relationships/image" Target="media/image225.emf"/><Relationship Id="rId257" Type="http://schemas.openxmlformats.org/officeDocument/2006/relationships/hyperlink" Target="http://publications.europa.eu/resource/cellar/a2af495c-1fe0-11e5-a342-01aa75ed71a1.0019.02/DOC_1" TargetMode="External"/><Relationship Id="rId278" Type="http://schemas.openxmlformats.org/officeDocument/2006/relationships/image" Target="media/image237.png"/><Relationship Id="rId26" Type="http://schemas.openxmlformats.org/officeDocument/2006/relationships/image" Target="media/image15.wmf"/><Relationship Id="rId231" Type="http://schemas.openxmlformats.org/officeDocument/2006/relationships/image" Target="media/image220.emf"/><Relationship Id="rId252" Type="http://schemas.openxmlformats.org/officeDocument/2006/relationships/hyperlink" Target="http://publications.europa.eu/resource/cellar/a2af495c-1fe0-11e5-a342-01aa75ed71a1.0019.02/DOC_1" TargetMode="External"/><Relationship Id="rId273" Type="http://schemas.openxmlformats.org/officeDocument/2006/relationships/image" Target="media/image232.png"/><Relationship Id="rId294" Type="http://schemas.openxmlformats.org/officeDocument/2006/relationships/image" Target="media/image248.png"/><Relationship Id="rId308" Type="http://schemas.openxmlformats.org/officeDocument/2006/relationships/hyperlink" Target="http://publications.europa.eu/resource/oj/JOL_2007_263_R_TOC" TargetMode="External"/><Relationship Id="rId329" Type="http://schemas.openxmlformats.org/officeDocument/2006/relationships/hyperlink" Target="http://publications.europa.eu/resource/cellar/a2af495c-1fe0-11e5-a342-01aa75ed71a1.0019.02/DOC_1" TargetMode="External"/><Relationship Id="rId47" Type="http://schemas.openxmlformats.org/officeDocument/2006/relationships/image" Target="media/image36.wmf"/><Relationship Id="rId68" Type="http://schemas.openxmlformats.org/officeDocument/2006/relationships/image" Target="media/image57.wmf"/><Relationship Id="rId89" Type="http://schemas.openxmlformats.org/officeDocument/2006/relationships/image" Target="media/image78.wmf"/><Relationship Id="rId112" Type="http://schemas.openxmlformats.org/officeDocument/2006/relationships/image" Target="media/image101.wmf"/><Relationship Id="rId133" Type="http://schemas.openxmlformats.org/officeDocument/2006/relationships/image" Target="media/image122.emf"/><Relationship Id="rId154" Type="http://schemas.openxmlformats.org/officeDocument/2006/relationships/image" Target="media/image143.wmf"/><Relationship Id="rId175" Type="http://schemas.openxmlformats.org/officeDocument/2006/relationships/image" Target="media/image164.wmf"/><Relationship Id="rId196" Type="http://schemas.openxmlformats.org/officeDocument/2006/relationships/image" Target="media/image185.png"/><Relationship Id="rId200" Type="http://schemas.openxmlformats.org/officeDocument/2006/relationships/image" Target="media/image189.wmf"/><Relationship Id="rId16" Type="http://schemas.openxmlformats.org/officeDocument/2006/relationships/image" Target="media/image5.png"/><Relationship Id="rId221" Type="http://schemas.openxmlformats.org/officeDocument/2006/relationships/image" Target="media/image210.emf"/><Relationship Id="rId242" Type="http://schemas.openxmlformats.org/officeDocument/2006/relationships/hyperlink" Target="http://publications.europa.eu/resource/cellar/a2af495c-1fe0-11e5-a342-01aa75ed71a1.0019.02/DOC_1" TargetMode="External"/><Relationship Id="rId263" Type="http://schemas.openxmlformats.org/officeDocument/2006/relationships/hyperlink" Target="http://publications.europa.eu/resource/cellar/a2af495c-1fe0-11e5-a342-01aa75ed71a1.0019.02/DOC_1" TargetMode="External"/><Relationship Id="rId284" Type="http://schemas.openxmlformats.org/officeDocument/2006/relationships/image" Target="media/image241.png"/><Relationship Id="rId319" Type="http://schemas.openxmlformats.org/officeDocument/2006/relationships/hyperlink" Target="http://publications.europa.eu/resource/cellar/a2af495c-1fe0-11e5-a342-01aa75ed71a1.0019.02/DOC_1" TargetMode="External"/><Relationship Id="rId37" Type="http://schemas.openxmlformats.org/officeDocument/2006/relationships/image" Target="media/image26.wmf"/><Relationship Id="rId58" Type="http://schemas.openxmlformats.org/officeDocument/2006/relationships/image" Target="media/image47.wmf"/><Relationship Id="rId79" Type="http://schemas.openxmlformats.org/officeDocument/2006/relationships/image" Target="media/image68.wmf"/><Relationship Id="rId102" Type="http://schemas.openxmlformats.org/officeDocument/2006/relationships/image" Target="media/image91.emf"/><Relationship Id="rId123" Type="http://schemas.openxmlformats.org/officeDocument/2006/relationships/image" Target="media/image112.emf"/><Relationship Id="rId144" Type="http://schemas.openxmlformats.org/officeDocument/2006/relationships/image" Target="media/image133.wmf"/><Relationship Id="rId330" Type="http://schemas.openxmlformats.org/officeDocument/2006/relationships/hyperlink" Target="http://publications.europa.eu/resource/cellar/a2af495c-1fe0-11e5-a342-01aa75ed71a1.0019.02/DOC_1" TargetMode="External"/><Relationship Id="rId90" Type="http://schemas.openxmlformats.org/officeDocument/2006/relationships/image" Target="media/image79.wmf"/><Relationship Id="rId165" Type="http://schemas.openxmlformats.org/officeDocument/2006/relationships/image" Target="media/image154.wmf"/><Relationship Id="rId186" Type="http://schemas.openxmlformats.org/officeDocument/2006/relationships/image" Target="media/image175.wmf"/><Relationship Id="rId211" Type="http://schemas.openxmlformats.org/officeDocument/2006/relationships/image" Target="media/image200.wmf"/><Relationship Id="rId232" Type="http://schemas.openxmlformats.org/officeDocument/2006/relationships/image" Target="media/image221.emf"/><Relationship Id="rId253" Type="http://schemas.openxmlformats.org/officeDocument/2006/relationships/hyperlink" Target="http://publications.europa.eu/resource/cellar/a2af495c-1fe0-11e5-a342-01aa75ed71a1.0019.02/DOC_1" TargetMode="External"/><Relationship Id="rId274" Type="http://schemas.openxmlformats.org/officeDocument/2006/relationships/image" Target="media/image233.jpeg"/><Relationship Id="rId295" Type="http://schemas.openxmlformats.org/officeDocument/2006/relationships/oleObject" Target="embeddings/oleObject8.bin"/><Relationship Id="rId309" Type="http://schemas.openxmlformats.org/officeDocument/2006/relationships/hyperlink" Target="http://publications.europa.eu/resource/cellar/a2af495c-1fe0-11e5-a342-01aa75ed71a1.0019.02/DOC_1" TargetMode="External"/><Relationship Id="rId27" Type="http://schemas.openxmlformats.org/officeDocument/2006/relationships/image" Target="media/image16.wmf"/><Relationship Id="rId48" Type="http://schemas.openxmlformats.org/officeDocument/2006/relationships/image" Target="media/image37.wmf"/><Relationship Id="rId69" Type="http://schemas.openxmlformats.org/officeDocument/2006/relationships/image" Target="media/image58.wmf"/><Relationship Id="rId113" Type="http://schemas.openxmlformats.org/officeDocument/2006/relationships/image" Target="media/image102.wmf"/><Relationship Id="rId134" Type="http://schemas.openxmlformats.org/officeDocument/2006/relationships/image" Target="media/image123.png"/><Relationship Id="rId320" Type="http://schemas.openxmlformats.org/officeDocument/2006/relationships/hyperlink" Target="http://publications.europa.eu/resource/cellar/a2af495c-1fe0-11e5-a342-01aa75ed71a1.0019.02/DOC_1" TargetMode="External"/><Relationship Id="rId80" Type="http://schemas.openxmlformats.org/officeDocument/2006/relationships/image" Target="media/image69.png"/><Relationship Id="rId155" Type="http://schemas.openxmlformats.org/officeDocument/2006/relationships/image" Target="media/image144.wmf"/><Relationship Id="rId176" Type="http://schemas.openxmlformats.org/officeDocument/2006/relationships/image" Target="media/image165.wmf"/><Relationship Id="rId197" Type="http://schemas.openxmlformats.org/officeDocument/2006/relationships/image" Target="media/image186.png"/><Relationship Id="rId201" Type="http://schemas.openxmlformats.org/officeDocument/2006/relationships/image" Target="media/image190.wmf"/><Relationship Id="rId222" Type="http://schemas.openxmlformats.org/officeDocument/2006/relationships/image" Target="media/image211.png"/><Relationship Id="rId243" Type="http://schemas.openxmlformats.org/officeDocument/2006/relationships/hyperlink" Target="http://publications.europa.eu/resource/cellar/a2af495c-1fe0-11e5-a342-01aa75ed71a1.0019.02/DOC_1" TargetMode="External"/><Relationship Id="rId264" Type="http://schemas.openxmlformats.org/officeDocument/2006/relationships/hyperlink" Target="http://publications.europa.eu/resource/cellar/a2af495c-1fe0-11e5-a342-01aa75ed71a1.0019.02/DOC_1" TargetMode="External"/><Relationship Id="rId285" Type="http://schemas.openxmlformats.org/officeDocument/2006/relationships/image" Target="media/image242.png"/><Relationship Id="rId17" Type="http://schemas.openxmlformats.org/officeDocument/2006/relationships/image" Target="media/image6.png"/><Relationship Id="rId38" Type="http://schemas.openxmlformats.org/officeDocument/2006/relationships/image" Target="media/image27.png"/><Relationship Id="rId59" Type="http://schemas.openxmlformats.org/officeDocument/2006/relationships/image" Target="media/image48.wmf"/><Relationship Id="rId103" Type="http://schemas.openxmlformats.org/officeDocument/2006/relationships/image" Target="media/image92.png"/><Relationship Id="rId124" Type="http://schemas.openxmlformats.org/officeDocument/2006/relationships/image" Target="media/image113.emf"/><Relationship Id="rId310" Type="http://schemas.openxmlformats.org/officeDocument/2006/relationships/hyperlink" Target="http://publications.europa.eu/resource/cellar/a2af495c-1fe0-11e5-a342-01aa75ed71a1.0019.02/DOC_1" TargetMode="External"/><Relationship Id="rId70" Type="http://schemas.openxmlformats.org/officeDocument/2006/relationships/image" Target="media/image59.wmf"/><Relationship Id="rId91" Type="http://schemas.openxmlformats.org/officeDocument/2006/relationships/image" Target="media/image80.wmf"/><Relationship Id="rId145" Type="http://schemas.openxmlformats.org/officeDocument/2006/relationships/image" Target="media/image134.wmf"/><Relationship Id="rId166" Type="http://schemas.openxmlformats.org/officeDocument/2006/relationships/image" Target="media/image155.wmf"/><Relationship Id="rId187" Type="http://schemas.openxmlformats.org/officeDocument/2006/relationships/image" Target="media/image176.emf"/><Relationship Id="rId331" Type="http://schemas.openxmlformats.org/officeDocument/2006/relationships/hyperlink" Target="http://publications.europa.eu/resource/cellar/a2af495c-1fe0-11e5-a342-01aa75ed71a1.0019.02/DOC_1" TargetMode="External"/><Relationship Id="rId1" Type="http://schemas.openxmlformats.org/officeDocument/2006/relationships/customXml" Target="../customXml/item1.xml"/><Relationship Id="rId212" Type="http://schemas.openxmlformats.org/officeDocument/2006/relationships/image" Target="media/image201.wmf"/><Relationship Id="rId233" Type="http://schemas.openxmlformats.org/officeDocument/2006/relationships/image" Target="media/image222.wmf"/><Relationship Id="rId254" Type="http://schemas.openxmlformats.org/officeDocument/2006/relationships/hyperlink" Target="http://publications.europa.eu/resource/cellar/a2af495c-1fe0-11e5-a342-01aa75ed71a1.0019.02/DOC_1" TargetMode="External"/><Relationship Id="rId28" Type="http://schemas.openxmlformats.org/officeDocument/2006/relationships/image" Target="media/image17.wmf"/><Relationship Id="rId49" Type="http://schemas.openxmlformats.org/officeDocument/2006/relationships/image" Target="media/image38.wmf"/><Relationship Id="rId114" Type="http://schemas.openxmlformats.org/officeDocument/2006/relationships/image" Target="media/image103.wmf"/><Relationship Id="rId275" Type="http://schemas.openxmlformats.org/officeDocument/2006/relationships/image" Target="media/image234.png"/><Relationship Id="rId296" Type="http://schemas.openxmlformats.org/officeDocument/2006/relationships/image" Target="media/image249.png"/><Relationship Id="rId300" Type="http://schemas.openxmlformats.org/officeDocument/2006/relationships/oleObject" Target="embeddings/oleObject11.bin"/><Relationship Id="rId60" Type="http://schemas.openxmlformats.org/officeDocument/2006/relationships/image" Target="media/image49.wmf"/><Relationship Id="rId81" Type="http://schemas.openxmlformats.org/officeDocument/2006/relationships/image" Target="media/image70.wmf"/><Relationship Id="rId135" Type="http://schemas.openxmlformats.org/officeDocument/2006/relationships/image" Target="media/image124.wmf"/><Relationship Id="rId156" Type="http://schemas.openxmlformats.org/officeDocument/2006/relationships/image" Target="media/image145.wmf"/><Relationship Id="rId177" Type="http://schemas.openxmlformats.org/officeDocument/2006/relationships/image" Target="media/image166.wmf"/><Relationship Id="rId198" Type="http://schemas.openxmlformats.org/officeDocument/2006/relationships/image" Target="media/image187.emf"/><Relationship Id="rId321" Type="http://schemas.openxmlformats.org/officeDocument/2006/relationships/hyperlink" Target="http://publications.europa.eu/resource/cellar/a2af495c-1fe0-11e5-a342-01aa75ed71a1.0019.02/DOC_1" TargetMode="External"/><Relationship Id="rId202" Type="http://schemas.openxmlformats.org/officeDocument/2006/relationships/image" Target="media/image191.wmf"/><Relationship Id="rId223" Type="http://schemas.openxmlformats.org/officeDocument/2006/relationships/image" Target="media/image212.wmf"/><Relationship Id="rId244" Type="http://schemas.openxmlformats.org/officeDocument/2006/relationships/hyperlink" Target="http://publications.europa.eu/resource/cellar/a2af495c-1fe0-11e5-a342-01aa75ed71a1.0019.02/DOC_1" TargetMode="External"/><Relationship Id="rId18" Type="http://schemas.openxmlformats.org/officeDocument/2006/relationships/image" Target="media/image7.wmf"/><Relationship Id="rId39" Type="http://schemas.openxmlformats.org/officeDocument/2006/relationships/image" Target="media/image28.wmf"/><Relationship Id="rId265" Type="http://schemas.openxmlformats.org/officeDocument/2006/relationships/image" Target="media/image226.png"/><Relationship Id="rId286" Type="http://schemas.openxmlformats.org/officeDocument/2006/relationships/image" Target="media/image243.png"/><Relationship Id="rId50" Type="http://schemas.openxmlformats.org/officeDocument/2006/relationships/image" Target="media/image39.emf"/><Relationship Id="rId104" Type="http://schemas.openxmlformats.org/officeDocument/2006/relationships/image" Target="media/image93.wmf"/><Relationship Id="rId125" Type="http://schemas.openxmlformats.org/officeDocument/2006/relationships/image" Target="media/image114.wmf"/><Relationship Id="rId146" Type="http://schemas.openxmlformats.org/officeDocument/2006/relationships/image" Target="media/image135.wmf"/><Relationship Id="rId167" Type="http://schemas.openxmlformats.org/officeDocument/2006/relationships/image" Target="media/image156.wmf"/><Relationship Id="rId188" Type="http://schemas.openxmlformats.org/officeDocument/2006/relationships/image" Target="media/image177.wmf"/><Relationship Id="rId311" Type="http://schemas.openxmlformats.org/officeDocument/2006/relationships/hyperlink" Target="http://publications.europa.eu/resource/cellar/a2af495c-1fe0-11e5-a342-01aa75ed71a1.0019.02/DOC_1" TargetMode="External"/><Relationship Id="rId332" Type="http://schemas.openxmlformats.org/officeDocument/2006/relationships/hyperlink" Target="http://publications.europa.eu/resource/cellar/a2af495c-1fe0-11e5-a342-01aa75ed71a1.0019.02/DOC_1" TargetMode="External"/><Relationship Id="rId71" Type="http://schemas.openxmlformats.org/officeDocument/2006/relationships/image" Target="media/image60.wmf"/><Relationship Id="rId92" Type="http://schemas.openxmlformats.org/officeDocument/2006/relationships/image" Target="media/image81.wmf"/><Relationship Id="rId213" Type="http://schemas.openxmlformats.org/officeDocument/2006/relationships/image" Target="media/image202.wmf"/><Relationship Id="rId234" Type="http://schemas.openxmlformats.org/officeDocument/2006/relationships/image" Target="media/image223.emf"/><Relationship Id="rId2" Type="http://schemas.openxmlformats.org/officeDocument/2006/relationships/numbering" Target="numbering.xml"/><Relationship Id="rId29" Type="http://schemas.openxmlformats.org/officeDocument/2006/relationships/image" Target="media/image18.wmf"/><Relationship Id="rId255" Type="http://schemas.openxmlformats.org/officeDocument/2006/relationships/hyperlink" Target="http://publications.europa.eu/resource/cellar/a2af495c-1fe0-11e5-a342-01aa75ed71a1.0019.02/DOC_1" TargetMode="External"/><Relationship Id="rId276" Type="http://schemas.openxmlformats.org/officeDocument/2006/relationships/image" Target="media/image235.png"/><Relationship Id="rId297" Type="http://schemas.openxmlformats.org/officeDocument/2006/relationships/oleObject" Target="embeddings/oleObject9.bin"/><Relationship Id="rId40" Type="http://schemas.openxmlformats.org/officeDocument/2006/relationships/image" Target="media/image29.wmf"/><Relationship Id="rId115" Type="http://schemas.openxmlformats.org/officeDocument/2006/relationships/image" Target="media/image104.png"/><Relationship Id="rId136" Type="http://schemas.openxmlformats.org/officeDocument/2006/relationships/image" Target="media/image125.png"/><Relationship Id="rId157" Type="http://schemas.openxmlformats.org/officeDocument/2006/relationships/image" Target="media/image146.wmf"/><Relationship Id="rId178" Type="http://schemas.openxmlformats.org/officeDocument/2006/relationships/image" Target="media/image167.wmf"/><Relationship Id="rId301" Type="http://schemas.openxmlformats.org/officeDocument/2006/relationships/image" Target="media/image251.png"/><Relationship Id="rId322" Type="http://schemas.openxmlformats.org/officeDocument/2006/relationships/hyperlink" Target="http://publications.europa.eu/resource/cellar/a2af495c-1fe0-11e5-a342-01aa75ed71a1.0019.02/DOC_1" TargetMode="External"/><Relationship Id="rId61" Type="http://schemas.openxmlformats.org/officeDocument/2006/relationships/image" Target="media/image50.wmf"/><Relationship Id="rId82" Type="http://schemas.openxmlformats.org/officeDocument/2006/relationships/image" Target="media/image71.emf"/><Relationship Id="rId199" Type="http://schemas.openxmlformats.org/officeDocument/2006/relationships/image" Target="media/image188.wmf"/><Relationship Id="rId203" Type="http://schemas.openxmlformats.org/officeDocument/2006/relationships/image" Target="media/image192.wmf"/><Relationship Id="rId19" Type="http://schemas.openxmlformats.org/officeDocument/2006/relationships/image" Target="media/image8.wmf"/><Relationship Id="rId224" Type="http://schemas.openxmlformats.org/officeDocument/2006/relationships/image" Target="media/image213.wmf"/><Relationship Id="rId245" Type="http://schemas.openxmlformats.org/officeDocument/2006/relationships/hyperlink" Target="http://publications.europa.eu/resource/cellar/a2af495c-1fe0-11e5-a342-01aa75ed71a1.0019.02/DOC_1" TargetMode="External"/><Relationship Id="rId266" Type="http://schemas.openxmlformats.org/officeDocument/2006/relationships/oleObject" Target="embeddings/oleObject1.bin"/><Relationship Id="rId287" Type="http://schemas.openxmlformats.org/officeDocument/2006/relationships/image" Target="media/image244.png"/><Relationship Id="rId30" Type="http://schemas.openxmlformats.org/officeDocument/2006/relationships/image" Target="media/image19.wmf"/><Relationship Id="rId105" Type="http://schemas.openxmlformats.org/officeDocument/2006/relationships/image" Target="media/image94.wmf"/><Relationship Id="rId126" Type="http://schemas.openxmlformats.org/officeDocument/2006/relationships/image" Target="media/image115.emf"/><Relationship Id="rId147" Type="http://schemas.openxmlformats.org/officeDocument/2006/relationships/image" Target="media/image136.emf"/><Relationship Id="rId168" Type="http://schemas.openxmlformats.org/officeDocument/2006/relationships/image" Target="media/image157.wmf"/><Relationship Id="rId312" Type="http://schemas.openxmlformats.org/officeDocument/2006/relationships/hyperlink" Target="http://publications.europa.eu/resource/cellar/a2af495c-1fe0-11e5-a342-01aa75ed71a1.0019.02/DOC_1" TargetMode="External"/><Relationship Id="rId333" Type="http://schemas.openxmlformats.org/officeDocument/2006/relationships/hyperlink" Target="http://publications.europa.eu/resource/cellar/a2af495c-1fe0-11e5-a342-01aa75ed71a1.0019.02/DOC_1" TargetMode="External"/><Relationship Id="rId51" Type="http://schemas.openxmlformats.org/officeDocument/2006/relationships/image" Target="media/image40.wmf"/><Relationship Id="rId72" Type="http://schemas.openxmlformats.org/officeDocument/2006/relationships/image" Target="media/image61.wmf"/><Relationship Id="rId93" Type="http://schemas.openxmlformats.org/officeDocument/2006/relationships/image" Target="media/image82.wmf"/><Relationship Id="rId189" Type="http://schemas.openxmlformats.org/officeDocument/2006/relationships/image" Target="media/image17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1D40A1-5C43-4B62-BD17-CB06715F6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255</Pages>
  <Words>91581</Words>
  <Characters>522933</Characters>
  <Application>Microsoft Office Word</Application>
  <DocSecurity>0</DocSecurity>
  <Lines>16341</Lines>
  <Paragraphs>5536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alina.alexandriuc</dc:creator>
  <cp:lastModifiedBy>alina.alexandriuc</cp:lastModifiedBy>
  <cp:revision>10</cp:revision>
  <cp:lastPrinted>2019-05-06T16:57:00Z</cp:lastPrinted>
  <dcterms:created xsi:type="dcterms:W3CDTF">2019-05-06T16:27:00Z</dcterms:created>
  <dcterms:modified xsi:type="dcterms:W3CDTF">2019-05-06T17:08:00Z</dcterms:modified>
</cp:coreProperties>
</file>