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Verdana" w:hAnsi="Verdana"/>
          <w:b/>
          <w:bCs/>
          <w:sz w:val="28"/>
          <w:szCs w:val="28"/>
        </w:rPr>
      </w:pPr>
      <w:bookmarkStart w:id="0" w:name="_GoBack"/>
      <w:bookmarkEnd w:id="0"/>
      <w:r>
        <w:rPr>
          <w:rFonts w:ascii="Verdana" w:hAnsi="Verdana"/>
          <w:b/>
          <w:bCs/>
          <w:sz w:val="28"/>
          <w:szCs w:val="28"/>
        </w:rPr>
        <w:drawing>
          <wp:inline distT="0" distB="0" distL="0" distR="0">
            <wp:extent cx="829310" cy="1000125"/>
            <wp:effectExtent l="0" t="0" r="889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8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PARLAMENTUL ROMÂNIEI</w:t>
      </w:r>
    </w:p>
    <w:p>
      <w:pPr>
        <w:pStyle w:val="8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CAMERA DEPUTAŢILOR</w:t>
      </w:r>
    </w:p>
    <w:p>
      <w:pPr>
        <w:pStyle w:val="8"/>
        <w:jc w:val="center"/>
        <w:rPr>
          <w:rFonts w:ascii="Verdana" w:hAnsi="Verdana"/>
          <w:b/>
          <w:bCs/>
        </w:rPr>
      </w:pPr>
    </w:p>
    <w:p>
      <w:pPr>
        <w:pStyle w:val="8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COMISIA PENTRU MEDIU ŞI ECHILIBRU ECOLOGIC</w:t>
      </w:r>
    </w:p>
    <w:p>
      <w:pPr>
        <w:rPr>
          <w:rFonts w:ascii="Verdana" w:hAnsi="Verdana"/>
          <w:lang w:val="ro-RO"/>
        </w:rPr>
      </w:pPr>
      <w:r>
        <w:rPr>
          <w:rFonts w:ascii="Verdana" w:hAnsi="Verdana"/>
        </w:rPr>
        <w:t xml:space="preserve"> </w:t>
      </w:r>
    </w:p>
    <w:p>
      <w:pPr>
        <w:pStyle w:val="8"/>
        <w:jc w:val="right"/>
        <w:rPr>
          <w:rFonts w:ascii="Verdana" w:hAnsi="Verdana"/>
          <w:b/>
          <w:bCs/>
          <w:lang w:val="ro-RO"/>
        </w:rPr>
      </w:pPr>
      <w:r>
        <w:rPr>
          <w:rFonts w:ascii="Verdana" w:hAnsi="Verdana"/>
          <w:b/>
          <w:bCs/>
          <w:lang w:val="ro-RO"/>
        </w:rPr>
        <w:t xml:space="preserve">București, 19.05.2020                                                                                       </w:t>
      </w:r>
    </w:p>
    <w:p>
      <w:pPr>
        <w:jc w:val="center"/>
        <w:rPr>
          <w:rFonts w:ascii="Verdana" w:hAnsi="Verdana"/>
          <w:b/>
          <w:bCs/>
          <w:sz w:val="24"/>
          <w:szCs w:val="24"/>
          <w:lang w:val="ro-RO"/>
        </w:rPr>
      </w:pPr>
      <w:r>
        <w:rPr>
          <w:rFonts w:ascii="Verdana" w:hAnsi="Verdana"/>
          <w:b/>
          <w:bCs/>
          <w:sz w:val="24"/>
          <w:szCs w:val="24"/>
          <w:lang w:val="ro-RO"/>
        </w:rPr>
        <w:t xml:space="preserve">AVIZ </w:t>
      </w:r>
    </w:p>
    <w:p>
      <w:pPr>
        <w:jc w:val="center"/>
        <w:rPr>
          <w:rFonts w:ascii="Verdana" w:hAnsi="Verdana"/>
          <w:color w:val="FF0000"/>
        </w:rPr>
      </w:pPr>
      <w:r>
        <w:rPr>
          <w:rFonts w:ascii="Verdana" w:hAnsi="Verdana"/>
          <w:b/>
          <w:bCs/>
          <w:sz w:val="24"/>
          <w:szCs w:val="24"/>
          <w:lang w:val="ro-RO"/>
        </w:rPr>
        <w:t xml:space="preserve">  asupra proiectului de Lege pentru modificarea şi completarea Legii nr.372/2005 privind performanță energetică a clădirilor</w:t>
      </w:r>
    </w:p>
    <w:p>
      <w:pPr>
        <w:rPr>
          <w:rFonts w:ascii="Verdana" w:hAnsi="Verdana"/>
          <w:color w:val="FF0000"/>
          <w:lang w:val="ro-RO"/>
        </w:rPr>
      </w:pPr>
    </w:p>
    <w:p>
      <w:pPr>
        <w:spacing w:line="276" w:lineRule="auto"/>
        <w:jc w:val="both"/>
        <w:rPr>
          <w:rFonts w:ascii="Verdana" w:hAnsi="Verdana"/>
          <w:color w:val="FF0000"/>
          <w:sz w:val="24"/>
          <w:szCs w:val="24"/>
          <w:lang w:val="ro-RO"/>
        </w:rPr>
      </w:pPr>
      <w:r>
        <w:rPr>
          <w:rFonts w:ascii="Verdana" w:hAnsi="Verdana"/>
          <w:color w:val="FF0000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 xml:space="preserve">În conformitate cu prevederile art.94 și 114 din Regulamentul Camerei Deputaților, republicat, Comisia pentru mediu și echilibru ecologic a fost sesizată spre dezbatere și avizare cu </w:t>
      </w:r>
      <w:r>
        <w:rPr>
          <w:rFonts w:ascii="Verdana" w:hAnsi="Verdana"/>
          <w:b/>
          <w:bCs/>
          <w:sz w:val="24"/>
          <w:szCs w:val="24"/>
          <w:lang w:val="ro-RO"/>
        </w:rPr>
        <w:t>proiectul de Lege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b/>
          <w:bCs/>
          <w:sz w:val="24"/>
          <w:szCs w:val="24"/>
          <w:lang w:val="ro-RO"/>
        </w:rPr>
        <w:t>pentru modificarea și completarea Legii nr.372/2005 privind performanță energetică a clădirilor</w:t>
      </w:r>
      <w:r>
        <w:rPr>
          <w:rFonts w:ascii="Verdana" w:hAnsi="Verdana"/>
          <w:sz w:val="24"/>
          <w:szCs w:val="24"/>
          <w:lang w:val="ro-RO"/>
        </w:rPr>
        <w:t>, trimis cu adresa nr. PL-x.244/2020.</w:t>
      </w:r>
    </w:p>
    <w:p>
      <w:pPr>
        <w:spacing w:line="276" w:lineRule="auto"/>
        <w:jc w:val="both"/>
        <w:rPr>
          <w:rFonts w:ascii="Verdana" w:hAnsi="Verdana"/>
          <w:color w:val="FF0000"/>
          <w:sz w:val="24"/>
          <w:szCs w:val="24"/>
          <w:lang w:val="ro-RO"/>
        </w:rPr>
      </w:pPr>
      <w:r>
        <w:rPr>
          <w:rFonts w:ascii="Verdana" w:hAnsi="Verdana"/>
          <w:color w:val="FF0000"/>
          <w:sz w:val="24"/>
          <w:szCs w:val="24"/>
          <w:lang w:val="ro-RO"/>
        </w:rPr>
        <w:tab/>
      </w:r>
      <w:r>
        <w:rPr>
          <w:rFonts w:ascii="Verdana" w:hAnsi="Verdana"/>
          <w:b/>
          <w:bCs/>
          <w:sz w:val="24"/>
          <w:szCs w:val="24"/>
          <w:lang w:val="ro-RO"/>
        </w:rPr>
        <w:t>Senatul</w:t>
      </w:r>
      <w:r>
        <w:rPr>
          <w:rFonts w:ascii="Verdana" w:hAnsi="Verdana"/>
          <w:sz w:val="24"/>
          <w:szCs w:val="24"/>
          <w:lang w:val="ro-RO"/>
        </w:rPr>
        <w:t xml:space="preserve">, în calitate de primă Cameră sesizată, </w:t>
      </w:r>
      <w:r>
        <w:rPr>
          <w:rFonts w:ascii="Verdana" w:hAnsi="Verdana"/>
          <w:b/>
          <w:bCs/>
          <w:sz w:val="24"/>
          <w:szCs w:val="24"/>
          <w:lang w:val="ro-RO"/>
        </w:rPr>
        <w:t>a adoptat proiectul de Lege</w:t>
      </w:r>
      <w:r>
        <w:rPr>
          <w:rFonts w:ascii="Verdana" w:hAnsi="Verdana"/>
          <w:sz w:val="24"/>
          <w:szCs w:val="24"/>
          <w:lang w:val="ro-RO"/>
        </w:rPr>
        <w:t xml:space="preserve"> în ședința din data de 28 aprilie 2020.</w:t>
      </w:r>
    </w:p>
    <w:p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color w:val="FF0000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 xml:space="preserve">Conform dispozițiilor art.75 alin.(1) din Constituția României, republicată şi ale art. 92 alin. (9) pct.1 din Regulamentul Camerei Deputaților, republicat, </w:t>
      </w:r>
      <w:r>
        <w:rPr>
          <w:rFonts w:ascii="Verdana" w:hAnsi="Verdana"/>
          <w:b/>
          <w:bCs/>
          <w:sz w:val="24"/>
          <w:szCs w:val="24"/>
          <w:lang w:val="ro-RO"/>
        </w:rPr>
        <w:t>Camera Deputaților</w:t>
      </w:r>
      <w:r>
        <w:rPr>
          <w:rFonts w:ascii="Verdana" w:hAnsi="Verdana"/>
          <w:sz w:val="24"/>
          <w:szCs w:val="24"/>
          <w:lang w:val="ro-RO"/>
        </w:rPr>
        <w:t xml:space="preserve"> este </w:t>
      </w:r>
      <w:r>
        <w:rPr>
          <w:rFonts w:ascii="Verdana" w:hAnsi="Verdana"/>
          <w:b/>
          <w:bCs/>
          <w:sz w:val="24"/>
          <w:szCs w:val="24"/>
          <w:lang w:val="ro-RO"/>
        </w:rPr>
        <w:t>Cameră decizională</w:t>
      </w:r>
      <w:r>
        <w:rPr>
          <w:rFonts w:ascii="Verdana" w:hAnsi="Verdana"/>
          <w:sz w:val="24"/>
          <w:szCs w:val="24"/>
          <w:lang w:val="ro-RO"/>
        </w:rPr>
        <w:t>.</w:t>
      </w:r>
    </w:p>
    <w:p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 xml:space="preserve">Potrivit prevederilor art.61 din Regulamentul Camerei Deputaților, republicat, Comisia pentru mediu şi echilibru ecologic a dezbătut proiectul de Lege în ședința online din data de </w:t>
      </w:r>
      <w:r>
        <w:rPr>
          <w:rFonts w:ascii="Verdana" w:hAnsi="Verdana"/>
          <w:b/>
          <w:bCs/>
          <w:sz w:val="24"/>
          <w:szCs w:val="24"/>
          <w:lang w:val="ro-RO"/>
        </w:rPr>
        <w:t>19 mai 2020</w:t>
      </w:r>
      <w:r>
        <w:rPr>
          <w:rFonts w:ascii="Verdana" w:hAnsi="Verdana"/>
          <w:sz w:val="24"/>
          <w:szCs w:val="24"/>
          <w:lang w:val="ro-RO"/>
        </w:rPr>
        <w:t>.</w:t>
      </w:r>
    </w:p>
    <w:p>
      <w:pPr>
        <w:spacing w:line="276" w:lineRule="auto"/>
        <w:jc w:val="both"/>
        <w:rPr>
          <w:rFonts w:ascii="Verdana" w:hAnsi="Verdana"/>
          <w:color w:val="FF0000"/>
          <w:sz w:val="24"/>
          <w:szCs w:val="24"/>
          <w:lang w:val="ro-RO"/>
        </w:rPr>
      </w:pPr>
      <w:r>
        <w:rPr>
          <w:rFonts w:ascii="Verdana" w:hAnsi="Verdana"/>
          <w:color w:val="FF0000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 xml:space="preserve">În urma dezbaterilor, membrii comisiei au hotărât, cu unanimitate de voturi, </w:t>
      </w:r>
      <w:r>
        <w:rPr>
          <w:rFonts w:ascii="Verdana" w:hAnsi="Verdana"/>
          <w:b/>
          <w:bCs/>
          <w:sz w:val="24"/>
          <w:szCs w:val="24"/>
          <w:lang w:val="ro-RO"/>
        </w:rPr>
        <w:t>avizarea favorabilă</w:t>
      </w:r>
      <w:r>
        <w:rPr>
          <w:rFonts w:ascii="Verdana" w:hAnsi="Verdana"/>
          <w:sz w:val="24"/>
          <w:szCs w:val="24"/>
          <w:lang w:val="ro-RO"/>
        </w:rPr>
        <w:t xml:space="preserve"> a proiectului de Lege pentru modificarea şi completarea Legii nr.372/2005 privind performanță energetică a clădirilor.</w:t>
      </w:r>
    </w:p>
    <w:p>
      <w:pPr>
        <w:spacing w:line="276" w:lineRule="auto"/>
        <w:jc w:val="both"/>
        <w:rPr>
          <w:rFonts w:ascii="Verdana" w:hAnsi="Verdana"/>
          <w:color w:val="FF0000"/>
          <w:sz w:val="24"/>
          <w:szCs w:val="24"/>
          <w:lang w:val="ro-RO"/>
        </w:rPr>
      </w:pPr>
    </w:p>
    <w:p>
      <w:pPr>
        <w:spacing w:line="240" w:lineRule="auto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PREȘEDINTE, </w:t>
      </w:r>
      <w:r>
        <w:rPr>
          <w:rFonts w:ascii="Verdana" w:hAnsi="Verdana"/>
          <w:b/>
          <w:bCs/>
          <w:sz w:val="24"/>
          <w:szCs w:val="24"/>
        </w:rPr>
        <w:tab/>
      </w:r>
      <w:r>
        <w:rPr>
          <w:rFonts w:ascii="Verdana" w:hAnsi="Verdana"/>
          <w:b/>
          <w:bCs/>
          <w:sz w:val="24"/>
          <w:szCs w:val="24"/>
        </w:rPr>
        <w:tab/>
      </w:r>
      <w:r>
        <w:rPr>
          <w:rFonts w:ascii="Verdana" w:hAnsi="Verdana"/>
          <w:b/>
          <w:bCs/>
          <w:sz w:val="24"/>
          <w:szCs w:val="24"/>
        </w:rPr>
        <w:t xml:space="preserve">                                       SECRETAR,</w:t>
      </w:r>
    </w:p>
    <w:p>
      <w:pPr>
        <w:spacing w:line="240" w:lineRule="auto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      Ion CUPĂ                                                 Petru FARAGO</w:t>
      </w:r>
    </w:p>
    <w:p>
      <w:pPr>
        <w:spacing w:line="240" w:lineRule="auto"/>
        <w:jc w:val="center"/>
        <w:rPr>
          <w:rFonts w:ascii="Verdana" w:hAnsi="Verdana"/>
          <w:b/>
          <w:bCs/>
          <w:sz w:val="24"/>
          <w:szCs w:val="24"/>
        </w:rPr>
      </w:pPr>
    </w:p>
    <w:p>
      <w:pPr>
        <w:pStyle w:val="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Consilier parlamentar, </w:t>
      </w:r>
    </w:p>
    <w:p>
      <w:pPr>
        <w:pStyle w:val="8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sz w:val="18"/>
          <w:szCs w:val="18"/>
        </w:rPr>
        <w:t>Andreea Negulescu</w:t>
      </w:r>
    </w:p>
    <w:sectPr>
      <w:footerReference r:id="rId3" w:type="default"/>
      <w:pgSz w:w="12240" w:h="15840"/>
      <w:pgMar w:top="27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45076814"/>
      <w:docPartObj>
        <w:docPartGallery w:val="AutoText"/>
      </w:docPartObj>
    </w:sdtPr>
    <w:sdtContent>
      <w:p>
        <w:pPr>
          <w:pStyle w:val="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8CC"/>
    <w:rsid w:val="0001725C"/>
    <w:rsid w:val="00033036"/>
    <w:rsid w:val="000F3AC2"/>
    <w:rsid w:val="0011399B"/>
    <w:rsid w:val="001B77D3"/>
    <w:rsid w:val="001F580D"/>
    <w:rsid w:val="00245592"/>
    <w:rsid w:val="002567A3"/>
    <w:rsid w:val="0029029B"/>
    <w:rsid w:val="002F3CFA"/>
    <w:rsid w:val="003959ED"/>
    <w:rsid w:val="004E4E10"/>
    <w:rsid w:val="004E6AA6"/>
    <w:rsid w:val="0050287B"/>
    <w:rsid w:val="005C2FFA"/>
    <w:rsid w:val="005F18F7"/>
    <w:rsid w:val="00603B21"/>
    <w:rsid w:val="00665F8B"/>
    <w:rsid w:val="00762C46"/>
    <w:rsid w:val="007714FD"/>
    <w:rsid w:val="007D020C"/>
    <w:rsid w:val="007F752D"/>
    <w:rsid w:val="008168CC"/>
    <w:rsid w:val="008920E2"/>
    <w:rsid w:val="008A17AF"/>
    <w:rsid w:val="008B69F8"/>
    <w:rsid w:val="00934906"/>
    <w:rsid w:val="00A11240"/>
    <w:rsid w:val="00AE775A"/>
    <w:rsid w:val="00B30A74"/>
    <w:rsid w:val="00BB1D8E"/>
    <w:rsid w:val="00C356A9"/>
    <w:rsid w:val="00C84E4A"/>
    <w:rsid w:val="00CA2871"/>
    <w:rsid w:val="00D12FE2"/>
    <w:rsid w:val="00DA0719"/>
    <w:rsid w:val="00DD4853"/>
    <w:rsid w:val="00E33269"/>
    <w:rsid w:val="00E6483A"/>
    <w:rsid w:val="00EA268C"/>
    <w:rsid w:val="00EE19D8"/>
    <w:rsid w:val="00F16157"/>
    <w:rsid w:val="00F8372D"/>
    <w:rsid w:val="00FE27D9"/>
    <w:rsid w:val="6E8B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6">
    <w:name w:val="Header Char"/>
    <w:basedOn w:val="4"/>
    <w:link w:val="3"/>
    <w:uiPriority w:val="99"/>
  </w:style>
  <w:style w:type="character" w:customStyle="1" w:styleId="7">
    <w:name w:val="Footer Char"/>
    <w:basedOn w:val="4"/>
    <w:link w:val="2"/>
    <w:uiPriority w:val="99"/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184</Words>
  <Characters>1194</Characters>
  <Lines>11</Lines>
  <Paragraphs>3</Paragraphs>
  <TotalTime>100</TotalTime>
  <ScaleCrop>false</ScaleCrop>
  <LinksUpToDate>false</LinksUpToDate>
  <CharactersWithSpaces>1555</CharactersWithSpaces>
  <Application>WPS Office_11.2.0.9327_F1E327BC-269C-435d-A152-05C5408002CA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2019-10-07T11:18:00Z</dcterms:created>
  <dc:creator>User</dc:creator>
  <cp:lastModifiedBy>google1575385072</cp:lastModifiedBy>
  <dcterms:modified xsi:type="dcterms:W3CDTF">2020-05-20T09:42:07Z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1033-11.2.0.9327</vt:lpwstr>
  </property>
</Properties>
</file>