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19" w:type="dxa"/>
        <w:tblLook w:val="0000"/>
      </w:tblPr>
      <w:tblGrid>
        <w:gridCol w:w="1624"/>
        <w:gridCol w:w="6436"/>
        <w:gridCol w:w="1859"/>
      </w:tblGrid>
      <w:tr w:rsidR="00B945D2" w:rsidTr="00FC3748">
        <w:trPr>
          <w:trHeight w:val="1393"/>
        </w:trPr>
        <w:tc>
          <w:tcPr>
            <w:tcW w:w="1624" w:type="dxa"/>
            <w:vAlign w:val="center"/>
          </w:tcPr>
          <w:p w:rsidR="00B945D2" w:rsidRDefault="00B945D2" w:rsidP="009B48FB">
            <w:pPr>
              <w:jc w:val="center"/>
              <w:rPr>
                <w:color w:val="FF0000"/>
              </w:rPr>
            </w:pPr>
          </w:p>
        </w:tc>
        <w:tc>
          <w:tcPr>
            <w:tcW w:w="6436" w:type="dxa"/>
            <w:vAlign w:val="center"/>
          </w:tcPr>
          <w:p w:rsidR="00B945D2" w:rsidRDefault="00B945D2" w:rsidP="009B48FB">
            <w:pPr>
              <w:ind w:right="-114"/>
              <w:jc w:val="both"/>
              <w:rPr>
                <w:rFonts w:ascii="Verdana" w:hAnsi="Verdana"/>
                <w:b/>
                <w:sz w:val="28"/>
              </w:rPr>
            </w:pPr>
          </w:p>
          <w:p w:rsidR="00B945D2" w:rsidRDefault="00B945D2" w:rsidP="009B48FB">
            <w:pPr>
              <w:ind w:right="-114"/>
              <w:jc w:val="center"/>
              <w:rPr>
                <w:rFonts w:ascii="Verdana" w:hAnsi="Verdana"/>
                <w:b/>
                <w:sz w:val="28"/>
              </w:rPr>
            </w:pPr>
            <w:r>
              <w:rPr>
                <w:rFonts w:ascii="Verdana" w:hAnsi="Verdana"/>
                <w:b/>
                <w:noProof/>
                <w:color w:val="FF0000"/>
              </w:rPr>
              <w:drawing>
                <wp:inline distT="0" distB="0" distL="0" distR="0">
                  <wp:extent cx="826770" cy="906780"/>
                  <wp:effectExtent l="19050" t="0" r="0" b="0"/>
                  <wp:docPr id="3" name="Picture 5"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 COLOR 2016 "/>
                          <pic:cNvPicPr>
                            <a:picLocks noChangeAspect="1" noChangeArrowheads="1"/>
                          </pic:cNvPicPr>
                        </pic:nvPicPr>
                        <pic:blipFill>
                          <a:blip r:embed="rId9" cstate="print"/>
                          <a:srcRect/>
                          <a:stretch>
                            <a:fillRect/>
                          </a:stretch>
                        </pic:blipFill>
                        <pic:spPr bwMode="auto">
                          <a:xfrm>
                            <a:off x="0" y="0"/>
                            <a:ext cx="826770" cy="906780"/>
                          </a:xfrm>
                          <a:prstGeom prst="rect">
                            <a:avLst/>
                          </a:prstGeom>
                          <a:noFill/>
                          <a:ln w="9525">
                            <a:noFill/>
                            <a:miter lim="800000"/>
                            <a:headEnd/>
                            <a:tailEnd/>
                          </a:ln>
                        </pic:spPr>
                      </pic:pic>
                    </a:graphicData>
                  </a:graphic>
                </wp:inline>
              </w:drawing>
            </w:r>
          </w:p>
          <w:p w:rsidR="00B945D2" w:rsidRDefault="00B945D2" w:rsidP="00B945D2">
            <w:pPr>
              <w:spacing w:after="120"/>
              <w:ind w:right="-113"/>
              <w:jc w:val="center"/>
              <w:rPr>
                <w:rFonts w:ascii="Verdana" w:hAnsi="Verdana"/>
                <w:b/>
                <w:sz w:val="28"/>
              </w:rPr>
            </w:pPr>
            <w:r>
              <w:rPr>
                <w:rFonts w:ascii="Verdana" w:hAnsi="Verdana"/>
                <w:b/>
                <w:sz w:val="28"/>
              </w:rPr>
              <w:t>Parlamentul României</w:t>
            </w:r>
          </w:p>
          <w:p w:rsidR="00B945D2" w:rsidRDefault="00B945D2" w:rsidP="00B945D2">
            <w:pPr>
              <w:spacing w:after="120"/>
              <w:ind w:right="-113"/>
              <w:jc w:val="center"/>
              <w:rPr>
                <w:color w:val="FF0000"/>
              </w:rPr>
            </w:pPr>
            <w:r>
              <w:rPr>
                <w:rFonts w:ascii="Verdana" w:hAnsi="Verdana"/>
                <w:b/>
                <w:sz w:val="28"/>
              </w:rPr>
              <w:t>Camera Deputaţilor</w:t>
            </w:r>
          </w:p>
        </w:tc>
        <w:tc>
          <w:tcPr>
            <w:tcW w:w="1859" w:type="dxa"/>
            <w:vAlign w:val="bottom"/>
          </w:tcPr>
          <w:p w:rsidR="00B945D2" w:rsidRDefault="00B945D2" w:rsidP="009B48FB">
            <w:pPr>
              <w:jc w:val="center"/>
              <w:rPr>
                <w:color w:val="FF0000"/>
              </w:rPr>
            </w:pPr>
          </w:p>
        </w:tc>
      </w:tr>
    </w:tbl>
    <w:p w:rsidR="00B945D2" w:rsidRDefault="00B945D2" w:rsidP="00B945D2">
      <w:pPr>
        <w:ind w:right="-21"/>
        <w:jc w:val="center"/>
        <w:rPr>
          <w:rFonts w:ascii="Verdana" w:hAnsi="Verdana"/>
          <w:b/>
          <w:color w:val="FF0000"/>
        </w:rPr>
      </w:pPr>
    </w:p>
    <w:tbl>
      <w:tblPr>
        <w:tblW w:w="10530" w:type="dxa"/>
        <w:tblInd w:w="-343" w:type="dxa"/>
        <w:tblLayout w:type="fixed"/>
        <w:tblCellMar>
          <w:left w:w="107" w:type="dxa"/>
          <w:right w:w="107" w:type="dxa"/>
        </w:tblCellMar>
        <w:tblLook w:val="0000"/>
      </w:tblPr>
      <w:tblGrid>
        <w:gridCol w:w="3992"/>
        <w:gridCol w:w="2994"/>
        <w:gridCol w:w="3544"/>
      </w:tblGrid>
      <w:tr w:rsidR="00B945D2" w:rsidTr="009B48FB">
        <w:trPr>
          <w:trHeight w:val="1079"/>
        </w:trPr>
        <w:tc>
          <w:tcPr>
            <w:tcW w:w="3992" w:type="dxa"/>
          </w:tcPr>
          <w:p w:rsidR="00B945D2" w:rsidRDefault="00B945D2" w:rsidP="009B48FB">
            <w:pPr>
              <w:spacing w:line="276" w:lineRule="auto"/>
              <w:jc w:val="center"/>
              <w:rPr>
                <w:rFonts w:ascii="Verdana" w:hAnsi="Verdana"/>
                <w:b/>
              </w:rPr>
            </w:pPr>
            <w:r w:rsidRPr="00D77004">
              <w:rPr>
                <w:rFonts w:ascii="Verdana" w:hAnsi="Verdana"/>
                <w:b/>
              </w:rPr>
              <w:t>Comisia pentru mediu şi echilibru ecologic</w:t>
            </w:r>
          </w:p>
        </w:tc>
        <w:tc>
          <w:tcPr>
            <w:tcW w:w="2994" w:type="dxa"/>
          </w:tcPr>
          <w:p w:rsidR="00B945D2" w:rsidRDefault="00B945D2" w:rsidP="009B48FB">
            <w:pPr>
              <w:ind w:right="-21"/>
              <w:jc w:val="center"/>
              <w:rPr>
                <w:rFonts w:ascii="Verdana" w:hAnsi="Verdana"/>
                <w:iCs/>
              </w:rPr>
            </w:pPr>
          </w:p>
        </w:tc>
        <w:tc>
          <w:tcPr>
            <w:tcW w:w="3544" w:type="dxa"/>
          </w:tcPr>
          <w:p w:rsidR="00B945D2" w:rsidRPr="0026775E" w:rsidRDefault="00B945D2" w:rsidP="009B48FB">
            <w:pPr>
              <w:ind w:right="-21"/>
              <w:jc w:val="center"/>
              <w:rPr>
                <w:rFonts w:ascii="Verdana" w:hAnsi="Verdana"/>
                <w:b/>
              </w:rPr>
            </w:pPr>
            <w:r w:rsidRPr="0026775E">
              <w:rPr>
                <w:rFonts w:ascii="Verdana" w:hAnsi="Verdana"/>
                <w:b/>
              </w:rPr>
              <w:t>Comisia pentru agricultură, silvicultură,</w:t>
            </w:r>
          </w:p>
          <w:p w:rsidR="00B945D2" w:rsidRDefault="00B945D2" w:rsidP="009B48FB">
            <w:pPr>
              <w:ind w:right="-21"/>
              <w:jc w:val="center"/>
              <w:rPr>
                <w:rFonts w:ascii="Verdana" w:hAnsi="Verdana"/>
                <w:b/>
              </w:rPr>
            </w:pPr>
            <w:r w:rsidRPr="0026775E">
              <w:rPr>
                <w:rFonts w:ascii="Verdana" w:hAnsi="Verdana"/>
                <w:b/>
              </w:rPr>
              <w:t xml:space="preserve"> industrie alimentară şi servicii  specifice </w:t>
            </w:r>
          </w:p>
        </w:tc>
      </w:tr>
      <w:tr w:rsidR="00B945D2" w:rsidTr="009B48FB">
        <w:trPr>
          <w:trHeight w:val="791"/>
        </w:trPr>
        <w:tc>
          <w:tcPr>
            <w:tcW w:w="3992" w:type="dxa"/>
          </w:tcPr>
          <w:p w:rsidR="00B945D2" w:rsidRPr="00B909E1" w:rsidRDefault="00B945D2" w:rsidP="009B48FB">
            <w:pPr>
              <w:ind w:right="-21"/>
              <w:rPr>
                <w:rFonts w:ascii="Verdana" w:hAnsi="Verdana"/>
                <w:b/>
              </w:rPr>
            </w:pPr>
            <w:r>
              <w:rPr>
                <w:rFonts w:ascii="Verdana" w:hAnsi="Verdana"/>
                <w:b/>
              </w:rPr>
              <w:t xml:space="preserve">           </w:t>
            </w:r>
            <w:r w:rsidRPr="00B909E1">
              <w:rPr>
                <w:rFonts w:ascii="Verdana" w:hAnsi="Verdana"/>
                <w:b/>
              </w:rPr>
              <w:t>Nr.4c-8/</w:t>
            </w:r>
            <w:r w:rsidR="001F6DF8">
              <w:rPr>
                <w:rFonts w:ascii="Verdana" w:hAnsi="Verdana"/>
                <w:b/>
              </w:rPr>
              <w:t>490</w:t>
            </w:r>
          </w:p>
          <w:p w:rsidR="00B945D2" w:rsidRDefault="00B945D2" w:rsidP="009B48FB">
            <w:pPr>
              <w:jc w:val="center"/>
              <w:rPr>
                <w:rFonts w:ascii="Verdana" w:hAnsi="Verdana"/>
                <w:b/>
              </w:rPr>
            </w:pPr>
            <w:r>
              <w:rPr>
                <w:rFonts w:ascii="Verdana" w:hAnsi="Verdana"/>
                <w:b/>
              </w:rPr>
              <w:t xml:space="preserve">       </w:t>
            </w:r>
          </w:p>
          <w:p w:rsidR="00B945D2" w:rsidRDefault="00B945D2" w:rsidP="009B48FB"/>
          <w:p w:rsidR="00B945D2" w:rsidRDefault="00B945D2" w:rsidP="009B48FB">
            <w:pPr>
              <w:ind w:right="-21"/>
              <w:rPr>
                <w:rFonts w:ascii="Verdana" w:hAnsi="Verdana"/>
                <w:b/>
              </w:rPr>
            </w:pPr>
          </w:p>
        </w:tc>
        <w:tc>
          <w:tcPr>
            <w:tcW w:w="2994" w:type="dxa"/>
          </w:tcPr>
          <w:p w:rsidR="00B945D2" w:rsidRDefault="00B945D2" w:rsidP="009B48FB">
            <w:pPr>
              <w:ind w:right="-21"/>
              <w:jc w:val="center"/>
              <w:rPr>
                <w:rFonts w:ascii="Verdana" w:hAnsi="Verdana"/>
                <w:iCs/>
              </w:rPr>
            </w:pPr>
          </w:p>
        </w:tc>
        <w:tc>
          <w:tcPr>
            <w:tcW w:w="3544" w:type="dxa"/>
          </w:tcPr>
          <w:p w:rsidR="00B945D2" w:rsidRDefault="00B945D2" w:rsidP="00B945D2">
            <w:pPr>
              <w:ind w:right="-21"/>
              <w:rPr>
                <w:rFonts w:ascii="Verdana" w:hAnsi="Verdana"/>
                <w:b/>
                <w:color w:val="000000"/>
              </w:rPr>
            </w:pPr>
            <w:r w:rsidRPr="00EF2371">
              <w:rPr>
                <w:rFonts w:ascii="Verdana" w:hAnsi="Verdana"/>
                <w:b/>
                <w:color w:val="000000"/>
              </w:rPr>
              <w:t xml:space="preserve"> </w:t>
            </w:r>
            <w:r>
              <w:rPr>
                <w:rFonts w:ascii="Verdana" w:hAnsi="Verdana"/>
                <w:b/>
                <w:color w:val="000000"/>
              </w:rPr>
              <w:t xml:space="preserve">          Nr. 4c-</w:t>
            </w:r>
            <w:r w:rsidR="00B634A8">
              <w:rPr>
                <w:rFonts w:ascii="Verdana" w:hAnsi="Verdana"/>
                <w:b/>
              </w:rPr>
              <w:t>5</w:t>
            </w:r>
            <w:r w:rsidRPr="001C386D">
              <w:rPr>
                <w:rFonts w:ascii="Verdana" w:hAnsi="Verdana"/>
                <w:b/>
              </w:rPr>
              <w:t>/</w:t>
            </w:r>
            <w:r w:rsidR="00853007">
              <w:rPr>
                <w:rFonts w:ascii="Verdana" w:hAnsi="Verdana"/>
                <w:b/>
              </w:rPr>
              <w:t>282</w:t>
            </w:r>
            <w:r w:rsidRPr="00EF2371">
              <w:rPr>
                <w:rFonts w:ascii="Verdana" w:hAnsi="Verdana"/>
                <w:b/>
                <w:color w:val="000000"/>
              </w:rPr>
              <w:t xml:space="preserve">   </w:t>
            </w:r>
          </w:p>
          <w:p w:rsidR="00B945D2" w:rsidRPr="00EF2371" w:rsidRDefault="00B945D2" w:rsidP="00B945D2">
            <w:pPr>
              <w:ind w:right="-21"/>
              <w:rPr>
                <w:rFonts w:ascii="Verdana" w:hAnsi="Verdana"/>
                <w:b/>
                <w:color w:val="000000"/>
              </w:rPr>
            </w:pPr>
            <w:r>
              <w:rPr>
                <w:rFonts w:ascii="Verdana" w:hAnsi="Verdana"/>
                <w:b/>
                <w:color w:val="000000"/>
              </w:rPr>
              <w:t>București,</w:t>
            </w:r>
            <w:r w:rsidR="00CD2FB4">
              <w:rPr>
                <w:rFonts w:ascii="Verdana" w:hAnsi="Verdana"/>
                <w:b/>
                <w:color w:val="000000"/>
              </w:rPr>
              <w:t xml:space="preserve"> </w:t>
            </w:r>
            <w:r>
              <w:rPr>
                <w:rFonts w:ascii="Verdana" w:hAnsi="Verdana"/>
                <w:b/>
                <w:color w:val="000000"/>
              </w:rPr>
              <w:t>23.06</w:t>
            </w:r>
            <w:r w:rsidRPr="00EF2371">
              <w:rPr>
                <w:rFonts w:ascii="Verdana" w:hAnsi="Verdana"/>
                <w:b/>
                <w:color w:val="000000"/>
              </w:rPr>
              <w:t xml:space="preserve">.2020                                                                                      </w:t>
            </w:r>
          </w:p>
          <w:p w:rsidR="00B945D2" w:rsidRPr="00EF2371" w:rsidRDefault="00B945D2" w:rsidP="009B48FB">
            <w:pPr>
              <w:ind w:right="-21"/>
              <w:rPr>
                <w:rFonts w:ascii="Verdana" w:hAnsi="Verdana"/>
                <w:b/>
                <w:color w:val="000000"/>
              </w:rPr>
            </w:pPr>
            <w:r w:rsidRPr="00EF2371">
              <w:rPr>
                <w:rFonts w:ascii="Verdana" w:hAnsi="Verdana"/>
                <w:b/>
                <w:color w:val="000000"/>
              </w:rPr>
              <w:t xml:space="preserve">                                                                           </w:t>
            </w:r>
          </w:p>
        </w:tc>
      </w:tr>
    </w:tbl>
    <w:p w:rsidR="00B945D2" w:rsidRDefault="00B945D2" w:rsidP="00B945D2"/>
    <w:p w:rsidR="00B945D2" w:rsidRDefault="00B945D2" w:rsidP="00B945D2">
      <w:pPr>
        <w:pStyle w:val="Heading1"/>
        <w:spacing w:before="0"/>
        <w:ind w:left="2160" w:right="-21" w:firstLine="1440"/>
        <w:rPr>
          <w:rFonts w:ascii="Verdana" w:hAnsi="Verdana" w:cs="Times New Roman"/>
          <w:sz w:val="22"/>
          <w:szCs w:val="22"/>
        </w:rPr>
      </w:pPr>
      <w:r>
        <w:rPr>
          <w:rFonts w:ascii="Verdana" w:hAnsi="Verdana" w:cs="Times New Roman"/>
          <w:sz w:val="22"/>
          <w:szCs w:val="22"/>
        </w:rPr>
        <w:t xml:space="preserve">BIROUL PERMANENT  </w:t>
      </w:r>
      <w:r>
        <w:rPr>
          <w:rFonts w:ascii="Verdana" w:hAnsi="Verdana"/>
          <w:sz w:val="22"/>
          <w:szCs w:val="22"/>
        </w:rPr>
        <w:t xml:space="preserve">AL </w:t>
      </w:r>
    </w:p>
    <w:p w:rsidR="00B945D2" w:rsidRDefault="00B945D2" w:rsidP="00B945D2">
      <w:pPr>
        <w:pStyle w:val="Heading1"/>
        <w:spacing w:before="0"/>
        <w:ind w:left="2160" w:right="-21" w:firstLine="1440"/>
        <w:rPr>
          <w:rFonts w:ascii="Verdana" w:hAnsi="Verdana" w:cs="Times New Roman"/>
          <w:sz w:val="22"/>
          <w:szCs w:val="22"/>
        </w:rPr>
      </w:pPr>
      <w:r>
        <w:rPr>
          <w:rFonts w:ascii="Verdana" w:hAnsi="Verdana"/>
          <w:sz w:val="22"/>
          <w:szCs w:val="22"/>
        </w:rPr>
        <w:t>CAMEREI DEPUTAŢILOR</w:t>
      </w:r>
    </w:p>
    <w:p w:rsidR="00B945D2" w:rsidRDefault="00B945D2" w:rsidP="00B945D2">
      <w:pPr>
        <w:spacing w:line="360" w:lineRule="auto"/>
        <w:ind w:right="-21"/>
        <w:jc w:val="both"/>
        <w:rPr>
          <w:rFonts w:ascii="Verdana" w:hAnsi="Verdana"/>
          <w:sz w:val="20"/>
          <w:szCs w:val="20"/>
        </w:rPr>
      </w:pPr>
    </w:p>
    <w:p w:rsidR="00B945D2" w:rsidRPr="001C386D" w:rsidRDefault="00B945D2" w:rsidP="00B945D2">
      <w:pPr>
        <w:spacing w:line="360" w:lineRule="auto"/>
        <w:ind w:firstLine="720"/>
        <w:jc w:val="both"/>
        <w:rPr>
          <w:rFonts w:ascii="Verdana" w:hAnsi="Verdana"/>
          <w:color w:val="FF0000"/>
        </w:rPr>
      </w:pPr>
      <w:r w:rsidRPr="00F74EAB">
        <w:rPr>
          <w:rFonts w:ascii="Verdana" w:hAnsi="Verdana"/>
        </w:rPr>
        <w:t xml:space="preserve">Vă înaintăm, alăturat, </w:t>
      </w:r>
      <w:r w:rsidRPr="00F74EAB">
        <w:rPr>
          <w:rFonts w:ascii="Verdana" w:hAnsi="Verdana"/>
          <w:b/>
        </w:rPr>
        <w:t>raportul comun</w:t>
      </w:r>
      <w:r w:rsidRPr="00F74EAB">
        <w:rPr>
          <w:rFonts w:ascii="Verdana" w:hAnsi="Verdana"/>
        </w:rPr>
        <w:t xml:space="preserve"> asupra </w:t>
      </w:r>
      <w:r w:rsidRPr="00B945D2">
        <w:rPr>
          <w:rFonts w:ascii="Verdana" w:hAnsi="Verdana"/>
          <w:b/>
        </w:rPr>
        <w:t>proiectului de Lege pentru modificarea Legii nr.62/2018 privind combaterea buruienii ambrozia</w:t>
      </w:r>
      <w:r w:rsidRPr="00F74EAB">
        <w:rPr>
          <w:rFonts w:ascii="Verdana" w:hAnsi="Verdana"/>
        </w:rPr>
        <w:t xml:space="preserve">, transmisă Comisiei pentru mediu și echilibru ecologic și Comisiei pentru agricultură, silvicultură, industrie alimentară şi servicii specifice pentru examinare pe fond, în procedură </w:t>
      </w:r>
      <w:r>
        <w:rPr>
          <w:rFonts w:ascii="Verdana" w:hAnsi="Verdana"/>
        </w:rPr>
        <w:t>de urgenta</w:t>
      </w:r>
      <w:r w:rsidRPr="00F74EAB">
        <w:rPr>
          <w:rFonts w:ascii="Verdana" w:hAnsi="Verdana"/>
        </w:rPr>
        <w:t xml:space="preserve">, cu adresa nr. </w:t>
      </w:r>
      <w:r w:rsidRPr="00F74EAB">
        <w:rPr>
          <w:rFonts w:ascii="Verdana" w:hAnsi="Verdana"/>
          <w:b/>
        </w:rPr>
        <w:t xml:space="preserve">Plx. </w:t>
      </w:r>
      <w:r>
        <w:rPr>
          <w:rFonts w:ascii="Verdana" w:hAnsi="Verdana"/>
          <w:b/>
        </w:rPr>
        <w:t xml:space="preserve">313 </w:t>
      </w:r>
      <w:r w:rsidRPr="00F74EAB">
        <w:rPr>
          <w:rFonts w:ascii="Verdana" w:hAnsi="Verdana"/>
        </w:rPr>
        <w:t xml:space="preserve">din </w:t>
      </w:r>
      <w:r>
        <w:rPr>
          <w:rFonts w:ascii="Verdana" w:hAnsi="Verdana"/>
        </w:rPr>
        <w:t>27 mai 2020.</w:t>
      </w:r>
    </w:p>
    <w:p w:rsidR="00B945D2" w:rsidRDefault="00B945D2" w:rsidP="00B945D2">
      <w:pPr>
        <w:spacing w:line="360" w:lineRule="auto"/>
        <w:jc w:val="center"/>
        <w:rPr>
          <w:rFonts w:ascii="Verdana" w:hAnsi="Verdana"/>
          <w:color w:val="FF0000"/>
        </w:rPr>
      </w:pPr>
    </w:p>
    <w:p w:rsidR="00B945D2" w:rsidRPr="00F74EAB" w:rsidRDefault="00B945D2" w:rsidP="00B945D2">
      <w:pPr>
        <w:spacing w:line="360" w:lineRule="auto"/>
        <w:jc w:val="center"/>
        <w:rPr>
          <w:rFonts w:ascii="Verdana" w:hAnsi="Verdana"/>
          <w:b/>
        </w:rPr>
      </w:pPr>
      <w:r w:rsidRPr="001C386D">
        <w:rPr>
          <w:rFonts w:ascii="Verdana" w:hAnsi="Verdana"/>
          <w:b/>
          <w:color w:val="FF0000"/>
        </w:rPr>
        <w:t xml:space="preserve">   </w:t>
      </w:r>
      <w:r w:rsidRPr="00F74EAB">
        <w:rPr>
          <w:rFonts w:ascii="Verdana" w:hAnsi="Verdana"/>
          <w:b/>
        </w:rPr>
        <w:t xml:space="preserve">PREŞEDINTE,                          </w:t>
      </w:r>
      <w:r w:rsidR="00FC3748">
        <w:rPr>
          <w:rFonts w:ascii="Verdana" w:hAnsi="Verdana"/>
          <w:b/>
        </w:rPr>
        <w:t xml:space="preserve">                    </w:t>
      </w:r>
      <w:r w:rsidRPr="00F74EAB">
        <w:rPr>
          <w:rFonts w:ascii="Verdana" w:hAnsi="Verdana"/>
          <w:b/>
        </w:rPr>
        <w:t xml:space="preserve"> PREŞEDINTE,</w:t>
      </w:r>
    </w:p>
    <w:p w:rsidR="00B945D2" w:rsidRPr="001C386D" w:rsidRDefault="00B945D2" w:rsidP="00B945D2">
      <w:pPr>
        <w:spacing w:line="360" w:lineRule="auto"/>
        <w:rPr>
          <w:rFonts w:ascii="Verdana" w:hAnsi="Verdana"/>
          <w:b/>
          <w:color w:val="FF0000"/>
          <w:sz w:val="20"/>
          <w:szCs w:val="20"/>
        </w:rPr>
      </w:pPr>
      <w:r>
        <w:rPr>
          <w:rFonts w:ascii="Verdana" w:hAnsi="Verdana"/>
          <w:b/>
        </w:rPr>
        <w:t xml:space="preserve">    </w:t>
      </w:r>
      <w:r w:rsidRPr="00F74EAB">
        <w:rPr>
          <w:rFonts w:ascii="Verdana" w:hAnsi="Verdana"/>
          <w:b/>
        </w:rPr>
        <w:t xml:space="preserve"> </w:t>
      </w:r>
      <w:r>
        <w:rPr>
          <w:rFonts w:ascii="Verdana" w:hAnsi="Verdana"/>
          <w:b/>
        </w:rPr>
        <w:t xml:space="preserve"> </w:t>
      </w:r>
      <w:r w:rsidRPr="00F74EAB">
        <w:rPr>
          <w:rFonts w:ascii="Verdana" w:hAnsi="Verdana"/>
          <w:b/>
        </w:rPr>
        <w:t xml:space="preserve">  </w:t>
      </w:r>
      <w:r>
        <w:rPr>
          <w:rFonts w:ascii="Verdana" w:hAnsi="Verdana"/>
          <w:b/>
        </w:rPr>
        <w:t xml:space="preserve">    </w:t>
      </w:r>
      <w:r w:rsidR="00CD2FB4">
        <w:rPr>
          <w:rFonts w:ascii="Verdana" w:hAnsi="Verdana"/>
          <w:b/>
        </w:rPr>
        <w:t xml:space="preserve">   </w:t>
      </w:r>
      <w:r w:rsidRPr="00F74EAB">
        <w:rPr>
          <w:rFonts w:ascii="Verdana" w:hAnsi="Verdana"/>
          <w:b/>
        </w:rPr>
        <w:t xml:space="preserve"> Ion CUPĂ                 </w:t>
      </w:r>
      <w:r w:rsidR="00CD2FB4">
        <w:rPr>
          <w:rFonts w:ascii="Verdana" w:hAnsi="Verdana"/>
          <w:b/>
        </w:rPr>
        <w:t xml:space="preserve">                             </w:t>
      </w:r>
      <w:r w:rsidRPr="00F74EAB">
        <w:rPr>
          <w:rFonts w:ascii="Verdana" w:hAnsi="Verdana"/>
          <w:b/>
        </w:rPr>
        <w:t xml:space="preserve">  </w:t>
      </w:r>
      <w:r w:rsidRPr="00752F52">
        <w:rPr>
          <w:rFonts w:ascii="Verdana" w:hAnsi="Verdana"/>
          <w:b/>
        </w:rPr>
        <w:t>Alexandru STĂNESCU</w:t>
      </w:r>
    </w:p>
    <w:p w:rsidR="00B945D2" w:rsidRPr="00EE337C" w:rsidRDefault="00B945D2" w:rsidP="00B945D2">
      <w:pPr>
        <w:pStyle w:val="Heading1"/>
        <w:ind w:right="-21"/>
        <w:rPr>
          <w:rFonts w:ascii="Verdana" w:hAnsi="Verdana"/>
          <w:color w:val="FF0000"/>
          <w:sz w:val="22"/>
          <w:szCs w:val="22"/>
        </w:rPr>
      </w:pPr>
    </w:p>
    <w:p w:rsidR="00B945D2" w:rsidRDefault="00B945D2" w:rsidP="00B945D2">
      <w:pPr>
        <w:ind w:right="-21"/>
        <w:jc w:val="center"/>
        <w:rPr>
          <w:rFonts w:ascii="Verdana" w:hAnsi="Verdana"/>
          <w:b/>
        </w:rPr>
      </w:pPr>
    </w:p>
    <w:tbl>
      <w:tblPr>
        <w:tblW w:w="10290" w:type="dxa"/>
        <w:tblLook w:val="0000"/>
      </w:tblPr>
      <w:tblGrid>
        <w:gridCol w:w="1685"/>
        <w:gridCol w:w="6677"/>
        <w:gridCol w:w="1928"/>
      </w:tblGrid>
      <w:tr w:rsidR="00B945D2" w:rsidTr="009B48FB">
        <w:trPr>
          <w:trHeight w:val="1845"/>
        </w:trPr>
        <w:tc>
          <w:tcPr>
            <w:tcW w:w="1685" w:type="dxa"/>
            <w:vAlign w:val="center"/>
          </w:tcPr>
          <w:p w:rsidR="00B945D2" w:rsidRDefault="00B945D2" w:rsidP="009B48FB">
            <w:pPr>
              <w:jc w:val="center"/>
            </w:pPr>
          </w:p>
        </w:tc>
        <w:tc>
          <w:tcPr>
            <w:tcW w:w="6677" w:type="dxa"/>
            <w:vAlign w:val="center"/>
          </w:tcPr>
          <w:p w:rsidR="00B945D2" w:rsidRDefault="00B945D2" w:rsidP="009B48FB">
            <w:pPr>
              <w:ind w:right="-114"/>
              <w:jc w:val="both"/>
              <w:rPr>
                <w:rFonts w:ascii="Verdana" w:hAnsi="Verdana"/>
                <w:b/>
                <w:sz w:val="28"/>
              </w:rPr>
            </w:pPr>
          </w:p>
          <w:p w:rsidR="00B945D2" w:rsidRDefault="00B945D2" w:rsidP="00B945D2">
            <w:pPr>
              <w:ind w:right="-114"/>
              <w:jc w:val="center"/>
              <w:rPr>
                <w:rFonts w:ascii="Verdana" w:hAnsi="Verdana"/>
                <w:b/>
                <w:sz w:val="28"/>
              </w:rPr>
            </w:pPr>
            <w:r>
              <w:rPr>
                <w:rFonts w:ascii="Verdana" w:hAnsi="Verdana"/>
                <w:b/>
                <w:noProof/>
              </w:rPr>
              <w:drawing>
                <wp:inline distT="0" distB="0" distL="0" distR="0">
                  <wp:extent cx="826770" cy="906780"/>
                  <wp:effectExtent l="19050" t="0" r="0" b="0"/>
                  <wp:docPr id="4" name="Picture 6"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 COLOR 2016 "/>
                          <pic:cNvPicPr>
                            <a:picLocks noChangeAspect="1" noChangeArrowheads="1"/>
                          </pic:cNvPicPr>
                        </pic:nvPicPr>
                        <pic:blipFill>
                          <a:blip r:embed="rId9" cstate="print"/>
                          <a:srcRect/>
                          <a:stretch>
                            <a:fillRect/>
                          </a:stretch>
                        </pic:blipFill>
                        <pic:spPr bwMode="auto">
                          <a:xfrm>
                            <a:off x="0" y="0"/>
                            <a:ext cx="826770" cy="906780"/>
                          </a:xfrm>
                          <a:prstGeom prst="rect">
                            <a:avLst/>
                          </a:prstGeom>
                          <a:noFill/>
                          <a:ln w="9525">
                            <a:noFill/>
                            <a:miter lim="800000"/>
                            <a:headEnd/>
                            <a:tailEnd/>
                          </a:ln>
                        </pic:spPr>
                      </pic:pic>
                    </a:graphicData>
                  </a:graphic>
                </wp:inline>
              </w:drawing>
            </w:r>
          </w:p>
          <w:p w:rsidR="00B945D2" w:rsidRDefault="00B945D2" w:rsidP="00B945D2">
            <w:pPr>
              <w:spacing w:after="120"/>
              <w:ind w:right="-113"/>
              <w:jc w:val="center"/>
              <w:rPr>
                <w:rFonts w:ascii="Verdana" w:hAnsi="Verdana"/>
                <w:b/>
                <w:sz w:val="28"/>
              </w:rPr>
            </w:pPr>
            <w:r>
              <w:rPr>
                <w:rFonts w:ascii="Verdana" w:hAnsi="Verdana"/>
                <w:b/>
                <w:sz w:val="28"/>
              </w:rPr>
              <w:t>Parlamentul României</w:t>
            </w:r>
          </w:p>
          <w:p w:rsidR="00B945D2" w:rsidRDefault="00B945D2" w:rsidP="00B945D2">
            <w:pPr>
              <w:spacing w:after="120"/>
              <w:ind w:right="-113"/>
              <w:jc w:val="center"/>
            </w:pPr>
            <w:r>
              <w:rPr>
                <w:rFonts w:ascii="Verdana" w:hAnsi="Verdana"/>
                <w:b/>
                <w:sz w:val="28"/>
              </w:rPr>
              <w:t>Camera Deputaţilor</w:t>
            </w:r>
          </w:p>
        </w:tc>
        <w:tc>
          <w:tcPr>
            <w:tcW w:w="1928" w:type="dxa"/>
            <w:vAlign w:val="bottom"/>
          </w:tcPr>
          <w:p w:rsidR="00B945D2" w:rsidRDefault="00B945D2" w:rsidP="009B48FB">
            <w:pPr>
              <w:jc w:val="center"/>
            </w:pPr>
          </w:p>
        </w:tc>
      </w:tr>
    </w:tbl>
    <w:p w:rsidR="00B945D2" w:rsidRDefault="00B945D2" w:rsidP="00B945D2">
      <w:pPr>
        <w:ind w:right="-21"/>
        <w:jc w:val="center"/>
        <w:rPr>
          <w:rFonts w:ascii="Verdana" w:hAnsi="Verdana"/>
          <w:b/>
        </w:rPr>
      </w:pPr>
    </w:p>
    <w:tbl>
      <w:tblPr>
        <w:tblW w:w="10586" w:type="dxa"/>
        <w:tblInd w:w="-343" w:type="dxa"/>
        <w:tblLayout w:type="fixed"/>
        <w:tblCellMar>
          <w:left w:w="107" w:type="dxa"/>
          <w:right w:w="107" w:type="dxa"/>
        </w:tblCellMar>
        <w:tblLook w:val="0000"/>
      </w:tblPr>
      <w:tblGrid>
        <w:gridCol w:w="4013"/>
        <w:gridCol w:w="3010"/>
        <w:gridCol w:w="3563"/>
      </w:tblGrid>
      <w:tr w:rsidR="00B945D2" w:rsidTr="00B945D2">
        <w:trPr>
          <w:trHeight w:val="1250"/>
        </w:trPr>
        <w:tc>
          <w:tcPr>
            <w:tcW w:w="4013" w:type="dxa"/>
          </w:tcPr>
          <w:p w:rsidR="00B945D2" w:rsidRDefault="00B945D2" w:rsidP="009B48FB">
            <w:pPr>
              <w:spacing w:line="276" w:lineRule="auto"/>
              <w:jc w:val="center"/>
              <w:rPr>
                <w:rFonts w:ascii="Verdana" w:hAnsi="Verdana"/>
                <w:b/>
              </w:rPr>
            </w:pPr>
            <w:r w:rsidRPr="00D77004">
              <w:rPr>
                <w:rFonts w:ascii="Verdana" w:hAnsi="Verdana"/>
                <w:b/>
              </w:rPr>
              <w:t>Comisia pentru mediu şi echilibru ecologic</w:t>
            </w:r>
          </w:p>
        </w:tc>
        <w:tc>
          <w:tcPr>
            <w:tcW w:w="3010" w:type="dxa"/>
          </w:tcPr>
          <w:p w:rsidR="00B945D2" w:rsidRDefault="00B945D2" w:rsidP="009B48FB">
            <w:pPr>
              <w:ind w:right="-21"/>
              <w:jc w:val="center"/>
              <w:rPr>
                <w:rFonts w:ascii="Verdana" w:hAnsi="Verdana"/>
                <w:iCs/>
              </w:rPr>
            </w:pPr>
          </w:p>
        </w:tc>
        <w:tc>
          <w:tcPr>
            <w:tcW w:w="3563" w:type="dxa"/>
          </w:tcPr>
          <w:p w:rsidR="00B945D2" w:rsidRPr="0026775E" w:rsidRDefault="00B945D2" w:rsidP="001F6DF8">
            <w:pPr>
              <w:spacing w:after="120" w:line="276" w:lineRule="auto"/>
              <w:ind w:right="-23"/>
              <w:jc w:val="center"/>
              <w:rPr>
                <w:rFonts w:ascii="Verdana" w:hAnsi="Verdana"/>
                <w:b/>
              </w:rPr>
            </w:pPr>
            <w:r w:rsidRPr="0026775E">
              <w:rPr>
                <w:rFonts w:ascii="Verdana" w:hAnsi="Verdana"/>
                <w:b/>
              </w:rPr>
              <w:t>Comisia pentru agricultură, silvicultură,</w:t>
            </w:r>
          </w:p>
          <w:p w:rsidR="00B945D2" w:rsidRDefault="00B945D2" w:rsidP="001F6DF8">
            <w:pPr>
              <w:spacing w:after="120" w:line="276" w:lineRule="auto"/>
              <w:ind w:right="-23"/>
              <w:jc w:val="center"/>
              <w:rPr>
                <w:rFonts w:ascii="Verdana" w:hAnsi="Verdana"/>
                <w:b/>
              </w:rPr>
            </w:pPr>
            <w:r w:rsidRPr="0026775E">
              <w:rPr>
                <w:rFonts w:ascii="Verdana" w:hAnsi="Verdana"/>
                <w:b/>
              </w:rPr>
              <w:t xml:space="preserve"> industrie alimentară şi servicii  specifice </w:t>
            </w:r>
          </w:p>
        </w:tc>
      </w:tr>
      <w:tr w:rsidR="00B945D2" w:rsidTr="00CD2FB4">
        <w:trPr>
          <w:trHeight w:val="1070"/>
        </w:trPr>
        <w:tc>
          <w:tcPr>
            <w:tcW w:w="4013" w:type="dxa"/>
          </w:tcPr>
          <w:p w:rsidR="00B945D2" w:rsidRDefault="00B945D2" w:rsidP="009B48FB">
            <w:pPr>
              <w:ind w:right="-21"/>
              <w:rPr>
                <w:rFonts w:ascii="Verdana" w:hAnsi="Verdana"/>
                <w:b/>
              </w:rPr>
            </w:pPr>
            <w:r>
              <w:rPr>
                <w:rFonts w:ascii="Verdana" w:hAnsi="Verdana"/>
                <w:b/>
              </w:rPr>
              <w:t xml:space="preserve">           Nr.4c-8/</w:t>
            </w:r>
            <w:r w:rsidR="00FC3748">
              <w:rPr>
                <w:rFonts w:ascii="Verdana" w:hAnsi="Verdana"/>
                <w:b/>
              </w:rPr>
              <w:t>490</w:t>
            </w:r>
          </w:p>
          <w:p w:rsidR="00B945D2" w:rsidRDefault="00B945D2" w:rsidP="009B48FB">
            <w:pPr>
              <w:jc w:val="center"/>
              <w:rPr>
                <w:rFonts w:ascii="Verdana" w:hAnsi="Verdana"/>
                <w:b/>
              </w:rPr>
            </w:pPr>
            <w:r>
              <w:rPr>
                <w:rFonts w:ascii="Verdana" w:hAnsi="Verdana"/>
                <w:b/>
              </w:rPr>
              <w:t xml:space="preserve">       </w:t>
            </w:r>
          </w:p>
          <w:p w:rsidR="00B945D2" w:rsidRDefault="00B945D2" w:rsidP="009B48FB">
            <w:pPr>
              <w:ind w:right="-21"/>
              <w:rPr>
                <w:rFonts w:ascii="Verdana" w:hAnsi="Verdana"/>
                <w:b/>
              </w:rPr>
            </w:pPr>
          </w:p>
        </w:tc>
        <w:tc>
          <w:tcPr>
            <w:tcW w:w="3010" w:type="dxa"/>
          </w:tcPr>
          <w:p w:rsidR="00B945D2" w:rsidRDefault="00B945D2" w:rsidP="009B48FB">
            <w:pPr>
              <w:ind w:right="-21"/>
              <w:jc w:val="center"/>
              <w:rPr>
                <w:rFonts w:ascii="Verdana" w:hAnsi="Verdana"/>
                <w:iCs/>
              </w:rPr>
            </w:pPr>
          </w:p>
        </w:tc>
        <w:tc>
          <w:tcPr>
            <w:tcW w:w="3563" w:type="dxa"/>
          </w:tcPr>
          <w:p w:rsidR="00B945D2" w:rsidRDefault="00B945D2" w:rsidP="009B48FB">
            <w:pPr>
              <w:ind w:right="-21"/>
              <w:rPr>
                <w:rFonts w:ascii="Verdana" w:hAnsi="Verdana"/>
                <w:b/>
                <w:color w:val="000000"/>
              </w:rPr>
            </w:pPr>
            <w:r>
              <w:rPr>
                <w:rFonts w:ascii="Verdana" w:hAnsi="Verdana"/>
                <w:b/>
                <w:color w:val="000000"/>
              </w:rPr>
              <w:t xml:space="preserve">       </w:t>
            </w:r>
            <w:r w:rsidRPr="00EF2371">
              <w:rPr>
                <w:rFonts w:ascii="Verdana" w:hAnsi="Verdana"/>
                <w:b/>
                <w:color w:val="000000"/>
              </w:rPr>
              <w:t xml:space="preserve"> </w:t>
            </w:r>
            <w:r>
              <w:rPr>
                <w:rFonts w:ascii="Verdana" w:hAnsi="Verdana"/>
                <w:b/>
                <w:color w:val="000000"/>
              </w:rPr>
              <w:t xml:space="preserve">   Nr. 4c-</w:t>
            </w:r>
            <w:r w:rsidR="00B634A8">
              <w:rPr>
                <w:rFonts w:ascii="Verdana" w:hAnsi="Verdana"/>
                <w:b/>
                <w:color w:val="000000"/>
              </w:rPr>
              <w:t>5</w:t>
            </w:r>
            <w:r>
              <w:rPr>
                <w:rFonts w:ascii="Verdana" w:hAnsi="Verdana"/>
                <w:b/>
                <w:color w:val="000000"/>
              </w:rPr>
              <w:t>/</w:t>
            </w:r>
            <w:r w:rsidRPr="00EF2371">
              <w:rPr>
                <w:rFonts w:ascii="Verdana" w:hAnsi="Verdana"/>
                <w:b/>
                <w:color w:val="000000"/>
              </w:rPr>
              <w:t xml:space="preserve"> </w:t>
            </w:r>
            <w:r w:rsidR="00853007">
              <w:rPr>
                <w:rFonts w:ascii="Verdana" w:hAnsi="Verdana"/>
                <w:b/>
                <w:color w:val="000000"/>
              </w:rPr>
              <w:t>282</w:t>
            </w:r>
            <w:r w:rsidRPr="00EF2371">
              <w:rPr>
                <w:rFonts w:ascii="Verdana" w:hAnsi="Verdana"/>
                <w:b/>
                <w:color w:val="000000"/>
              </w:rPr>
              <w:t xml:space="preserve">   </w:t>
            </w:r>
          </w:p>
          <w:p w:rsidR="00B945D2" w:rsidRPr="00EF2371" w:rsidRDefault="00B945D2" w:rsidP="009B48FB">
            <w:pPr>
              <w:tabs>
                <w:tab w:val="left" w:pos="463"/>
              </w:tabs>
              <w:ind w:left="-73" w:right="645"/>
              <w:rPr>
                <w:rFonts w:ascii="Verdana" w:hAnsi="Verdana"/>
                <w:b/>
                <w:color w:val="000000"/>
              </w:rPr>
            </w:pPr>
            <w:r>
              <w:rPr>
                <w:rFonts w:ascii="Verdana" w:hAnsi="Verdana"/>
                <w:b/>
              </w:rPr>
              <w:t xml:space="preserve">                      </w:t>
            </w:r>
            <w:r>
              <w:rPr>
                <w:rFonts w:ascii="Verdana" w:hAnsi="Verdana"/>
                <w:b/>
                <w:color w:val="000000"/>
              </w:rPr>
              <w:t>Bucureşti, 23.06</w:t>
            </w:r>
            <w:r w:rsidRPr="00EF2371">
              <w:rPr>
                <w:rFonts w:ascii="Verdana" w:hAnsi="Verdana"/>
                <w:b/>
                <w:color w:val="000000"/>
              </w:rPr>
              <w:t xml:space="preserve">.2020                                                                                      </w:t>
            </w:r>
          </w:p>
          <w:p w:rsidR="00B945D2" w:rsidRPr="00EF2371" w:rsidRDefault="00B945D2" w:rsidP="009B48FB">
            <w:pPr>
              <w:ind w:right="-21"/>
              <w:rPr>
                <w:rFonts w:ascii="Verdana" w:hAnsi="Verdana"/>
                <w:b/>
                <w:color w:val="000000"/>
              </w:rPr>
            </w:pPr>
            <w:r w:rsidRPr="00EF2371">
              <w:rPr>
                <w:rFonts w:ascii="Verdana" w:hAnsi="Verdana"/>
                <w:b/>
                <w:color w:val="000000"/>
              </w:rPr>
              <w:t xml:space="preserve">                                                                           </w:t>
            </w:r>
          </w:p>
        </w:tc>
      </w:tr>
    </w:tbl>
    <w:p w:rsidR="00B945D2" w:rsidRPr="00B634A8" w:rsidRDefault="00B945D2" w:rsidP="00B945D2">
      <w:pPr>
        <w:pStyle w:val="Heading1"/>
        <w:ind w:right="-21"/>
        <w:jc w:val="center"/>
        <w:rPr>
          <w:rFonts w:ascii="Verdana" w:hAnsi="Verdana"/>
          <w:sz w:val="24"/>
          <w:szCs w:val="24"/>
        </w:rPr>
      </w:pPr>
      <w:r w:rsidRPr="00B634A8">
        <w:rPr>
          <w:rFonts w:ascii="Verdana" w:hAnsi="Verdana"/>
          <w:sz w:val="24"/>
          <w:szCs w:val="24"/>
        </w:rPr>
        <w:t>RAPORT  COMUN</w:t>
      </w:r>
    </w:p>
    <w:p w:rsidR="00B945D2" w:rsidRDefault="00B945D2" w:rsidP="00B945D2">
      <w:pPr>
        <w:spacing w:line="276" w:lineRule="auto"/>
        <w:jc w:val="center"/>
        <w:rPr>
          <w:rFonts w:ascii="Verdana" w:hAnsi="Verdana"/>
          <w:b/>
          <w:sz w:val="24"/>
          <w:szCs w:val="24"/>
        </w:rPr>
      </w:pPr>
      <w:r w:rsidRPr="00EA747C">
        <w:rPr>
          <w:rFonts w:ascii="Verdana" w:hAnsi="Verdana"/>
          <w:b/>
          <w:sz w:val="24"/>
          <w:szCs w:val="24"/>
        </w:rPr>
        <w:t xml:space="preserve">asupra </w:t>
      </w:r>
      <w:r w:rsidRPr="00B945D2">
        <w:rPr>
          <w:rFonts w:ascii="Verdana" w:hAnsi="Verdana"/>
          <w:b/>
          <w:sz w:val="24"/>
          <w:szCs w:val="24"/>
        </w:rPr>
        <w:t xml:space="preserve">proiectului de Lege pentru modificarea Legii nr.62/2018 privind combaterea buruienii ambrozia </w:t>
      </w:r>
    </w:p>
    <w:p w:rsidR="00B945D2" w:rsidRPr="00B634A8" w:rsidRDefault="00B945D2" w:rsidP="00C00F93">
      <w:pPr>
        <w:spacing w:before="120" w:after="120" w:line="276" w:lineRule="auto"/>
        <w:ind w:firstLine="720"/>
        <w:jc w:val="both"/>
        <w:rPr>
          <w:rFonts w:ascii="Verdana" w:eastAsia="Times New Roman" w:hAnsi="Verdana" w:cs="Times New Roman"/>
          <w:lang w:val="ro-RO"/>
        </w:rPr>
      </w:pPr>
      <w:r w:rsidRPr="00B634A8">
        <w:rPr>
          <w:rFonts w:ascii="Verdana" w:eastAsia="Times New Roman" w:hAnsi="Verdana" w:cs="Times New Roman"/>
          <w:lang w:val="ro-RO"/>
        </w:rPr>
        <w:t xml:space="preserve">În conformitate cu prevederile </w:t>
      </w:r>
      <w:r w:rsidRPr="00B634A8">
        <w:rPr>
          <w:rFonts w:ascii="Verdana" w:eastAsia="Times New Roman" w:hAnsi="Verdana" w:cs="Times New Roman"/>
          <w:b/>
          <w:lang w:val="ro-RO"/>
        </w:rPr>
        <w:t>art.94 si art.115</w:t>
      </w:r>
      <w:r w:rsidRPr="00B634A8">
        <w:rPr>
          <w:rFonts w:ascii="Verdana" w:eastAsia="Times New Roman" w:hAnsi="Verdana" w:cs="Times New Roman"/>
          <w:lang w:val="ro-RO"/>
        </w:rPr>
        <w:t xml:space="preserve"> din Regulamentul Camerei Deputaţilor,</w:t>
      </w:r>
      <w:r w:rsidR="00B634A8">
        <w:rPr>
          <w:rFonts w:ascii="Verdana" w:eastAsia="Times New Roman" w:hAnsi="Verdana" w:cs="Times New Roman"/>
          <w:lang w:val="ro-RO"/>
        </w:rPr>
        <w:t xml:space="preserve"> republicat, </w:t>
      </w:r>
      <w:r w:rsidRPr="00B634A8">
        <w:rPr>
          <w:rFonts w:ascii="Verdana" w:eastAsia="Times New Roman" w:hAnsi="Verdana" w:cs="Times New Roman"/>
          <w:lang w:val="ro-RO"/>
        </w:rPr>
        <w:t xml:space="preserve"> </w:t>
      </w:r>
      <w:r w:rsidR="00B634A8" w:rsidRPr="00B634A8">
        <w:rPr>
          <w:rFonts w:ascii="Verdana" w:eastAsia="Times New Roman" w:hAnsi="Verdana" w:cs="Times New Roman"/>
          <w:lang w:val="ro-RO"/>
        </w:rPr>
        <w:t xml:space="preserve">Comisia pentru mediu și echilibru ecologic si </w:t>
      </w:r>
      <w:r w:rsidRPr="00B634A8">
        <w:rPr>
          <w:rFonts w:ascii="Verdana" w:eastAsia="Times New Roman" w:hAnsi="Verdana" w:cs="Times New Roman"/>
          <w:lang w:val="ro-RO"/>
        </w:rPr>
        <w:t xml:space="preserve">Comisia pentru agricultură, silvicultură, industrie alimentară şi servicii specifice au fost sesizate </w:t>
      </w:r>
      <w:r w:rsidR="00B128D2">
        <w:rPr>
          <w:rFonts w:ascii="Verdana" w:eastAsia="Times New Roman" w:hAnsi="Verdana" w:cs="Times New Roman"/>
          <w:lang w:val="ro-RO"/>
        </w:rPr>
        <w:t>cu</w:t>
      </w:r>
      <w:r w:rsidRPr="00B634A8">
        <w:rPr>
          <w:rFonts w:ascii="Verdana" w:eastAsia="Times New Roman" w:hAnsi="Verdana" w:cs="Times New Roman"/>
          <w:lang w:val="ro-RO"/>
        </w:rPr>
        <w:t xml:space="preserve"> dezbatere pe fond,</w:t>
      </w:r>
      <w:r w:rsidR="00B634A8" w:rsidRPr="00B634A8">
        <w:rPr>
          <w:rFonts w:ascii="Verdana" w:eastAsia="Times New Roman" w:hAnsi="Verdana" w:cs="Times New Roman"/>
          <w:lang w:val="ro-RO"/>
        </w:rPr>
        <w:t xml:space="preserve"> in procedura de urgenta,</w:t>
      </w:r>
      <w:r w:rsidRPr="00B634A8">
        <w:rPr>
          <w:rFonts w:ascii="Verdana" w:eastAsia="Times New Roman" w:hAnsi="Verdana" w:cs="Times New Roman"/>
          <w:lang w:val="ro-RO"/>
        </w:rPr>
        <w:t xml:space="preserve"> cu </w:t>
      </w:r>
      <w:r w:rsidRPr="00B634A8">
        <w:rPr>
          <w:rFonts w:ascii="Verdana" w:eastAsia="Times New Roman" w:hAnsi="Verdana" w:cs="Times New Roman"/>
          <w:b/>
          <w:lang w:val="ro-RO"/>
        </w:rPr>
        <w:t>Proiectul de Lege pentru modificarea Legii nr. 62/2018 privind combaterea buruienii ambrozia</w:t>
      </w:r>
      <w:r w:rsidRPr="00B634A8">
        <w:rPr>
          <w:rFonts w:ascii="Verdana" w:eastAsia="Times New Roman" w:hAnsi="Verdana" w:cs="Times New Roman"/>
          <w:lang w:val="ro-RO"/>
        </w:rPr>
        <w:t>, transmis cu adresa nr</w:t>
      </w:r>
      <w:r w:rsidRPr="00B634A8">
        <w:rPr>
          <w:rFonts w:ascii="Verdana" w:eastAsia="Times New Roman" w:hAnsi="Verdana" w:cs="Times New Roman"/>
          <w:b/>
          <w:lang w:val="ro-RO"/>
        </w:rPr>
        <w:t xml:space="preserve">. PLx 313 </w:t>
      </w:r>
      <w:r w:rsidRPr="00B634A8">
        <w:rPr>
          <w:rFonts w:ascii="Verdana" w:eastAsia="Times New Roman" w:hAnsi="Verdana" w:cs="Times New Roman"/>
          <w:lang w:val="ro-RO"/>
        </w:rPr>
        <w:t>din</w:t>
      </w:r>
      <w:r w:rsidRPr="00B634A8">
        <w:rPr>
          <w:rFonts w:ascii="Verdana" w:eastAsia="Times New Roman" w:hAnsi="Verdana" w:cs="Times New Roman"/>
          <w:b/>
          <w:lang w:val="ro-RO"/>
        </w:rPr>
        <w:t xml:space="preserve"> 27 mai 2020</w:t>
      </w:r>
      <w:r w:rsidRPr="00B634A8">
        <w:rPr>
          <w:rFonts w:ascii="Verdana" w:eastAsia="Times New Roman" w:hAnsi="Verdana" w:cs="Times New Roman"/>
          <w:lang w:val="ro-RO"/>
        </w:rPr>
        <w:t xml:space="preserve"> și înregistrat</w:t>
      </w:r>
      <w:r w:rsidR="00B634A8" w:rsidRPr="00B634A8">
        <w:rPr>
          <w:rFonts w:ascii="Verdana" w:eastAsia="Times New Roman" w:hAnsi="Verdana" w:cs="Times New Roman"/>
          <w:lang w:val="ro-RO"/>
        </w:rPr>
        <w:t xml:space="preserve"> cu nr. 4c-8/490/28.05.2020 , respectiv </w:t>
      </w:r>
      <w:r w:rsidRPr="00B634A8">
        <w:rPr>
          <w:rFonts w:ascii="Verdana" w:eastAsia="Times New Roman" w:hAnsi="Verdana" w:cs="Times New Roman"/>
          <w:lang w:val="ro-RO"/>
        </w:rPr>
        <w:t>nr. 4c-5/219/27.05.2020.</w:t>
      </w:r>
    </w:p>
    <w:p w:rsidR="00B945D2" w:rsidRPr="00B634A8" w:rsidRDefault="00B945D2" w:rsidP="00C00F93">
      <w:pPr>
        <w:spacing w:before="120" w:after="120" w:line="276" w:lineRule="auto"/>
        <w:ind w:firstLine="720"/>
        <w:jc w:val="both"/>
        <w:rPr>
          <w:rFonts w:ascii="Verdana" w:eastAsia="Times New Roman" w:hAnsi="Verdana" w:cs="Times New Roman"/>
          <w:lang w:val="ro-RO"/>
        </w:rPr>
      </w:pPr>
      <w:r w:rsidRPr="00B634A8">
        <w:rPr>
          <w:rFonts w:ascii="Verdana" w:eastAsia="Times New Roman" w:hAnsi="Verdana" w:cs="Times New Roman"/>
          <w:lang w:val="ro-RO"/>
        </w:rPr>
        <w:t xml:space="preserve">Proiectul de lege a fost </w:t>
      </w:r>
      <w:r w:rsidRPr="00B634A8">
        <w:rPr>
          <w:rFonts w:ascii="Verdana" w:eastAsia="Times New Roman" w:hAnsi="Verdana" w:cs="Times New Roman"/>
          <w:b/>
          <w:lang w:val="ro-RO"/>
        </w:rPr>
        <w:t xml:space="preserve">adoptat </w:t>
      </w:r>
      <w:r w:rsidRPr="00B634A8">
        <w:rPr>
          <w:rFonts w:ascii="Verdana" w:eastAsia="Times New Roman" w:hAnsi="Verdana" w:cs="Times New Roman"/>
          <w:lang w:val="ro-RO"/>
        </w:rPr>
        <w:t xml:space="preserve">de Senat în şedinţa din </w:t>
      </w:r>
      <w:r w:rsidRPr="00B634A8">
        <w:rPr>
          <w:rFonts w:ascii="Verdana" w:eastAsia="Times New Roman" w:hAnsi="Verdana" w:cs="Times New Roman"/>
          <w:b/>
          <w:lang w:val="ro-RO"/>
        </w:rPr>
        <w:t>19 mai 2020</w:t>
      </w:r>
      <w:r w:rsidRPr="00B634A8">
        <w:rPr>
          <w:rFonts w:ascii="Verdana" w:eastAsia="Times New Roman" w:hAnsi="Verdana" w:cs="Times New Roman"/>
          <w:lang w:val="ro-RO"/>
        </w:rPr>
        <w:t>.</w:t>
      </w:r>
    </w:p>
    <w:p w:rsidR="00B945D2" w:rsidRPr="00B634A8" w:rsidRDefault="00B945D2" w:rsidP="00C00F93">
      <w:pPr>
        <w:spacing w:before="120" w:after="120" w:line="276" w:lineRule="auto"/>
        <w:ind w:firstLine="720"/>
        <w:jc w:val="both"/>
        <w:rPr>
          <w:rFonts w:ascii="Verdana" w:eastAsia="Times New Roman" w:hAnsi="Verdana" w:cs="Times New Roman"/>
          <w:lang w:val="ro-RO"/>
        </w:rPr>
      </w:pPr>
      <w:r w:rsidRPr="00B634A8">
        <w:rPr>
          <w:rFonts w:ascii="Verdana" w:eastAsia="Times New Roman" w:hAnsi="Verdana" w:cs="Times New Roman"/>
          <w:lang w:val="ro-RO"/>
        </w:rPr>
        <w:t xml:space="preserve">La întocmirea prezentului </w:t>
      </w:r>
      <w:r w:rsidRPr="00B634A8">
        <w:rPr>
          <w:rFonts w:ascii="Verdana" w:eastAsia="Times New Roman" w:hAnsi="Verdana" w:cs="Times New Roman"/>
          <w:b/>
          <w:lang w:val="ro-RO"/>
        </w:rPr>
        <w:t>raportului</w:t>
      </w:r>
      <w:r w:rsidRPr="00B634A8">
        <w:rPr>
          <w:rFonts w:ascii="Verdana" w:eastAsia="Times New Roman" w:hAnsi="Verdana" w:cs="Times New Roman"/>
          <w:lang w:val="ro-RO"/>
        </w:rPr>
        <w:t>, comisia a avut în vedere:</w:t>
      </w:r>
    </w:p>
    <w:p w:rsidR="00B945D2" w:rsidRPr="00B634A8" w:rsidRDefault="00B945D2" w:rsidP="00C00F93">
      <w:pPr>
        <w:numPr>
          <w:ilvl w:val="0"/>
          <w:numId w:val="1"/>
        </w:numPr>
        <w:spacing w:before="120" w:after="120" w:line="276" w:lineRule="auto"/>
        <w:jc w:val="both"/>
        <w:rPr>
          <w:rFonts w:ascii="Verdana" w:eastAsia="Times New Roman" w:hAnsi="Verdana" w:cs="Times New Roman"/>
          <w:lang w:val="ro-RO"/>
        </w:rPr>
      </w:pPr>
      <w:r w:rsidRPr="00B634A8">
        <w:rPr>
          <w:rFonts w:ascii="Verdana" w:eastAsia="Times New Roman" w:hAnsi="Verdana" w:cs="Times New Roman"/>
          <w:b/>
          <w:lang w:val="ro-RO"/>
        </w:rPr>
        <w:t xml:space="preserve">avizul favorabil </w:t>
      </w:r>
      <w:r w:rsidRPr="00B634A8">
        <w:rPr>
          <w:rFonts w:ascii="Verdana" w:eastAsia="Times New Roman" w:hAnsi="Verdana" w:cs="Times New Roman"/>
          <w:lang w:val="ro-RO"/>
        </w:rPr>
        <w:t>al Consiliului Legislativ (nr. 340/13.04.2020);</w:t>
      </w:r>
    </w:p>
    <w:p w:rsidR="00B945D2" w:rsidRPr="00B634A8" w:rsidRDefault="00B945D2" w:rsidP="00C00F93">
      <w:pPr>
        <w:numPr>
          <w:ilvl w:val="0"/>
          <w:numId w:val="1"/>
        </w:numPr>
        <w:spacing w:before="120" w:after="120" w:line="276" w:lineRule="auto"/>
        <w:jc w:val="both"/>
        <w:rPr>
          <w:rFonts w:ascii="Verdana" w:eastAsia="Times New Roman" w:hAnsi="Verdana" w:cs="Times New Roman"/>
          <w:lang w:val="ro-RO"/>
        </w:rPr>
      </w:pPr>
      <w:r w:rsidRPr="00B634A8">
        <w:rPr>
          <w:rFonts w:ascii="Verdana" w:eastAsia="Times New Roman" w:hAnsi="Verdana" w:cs="Times New Roman"/>
          <w:b/>
          <w:lang w:val="ro-RO"/>
        </w:rPr>
        <w:t xml:space="preserve">avizul favorabil </w:t>
      </w:r>
      <w:r w:rsidRPr="00B634A8">
        <w:rPr>
          <w:rFonts w:ascii="Verdana" w:eastAsia="Times New Roman" w:hAnsi="Verdana" w:cs="Times New Roman"/>
          <w:lang w:val="ro-RO"/>
        </w:rPr>
        <w:t>al Consiliului Economic și Social (nr. 8464/12.03.2020).</w:t>
      </w:r>
    </w:p>
    <w:p w:rsidR="00B945D2" w:rsidRPr="00B634A8" w:rsidRDefault="00B945D2" w:rsidP="00C00F93">
      <w:pPr>
        <w:snapToGrid w:val="0"/>
        <w:spacing w:before="120" w:after="120" w:line="276" w:lineRule="auto"/>
        <w:ind w:firstLine="720"/>
        <w:jc w:val="both"/>
        <w:rPr>
          <w:rFonts w:ascii="Verdana" w:eastAsia="Times New Roman" w:hAnsi="Verdana" w:cs="Times New Roman"/>
          <w:lang w:val="ro-RO"/>
        </w:rPr>
      </w:pPr>
      <w:r w:rsidRPr="00B634A8">
        <w:rPr>
          <w:rFonts w:ascii="Verdana" w:eastAsia="Times New Roman" w:hAnsi="Verdana" w:cs="Times New Roman"/>
          <w:lang w:val="ro-RO"/>
        </w:rPr>
        <w:t xml:space="preserve">Proiectul de lege are ca </w:t>
      </w:r>
      <w:r w:rsidRPr="00B634A8">
        <w:rPr>
          <w:rFonts w:ascii="Verdana" w:eastAsia="Times New Roman" w:hAnsi="Verdana" w:cs="Times New Roman"/>
          <w:b/>
          <w:lang w:val="ro-RO"/>
        </w:rPr>
        <w:t xml:space="preserve">obiect de reglementare </w:t>
      </w:r>
      <w:r w:rsidRPr="00B634A8">
        <w:rPr>
          <w:rFonts w:ascii="Verdana" w:eastAsia="Times New Roman" w:hAnsi="Verdana" w:cs="Times New Roman"/>
          <w:lang w:val="ro-RO"/>
        </w:rPr>
        <w:t>modificarea Legii nr. 62/2018 privind combaterea buruienii ambrozia, în scopul îmbunătățirii soluțiilor legislative actuale.</w:t>
      </w:r>
    </w:p>
    <w:p w:rsidR="00B945D2" w:rsidRPr="00B634A8" w:rsidRDefault="00B945D2" w:rsidP="00C00F93">
      <w:pPr>
        <w:snapToGrid w:val="0"/>
        <w:spacing w:before="120" w:after="120" w:line="276" w:lineRule="auto"/>
        <w:ind w:firstLine="720"/>
        <w:jc w:val="both"/>
        <w:rPr>
          <w:rFonts w:ascii="Verdana" w:eastAsia="Times New Roman" w:hAnsi="Verdana" w:cs="Times New Roman"/>
          <w:lang w:val="ro-RO"/>
        </w:rPr>
      </w:pPr>
      <w:r w:rsidRPr="00B634A8">
        <w:rPr>
          <w:rFonts w:ascii="Verdana" w:eastAsia="Times New Roman" w:hAnsi="Verdana" w:cs="Times New Roman"/>
          <w:lang w:val="ro-RO"/>
        </w:rPr>
        <w:t>În conformitate cu prevederile</w:t>
      </w:r>
      <w:r w:rsidRPr="00B128D2">
        <w:rPr>
          <w:rFonts w:ascii="Verdana" w:eastAsia="Times New Roman" w:hAnsi="Verdana" w:cs="Times New Roman"/>
          <w:b/>
          <w:lang w:val="ro-RO"/>
        </w:rPr>
        <w:t xml:space="preserve"> art. 61</w:t>
      </w:r>
      <w:r w:rsidRPr="00B634A8">
        <w:rPr>
          <w:rFonts w:ascii="Verdana" w:eastAsia="Times New Roman" w:hAnsi="Verdana" w:cs="Times New Roman"/>
          <w:lang w:val="ro-RO"/>
        </w:rPr>
        <w:t xml:space="preserve"> și </w:t>
      </w:r>
      <w:r w:rsidRPr="00B128D2">
        <w:rPr>
          <w:rFonts w:ascii="Verdana" w:eastAsia="Times New Roman" w:hAnsi="Verdana" w:cs="Times New Roman"/>
          <w:b/>
          <w:lang w:val="ro-RO"/>
        </w:rPr>
        <w:t>63</w:t>
      </w:r>
      <w:r w:rsidRPr="00B634A8">
        <w:rPr>
          <w:rFonts w:ascii="Verdana" w:eastAsia="Times New Roman" w:hAnsi="Verdana" w:cs="Times New Roman"/>
          <w:lang w:val="ro-RO"/>
        </w:rPr>
        <w:t xml:space="preserve"> din Regulamentul C</w:t>
      </w:r>
      <w:r w:rsidR="00B634A8" w:rsidRPr="00B634A8">
        <w:rPr>
          <w:rFonts w:ascii="Verdana" w:eastAsia="Times New Roman" w:hAnsi="Verdana" w:cs="Times New Roman"/>
          <w:lang w:val="ro-RO"/>
        </w:rPr>
        <w:t>amerei Deputaților, republicat</w:t>
      </w:r>
      <w:r w:rsidRPr="00B634A8">
        <w:rPr>
          <w:rFonts w:ascii="Verdana" w:eastAsia="Times New Roman" w:hAnsi="Verdana" w:cs="Times New Roman"/>
          <w:lang w:val="ro-RO"/>
        </w:rPr>
        <w:t>,</w:t>
      </w:r>
      <w:r w:rsidR="00B634A8" w:rsidRPr="00B634A8">
        <w:rPr>
          <w:rFonts w:ascii="Verdana" w:eastAsia="Times New Roman" w:hAnsi="Verdana" w:cs="Times New Roman"/>
          <w:lang w:val="ro-RO"/>
        </w:rPr>
        <w:t xml:space="preserve"> Comisia pentru mediu și echilibru ecologic</w:t>
      </w:r>
      <w:r w:rsidRPr="00B634A8">
        <w:rPr>
          <w:rFonts w:ascii="Verdana" w:eastAsia="Times New Roman" w:hAnsi="Verdana" w:cs="Times New Roman"/>
          <w:lang w:val="ro-RO"/>
        </w:rPr>
        <w:t xml:space="preserve"> </w:t>
      </w:r>
      <w:r w:rsidR="00B634A8" w:rsidRPr="00B634A8">
        <w:rPr>
          <w:rFonts w:ascii="Verdana" w:eastAsia="Times New Roman" w:hAnsi="Verdana" w:cs="Times New Roman"/>
          <w:lang w:val="ro-RO"/>
        </w:rPr>
        <w:t xml:space="preserve">si </w:t>
      </w:r>
      <w:r w:rsidRPr="00B634A8">
        <w:rPr>
          <w:rFonts w:ascii="Verdana" w:eastAsia="Times New Roman" w:hAnsi="Verdana" w:cs="Times New Roman"/>
          <w:lang w:val="ro-RO"/>
        </w:rPr>
        <w:t>Comisia pentru agricultură, silvicultură, industrie al</w:t>
      </w:r>
      <w:r w:rsidR="00B634A8" w:rsidRPr="00B634A8">
        <w:rPr>
          <w:rFonts w:ascii="Verdana" w:eastAsia="Times New Roman" w:hAnsi="Verdana" w:cs="Times New Roman"/>
          <w:lang w:val="ro-RO"/>
        </w:rPr>
        <w:t>imentară şi servicii specifice</w:t>
      </w:r>
      <w:r w:rsidRPr="00B634A8">
        <w:rPr>
          <w:rFonts w:ascii="Verdana" w:eastAsia="Times New Roman" w:hAnsi="Verdana" w:cs="Times New Roman"/>
          <w:lang w:val="ro-RO"/>
        </w:rPr>
        <w:t xml:space="preserve"> și-au desfășurat lucrările în ședințe separate.</w:t>
      </w:r>
    </w:p>
    <w:p w:rsidR="00CD2FB4" w:rsidRDefault="00CD2FB4" w:rsidP="00C00F93">
      <w:pPr>
        <w:spacing w:before="120" w:after="120" w:line="276" w:lineRule="auto"/>
        <w:ind w:firstLine="720"/>
        <w:jc w:val="both"/>
        <w:rPr>
          <w:rFonts w:ascii="Verdana" w:eastAsia="Times New Roman" w:hAnsi="Verdana" w:cs="Times New Roman"/>
          <w:lang w:val="ro-RO"/>
        </w:rPr>
      </w:pPr>
    </w:p>
    <w:p w:rsidR="00CD2FB4" w:rsidRDefault="00CD2FB4" w:rsidP="00C00F93">
      <w:pPr>
        <w:spacing w:before="120" w:after="120" w:line="276" w:lineRule="auto"/>
        <w:ind w:firstLine="720"/>
        <w:jc w:val="both"/>
        <w:rPr>
          <w:rFonts w:ascii="Verdana" w:eastAsia="Times New Roman" w:hAnsi="Verdana" w:cs="Times New Roman"/>
          <w:lang w:val="ro-RO"/>
        </w:rPr>
      </w:pPr>
    </w:p>
    <w:p w:rsidR="00B634A8" w:rsidRDefault="00B945D2" w:rsidP="00C00F93">
      <w:pPr>
        <w:spacing w:before="120" w:after="120" w:line="276" w:lineRule="auto"/>
        <w:ind w:firstLine="720"/>
        <w:jc w:val="both"/>
        <w:rPr>
          <w:rFonts w:ascii="Verdana" w:eastAsia="Times New Roman" w:hAnsi="Verdana" w:cs="Times New Roman"/>
          <w:lang w:val="ro-RO"/>
        </w:rPr>
      </w:pPr>
      <w:r w:rsidRPr="00B634A8">
        <w:rPr>
          <w:rFonts w:ascii="Verdana" w:eastAsia="Times New Roman" w:hAnsi="Verdana" w:cs="Times New Roman"/>
          <w:lang w:val="ro-RO"/>
        </w:rPr>
        <w:t>Membrii Comisiei pentru agricultură, silvicultură, industrie alimentară și servicii specifice au examinat proiectul de lege sus menționat în ședința din 16 mai 2020. La lucrările Comisiei membrii acesteia au fost prezenţi conform listei de prezenţă.</w:t>
      </w:r>
    </w:p>
    <w:p w:rsidR="00B128D2" w:rsidRPr="00B634A8" w:rsidRDefault="00B128D2" w:rsidP="00C00F93">
      <w:pPr>
        <w:spacing w:before="120" w:after="120" w:line="276" w:lineRule="auto"/>
        <w:ind w:firstLine="720"/>
        <w:jc w:val="both"/>
        <w:rPr>
          <w:rFonts w:ascii="Verdana" w:eastAsia="Times New Roman" w:hAnsi="Verdana" w:cs="Times New Roman"/>
          <w:lang w:val="ro-RO"/>
        </w:rPr>
      </w:pPr>
      <w:r w:rsidRPr="00B634A8">
        <w:rPr>
          <w:rFonts w:ascii="Verdana" w:eastAsia="Times New Roman" w:hAnsi="Verdana" w:cs="Times New Roman"/>
          <w:lang w:val="ro-RO"/>
        </w:rPr>
        <w:t xml:space="preserve">Membrii Comisiei pentru </w:t>
      </w:r>
      <w:r>
        <w:rPr>
          <w:rFonts w:ascii="Verdana" w:eastAsia="Times New Roman" w:hAnsi="Verdana" w:cs="Times New Roman"/>
          <w:lang w:val="ro-RO"/>
        </w:rPr>
        <w:t>mediu si echilibru ecologic</w:t>
      </w:r>
      <w:r w:rsidRPr="00B634A8">
        <w:rPr>
          <w:rFonts w:ascii="Verdana" w:eastAsia="Times New Roman" w:hAnsi="Verdana" w:cs="Times New Roman"/>
          <w:lang w:val="ro-RO"/>
        </w:rPr>
        <w:t xml:space="preserve"> au examinat proiectul de lege sus menționat în </w:t>
      </w:r>
      <w:r w:rsidRPr="00B128D2">
        <w:rPr>
          <w:rFonts w:ascii="Verdana" w:eastAsia="Times New Roman" w:hAnsi="Verdana" w:cs="Times New Roman"/>
          <w:b/>
          <w:lang w:val="ro-RO"/>
        </w:rPr>
        <w:t>ședința online</w:t>
      </w:r>
      <w:r w:rsidRPr="00B634A8">
        <w:rPr>
          <w:rFonts w:ascii="Verdana" w:eastAsia="Times New Roman" w:hAnsi="Verdana" w:cs="Times New Roman"/>
          <w:lang w:val="ro-RO"/>
        </w:rPr>
        <w:t xml:space="preserve"> din </w:t>
      </w:r>
      <w:r>
        <w:rPr>
          <w:rFonts w:ascii="Verdana" w:eastAsia="Times New Roman" w:hAnsi="Verdana" w:cs="Times New Roman"/>
          <w:lang w:val="ro-RO"/>
        </w:rPr>
        <w:t xml:space="preserve">23 </w:t>
      </w:r>
      <w:r w:rsidRPr="00B634A8">
        <w:rPr>
          <w:rFonts w:ascii="Verdana" w:eastAsia="Times New Roman" w:hAnsi="Verdana" w:cs="Times New Roman"/>
          <w:lang w:val="ro-RO"/>
        </w:rPr>
        <w:t>mai 2020. La lucrările Comisiei membrii acesteia au fost prezenţi conform listei de prezenţă.</w:t>
      </w:r>
    </w:p>
    <w:p w:rsidR="00B945D2" w:rsidRPr="00B634A8" w:rsidRDefault="00B945D2" w:rsidP="00C00F93">
      <w:pPr>
        <w:spacing w:before="120" w:after="120" w:line="276" w:lineRule="auto"/>
        <w:ind w:left="360" w:firstLine="360"/>
        <w:jc w:val="both"/>
        <w:rPr>
          <w:rFonts w:ascii="Verdana" w:eastAsia="Times New Roman" w:hAnsi="Verdana" w:cs="Times New Roman"/>
          <w:lang w:val="ro-RO"/>
        </w:rPr>
      </w:pPr>
      <w:r w:rsidRPr="00B634A8">
        <w:rPr>
          <w:rFonts w:ascii="Verdana" w:eastAsia="Times New Roman" w:hAnsi="Verdana" w:cs="Times New Roman"/>
          <w:lang w:val="ro-RO"/>
        </w:rPr>
        <w:t xml:space="preserve">La dezbateri a participat ca invitat, în conformitate cu prevederile art. 55 din Regulamentul Camerei Deputaţilor, republicat, domnul </w:t>
      </w:r>
      <w:hyperlink r:id="rId10" w:history="1">
        <w:r w:rsidRPr="00B634A8">
          <w:rPr>
            <w:rFonts w:ascii="Verdana" w:eastAsia="ZapfDingbats" w:hAnsi="Verdana" w:cs="Times New Roman"/>
            <w:bCs/>
            <w:shd w:val="clear" w:color="auto" w:fill="FFFFFF"/>
            <w:lang w:val="ro-RO"/>
          </w:rPr>
          <w:t>Claudiu Sorin Roșu-Mareș</w:t>
        </w:r>
      </w:hyperlink>
      <w:r w:rsidRPr="00B634A8">
        <w:rPr>
          <w:rFonts w:ascii="Verdana" w:eastAsia="Times New Roman" w:hAnsi="Verdana" w:cs="Times New Roman"/>
          <w:lang w:val="ro-RO"/>
        </w:rPr>
        <w:t>, secretar de stat în cadrul Ministerului Agriculturii și Dezvoltării Rurale.</w:t>
      </w:r>
    </w:p>
    <w:p w:rsidR="00B945D2" w:rsidRPr="00B634A8" w:rsidRDefault="00B945D2" w:rsidP="00C00F93">
      <w:pPr>
        <w:spacing w:before="120" w:after="120" w:line="276" w:lineRule="auto"/>
        <w:ind w:firstLine="720"/>
        <w:jc w:val="both"/>
        <w:rPr>
          <w:rFonts w:ascii="Verdana" w:eastAsia="Times New Roman" w:hAnsi="Verdana" w:cs="Times New Roman"/>
          <w:snapToGrid w:val="0"/>
          <w:lang w:val="ro-RO"/>
        </w:rPr>
      </w:pPr>
      <w:r w:rsidRPr="00B634A8">
        <w:rPr>
          <w:rFonts w:ascii="Verdana" w:eastAsia="Times New Roman" w:hAnsi="Verdana" w:cs="Times New Roman"/>
          <w:lang w:val="ro-RO"/>
        </w:rPr>
        <w:t>În urma examinării proiectului de lege şi a opiniilor exprimate de către membrii comisiei, s-a hotărât cu</w:t>
      </w:r>
      <w:r w:rsidR="000B1F70">
        <w:rPr>
          <w:rFonts w:ascii="Verdana" w:eastAsia="Times New Roman" w:hAnsi="Verdana" w:cs="Times New Roman"/>
          <w:lang w:val="ro-RO"/>
        </w:rPr>
        <w:t xml:space="preserve"> </w:t>
      </w:r>
      <w:r w:rsidR="000B1F70" w:rsidRPr="00853007">
        <w:rPr>
          <w:rFonts w:ascii="Verdana" w:eastAsia="Times New Roman" w:hAnsi="Verdana" w:cs="Times New Roman"/>
          <w:b/>
          <w:lang w:val="ro-RO"/>
        </w:rPr>
        <w:t>unanimitate</w:t>
      </w:r>
      <w:r w:rsidRPr="00853007">
        <w:rPr>
          <w:rFonts w:ascii="Verdana" w:eastAsia="Times New Roman" w:hAnsi="Verdana" w:cs="Times New Roman"/>
          <w:b/>
          <w:lang w:val="ro-RO"/>
        </w:rPr>
        <w:t xml:space="preserve"> de voturi</w:t>
      </w:r>
      <w:r w:rsidRPr="00B634A8">
        <w:rPr>
          <w:rFonts w:ascii="Verdana" w:eastAsia="Times New Roman" w:hAnsi="Verdana" w:cs="Times New Roman"/>
          <w:lang w:val="ro-RO"/>
        </w:rPr>
        <w:t xml:space="preserve">, să supună plenului Camerei Deputaţilor spre </w:t>
      </w:r>
      <w:r w:rsidRPr="00B634A8">
        <w:rPr>
          <w:rFonts w:ascii="Verdana" w:eastAsia="Times New Roman" w:hAnsi="Verdana" w:cs="Times New Roman"/>
          <w:b/>
          <w:lang w:val="ro-RO"/>
        </w:rPr>
        <w:t xml:space="preserve">dezbatere </w:t>
      </w:r>
      <w:r w:rsidRPr="00B634A8">
        <w:rPr>
          <w:rFonts w:ascii="Verdana" w:eastAsia="Times New Roman" w:hAnsi="Verdana" w:cs="Times New Roman"/>
          <w:lang w:val="ro-RO"/>
        </w:rPr>
        <w:t>şi</w:t>
      </w:r>
      <w:r w:rsidRPr="00B634A8">
        <w:rPr>
          <w:rFonts w:ascii="Verdana" w:eastAsia="Times New Roman" w:hAnsi="Verdana" w:cs="Times New Roman"/>
          <w:b/>
          <w:lang w:val="ro-RO"/>
        </w:rPr>
        <w:t xml:space="preserve"> adoptare</w:t>
      </w:r>
      <w:r w:rsidRPr="00B634A8">
        <w:rPr>
          <w:rFonts w:ascii="Verdana" w:eastAsia="Times New Roman" w:hAnsi="Verdana" w:cs="Times New Roman"/>
          <w:lang w:val="ro-RO"/>
        </w:rPr>
        <w:t xml:space="preserve"> </w:t>
      </w:r>
      <w:r w:rsidRPr="00B634A8">
        <w:rPr>
          <w:rFonts w:ascii="Verdana" w:eastAsia="Times New Roman" w:hAnsi="Verdana" w:cs="Times New Roman"/>
          <w:b/>
          <w:lang w:val="ro-RO"/>
        </w:rPr>
        <w:t xml:space="preserve">Proiectul de Lege lege pentru modificarea Legii nr. 62/2018 privind combaterea buruienii ambrozia, </w:t>
      </w:r>
      <w:r w:rsidRPr="00B634A8">
        <w:rPr>
          <w:rFonts w:ascii="Verdana" w:eastAsia="Times New Roman" w:hAnsi="Verdana" w:cs="Times New Roman"/>
          <w:snapToGrid w:val="0"/>
          <w:lang w:val="ro-RO"/>
        </w:rPr>
        <w:t xml:space="preserve">cu </w:t>
      </w:r>
      <w:r w:rsidRPr="00B634A8">
        <w:rPr>
          <w:rFonts w:ascii="Verdana" w:eastAsia="Times New Roman" w:hAnsi="Verdana" w:cs="Times New Roman"/>
          <w:b/>
          <w:snapToGrid w:val="0"/>
          <w:lang w:val="ro-RO"/>
        </w:rPr>
        <w:t>amendamentele admise</w:t>
      </w:r>
      <w:r w:rsidRPr="00B634A8">
        <w:rPr>
          <w:rFonts w:ascii="Verdana" w:eastAsia="Times New Roman" w:hAnsi="Verdana" w:cs="Times New Roman"/>
          <w:snapToGrid w:val="0"/>
          <w:lang w:val="ro-RO"/>
        </w:rPr>
        <w:t xml:space="preserve"> redate în anexa care face parte integrantă din prezentul raport.</w:t>
      </w:r>
    </w:p>
    <w:p w:rsidR="00B634A8" w:rsidRPr="00B634A8" w:rsidRDefault="00B128D2" w:rsidP="00C00F93">
      <w:pPr>
        <w:spacing w:before="120" w:after="120" w:line="276" w:lineRule="auto"/>
        <w:ind w:firstLine="720"/>
        <w:jc w:val="both"/>
        <w:rPr>
          <w:rFonts w:ascii="Verdana" w:eastAsia="Times New Roman" w:hAnsi="Verdana" w:cs="Times New Roman"/>
          <w:lang w:val="ro-RO"/>
        </w:rPr>
      </w:pPr>
      <w:r>
        <w:rPr>
          <w:rFonts w:ascii="Verdana" w:eastAsia="Times New Roman" w:hAnsi="Verdana" w:cs="Times New Roman"/>
          <w:lang w:val="ro-RO"/>
        </w:rPr>
        <w:t>P</w:t>
      </w:r>
      <w:r w:rsidR="00B634A8" w:rsidRPr="00B634A8">
        <w:rPr>
          <w:rFonts w:ascii="Verdana" w:eastAsia="Times New Roman" w:hAnsi="Verdana" w:cs="Times New Roman"/>
          <w:lang w:val="ro-RO"/>
        </w:rPr>
        <w:t xml:space="preserve">otrivit prevederilor art.76 alin.(1) din Constituţia României, republicată şi ale art. 91 alin.(8) pct. 2 din Regulamentul </w:t>
      </w:r>
      <w:r>
        <w:rPr>
          <w:rFonts w:ascii="Verdana" w:eastAsia="Times New Roman" w:hAnsi="Verdana" w:cs="Times New Roman"/>
          <w:lang w:val="ro-RO"/>
        </w:rPr>
        <w:t xml:space="preserve">Camerei Deputaţilor, republicat Camera Deputatilor este Camera Decizionala. </w:t>
      </w:r>
    </w:p>
    <w:p w:rsidR="00B945D2" w:rsidRPr="00B634A8" w:rsidRDefault="00B945D2" w:rsidP="00C00F93">
      <w:pPr>
        <w:autoSpaceDE w:val="0"/>
        <w:autoSpaceDN w:val="0"/>
        <w:adjustRightInd w:val="0"/>
        <w:spacing w:before="120" w:after="120" w:line="276" w:lineRule="auto"/>
        <w:ind w:firstLine="700"/>
        <w:jc w:val="both"/>
        <w:rPr>
          <w:rFonts w:ascii="Verdana" w:eastAsia="Times New Roman" w:hAnsi="Verdana" w:cs="Times New Roman"/>
          <w:lang w:val="ro-RO"/>
        </w:rPr>
      </w:pPr>
      <w:r w:rsidRPr="00B634A8">
        <w:rPr>
          <w:rFonts w:ascii="Verdana" w:eastAsia="Times New Roman" w:hAnsi="Verdana" w:cs="Times New Roman"/>
          <w:lang w:val="ro-RO"/>
        </w:rPr>
        <w:t xml:space="preserve">În raport cu obiectul şi conţinutul său, propunerea legislativă face parte din categoria </w:t>
      </w:r>
      <w:r w:rsidRPr="00B634A8">
        <w:rPr>
          <w:rFonts w:ascii="Verdana" w:eastAsia="Times New Roman" w:hAnsi="Verdana" w:cs="Times New Roman"/>
          <w:b/>
          <w:lang w:val="ro-RO"/>
        </w:rPr>
        <w:t>legilor ordinare.</w:t>
      </w:r>
    </w:p>
    <w:p w:rsidR="00B945D2" w:rsidRPr="00C00F93" w:rsidRDefault="00B945D2" w:rsidP="00C00F93">
      <w:pPr>
        <w:snapToGrid w:val="0"/>
        <w:spacing w:before="120" w:after="120" w:line="276" w:lineRule="auto"/>
        <w:ind w:firstLine="720"/>
        <w:jc w:val="both"/>
        <w:rPr>
          <w:rFonts w:ascii="Verdana" w:hAnsi="Verdana"/>
          <w:color w:val="FF0000"/>
        </w:rPr>
      </w:pPr>
      <w:r w:rsidRPr="00B634A8">
        <w:rPr>
          <w:rFonts w:ascii="Verdana" w:hAnsi="Verdana"/>
          <w:b/>
        </w:rPr>
        <w:t xml:space="preserve">     </w:t>
      </w:r>
    </w:p>
    <w:p w:rsidR="00B945D2" w:rsidRPr="00D128C8" w:rsidRDefault="00B945D2" w:rsidP="00B945D2">
      <w:pPr>
        <w:rPr>
          <w:rFonts w:ascii="Verdana" w:hAnsi="Verdana"/>
          <w:b/>
        </w:rPr>
      </w:pPr>
      <w:r>
        <w:rPr>
          <w:rFonts w:ascii="Verdana" w:hAnsi="Verdana"/>
          <w:b/>
        </w:rPr>
        <w:t xml:space="preserve">  </w:t>
      </w:r>
      <w:r w:rsidRPr="00D128C8">
        <w:rPr>
          <w:rFonts w:ascii="Verdana" w:hAnsi="Verdana"/>
          <w:b/>
        </w:rPr>
        <w:t xml:space="preserve"> PREŞEDINTE,                                 </w:t>
      </w:r>
      <w:r>
        <w:rPr>
          <w:rFonts w:ascii="Verdana" w:hAnsi="Verdana"/>
          <w:b/>
        </w:rPr>
        <w:t xml:space="preserve">                             </w:t>
      </w:r>
      <w:r w:rsidRPr="00D128C8">
        <w:rPr>
          <w:rFonts w:ascii="Verdana" w:hAnsi="Verdana"/>
          <w:b/>
        </w:rPr>
        <w:t xml:space="preserve">  PREŞEDINTE,    </w:t>
      </w:r>
    </w:p>
    <w:p w:rsidR="00B945D2" w:rsidRDefault="00B945D2" w:rsidP="00B945D2">
      <w:pPr>
        <w:rPr>
          <w:rFonts w:ascii="Verdana" w:hAnsi="Verdana"/>
          <w:b/>
          <w:color w:val="FF0000"/>
        </w:rPr>
      </w:pPr>
      <w:r>
        <w:rPr>
          <w:rFonts w:ascii="Verdana" w:hAnsi="Verdana"/>
          <w:b/>
        </w:rPr>
        <w:t xml:space="preserve"> </w:t>
      </w:r>
      <w:r w:rsidRPr="00D128C8">
        <w:rPr>
          <w:rFonts w:ascii="Verdana" w:hAnsi="Verdana"/>
          <w:b/>
        </w:rPr>
        <w:t xml:space="preserve">   Ion CUPĂ                               </w:t>
      </w:r>
      <w:r>
        <w:rPr>
          <w:rFonts w:ascii="Verdana" w:hAnsi="Verdana"/>
          <w:b/>
        </w:rPr>
        <w:t xml:space="preserve">                              </w:t>
      </w:r>
      <w:r w:rsidRPr="00752F52">
        <w:rPr>
          <w:rFonts w:ascii="Verdana" w:hAnsi="Verdana"/>
          <w:b/>
        </w:rPr>
        <w:t>Alexandru STĂNESCU</w:t>
      </w:r>
      <w:r>
        <w:rPr>
          <w:rFonts w:ascii="Verdana" w:hAnsi="Verdana"/>
          <w:b/>
          <w:color w:val="FF0000"/>
        </w:rPr>
        <w:t xml:space="preserve"> </w:t>
      </w:r>
    </w:p>
    <w:p w:rsidR="00B945D2" w:rsidRPr="00B945D2" w:rsidRDefault="00B945D2" w:rsidP="00B945D2">
      <w:pPr>
        <w:rPr>
          <w:rFonts w:ascii="Verdana" w:hAnsi="Verdana"/>
          <w:b/>
          <w:color w:val="FF0000"/>
        </w:rPr>
      </w:pPr>
    </w:p>
    <w:p w:rsidR="00360068" w:rsidRDefault="00B945D2" w:rsidP="00360068">
      <w:pPr>
        <w:jc w:val="both"/>
        <w:rPr>
          <w:rFonts w:ascii="Verdana" w:hAnsi="Verdana"/>
          <w:b/>
          <w:lang w:val="pt-PT"/>
        </w:rPr>
      </w:pPr>
      <w:r>
        <w:rPr>
          <w:rFonts w:ascii="Verdana" w:hAnsi="Verdana"/>
          <w:lang w:val="pt-PT"/>
        </w:rPr>
        <w:t xml:space="preserve">      </w:t>
      </w:r>
      <w:r w:rsidRPr="00D128C8">
        <w:rPr>
          <w:rFonts w:ascii="Verdana" w:hAnsi="Verdana"/>
          <w:b/>
          <w:lang w:val="pt-PT"/>
        </w:rPr>
        <w:t xml:space="preserve">SECRETAR,                                    </w:t>
      </w:r>
      <w:r>
        <w:rPr>
          <w:rFonts w:ascii="Verdana" w:hAnsi="Verdana"/>
          <w:b/>
          <w:lang w:val="pt-PT"/>
        </w:rPr>
        <w:t xml:space="preserve">                        </w:t>
      </w:r>
      <w:r w:rsidR="00360068">
        <w:rPr>
          <w:rFonts w:ascii="Verdana" w:hAnsi="Verdana"/>
          <w:b/>
          <w:lang w:val="pt-PT"/>
        </w:rPr>
        <w:t xml:space="preserve"> </w:t>
      </w:r>
      <w:r>
        <w:rPr>
          <w:rFonts w:ascii="Verdana" w:hAnsi="Verdana"/>
          <w:b/>
          <w:lang w:val="pt-PT"/>
        </w:rPr>
        <w:t xml:space="preserve">   </w:t>
      </w:r>
      <w:r w:rsidRPr="00D128C8">
        <w:rPr>
          <w:rFonts w:ascii="Verdana" w:hAnsi="Verdana"/>
          <w:b/>
          <w:lang w:val="pt-PT"/>
        </w:rPr>
        <w:t>SECRETAR,</w:t>
      </w:r>
    </w:p>
    <w:p w:rsidR="00C00F93" w:rsidRDefault="00360068" w:rsidP="00360068">
      <w:pPr>
        <w:jc w:val="both"/>
        <w:rPr>
          <w:rFonts w:ascii="Verdana" w:hAnsi="Verdana"/>
          <w:b/>
          <w:lang w:val="pt-PT"/>
        </w:rPr>
      </w:pPr>
      <w:r>
        <w:rPr>
          <w:rFonts w:ascii="Verdana" w:hAnsi="Verdana"/>
          <w:b/>
          <w:lang w:val="pt-PT"/>
        </w:rPr>
        <w:t xml:space="preserve">    </w:t>
      </w:r>
      <w:r w:rsidR="00B945D2" w:rsidRPr="00D128C8">
        <w:rPr>
          <w:rFonts w:ascii="Verdana" w:hAnsi="Verdana"/>
          <w:b/>
          <w:lang w:val="pt-PT"/>
        </w:rPr>
        <w:t xml:space="preserve">Petru </w:t>
      </w:r>
      <w:r w:rsidR="00B945D2" w:rsidRPr="00E91E50">
        <w:rPr>
          <w:rFonts w:ascii="Verdana" w:hAnsi="Verdana"/>
          <w:b/>
          <w:lang w:val="pt-PT"/>
        </w:rPr>
        <w:t xml:space="preserve">FARAGO                      </w:t>
      </w:r>
      <w:r w:rsidR="00C00F93">
        <w:rPr>
          <w:rFonts w:ascii="Verdana" w:hAnsi="Verdana"/>
          <w:b/>
          <w:lang w:val="pt-PT"/>
        </w:rPr>
        <w:t xml:space="preserve">                                      </w:t>
      </w:r>
      <w:r w:rsidR="00B945D2" w:rsidRPr="00E91E50">
        <w:rPr>
          <w:rFonts w:ascii="Verdana" w:hAnsi="Verdana"/>
          <w:b/>
          <w:lang w:val="pt-PT"/>
        </w:rPr>
        <w:t xml:space="preserve">Dan CIOCAN </w:t>
      </w:r>
    </w:p>
    <w:p w:rsidR="00C00F93" w:rsidRDefault="00C00F93" w:rsidP="00C00F93">
      <w:pPr>
        <w:jc w:val="center"/>
        <w:rPr>
          <w:rFonts w:ascii="Verdana" w:hAnsi="Verdana"/>
          <w:b/>
          <w:lang w:val="pt-PT"/>
        </w:rPr>
      </w:pPr>
    </w:p>
    <w:p w:rsidR="00C00F93" w:rsidRDefault="00C00F93" w:rsidP="00C00F93">
      <w:pPr>
        <w:jc w:val="center"/>
        <w:rPr>
          <w:rFonts w:ascii="Verdana" w:hAnsi="Verdana"/>
          <w:b/>
          <w:lang w:val="pt-PT"/>
        </w:rPr>
      </w:pPr>
    </w:p>
    <w:p w:rsidR="00C00F93" w:rsidRDefault="00C00F93" w:rsidP="00C00F93">
      <w:pPr>
        <w:jc w:val="center"/>
        <w:rPr>
          <w:rFonts w:ascii="Verdana" w:hAnsi="Verdana"/>
          <w:b/>
          <w:lang w:val="pt-PT"/>
        </w:rPr>
      </w:pPr>
    </w:p>
    <w:p w:rsidR="00C00F93" w:rsidRPr="000B1F70" w:rsidRDefault="00C00F93" w:rsidP="00C00F93">
      <w:pPr>
        <w:jc w:val="both"/>
        <w:rPr>
          <w:rFonts w:ascii="Verdana" w:hAnsi="Verdana"/>
          <w:b/>
          <w:i/>
        </w:rPr>
      </w:pPr>
      <w:r w:rsidRPr="000B1F70">
        <w:rPr>
          <w:rFonts w:ascii="Verdana" w:hAnsi="Verdana"/>
          <w:b/>
          <w:i/>
          <w:lang w:val="pt-PT"/>
        </w:rPr>
        <w:t xml:space="preserve">           </w:t>
      </w:r>
      <w:r w:rsidRPr="000B1F70">
        <w:rPr>
          <w:rFonts w:ascii="Verdana" w:hAnsi="Verdana"/>
          <w:i/>
          <w:sz w:val="18"/>
          <w:szCs w:val="18"/>
          <w:lang w:val="pt-PT"/>
        </w:rPr>
        <w:t xml:space="preserve">                                 </w:t>
      </w:r>
      <w:r w:rsidRPr="000B1F70">
        <w:rPr>
          <w:rFonts w:ascii="Verdana" w:hAnsi="Verdana"/>
          <w:b/>
          <w:i/>
        </w:rPr>
        <w:t xml:space="preserve">                                                     </w:t>
      </w:r>
    </w:p>
    <w:p w:rsidR="00C00F93" w:rsidRPr="000B1F70" w:rsidRDefault="00C00F93" w:rsidP="00C00F93">
      <w:pPr>
        <w:jc w:val="both"/>
        <w:rPr>
          <w:rFonts w:ascii="Verdana" w:hAnsi="Verdana"/>
          <w:b/>
          <w:i/>
          <w:color w:val="FF0000"/>
          <w:sz w:val="18"/>
          <w:szCs w:val="18"/>
        </w:rPr>
      </w:pPr>
      <w:r w:rsidRPr="000B1F70">
        <w:rPr>
          <w:rFonts w:ascii="Verdana" w:hAnsi="Verdana"/>
          <w:i/>
          <w:sz w:val="18"/>
          <w:szCs w:val="18"/>
        </w:rPr>
        <w:t>Consilier parlamentar,</w:t>
      </w:r>
      <w:r w:rsidRPr="000B1F70">
        <w:rPr>
          <w:rFonts w:ascii="Verdana" w:hAnsi="Verdana"/>
          <w:i/>
          <w:color w:val="FF0000"/>
          <w:sz w:val="18"/>
          <w:szCs w:val="18"/>
        </w:rPr>
        <w:t xml:space="preserve">                                                                    </w:t>
      </w:r>
      <w:r w:rsidRPr="000B1F70">
        <w:rPr>
          <w:rFonts w:ascii="Verdana" w:hAnsi="Verdana"/>
          <w:i/>
          <w:sz w:val="18"/>
          <w:szCs w:val="18"/>
        </w:rPr>
        <w:t xml:space="preserve">Consilier parlamentar, </w:t>
      </w:r>
    </w:p>
    <w:p w:rsidR="00C00F93" w:rsidRPr="000B1F70" w:rsidRDefault="00C00F93" w:rsidP="00C00F93">
      <w:pPr>
        <w:spacing w:line="276" w:lineRule="auto"/>
        <w:ind w:right="-266" w:hanging="540"/>
        <w:rPr>
          <w:rFonts w:ascii="Verdana" w:hAnsi="Verdana"/>
          <w:i/>
          <w:color w:val="FF0000"/>
          <w:sz w:val="18"/>
          <w:szCs w:val="18"/>
        </w:rPr>
      </w:pPr>
      <w:r w:rsidRPr="000B1F70">
        <w:rPr>
          <w:rFonts w:ascii="Verdana" w:hAnsi="Verdana"/>
          <w:i/>
          <w:color w:val="FF0000"/>
          <w:sz w:val="18"/>
          <w:szCs w:val="18"/>
        </w:rPr>
        <w:tab/>
      </w:r>
      <w:r w:rsidRPr="000B1F70">
        <w:rPr>
          <w:rFonts w:ascii="Verdana" w:hAnsi="Verdana"/>
          <w:i/>
          <w:sz w:val="18"/>
          <w:szCs w:val="18"/>
        </w:rPr>
        <w:t xml:space="preserve">Alina Alexandriuc   </w:t>
      </w:r>
      <w:r w:rsidRPr="000B1F70">
        <w:rPr>
          <w:rFonts w:ascii="Verdana" w:hAnsi="Verdana"/>
          <w:i/>
          <w:color w:val="FF0000"/>
          <w:sz w:val="18"/>
          <w:szCs w:val="18"/>
        </w:rPr>
        <w:t xml:space="preserve">                                                                            </w:t>
      </w:r>
      <w:r w:rsidRPr="000B1F70">
        <w:rPr>
          <w:rFonts w:ascii="Verdana" w:eastAsia="Times New Roman" w:hAnsi="Verdana" w:cs="Times New Roman"/>
          <w:i/>
          <w:iCs/>
          <w:sz w:val="18"/>
          <w:szCs w:val="18"/>
          <w:lang w:val="ro-RO"/>
        </w:rPr>
        <w:t xml:space="preserve">Alexandra Simionel   </w:t>
      </w:r>
    </w:p>
    <w:p w:rsidR="00C00F93" w:rsidRDefault="00C00F93" w:rsidP="00C00F93">
      <w:pPr>
        <w:jc w:val="center"/>
        <w:rPr>
          <w:rFonts w:ascii="Verdana" w:hAnsi="Verdana"/>
          <w:b/>
          <w:lang w:val="pt-PT"/>
        </w:rPr>
        <w:sectPr w:rsidR="00C00F93" w:rsidSect="00360068">
          <w:footerReference w:type="default" r:id="rId11"/>
          <w:pgSz w:w="11906" w:h="16838"/>
          <w:pgMar w:top="567" w:right="1440" w:bottom="851" w:left="1440" w:header="720" w:footer="720" w:gutter="0"/>
          <w:cols w:space="720"/>
          <w:docGrid w:linePitch="360"/>
        </w:sectPr>
      </w:pPr>
    </w:p>
    <w:p w:rsidR="00B945D2" w:rsidRDefault="00B945D2">
      <w:pPr>
        <w:spacing w:after="0" w:line="240" w:lineRule="auto"/>
        <w:rPr>
          <w:rFonts w:ascii="Times New Roman" w:eastAsia="Times New Roman" w:hAnsi="Times New Roman" w:cs="Times New Roman"/>
          <w:i/>
          <w:iCs/>
          <w:sz w:val="24"/>
          <w:szCs w:val="24"/>
          <w:lang w:val="ro-RO"/>
        </w:rPr>
      </w:pPr>
    </w:p>
    <w:p w:rsidR="001D7DBA" w:rsidRDefault="0031623D">
      <w:pPr>
        <w:spacing w:after="0" w:line="240" w:lineRule="auto"/>
        <w:ind w:left="-540" w:firstLine="540"/>
        <w:jc w:val="right"/>
        <w:rPr>
          <w:rFonts w:ascii="Times New Roman" w:eastAsia="Times New Roman" w:hAnsi="Times New Roman" w:cs="Times New Roman"/>
          <w:i/>
          <w:iCs/>
          <w:sz w:val="26"/>
          <w:szCs w:val="26"/>
          <w:lang w:val="ro-RO"/>
        </w:rPr>
      </w:pPr>
      <w:r>
        <w:rPr>
          <w:rFonts w:ascii="Times New Roman" w:eastAsia="Times New Roman" w:hAnsi="Times New Roman" w:cs="Times New Roman"/>
          <w:i/>
          <w:iCs/>
          <w:sz w:val="26"/>
          <w:szCs w:val="26"/>
          <w:lang w:val="ro-RO"/>
        </w:rPr>
        <w:t xml:space="preserve">Anexă </w:t>
      </w:r>
    </w:p>
    <w:p w:rsidR="001D7DBA" w:rsidRDefault="001D7DBA">
      <w:pPr>
        <w:spacing w:after="0" w:line="240" w:lineRule="auto"/>
        <w:jc w:val="right"/>
        <w:rPr>
          <w:rFonts w:ascii="Times New Roman" w:eastAsia="Times New Roman" w:hAnsi="Times New Roman" w:cs="Times New Roman"/>
          <w:i/>
          <w:iCs/>
          <w:sz w:val="26"/>
          <w:szCs w:val="26"/>
          <w:lang w:val="ro-RO"/>
        </w:rPr>
      </w:pPr>
    </w:p>
    <w:p w:rsidR="001D7DBA" w:rsidRPr="00B634A8" w:rsidRDefault="0031623D">
      <w:pPr>
        <w:spacing w:after="0" w:line="240" w:lineRule="auto"/>
        <w:jc w:val="center"/>
        <w:rPr>
          <w:rFonts w:ascii="Verdana" w:eastAsia="Times New Roman" w:hAnsi="Verdana" w:cs="Times New Roman"/>
          <w:b/>
          <w:lang w:val="ro-RO"/>
        </w:rPr>
      </w:pPr>
      <w:r w:rsidRPr="00B634A8">
        <w:rPr>
          <w:rFonts w:ascii="Verdana" w:eastAsia="Times New Roman" w:hAnsi="Verdana" w:cs="Times New Roman"/>
          <w:b/>
          <w:lang w:val="ro-RO"/>
        </w:rPr>
        <w:t>AMENDAMENTE ADMISE</w:t>
      </w:r>
    </w:p>
    <w:p w:rsidR="001D7DBA" w:rsidRPr="00B634A8" w:rsidRDefault="001D7DBA">
      <w:pPr>
        <w:spacing w:after="0" w:line="240" w:lineRule="auto"/>
        <w:ind w:left="1080"/>
        <w:rPr>
          <w:rFonts w:ascii="Verdana" w:eastAsia="Times New Roman" w:hAnsi="Verdana" w:cs="Times New Roman"/>
          <w:b/>
          <w:lang w:val="ro-RO"/>
        </w:rPr>
      </w:pPr>
    </w:p>
    <w:p w:rsidR="001D7DBA" w:rsidRPr="00B634A8" w:rsidRDefault="0031623D">
      <w:pPr>
        <w:spacing w:after="0" w:line="240" w:lineRule="auto"/>
        <w:ind w:left="360"/>
        <w:jc w:val="both"/>
        <w:rPr>
          <w:rFonts w:ascii="Verdana" w:eastAsia="Times New Roman" w:hAnsi="Verdana" w:cs="Times New Roman"/>
          <w:lang w:val="ro-RO"/>
        </w:rPr>
      </w:pPr>
      <w:r w:rsidRPr="00B634A8">
        <w:rPr>
          <w:rFonts w:ascii="Verdana" w:eastAsia="Times New Roman" w:hAnsi="Verdana" w:cs="Times New Roman"/>
          <w:lang w:val="ro-RO"/>
        </w:rPr>
        <w:t>În urma dezbaterilor</w:t>
      </w:r>
      <w:r w:rsidRPr="00B634A8">
        <w:rPr>
          <w:rFonts w:ascii="Verdana" w:eastAsia="Times New Roman" w:hAnsi="Verdana" w:cs="Times New Roman"/>
          <w:color w:val="000000"/>
          <w:lang w:val="ro-RO"/>
        </w:rPr>
        <w:t xml:space="preserve">, Comisia propune </w:t>
      </w:r>
      <w:r w:rsidRPr="00B634A8">
        <w:rPr>
          <w:rFonts w:ascii="Verdana" w:eastAsia="Times New Roman" w:hAnsi="Verdana" w:cs="Times New Roman"/>
          <w:lang w:val="ro-RO"/>
        </w:rPr>
        <w:t xml:space="preserve">adoptarea proiectului de lege cu următoarele amendamente: </w:t>
      </w:r>
      <w:r w:rsidRPr="00B634A8">
        <w:rPr>
          <w:rFonts w:ascii="Verdana" w:eastAsia="Times New Roman" w:hAnsi="Verdana" w:cs="Times New Roman"/>
          <w:lang w:val="ro-RO"/>
        </w:rPr>
        <w:tab/>
      </w:r>
    </w:p>
    <w:tbl>
      <w:tblPr>
        <w:tblW w:w="1521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0"/>
        <w:gridCol w:w="3780"/>
        <w:gridCol w:w="4410"/>
        <w:gridCol w:w="4230"/>
        <w:gridCol w:w="2160"/>
      </w:tblGrid>
      <w:tr w:rsidR="001D7DBA" w:rsidRPr="00B634A8">
        <w:trPr>
          <w:trHeight w:val="614"/>
        </w:trPr>
        <w:tc>
          <w:tcPr>
            <w:tcW w:w="630" w:type="dxa"/>
            <w:vAlign w:val="center"/>
          </w:tcPr>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Nr. crt.</w:t>
            </w:r>
          </w:p>
        </w:tc>
        <w:tc>
          <w:tcPr>
            <w:tcW w:w="3780" w:type="dxa"/>
            <w:vAlign w:val="center"/>
          </w:tcPr>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 xml:space="preserve">Text </w:t>
            </w:r>
          </w:p>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LEGE nr. 62/2018</w:t>
            </w:r>
          </w:p>
        </w:tc>
        <w:tc>
          <w:tcPr>
            <w:tcW w:w="4410" w:type="dxa"/>
            <w:vAlign w:val="center"/>
          </w:tcPr>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Text Senat</w:t>
            </w:r>
          </w:p>
        </w:tc>
        <w:tc>
          <w:tcPr>
            <w:tcW w:w="4230" w:type="dxa"/>
            <w:vAlign w:val="center"/>
          </w:tcPr>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Text propus de Comisie</w:t>
            </w:r>
          </w:p>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(autorul amendamentului)</w:t>
            </w:r>
          </w:p>
        </w:tc>
        <w:tc>
          <w:tcPr>
            <w:tcW w:w="2160" w:type="dxa"/>
            <w:vAlign w:val="center"/>
          </w:tcPr>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Motivarea amendamentelor</w:t>
            </w:r>
          </w:p>
        </w:tc>
      </w:tr>
      <w:tr w:rsidR="001D7DBA" w:rsidRPr="00B634A8">
        <w:trPr>
          <w:trHeight w:val="300"/>
        </w:trPr>
        <w:tc>
          <w:tcPr>
            <w:tcW w:w="6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0</w:t>
            </w:r>
          </w:p>
        </w:tc>
        <w:tc>
          <w:tcPr>
            <w:tcW w:w="378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1</w:t>
            </w:r>
          </w:p>
        </w:tc>
        <w:tc>
          <w:tcPr>
            <w:tcW w:w="441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2</w:t>
            </w:r>
          </w:p>
        </w:tc>
        <w:tc>
          <w:tcPr>
            <w:tcW w:w="42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3</w:t>
            </w:r>
          </w:p>
        </w:tc>
        <w:tc>
          <w:tcPr>
            <w:tcW w:w="216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center"/>
              <w:rPr>
                <w:rFonts w:ascii="Verdana" w:eastAsia="Times New Roman" w:hAnsi="Verdana" w:cs="Times New Roman"/>
                <w:i/>
                <w:lang w:val="ro-RO"/>
              </w:rPr>
            </w:pPr>
            <w:r w:rsidRPr="00B634A8">
              <w:rPr>
                <w:rFonts w:ascii="Verdana" w:eastAsia="Times New Roman" w:hAnsi="Verdana" w:cs="Times New Roman"/>
                <w:i/>
                <w:lang w:val="ro-RO"/>
              </w:rPr>
              <w:t>4</w:t>
            </w:r>
          </w:p>
        </w:tc>
      </w:tr>
      <w:tr w:rsidR="001D7DBA" w:rsidRPr="00B634A8">
        <w:trPr>
          <w:trHeight w:val="1256"/>
        </w:trPr>
        <w:tc>
          <w:tcPr>
            <w:tcW w:w="630" w:type="dxa"/>
            <w:tcBorders>
              <w:top w:val="single" w:sz="4" w:space="0" w:color="auto"/>
              <w:left w:val="single" w:sz="4" w:space="0" w:color="auto"/>
              <w:bottom w:val="single" w:sz="4" w:space="0" w:color="auto"/>
              <w:right w:val="single" w:sz="4" w:space="0" w:color="auto"/>
            </w:tcBorders>
          </w:tcPr>
          <w:p w:rsidR="001D7DBA" w:rsidRPr="00B634A8" w:rsidRDefault="001D7DBA">
            <w:pPr>
              <w:numPr>
                <w:ilvl w:val="0"/>
                <w:numId w:val="2"/>
              </w:numPr>
              <w:spacing w:after="0" w:line="240" w:lineRule="auto"/>
              <w:jc w:val="both"/>
              <w:rPr>
                <w:rFonts w:ascii="Verdana" w:eastAsia="Times New Roman" w:hAnsi="Verdana" w:cs="Times New Roman"/>
                <w:lang w:val="ro-RO"/>
              </w:rPr>
            </w:pPr>
          </w:p>
        </w:tc>
        <w:tc>
          <w:tcPr>
            <w:tcW w:w="3780" w:type="dxa"/>
            <w:tcBorders>
              <w:top w:val="single" w:sz="4" w:space="0" w:color="auto"/>
              <w:left w:val="single" w:sz="4" w:space="0" w:color="auto"/>
              <w:bottom w:val="single" w:sz="4" w:space="0" w:color="auto"/>
              <w:right w:val="single" w:sz="4" w:space="0" w:color="auto"/>
            </w:tcBorders>
            <w:shd w:val="clear" w:color="auto" w:fill="auto"/>
            <w:vAlign w:val="center"/>
          </w:tcPr>
          <w:p w:rsidR="001D7DBA" w:rsidRPr="00B634A8" w:rsidRDefault="001D7DBA">
            <w:pPr>
              <w:spacing w:after="0" w:line="240" w:lineRule="auto"/>
              <w:jc w:val="center"/>
              <w:rPr>
                <w:rFonts w:ascii="Verdana" w:eastAsia="Times New Roman" w:hAnsi="Verdana" w:cs="Times New Roman"/>
                <w:bCs/>
                <w:lang w:val="ro-RO"/>
              </w:rPr>
            </w:pPr>
          </w:p>
        </w:tc>
        <w:tc>
          <w:tcPr>
            <w:tcW w:w="441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center"/>
              <w:rPr>
                <w:rFonts w:ascii="Verdana" w:eastAsia="Times New Roman" w:hAnsi="Verdana" w:cs="Times New Roman"/>
                <w:b/>
                <w:bCs/>
                <w:lang w:val="ro-RO"/>
              </w:rPr>
            </w:pPr>
            <w:r w:rsidRPr="00B634A8">
              <w:rPr>
                <w:rFonts w:ascii="Verdana" w:eastAsia="Times New Roman" w:hAnsi="Verdana" w:cs="Times New Roman"/>
                <w:b/>
                <w:bCs/>
                <w:lang w:val="ro-RO"/>
              </w:rPr>
              <w:t xml:space="preserve">L E G E </w:t>
            </w:r>
          </w:p>
          <w:p w:rsidR="001D7DBA" w:rsidRPr="00B634A8" w:rsidRDefault="0031623D">
            <w:pPr>
              <w:spacing w:after="0" w:line="240" w:lineRule="auto"/>
              <w:jc w:val="center"/>
              <w:rPr>
                <w:rFonts w:ascii="Verdana" w:eastAsia="Times New Roman" w:hAnsi="Verdana" w:cs="Times New Roman"/>
                <w:b/>
                <w:bCs/>
                <w:lang w:val="ro-RO"/>
              </w:rPr>
            </w:pPr>
            <w:r w:rsidRPr="00B634A8">
              <w:rPr>
                <w:rFonts w:ascii="Verdana" w:eastAsia="Times New Roman" w:hAnsi="Verdana" w:cs="Times New Roman"/>
                <w:b/>
                <w:bCs/>
                <w:lang w:val="ro-RO"/>
              </w:rPr>
              <w:t>pentru modificarea și completarea Legii nr. 62/2019 privind combaterea buruienii ambrozia</w:t>
            </w:r>
          </w:p>
        </w:tc>
        <w:tc>
          <w:tcPr>
            <w:tcW w:w="4230" w:type="dxa"/>
            <w:tcBorders>
              <w:top w:val="single" w:sz="4" w:space="0" w:color="auto"/>
              <w:left w:val="single" w:sz="4" w:space="0" w:color="auto"/>
              <w:bottom w:val="single" w:sz="4" w:space="0" w:color="auto"/>
              <w:right w:val="single" w:sz="4" w:space="0" w:color="auto"/>
            </w:tcBorders>
          </w:tcPr>
          <w:p w:rsidR="001D7DBA" w:rsidRPr="00B634A8" w:rsidRDefault="001D7DBA">
            <w:pPr>
              <w:spacing w:after="0" w:line="240" w:lineRule="auto"/>
              <w:jc w:val="both"/>
              <w:rPr>
                <w:rFonts w:ascii="Verdana" w:eastAsia="Times New Roman" w:hAnsi="Verdana" w:cs="Times New Roman"/>
                <w:lang w:val="ro-RO" w:eastAsia="ro-RO"/>
              </w:rPr>
            </w:pPr>
          </w:p>
        </w:tc>
        <w:tc>
          <w:tcPr>
            <w:tcW w:w="2160" w:type="dxa"/>
            <w:tcBorders>
              <w:top w:val="single" w:sz="4" w:space="0" w:color="auto"/>
              <w:left w:val="single" w:sz="4" w:space="0" w:color="auto"/>
              <w:bottom w:val="single" w:sz="4" w:space="0" w:color="auto"/>
              <w:right w:val="single" w:sz="4" w:space="0" w:color="auto"/>
            </w:tcBorders>
          </w:tcPr>
          <w:p w:rsidR="001D7DBA" w:rsidRPr="00B634A8" w:rsidRDefault="001D7DBA">
            <w:pPr>
              <w:spacing w:after="0" w:line="240" w:lineRule="auto"/>
              <w:jc w:val="both"/>
              <w:rPr>
                <w:rFonts w:ascii="Verdana" w:eastAsia="Times New Roman" w:hAnsi="Verdana" w:cs="Times New Roman"/>
                <w:lang w:val="ro-RO" w:eastAsia="ro-RO"/>
              </w:rPr>
            </w:pPr>
          </w:p>
        </w:tc>
      </w:tr>
      <w:tr w:rsidR="001D7DBA" w:rsidRPr="00B634A8">
        <w:trPr>
          <w:trHeight w:val="601"/>
        </w:trPr>
        <w:tc>
          <w:tcPr>
            <w:tcW w:w="630" w:type="dxa"/>
            <w:tcBorders>
              <w:top w:val="single" w:sz="4" w:space="0" w:color="auto"/>
              <w:left w:val="single" w:sz="4" w:space="0" w:color="auto"/>
              <w:bottom w:val="single" w:sz="4" w:space="0" w:color="auto"/>
              <w:right w:val="single" w:sz="4" w:space="0" w:color="auto"/>
            </w:tcBorders>
          </w:tcPr>
          <w:p w:rsidR="001D7DBA" w:rsidRPr="00B634A8" w:rsidRDefault="001D7DBA">
            <w:pPr>
              <w:numPr>
                <w:ilvl w:val="0"/>
                <w:numId w:val="2"/>
              </w:numPr>
              <w:spacing w:after="0" w:line="240" w:lineRule="auto"/>
              <w:jc w:val="both"/>
              <w:rPr>
                <w:rFonts w:ascii="Verdana" w:eastAsia="Times New Roman" w:hAnsi="Verdana" w:cs="Times New Roman"/>
                <w:lang w:val="ro-RO"/>
              </w:rPr>
            </w:pPr>
          </w:p>
        </w:tc>
        <w:tc>
          <w:tcPr>
            <w:tcW w:w="3780" w:type="dxa"/>
            <w:tcBorders>
              <w:top w:val="single" w:sz="4" w:space="0" w:color="auto"/>
              <w:left w:val="single" w:sz="4" w:space="0" w:color="auto"/>
              <w:bottom w:val="single" w:sz="4" w:space="0" w:color="auto"/>
              <w:right w:val="single" w:sz="4" w:space="0" w:color="auto"/>
            </w:tcBorders>
            <w:shd w:val="clear" w:color="auto" w:fill="auto"/>
          </w:tcPr>
          <w:p w:rsidR="001D7DBA" w:rsidRPr="00B634A8" w:rsidRDefault="001D7DBA">
            <w:pPr>
              <w:autoSpaceDE w:val="0"/>
              <w:autoSpaceDN w:val="0"/>
              <w:spacing w:after="0" w:line="240" w:lineRule="auto"/>
              <w:rPr>
                <w:rFonts w:ascii="Verdana" w:eastAsia="Verdana" w:hAnsi="Verdana" w:cs="Times New Roman"/>
              </w:rPr>
            </w:pPr>
          </w:p>
        </w:tc>
        <w:tc>
          <w:tcPr>
            <w:tcW w:w="4410" w:type="dxa"/>
            <w:tcBorders>
              <w:top w:val="single" w:sz="4" w:space="0" w:color="auto"/>
              <w:left w:val="single" w:sz="4" w:space="0" w:color="auto"/>
              <w:bottom w:val="single" w:sz="4" w:space="0" w:color="auto"/>
              <w:right w:val="single" w:sz="4" w:space="0" w:color="auto"/>
            </w:tcBorders>
            <w:vAlign w:val="center"/>
          </w:tcPr>
          <w:p w:rsidR="001D7DBA" w:rsidRPr="00B634A8" w:rsidRDefault="0031623D">
            <w:pPr>
              <w:spacing w:after="0" w:line="240" w:lineRule="auto"/>
              <w:rPr>
                <w:rFonts w:ascii="Verdana" w:eastAsia="Times New Roman" w:hAnsi="Verdana" w:cs="Times New Roman"/>
                <w:bCs/>
                <w:lang w:val="ro-RO"/>
              </w:rPr>
            </w:pPr>
            <w:r w:rsidRPr="00B634A8">
              <w:rPr>
                <w:rFonts w:ascii="Verdana" w:eastAsia="Times New Roman" w:hAnsi="Verdana" w:cs="Times New Roman"/>
                <w:b/>
                <w:bCs/>
                <w:lang w:val="ro-RO"/>
              </w:rPr>
              <w:t xml:space="preserve">Articol unic.- </w:t>
            </w:r>
            <w:r w:rsidRPr="00B634A8">
              <w:rPr>
                <w:rFonts w:ascii="Verdana" w:eastAsia="Times New Roman" w:hAnsi="Verdana" w:cs="Times New Roman"/>
                <w:bCs/>
                <w:lang w:val="ro-RO"/>
              </w:rPr>
              <w:t xml:space="preserve">Legea nr. 62/2018 privind combaterea buruienii ambrozia, publicată în Moniotorul oficial al României, Partea I, nr.227 din 14 martie 2018, se modifică </w:t>
            </w:r>
            <w:r w:rsidRPr="00B634A8">
              <w:rPr>
                <w:rFonts w:ascii="Verdana" w:eastAsia="Times New Roman" w:hAnsi="Verdana" w:cs="Times New Roman"/>
                <w:b/>
                <w:bCs/>
                <w:lang w:val="ro-RO"/>
              </w:rPr>
              <w:t>și se completează</w:t>
            </w:r>
            <w:r w:rsidRPr="00B634A8">
              <w:rPr>
                <w:rFonts w:ascii="Verdana" w:eastAsia="Times New Roman" w:hAnsi="Verdana" w:cs="Times New Roman"/>
                <w:bCs/>
                <w:lang w:val="ro-RO"/>
              </w:rPr>
              <w:t xml:space="preserve"> după cum urmează:</w:t>
            </w:r>
          </w:p>
        </w:tc>
        <w:tc>
          <w:tcPr>
            <w:tcW w:w="42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both"/>
              <w:rPr>
                <w:rFonts w:ascii="Verdana" w:eastAsia="Times New Roman" w:hAnsi="Verdana" w:cs="Times New Roman"/>
                <w:lang w:val="hu-HU"/>
              </w:rPr>
            </w:pPr>
            <w:r w:rsidRPr="00B634A8">
              <w:rPr>
                <w:rFonts w:ascii="Verdana" w:eastAsia="Times New Roman" w:hAnsi="Verdana" w:cs="Times New Roman"/>
                <w:b/>
                <w:bCs/>
                <w:lang w:val="ro-RO"/>
              </w:rPr>
              <w:t xml:space="preserve">Art. I.- </w:t>
            </w:r>
            <w:r w:rsidRPr="00B634A8">
              <w:rPr>
                <w:rFonts w:ascii="Verdana" w:eastAsia="Times New Roman" w:hAnsi="Verdana" w:cs="Times New Roman"/>
                <w:bCs/>
                <w:lang w:val="ro-RO"/>
              </w:rPr>
              <w:t>Legea nr. 62/2018 privind combaterea buruienii ambrozia, publicată în Moniotorul oficial al României, Partea I, nr.227 din 14 martie 2018, se modifică după cum urmează:</w:t>
            </w:r>
          </w:p>
        </w:tc>
        <w:tc>
          <w:tcPr>
            <w:tcW w:w="2160" w:type="dxa"/>
            <w:tcBorders>
              <w:top w:val="single" w:sz="4" w:space="0" w:color="auto"/>
              <w:left w:val="single" w:sz="4" w:space="0" w:color="auto"/>
              <w:bottom w:val="single" w:sz="4" w:space="0" w:color="auto"/>
              <w:right w:val="single" w:sz="4" w:space="0" w:color="auto"/>
            </w:tcBorders>
          </w:tcPr>
          <w:p w:rsidR="001D7DBA" w:rsidRPr="00B634A8" w:rsidRDefault="001D7DBA">
            <w:pPr>
              <w:spacing w:after="0" w:line="276" w:lineRule="auto"/>
              <w:jc w:val="both"/>
              <w:rPr>
                <w:rFonts w:ascii="Verdana" w:hAnsi="Verdana"/>
                <w:lang w:val="ro-RO"/>
              </w:rPr>
            </w:pPr>
          </w:p>
        </w:tc>
      </w:tr>
      <w:tr w:rsidR="001D7DBA" w:rsidRPr="00B634A8">
        <w:trPr>
          <w:trHeight w:val="601"/>
        </w:trPr>
        <w:tc>
          <w:tcPr>
            <w:tcW w:w="630" w:type="dxa"/>
            <w:tcBorders>
              <w:top w:val="single" w:sz="4" w:space="0" w:color="auto"/>
              <w:left w:val="single" w:sz="4" w:space="0" w:color="auto"/>
              <w:bottom w:val="single" w:sz="4" w:space="0" w:color="auto"/>
              <w:right w:val="single" w:sz="4" w:space="0" w:color="auto"/>
            </w:tcBorders>
          </w:tcPr>
          <w:p w:rsidR="001D7DBA" w:rsidRPr="00B634A8" w:rsidRDefault="001D7DBA">
            <w:pPr>
              <w:numPr>
                <w:ilvl w:val="0"/>
                <w:numId w:val="2"/>
              </w:numPr>
              <w:spacing w:after="0" w:line="240" w:lineRule="auto"/>
              <w:jc w:val="both"/>
              <w:rPr>
                <w:rFonts w:ascii="Verdana" w:eastAsia="Times New Roman" w:hAnsi="Verdana" w:cs="Times New Roman"/>
                <w:lang w:val="ro-RO"/>
              </w:rPr>
            </w:pPr>
          </w:p>
        </w:tc>
        <w:tc>
          <w:tcPr>
            <w:tcW w:w="3780" w:type="dxa"/>
            <w:tcBorders>
              <w:top w:val="single" w:sz="4" w:space="0" w:color="auto"/>
              <w:left w:val="single" w:sz="4" w:space="0" w:color="auto"/>
              <w:bottom w:val="single" w:sz="4" w:space="0" w:color="auto"/>
              <w:right w:val="single" w:sz="4" w:space="0" w:color="auto"/>
            </w:tcBorders>
            <w:shd w:val="clear" w:color="auto" w:fill="auto"/>
          </w:tcPr>
          <w:p w:rsidR="001D7DBA" w:rsidRPr="00B634A8" w:rsidRDefault="0031623D">
            <w:pPr>
              <w:shd w:val="clear" w:color="auto" w:fill="FFFFFF"/>
              <w:spacing w:after="0" w:line="240" w:lineRule="auto"/>
              <w:jc w:val="both"/>
              <w:rPr>
                <w:rFonts w:ascii="Verdana" w:eastAsia="Times New Roman" w:hAnsi="Verdana" w:cs="Times New Roman"/>
                <w:color w:val="000000"/>
                <w:lang w:val="ro-RO"/>
              </w:rPr>
            </w:pPr>
            <w:r w:rsidRPr="00B634A8">
              <w:rPr>
                <w:rFonts w:ascii="Verdana" w:eastAsia="Times New Roman" w:hAnsi="Verdana" w:cs="Times New Roman"/>
                <w:color w:val="000000"/>
                <w:lang w:val="ro-RO"/>
              </w:rPr>
              <w:t xml:space="preserve">Art. 2 – </w:t>
            </w:r>
          </w:p>
          <w:p w:rsidR="001D7DBA" w:rsidRPr="00B634A8" w:rsidRDefault="001D7DBA">
            <w:pPr>
              <w:shd w:val="clear" w:color="auto" w:fill="FFFFFF"/>
              <w:spacing w:after="0" w:line="240" w:lineRule="auto"/>
              <w:jc w:val="both"/>
              <w:rPr>
                <w:rFonts w:ascii="Verdana" w:eastAsia="Times New Roman" w:hAnsi="Verdana" w:cs="Times New Roman"/>
                <w:color w:val="000000"/>
                <w:lang w:val="ro-RO"/>
              </w:rPr>
            </w:pPr>
          </w:p>
          <w:p w:rsidR="001D7DBA" w:rsidRPr="00B634A8" w:rsidRDefault="0031623D">
            <w:pPr>
              <w:shd w:val="clear" w:color="auto" w:fill="FFFFFF"/>
              <w:spacing w:after="0" w:line="240" w:lineRule="auto"/>
              <w:jc w:val="both"/>
              <w:rPr>
                <w:rFonts w:ascii="Verdana" w:eastAsia="Times New Roman" w:hAnsi="Verdana" w:cs="Times New Roman"/>
                <w:color w:val="000000"/>
                <w:lang w:val="ro-RO"/>
              </w:rPr>
            </w:pPr>
            <w:r w:rsidRPr="00B634A8">
              <w:rPr>
                <w:rFonts w:ascii="Verdana" w:eastAsia="Times New Roman" w:hAnsi="Verdana" w:cs="Times New Roman"/>
                <w:color w:val="000000"/>
                <w:lang w:val="ro-RO"/>
              </w:rPr>
              <w:t xml:space="preserve">În vederea stabilirii soluţiilor corespunzătoare pentru combaterea buruienii ambrozia, Ministerul Mediului împreună cu Ministerul Sănătăţii şi Ministerul Agriculturii şi Dezvoltării Rurale desfăşoară anual campanii de informare şi conştientizare împreună cu parteneri locali, stabilind măsurile ce se impun </w:t>
            </w:r>
            <w:r w:rsidRPr="00B634A8">
              <w:rPr>
                <w:rFonts w:ascii="Verdana" w:eastAsia="Times New Roman" w:hAnsi="Verdana" w:cs="Times New Roman"/>
                <w:color w:val="000000"/>
                <w:lang w:val="ro-RO"/>
              </w:rPr>
              <w:lastRenderedPageBreak/>
              <w:t>pentru limitarea ariei de extindere a acestei specii invazive şi eradicarea acestei plante.</w:t>
            </w:r>
          </w:p>
          <w:p w:rsidR="001D7DBA" w:rsidRPr="00B634A8" w:rsidRDefault="001D7DBA">
            <w:pPr>
              <w:shd w:val="clear" w:color="auto" w:fill="FFFFFF"/>
              <w:spacing w:after="0" w:line="240" w:lineRule="auto"/>
              <w:jc w:val="both"/>
              <w:rPr>
                <w:rFonts w:ascii="Verdana" w:eastAsia="Times New Roman" w:hAnsi="Verdana" w:cs="Times New Roman"/>
                <w:color w:val="000000"/>
                <w:lang w:val="ro-RO"/>
              </w:rPr>
            </w:pPr>
          </w:p>
          <w:p w:rsidR="001D7DBA" w:rsidRPr="00B634A8" w:rsidRDefault="001D7DBA">
            <w:pPr>
              <w:autoSpaceDE w:val="0"/>
              <w:autoSpaceDN w:val="0"/>
              <w:adjustRightInd w:val="0"/>
              <w:spacing w:after="0" w:line="240" w:lineRule="auto"/>
              <w:jc w:val="both"/>
              <w:rPr>
                <w:rFonts w:ascii="Verdana" w:hAnsi="Verdana" w:cs="Times New Roman"/>
                <w:bCs/>
                <w:shd w:val="clear" w:color="auto" w:fill="FFFFFF"/>
                <w:lang w:val="ro-RO"/>
              </w:rPr>
            </w:pPr>
          </w:p>
        </w:tc>
        <w:tc>
          <w:tcPr>
            <w:tcW w:w="4410" w:type="dxa"/>
            <w:tcBorders>
              <w:top w:val="single" w:sz="4" w:space="0" w:color="auto"/>
              <w:left w:val="single" w:sz="4" w:space="0" w:color="auto"/>
              <w:bottom w:val="single" w:sz="4" w:space="0" w:color="auto"/>
              <w:right w:val="single" w:sz="4" w:space="0" w:color="auto"/>
            </w:tcBorders>
            <w:vAlign w:val="center"/>
          </w:tcPr>
          <w:p w:rsidR="001D7DBA" w:rsidRPr="00B634A8" w:rsidRDefault="0031623D">
            <w:pPr>
              <w:spacing w:after="0" w:line="240" w:lineRule="auto"/>
              <w:jc w:val="both"/>
              <w:rPr>
                <w:rFonts w:ascii="Verdana" w:eastAsia="Times New Roman" w:hAnsi="Verdana" w:cs="Times New Roman"/>
                <w:b/>
                <w:bCs/>
                <w:lang w:val="ro-RO"/>
              </w:rPr>
            </w:pPr>
            <w:r w:rsidRPr="00B634A8">
              <w:rPr>
                <w:rFonts w:ascii="Verdana" w:eastAsia="Times New Roman" w:hAnsi="Verdana" w:cs="Times New Roman"/>
                <w:b/>
                <w:bCs/>
                <w:lang w:val="ro-RO"/>
              </w:rPr>
              <w:lastRenderedPageBreak/>
              <w:t>1.Articolul 2 va avea următorul cuprins:</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„Art.2.- (1) Ministerul Agriculturii și Dezvoltării Rurale și Ministerul Mediului, Apelor și Pădurilor stabilesc și actualizează, ori de câte ori este necesar, procedura de distrugere a ambroziei, măsurile ce se impun pentru limitarea ariei de extindere a acestei specii invazive și metodele de îndepărtare și eradicare a acestei plante.</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lastRenderedPageBreak/>
              <w:t xml:space="preserve">            </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 xml:space="preserve"> (2) În vederea promovării soluțiilor corespunzătoare pentru combaterea buruienii ambrozia, Ministerul Agriculturii și Dezvoltării Rurale, Ministerul Mediului, Apelor și Pădurilor, Ministerul Sănătății și autoritățile locale desfășoară anual, în special în perioada de vegetație a ambroziei, campanii de informare și conștientizare în media online și în formă scrisă.” </w:t>
            </w:r>
          </w:p>
          <w:p w:rsidR="001D7DBA" w:rsidRPr="00B634A8" w:rsidRDefault="001D7DBA">
            <w:pPr>
              <w:spacing w:after="0" w:line="240" w:lineRule="auto"/>
              <w:jc w:val="both"/>
              <w:rPr>
                <w:rFonts w:ascii="Verdana" w:eastAsia="Times New Roman" w:hAnsi="Verdana" w:cs="Times New Roman"/>
                <w:bCs/>
                <w:i/>
                <w:lang w:val="ro-RO"/>
              </w:rPr>
            </w:pPr>
          </w:p>
        </w:tc>
        <w:tc>
          <w:tcPr>
            <w:tcW w:w="42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both"/>
              <w:rPr>
                <w:rFonts w:ascii="Verdana" w:eastAsia="Times New Roman" w:hAnsi="Verdana" w:cs="Times New Roman"/>
                <w:b/>
                <w:bCs/>
                <w:lang w:val="ro-RO"/>
              </w:rPr>
            </w:pPr>
            <w:r w:rsidRPr="00B634A8">
              <w:rPr>
                <w:rFonts w:ascii="Verdana" w:eastAsia="Times New Roman" w:hAnsi="Verdana" w:cs="Times New Roman"/>
                <w:b/>
                <w:bCs/>
                <w:lang w:val="ro-RO"/>
              </w:rPr>
              <w:lastRenderedPageBreak/>
              <w:t>1.Articolul 2 se modifică și</w:t>
            </w:r>
            <w:r w:rsidRPr="00B634A8">
              <w:rPr>
                <w:rFonts w:ascii="Verdana" w:eastAsia="Times New Roman" w:hAnsi="Verdana" w:cs="Times New Roman"/>
                <w:b/>
                <w:bCs/>
                <w:color w:val="FF0000"/>
                <w:lang w:val="ro-RO"/>
              </w:rPr>
              <w:t xml:space="preserve"> </w:t>
            </w:r>
            <w:r w:rsidRPr="00B634A8">
              <w:rPr>
                <w:rFonts w:ascii="Verdana" w:eastAsia="Times New Roman" w:hAnsi="Verdana" w:cs="Times New Roman"/>
                <w:b/>
                <w:bCs/>
                <w:lang w:val="ro-RO"/>
              </w:rPr>
              <w:t>va avea următorul cuprins:</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 xml:space="preserve">„Art.2.- (1) Ministerul Agriculturii și Dezvoltării Rurale și Ministerul Mediului, Apelor și Pădurilor stabilesc și actualizează, ori de câte ori este necesar, procedura de distrugere a </w:t>
            </w:r>
            <w:r w:rsidRPr="00B634A8">
              <w:rPr>
                <w:rFonts w:ascii="Verdana" w:eastAsia="Times New Roman" w:hAnsi="Verdana" w:cs="Times New Roman"/>
                <w:b/>
                <w:bCs/>
                <w:lang w:val="ro-RO"/>
              </w:rPr>
              <w:t>buruienii</w:t>
            </w:r>
            <w:r w:rsidRPr="00B634A8">
              <w:rPr>
                <w:rFonts w:ascii="Verdana" w:eastAsia="Times New Roman" w:hAnsi="Verdana" w:cs="Times New Roman"/>
                <w:bCs/>
                <w:lang w:val="ro-RO"/>
              </w:rPr>
              <w:t xml:space="preserve"> ambrozi</w:t>
            </w:r>
            <w:r w:rsidRPr="00B634A8">
              <w:rPr>
                <w:rFonts w:ascii="Verdana" w:eastAsia="Times New Roman" w:hAnsi="Verdana" w:cs="Times New Roman"/>
                <w:b/>
                <w:bCs/>
                <w:lang w:val="ro-RO"/>
              </w:rPr>
              <w:t>a</w:t>
            </w:r>
            <w:r w:rsidRPr="00B634A8">
              <w:rPr>
                <w:rFonts w:ascii="Verdana" w:eastAsia="Times New Roman" w:hAnsi="Verdana" w:cs="Times New Roman"/>
                <w:bCs/>
                <w:lang w:val="ro-RO"/>
              </w:rPr>
              <w:t xml:space="preserve">, măsurile ce se impun pentru limitarea ariei de extindere a acestei specii invazive și metodele de îndepărtare și eradicare a </w:t>
            </w:r>
            <w:r w:rsidRPr="00B634A8">
              <w:rPr>
                <w:rFonts w:ascii="Verdana" w:eastAsia="Times New Roman" w:hAnsi="Verdana" w:cs="Times New Roman"/>
                <w:bCs/>
                <w:lang w:val="ro-RO"/>
              </w:rPr>
              <w:lastRenderedPageBreak/>
              <w:t>acestei plante.</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 xml:space="preserve">             (2) În vederea promovării soluțiilor corespunzătoare pentru combaterea buruienii ambrozia, Ministerul Agriculturii și Dezvoltării Rurale, Ministerul Mediului, Apelor și Pădurilor, Ministerul Sănătății și autoritățile </w:t>
            </w:r>
            <w:r w:rsidRPr="00B634A8">
              <w:rPr>
                <w:rFonts w:ascii="Verdana" w:eastAsia="Times New Roman" w:hAnsi="Verdana" w:cs="Times New Roman"/>
                <w:b/>
                <w:bCs/>
                <w:lang w:val="ro-RO"/>
              </w:rPr>
              <w:t>administratiei publice</w:t>
            </w:r>
            <w:r w:rsidRPr="00B634A8">
              <w:rPr>
                <w:rFonts w:ascii="Verdana" w:eastAsia="Times New Roman" w:hAnsi="Verdana" w:cs="Times New Roman"/>
                <w:bCs/>
                <w:lang w:val="ro-RO"/>
              </w:rPr>
              <w:t xml:space="preserve"> locale desfășoară anual, în special în perioada de vegetație a </w:t>
            </w:r>
            <w:r w:rsidRPr="00B634A8">
              <w:rPr>
                <w:rFonts w:ascii="Verdana" w:eastAsia="Times New Roman" w:hAnsi="Verdana" w:cs="Times New Roman"/>
                <w:b/>
                <w:bCs/>
                <w:lang w:val="ro-RO"/>
              </w:rPr>
              <w:t>buruienii</w:t>
            </w:r>
            <w:r w:rsidRPr="00B634A8">
              <w:rPr>
                <w:rFonts w:ascii="Verdana" w:eastAsia="Times New Roman" w:hAnsi="Verdana" w:cs="Times New Roman"/>
                <w:bCs/>
                <w:lang w:val="ro-RO"/>
              </w:rPr>
              <w:t xml:space="preserve"> ambrozi</w:t>
            </w:r>
            <w:r w:rsidRPr="00B634A8">
              <w:rPr>
                <w:rFonts w:ascii="Verdana" w:eastAsia="Times New Roman" w:hAnsi="Verdana" w:cs="Times New Roman"/>
                <w:b/>
                <w:bCs/>
                <w:lang w:val="ro-RO"/>
              </w:rPr>
              <w:t>a</w:t>
            </w:r>
            <w:r w:rsidRPr="00B634A8">
              <w:rPr>
                <w:rFonts w:ascii="Verdana" w:eastAsia="Times New Roman" w:hAnsi="Verdana" w:cs="Times New Roman"/>
                <w:bCs/>
                <w:lang w:val="ro-RO"/>
              </w:rPr>
              <w:t>, campanii de informare și conștientizare în media</w:t>
            </w:r>
            <w:r w:rsidRPr="00B634A8">
              <w:rPr>
                <w:rFonts w:ascii="Verdana" w:eastAsia="Times New Roman" w:hAnsi="Verdana" w:cs="Times New Roman"/>
                <w:b/>
                <w:bCs/>
                <w:lang w:val="ro-RO"/>
              </w:rPr>
              <w:t>,</w:t>
            </w:r>
            <w:r w:rsidRPr="00B634A8">
              <w:rPr>
                <w:rFonts w:ascii="Verdana" w:eastAsia="Times New Roman" w:hAnsi="Verdana" w:cs="Times New Roman"/>
                <w:bCs/>
                <w:lang w:val="ro-RO"/>
              </w:rPr>
              <w:t xml:space="preserve"> on-line și în formă scrisă.”</w:t>
            </w:r>
          </w:p>
          <w:p w:rsidR="001D7DBA" w:rsidRPr="00B634A8" w:rsidRDefault="0031623D">
            <w:pPr>
              <w:spacing w:after="0" w:line="240" w:lineRule="auto"/>
              <w:jc w:val="both"/>
              <w:rPr>
                <w:rFonts w:ascii="Verdana" w:eastAsia="Times New Roman" w:hAnsi="Verdana" w:cs="Times New Roman"/>
                <w:b/>
                <w:bCs/>
                <w:lang w:val="ro-RO"/>
              </w:rPr>
            </w:pPr>
            <w:r w:rsidRPr="00B634A8">
              <w:rPr>
                <w:rFonts w:ascii="Verdana" w:eastAsia="Times New Roman" w:hAnsi="Verdana" w:cs="Times New Roman"/>
                <w:bCs/>
                <w:lang w:val="ro-RO"/>
              </w:rPr>
              <w:t xml:space="preserve">Autori: </w:t>
            </w:r>
            <w:r w:rsidRPr="00B634A8">
              <w:rPr>
                <w:rFonts w:ascii="Verdana" w:eastAsia="Times New Roman" w:hAnsi="Verdana" w:cs="Times New Roman"/>
                <w:b/>
                <w:bCs/>
                <w:lang w:val="ro-RO"/>
              </w:rPr>
              <w:t>Comisia pentru agricultură, silvicultură, industrie alimentară și servicii specifice și Comisia pentru mediu și echilibru ecologic</w:t>
            </w:r>
          </w:p>
        </w:tc>
        <w:tc>
          <w:tcPr>
            <w:tcW w:w="216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76" w:lineRule="auto"/>
              <w:jc w:val="both"/>
              <w:rPr>
                <w:rFonts w:ascii="Verdana" w:hAnsi="Verdana"/>
                <w:lang w:val="ro-RO"/>
              </w:rPr>
            </w:pPr>
            <w:r w:rsidRPr="00B634A8">
              <w:rPr>
                <w:rFonts w:ascii="Verdana" w:hAnsi="Verdana"/>
                <w:lang w:val="ro-RO"/>
              </w:rPr>
              <w:lastRenderedPageBreak/>
              <w:t xml:space="preserve">Clarificarea adusă de amendament este binevenită, se stabilesc în mod clar atribuţiile autorităţilor centrale şi se introduce şi procedura de </w:t>
            </w:r>
            <w:r w:rsidRPr="00B634A8">
              <w:rPr>
                <w:rFonts w:ascii="Verdana" w:hAnsi="Verdana"/>
                <w:lang w:val="ro-RO"/>
              </w:rPr>
              <w:lastRenderedPageBreak/>
              <w:t>actualizare a măsurilor privind combaterea ambroziei.</w:t>
            </w:r>
          </w:p>
          <w:p w:rsidR="001D7DBA" w:rsidRPr="00B634A8" w:rsidRDefault="001D7DBA">
            <w:pPr>
              <w:spacing w:after="0" w:line="240" w:lineRule="auto"/>
              <w:jc w:val="both"/>
              <w:rPr>
                <w:rFonts w:ascii="Verdana" w:eastAsia="Times New Roman" w:hAnsi="Verdana" w:cs="Times New Roman"/>
                <w:lang w:val="ro-RO" w:eastAsia="ro-RO"/>
              </w:rPr>
            </w:pPr>
          </w:p>
        </w:tc>
      </w:tr>
      <w:tr w:rsidR="001D7DBA" w:rsidRPr="00B634A8">
        <w:trPr>
          <w:trHeight w:val="601"/>
        </w:trPr>
        <w:tc>
          <w:tcPr>
            <w:tcW w:w="6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rPr>
                <w:rFonts w:ascii="Verdana" w:eastAsia="Times New Roman" w:hAnsi="Verdana" w:cs="Times New Roman"/>
                <w:lang w:val="ro-RO"/>
              </w:rPr>
            </w:pPr>
            <w:r w:rsidRPr="00B634A8">
              <w:rPr>
                <w:rFonts w:ascii="Verdana" w:eastAsia="Times New Roman" w:hAnsi="Verdana" w:cs="Times New Roman"/>
                <w:lang w:val="ro-RO"/>
              </w:rPr>
              <w:lastRenderedPageBreak/>
              <w:t>4.</w:t>
            </w:r>
          </w:p>
        </w:tc>
        <w:tc>
          <w:tcPr>
            <w:tcW w:w="3780" w:type="dxa"/>
            <w:tcBorders>
              <w:top w:val="single" w:sz="4" w:space="0" w:color="auto"/>
              <w:left w:val="single" w:sz="4" w:space="0" w:color="auto"/>
              <w:bottom w:val="single" w:sz="4" w:space="0" w:color="auto"/>
              <w:right w:val="single" w:sz="4" w:space="0" w:color="auto"/>
            </w:tcBorders>
            <w:shd w:val="clear" w:color="auto" w:fill="auto"/>
          </w:tcPr>
          <w:p w:rsidR="001D7DBA" w:rsidRPr="00B634A8" w:rsidRDefault="0031623D">
            <w:pPr>
              <w:autoSpaceDE w:val="0"/>
              <w:autoSpaceDN w:val="0"/>
              <w:adjustRightInd w:val="0"/>
              <w:spacing w:after="0" w:line="240" w:lineRule="auto"/>
              <w:jc w:val="both"/>
              <w:rPr>
                <w:rStyle w:val="al"/>
                <w:rFonts w:ascii="Verdana" w:hAnsi="Verdana" w:cs="Times New Roman"/>
                <w:bCs/>
                <w:shd w:val="clear" w:color="auto" w:fill="FFFFFF"/>
                <w:lang w:val="ro-RO"/>
              </w:rPr>
            </w:pPr>
            <w:r w:rsidRPr="00B634A8">
              <w:rPr>
                <w:rStyle w:val="al"/>
                <w:rFonts w:ascii="Verdana" w:hAnsi="Verdana" w:cs="Times New Roman"/>
                <w:bCs/>
                <w:shd w:val="clear" w:color="auto" w:fill="FFFFFF"/>
                <w:lang w:val="ro-RO"/>
              </w:rPr>
              <w:t xml:space="preserve">Art. 3 – </w:t>
            </w:r>
          </w:p>
          <w:p w:rsidR="001D7DBA" w:rsidRPr="00B634A8" w:rsidRDefault="001D7DBA">
            <w:pPr>
              <w:autoSpaceDE w:val="0"/>
              <w:autoSpaceDN w:val="0"/>
              <w:adjustRightInd w:val="0"/>
              <w:spacing w:after="0" w:line="240" w:lineRule="auto"/>
              <w:jc w:val="both"/>
              <w:rPr>
                <w:rStyle w:val="al"/>
                <w:rFonts w:ascii="Verdana" w:hAnsi="Verdana" w:cs="Times New Roman"/>
                <w:bCs/>
                <w:shd w:val="clear" w:color="auto" w:fill="FFFFFF"/>
                <w:lang w:val="ro-RO"/>
              </w:rPr>
            </w:pPr>
          </w:p>
          <w:p w:rsidR="001D7DBA" w:rsidRPr="00B634A8" w:rsidRDefault="001D7DBA">
            <w:pPr>
              <w:autoSpaceDE w:val="0"/>
              <w:autoSpaceDN w:val="0"/>
              <w:adjustRightInd w:val="0"/>
              <w:spacing w:after="0" w:line="240" w:lineRule="auto"/>
              <w:jc w:val="both"/>
              <w:rPr>
                <w:rStyle w:val="al"/>
                <w:rFonts w:ascii="Verdana" w:hAnsi="Verdana" w:cs="Times New Roman"/>
                <w:bCs/>
                <w:shd w:val="clear" w:color="auto" w:fill="FFFFFF"/>
                <w:lang w:val="ro-RO"/>
              </w:rPr>
            </w:pPr>
          </w:p>
          <w:p w:rsidR="001D7DBA" w:rsidRPr="00B634A8" w:rsidRDefault="0031623D">
            <w:pPr>
              <w:shd w:val="clear" w:color="auto" w:fill="FFFFFF"/>
              <w:spacing w:after="0" w:line="240" w:lineRule="auto"/>
              <w:jc w:val="both"/>
              <w:rPr>
                <w:rFonts w:ascii="Verdana" w:eastAsia="Times New Roman" w:hAnsi="Verdana" w:cs="Times New Roman"/>
                <w:bCs/>
                <w:lang w:val="ro-RO"/>
              </w:rPr>
            </w:pPr>
            <w:r w:rsidRPr="00B634A8">
              <w:rPr>
                <w:rStyle w:val="al"/>
                <w:rFonts w:ascii="Verdana" w:hAnsi="Verdana" w:cs="Times New Roman"/>
                <w:bCs/>
                <w:shd w:val="clear" w:color="auto" w:fill="FFFFFF"/>
                <w:lang w:val="ro-RO"/>
              </w:rPr>
              <w:t xml:space="preserve">(2) </w:t>
            </w:r>
            <w:r w:rsidRPr="00B634A8">
              <w:rPr>
                <w:rStyle w:val="tal"/>
                <w:rFonts w:ascii="Verdana" w:hAnsi="Verdana" w:cs="Times New Roman"/>
                <w:color w:val="000000"/>
                <w:shd w:val="clear" w:color="auto" w:fill="FFFFFF"/>
                <w:lang w:val="ro-RO"/>
              </w:rPr>
              <w:t xml:space="preserve">Constituie contravenţie nerespectarea prevederilor din avertisment de către proprietarii sau deţinătorii de terenuri, beneficiarii lucrărilor de construcţii, administratorii drumurilor publice, căilor ferate, cursurilor de apă, lacurilor, sistemelor de irigaţii şi ai bazinelor piscicole şi se sancţionează cu amendă de la 750 lei la 5.000 lei pentru </w:t>
            </w:r>
            <w:r w:rsidRPr="00B634A8">
              <w:rPr>
                <w:rStyle w:val="tal"/>
                <w:rFonts w:ascii="Verdana" w:hAnsi="Verdana" w:cs="Times New Roman"/>
                <w:color w:val="000000"/>
                <w:shd w:val="clear" w:color="auto" w:fill="FFFFFF"/>
                <w:lang w:val="ro-RO"/>
              </w:rPr>
              <w:lastRenderedPageBreak/>
              <w:t>persoanele fizice şi cu amendă de la 5.000 lei la 20.000 lei pentru persoanele juridice.</w:t>
            </w:r>
          </w:p>
        </w:tc>
        <w:tc>
          <w:tcPr>
            <w:tcW w:w="4410" w:type="dxa"/>
            <w:tcBorders>
              <w:top w:val="single" w:sz="4" w:space="0" w:color="auto"/>
              <w:left w:val="single" w:sz="4" w:space="0" w:color="auto"/>
              <w:bottom w:val="single" w:sz="4" w:space="0" w:color="auto"/>
              <w:right w:val="single" w:sz="4" w:space="0" w:color="auto"/>
            </w:tcBorders>
            <w:vAlign w:val="center"/>
          </w:tcPr>
          <w:p w:rsidR="001D7DBA" w:rsidRPr="00B634A8" w:rsidRDefault="001D7DBA">
            <w:pPr>
              <w:spacing w:after="0" w:line="240" w:lineRule="auto"/>
              <w:jc w:val="both"/>
              <w:rPr>
                <w:rFonts w:ascii="Verdana" w:eastAsia="Times New Roman" w:hAnsi="Verdana" w:cs="Times New Roman"/>
                <w:bCs/>
                <w:i/>
                <w:lang w:val="ro-RO"/>
              </w:rPr>
            </w:pPr>
          </w:p>
        </w:tc>
        <w:tc>
          <w:tcPr>
            <w:tcW w:w="42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both"/>
              <w:rPr>
                <w:rFonts w:ascii="Verdana" w:eastAsia="Times New Roman" w:hAnsi="Verdana" w:cs="Times New Roman"/>
                <w:b/>
                <w:bCs/>
                <w:lang w:val="ro-RO"/>
              </w:rPr>
            </w:pPr>
            <w:r w:rsidRPr="00B634A8">
              <w:rPr>
                <w:rFonts w:ascii="Verdana" w:eastAsia="Times New Roman" w:hAnsi="Verdana" w:cs="Times New Roman"/>
                <w:b/>
                <w:bCs/>
                <w:lang w:val="ro-RO"/>
              </w:rPr>
              <w:t>2. Alineatul (2) al articolului 3 se modifică și va avea următorul cuprins:</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 xml:space="preserve">„(2) Constituie contravenție nerespectarea prevederilor din avertisment de către proprietarii sau deținătorii de terenuri, beneficiarii lucrărilor de construcții, administratorii drumurilor publice, căilor ferate, cursurilor de apă, lacurilor, sistemelor de irigații și ai bazinelor piscicole și se sancționează cu amendă de la </w:t>
            </w:r>
            <w:r w:rsidRPr="00B634A8">
              <w:rPr>
                <w:rFonts w:ascii="Verdana" w:eastAsia="Times New Roman" w:hAnsi="Verdana" w:cs="Times New Roman"/>
                <w:b/>
                <w:bCs/>
                <w:lang w:val="ro-RO"/>
              </w:rPr>
              <w:t>1.000</w:t>
            </w:r>
            <w:r w:rsidRPr="00B634A8">
              <w:rPr>
                <w:rFonts w:ascii="Verdana" w:eastAsia="Times New Roman" w:hAnsi="Verdana" w:cs="Times New Roman"/>
                <w:bCs/>
                <w:lang w:val="ro-RO"/>
              </w:rPr>
              <w:t xml:space="preserve"> lei la </w:t>
            </w:r>
            <w:r w:rsidRPr="00B634A8">
              <w:rPr>
                <w:rFonts w:ascii="Verdana" w:eastAsia="Times New Roman" w:hAnsi="Verdana" w:cs="Times New Roman"/>
                <w:b/>
                <w:bCs/>
                <w:lang w:val="ro-RO"/>
              </w:rPr>
              <w:t xml:space="preserve">5.000 </w:t>
            </w:r>
            <w:r w:rsidRPr="00B634A8">
              <w:rPr>
                <w:rFonts w:ascii="Verdana" w:eastAsia="Times New Roman" w:hAnsi="Verdana" w:cs="Times New Roman"/>
                <w:bCs/>
                <w:lang w:val="ro-RO"/>
              </w:rPr>
              <w:t xml:space="preserve">lei pentru persoanele fizice și cu amendă de la </w:t>
            </w:r>
            <w:r w:rsidRPr="00B634A8">
              <w:rPr>
                <w:rFonts w:ascii="Verdana" w:eastAsia="Times New Roman" w:hAnsi="Verdana" w:cs="Times New Roman"/>
                <w:b/>
                <w:bCs/>
                <w:lang w:val="ro-RO"/>
              </w:rPr>
              <w:lastRenderedPageBreak/>
              <w:t>10.000</w:t>
            </w:r>
            <w:r w:rsidRPr="00B634A8">
              <w:rPr>
                <w:rFonts w:ascii="Verdana" w:eastAsia="Times New Roman" w:hAnsi="Verdana" w:cs="Times New Roman"/>
                <w:bCs/>
                <w:lang w:val="ro-RO"/>
              </w:rPr>
              <w:t xml:space="preserve"> lei la </w:t>
            </w:r>
            <w:r w:rsidRPr="00B634A8">
              <w:rPr>
                <w:rFonts w:ascii="Verdana" w:eastAsia="Times New Roman" w:hAnsi="Verdana" w:cs="Times New Roman"/>
                <w:b/>
                <w:bCs/>
                <w:lang w:val="ro-RO"/>
              </w:rPr>
              <w:t>20.000</w:t>
            </w:r>
            <w:r w:rsidRPr="00B634A8">
              <w:rPr>
                <w:rFonts w:ascii="Verdana" w:eastAsia="Times New Roman" w:hAnsi="Verdana" w:cs="Times New Roman"/>
                <w:bCs/>
                <w:lang w:val="ro-RO"/>
              </w:rPr>
              <w:t xml:space="preserve"> lei pentru persoanele juridice.”</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Autori: Remus Borza, deputat PNL</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 xml:space="preserve">            Florica Cherecheș, deputat PNL</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 xml:space="preserve">            Cornel Zainea, deputat USR</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 xml:space="preserve">            Doina Pană, deputat PSD</w:t>
            </w:r>
          </w:p>
        </w:tc>
        <w:tc>
          <w:tcPr>
            <w:tcW w:w="2160" w:type="dxa"/>
            <w:tcBorders>
              <w:top w:val="single" w:sz="4" w:space="0" w:color="auto"/>
              <w:left w:val="single" w:sz="4" w:space="0" w:color="auto"/>
              <w:bottom w:val="single" w:sz="4" w:space="0" w:color="auto"/>
              <w:right w:val="single" w:sz="4" w:space="0" w:color="auto"/>
            </w:tcBorders>
          </w:tcPr>
          <w:p w:rsidR="001D7DBA" w:rsidRPr="00B634A8" w:rsidRDefault="001D7DBA">
            <w:pPr>
              <w:spacing w:after="0" w:line="276" w:lineRule="auto"/>
              <w:jc w:val="both"/>
              <w:rPr>
                <w:rFonts w:ascii="Verdana" w:hAnsi="Verdana"/>
                <w:lang w:val="ro-RO"/>
              </w:rPr>
            </w:pPr>
          </w:p>
        </w:tc>
      </w:tr>
      <w:tr w:rsidR="001D7DBA" w:rsidRPr="00B634A8">
        <w:trPr>
          <w:trHeight w:val="601"/>
        </w:trPr>
        <w:tc>
          <w:tcPr>
            <w:tcW w:w="6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both"/>
              <w:rPr>
                <w:rFonts w:ascii="Verdana" w:eastAsia="Times New Roman" w:hAnsi="Verdana" w:cs="Times New Roman"/>
                <w:lang w:val="ro-RO"/>
              </w:rPr>
            </w:pPr>
            <w:r w:rsidRPr="00B634A8">
              <w:rPr>
                <w:rFonts w:ascii="Verdana" w:eastAsia="Times New Roman" w:hAnsi="Verdana" w:cs="Times New Roman"/>
                <w:lang w:val="ro-RO"/>
              </w:rPr>
              <w:lastRenderedPageBreak/>
              <w:t>5.</w:t>
            </w:r>
          </w:p>
        </w:tc>
        <w:tc>
          <w:tcPr>
            <w:tcW w:w="3780" w:type="dxa"/>
            <w:tcBorders>
              <w:top w:val="single" w:sz="4" w:space="0" w:color="auto"/>
              <w:left w:val="single" w:sz="4" w:space="0" w:color="auto"/>
              <w:bottom w:val="single" w:sz="4" w:space="0" w:color="auto"/>
              <w:right w:val="single" w:sz="4" w:space="0" w:color="auto"/>
            </w:tcBorders>
            <w:shd w:val="clear" w:color="auto" w:fill="auto"/>
          </w:tcPr>
          <w:p w:rsidR="001D7DBA" w:rsidRPr="00B634A8" w:rsidRDefault="0031623D">
            <w:pPr>
              <w:autoSpaceDE w:val="0"/>
              <w:autoSpaceDN w:val="0"/>
              <w:adjustRightInd w:val="0"/>
              <w:spacing w:after="0" w:line="240" w:lineRule="auto"/>
              <w:jc w:val="both"/>
              <w:rPr>
                <w:rFonts w:ascii="Verdana" w:hAnsi="Verdana" w:cs="Times New Roman"/>
                <w:color w:val="000000"/>
                <w:shd w:val="clear" w:color="auto" w:fill="FFFFFF"/>
                <w:lang w:val="ro-RO"/>
              </w:rPr>
            </w:pPr>
            <w:r w:rsidRPr="00B634A8">
              <w:rPr>
                <w:rFonts w:ascii="Verdana" w:hAnsi="Verdana" w:cs="Times New Roman"/>
                <w:color w:val="000000"/>
                <w:shd w:val="clear" w:color="auto" w:fill="FFFFFF"/>
                <w:lang w:val="ro-RO"/>
              </w:rPr>
              <w:t xml:space="preserve">Art. 5 – </w:t>
            </w:r>
          </w:p>
          <w:p w:rsidR="001D7DBA" w:rsidRPr="00B634A8" w:rsidRDefault="001D7DBA">
            <w:pPr>
              <w:autoSpaceDE w:val="0"/>
              <w:autoSpaceDN w:val="0"/>
              <w:adjustRightInd w:val="0"/>
              <w:spacing w:after="0" w:line="240" w:lineRule="auto"/>
              <w:jc w:val="both"/>
              <w:rPr>
                <w:rFonts w:ascii="Verdana" w:hAnsi="Verdana" w:cs="Times New Roman"/>
                <w:color w:val="000000"/>
                <w:shd w:val="clear" w:color="auto" w:fill="FFFFFF"/>
                <w:lang w:val="ro-RO"/>
              </w:rPr>
            </w:pPr>
          </w:p>
          <w:p w:rsidR="001D7DBA" w:rsidRPr="00B634A8" w:rsidRDefault="0031623D">
            <w:pPr>
              <w:autoSpaceDE w:val="0"/>
              <w:autoSpaceDN w:val="0"/>
              <w:adjustRightInd w:val="0"/>
              <w:spacing w:after="0" w:line="240" w:lineRule="auto"/>
              <w:jc w:val="both"/>
              <w:rPr>
                <w:rFonts w:ascii="Verdana" w:eastAsia="Times New Roman" w:hAnsi="Verdana" w:cs="Times New Roman"/>
                <w:bCs/>
                <w:lang w:val="ro-RO"/>
              </w:rPr>
            </w:pPr>
            <w:r w:rsidRPr="00B634A8">
              <w:rPr>
                <w:rFonts w:ascii="Verdana" w:hAnsi="Verdana" w:cs="Times New Roman"/>
                <w:color w:val="000000"/>
                <w:shd w:val="clear" w:color="auto" w:fill="FFFFFF"/>
                <w:lang w:val="ro-RO"/>
              </w:rPr>
              <w:t xml:space="preserve">Verificarea şi constatarea nerespectării de către proprietarii sau deţinătorii de terenuri, beneficiarii lucrărilor de construcţii, administratorii drumurilor publice, căilor ferate, cursurilor de apă, lacurilor, sistemelor de irigaţii şi ai bazinelor piscicole a dispoziţiilor art. 1, precum şi aplicarea sancţiunilor potrivit prevederilor art. 3 se fac de către o comisie mixtă, constituită prin ordin al prefectului, formată din specialişti desemnaţi din cadrul direcţiilor pentru agricultură judeţene, respectiv a municipiului Bucureşti, </w:t>
            </w:r>
            <w:r w:rsidRPr="00B634A8">
              <w:rPr>
                <w:rFonts w:ascii="Verdana" w:hAnsi="Verdana" w:cs="Times New Roman"/>
                <w:b/>
                <w:color w:val="000000"/>
                <w:shd w:val="clear" w:color="auto" w:fill="FFFFFF"/>
                <w:lang w:val="ro-RO"/>
              </w:rPr>
              <w:t>comisariatelor judeţene ale Gărzii Naţionale de Mediu</w:t>
            </w:r>
            <w:r w:rsidRPr="00B634A8">
              <w:rPr>
                <w:rFonts w:ascii="Verdana" w:hAnsi="Verdana" w:cs="Times New Roman"/>
                <w:color w:val="000000"/>
                <w:shd w:val="clear" w:color="auto" w:fill="FFFFFF"/>
                <w:lang w:val="ro-RO"/>
              </w:rPr>
              <w:t xml:space="preserve">, direcţiilor judeţene de sănătate publică şi autorităţii publice locale pe a cărei rază teritorială </w:t>
            </w:r>
            <w:r w:rsidRPr="00B634A8">
              <w:rPr>
                <w:rFonts w:ascii="Verdana" w:hAnsi="Verdana" w:cs="Times New Roman"/>
                <w:color w:val="000000"/>
                <w:shd w:val="clear" w:color="auto" w:fill="FFFFFF"/>
                <w:lang w:val="ro-RO"/>
              </w:rPr>
              <w:lastRenderedPageBreak/>
              <w:t>se face controlul.</w:t>
            </w:r>
          </w:p>
        </w:tc>
        <w:tc>
          <w:tcPr>
            <w:tcW w:w="4410" w:type="dxa"/>
            <w:tcBorders>
              <w:top w:val="single" w:sz="4" w:space="0" w:color="auto"/>
              <w:left w:val="single" w:sz="4" w:space="0" w:color="auto"/>
              <w:bottom w:val="single" w:sz="4" w:space="0" w:color="auto"/>
              <w:right w:val="single" w:sz="4" w:space="0" w:color="auto"/>
            </w:tcBorders>
            <w:vAlign w:val="center"/>
          </w:tcPr>
          <w:p w:rsidR="001D7DBA" w:rsidRPr="00B634A8" w:rsidRDefault="0031623D">
            <w:pPr>
              <w:spacing w:after="0" w:line="240" w:lineRule="auto"/>
              <w:jc w:val="both"/>
              <w:rPr>
                <w:rFonts w:ascii="Verdana" w:eastAsia="Times New Roman" w:hAnsi="Verdana" w:cs="Times New Roman"/>
                <w:b/>
                <w:bCs/>
                <w:lang w:val="ro-RO"/>
              </w:rPr>
            </w:pPr>
            <w:r w:rsidRPr="00B634A8">
              <w:rPr>
                <w:rFonts w:ascii="Verdana" w:eastAsia="Times New Roman" w:hAnsi="Verdana" w:cs="Times New Roman"/>
                <w:b/>
                <w:bCs/>
                <w:lang w:val="ro-RO"/>
              </w:rPr>
              <w:lastRenderedPageBreak/>
              <w:t>2. Articolul 5 va avea următorul cuprins:</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„Art.5.- Verificarea și constatarea nerespectării de către proprietarii sau deținătorii de terenuri, beneficiarii lucărilor de construcții, administratorii drumurilor publice, căilor ferate, cursurilor de apă, lacurilor, sistemelor de irigații și ai bazinelor piscicole a dispozițiilor art.1, precum și aplicarea sancțiunilor potrivit prevederilor art. 3 se fac de către autoritățile publice locale pe a căror rază teritorială se face controlul, prin personal împuternicit de primar, prin agenți din cadrul Poliției Locale sau prin comisari ai Gărzii Naționale de Mediu. Îndeplinirea obligațiilor care le revin autorităților publice locale, se verifică de către specialiști desemnați de Instituția Prefectului, care au și competența de a sancționa nerespectarea prevederilor prezentei legi.”</w:t>
            </w:r>
          </w:p>
          <w:p w:rsidR="001D7DBA" w:rsidRPr="00B634A8" w:rsidRDefault="001D7DBA">
            <w:pPr>
              <w:spacing w:after="0" w:line="240" w:lineRule="auto"/>
              <w:jc w:val="both"/>
              <w:rPr>
                <w:rFonts w:ascii="Verdana" w:eastAsia="Times New Roman" w:hAnsi="Verdana" w:cs="Times New Roman"/>
                <w:bCs/>
                <w:i/>
                <w:lang w:val="ro-RO"/>
              </w:rPr>
            </w:pPr>
          </w:p>
        </w:tc>
        <w:tc>
          <w:tcPr>
            <w:tcW w:w="42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both"/>
              <w:rPr>
                <w:rFonts w:ascii="Verdana" w:eastAsia="Times New Roman" w:hAnsi="Verdana" w:cs="Times New Roman"/>
                <w:b/>
                <w:bCs/>
                <w:lang w:val="ro-RO"/>
              </w:rPr>
            </w:pPr>
            <w:r w:rsidRPr="00B634A8">
              <w:rPr>
                <w:rFonts w:ascii="Verdana" w:eastAsia="Times New Roman" w:hAnsi="Verdana" w:cs="Times New Roman"/>
                <w:b/>
                <w:bCs/>
                <w:lang w:val="ro-RO"/>
              </w:rPr>
              <w:t>3.Articolul 5 se modifică și va avea următorul cuprins:</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 xml:space="preserve">„Art.5.- Verificarea și constatarea nerespectării de către proprietarii sau deținătorii de terenuri, beneficiarii lucărilor de construcții, administratorii drumurilor publice, căilor ferate, cursurilor de apă, lacurilor, sistemelor de irigații și ai bazinelor piscicole a dispozițiilor art.1, precum și aplicarea sancțiunilor potrivit prevederilor art. 3 se fac de către autoritățile </w:t>
            </w:r>
            <w:r w:rsidRPr="00B634A8">
              <w:rPr>
                <w:rFonts w:ascii="Verdana" w:eastAsia="Times New Roman" w:hAnsi="Verdana" w:cs="Times New Roman"/>
                <w:b/>
                <w:bCs/>
                <w:lang w:val="ro-RO"/>
              </w:rPr>
              <w:t>administrației</w:t>
            </w:r>
            <w:r w:rsidRPr="00B634A8">
              <w:rPr>
                <w:rFonts w:ascii="Verdana" w:eastAsia="Times New Roman" w:hAnsi="Verdana" w:cs="Times New Roman"/>
                <w:bCs/>
                <w:lang w:val="ro-RO"/>
              </w:rPr>
              <w:t xml:space="preserve"> publice locale pe a căror rază teritorială se face controlul, prin personal împuternicit de primar, </w:t>
            </w:r>
            <w:r w:rsidRPr="00B634A8">
              <w:rPr>
                <w:rFonts w:ascii="Verdana" w:eastAsia="Times New Roman" w:hAnsi="Verdana" w:cs="Times New Roman"/>
                <w:b/>
                <w:bCs/>
                <w:lang w:val="ro-RO"/>
              </w:rPr>
              <w:t>de către polițiști locali</w:t>
            </w:r>
            <w:r w:rsidRPr="00B634A8">
              <w:rPr>
                <w:rFonts w:ascii="Verdana" w:eastAsia="Times New Roman" w:hAnsi="Verdana" w:cs="Times New Roman"/>
                <w:bCs/>
                <w:lang w:val="ro-RO"/>
              </w:rPr>
              <w:t xml:space="preserve"> sau </w:t>
            </w:r>
            <w:r w:rsidRPr="00B634A8">
              <w:rPr>
                <w:rFonts w:ascii="Verdana" w:eastAsia="Times New Roman" w:hAnsi="Verdana" w:cs="Times New Roman"/>
                <w:b/>
                <w:bCs/>
                <w:lang w:val="ro-RO"/>
              </w:rPr>
              <w:t>de către</w:t>
            </w:r>
            <w:r w:rsidRPr="00B634A8">
              <w:rPr>
                <w:rFonts w:ascii="Verdana" w:eastAsia="Times New Roman" w:hAnsi="Verdana" w:cs="Times New Roman"/>
                <w:bCs/>
                <w:lang w:val="ro-RO"/>
              </w:rPr>
              <w:t xml:space="preserve"> comisari ai Gărzii Naționale de Mediu. Îndeplinirea obligațiilor care le revin autorităților </w:t>
            </w:r>
            <w:r w:rsidRPr="00B634A8">
              <w:rPr>
                <w:rFonts w:ascii="Verdana" w:eastAsia="Times New Roman" w:hAnsi="Verdana" w:cs="Times New Roman"/>
                <w:b/>
                <w:bCs/>
                <w:lang w:val="ro-RO"/>
              </w:rPr>
              <w:t>administrației</w:t>
            </w:r>
            <w:r w:rsidRPr="00B634A8">
              <w:rPr>
                <w:rFonts w:ascii="Verdana" w:eastAsia="Times New Roman" w:hAnsi="Verdana" w:cs="Times New Roman"/>
                <w:bCs/>
                <w:lang w:val="ro-RO"/>
              </w:rPr>
              <w:t xml:space="preserve"> publice locale, se verifică de către specialiști desemnați de Instituția Prefectului, care au și competența de a sancționa nerespectarea prevederilor prezentei legi.”</w:t>
            </w:r>
          </w:p>
          <w:p w:rsidR="001D7DBA" w:rsidRPr="00B634A8" w:rsidRDefault="0031623D">
            <w:pPr>
              <w:spacing w:after="0" w:line="240" w:lineRule="auto"/>
              <w:jc w:val="both"/>
              <w:rPr>
                <w:rFonts w:ascii="Verdana" w:eastAsia="Times New Roman" w:hAnsi="Verdana" w:cs="Times New Roman"/>
                <w:b/>
                <w:bCs/>
                <w:lang w:val="ro-RO"/>
              </w:rPr>
            </w:pPr>
            <w:r w:rsidRPr="00B634A8">
              <w:rPr>
                <w:rFonts w:ascii="Verdana" w:eastAsia="Times New Roman" w:hAnsi="Verdana" w:cs="Times New Roman"/>
                <w:bCs/>
                <w:lang w:val="ro-RO"/>
              </w:rPr>
              <w:lastRenderedPageBreak/>
              <w:t xml:space="preserve">Autori: </w:t>
            </w:r>
            <w:r w:rsidRPr="00B634A8">
              <w:rPr>
                <w:rFonts w:ascii="Verdana" w:eastAsia="Times New Roman" w:hAnsi="Verdana" w:cs="Times New Roman"/>
                <w:b/>
                <w:bCs/>
                <w:lang w:val="ro-RO"/>
              </w:rPr>
              <w:t>Comisia pentru agricultură, silvicultură, industrie alimentară și servicii specifice și Comisia pentru mediu și echilibru ecologic.</w:t>
            </w:r>
          </w:p>
        </w:tc>
        <w:tc>
          <w:tcPr>
            <w:tcW w:w="216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360" w:lineRule="auto"/>
              <w:jc w:val="both"/>
              <w:rPr>
                <w:rFonts w:ascii="Verdana" w:hAnsi="Verdana"/>
                <w:lang w:val="ro-RO"/>
              </w:rPr>
            </w:pPr>
            <w:r w:rsidRPr="00B634A8">
              <w:rPr>
                <w:rFonts w:ascii="Verdana" w:hAnsi="Verdana"/>
                <w:lang w:val="ro-RO"/>
              </w:rPr>
              <w:lastRenderedPageBreak/>
              <w:t xml:space="preserve">Se propune o simplificare în vederea aplicării mai eficientă a legii. </w:t>
            </w:r>
          </w:p>
          <w:p w:rsidR="001D7DBA" w:rsidRPr="00B634A8" w:rsidRDefault="0031623D">
            <w:pPr>
              <w:spacing w:after="0" w:line="360" w:lineRule="auto"/>
              <w:jc w:val="both"/>
              <w:rPr>
                <w:rFonts w:ascii="Verdana" w:hAnsi="Verdana"/>
                <w:lang w:val="ro-RO"/>
              </w:rPr>
            </w:pPr>
            <w:r w:rsidRPr="00B634A8">
              <w:rPr>
                <w:rFonts w:ascii="Verdana" w:hAnsi="Verdana"/>
                <w:lang w:val="ro-RO"/>
              </w:rPr>
              <w:t>Astfel, comisia mixtă formată prin ordin al prefectului, va fi înlocuită cu persoane desemnate de autorităţile publice locale, poliţiştii locali şi comisarii Gărzii de Mediu.</w:t>
            </w:r>
          </w:p>
          <w:p w:rsidR="001D7DBA" w:rsidRPr="00B634A8" w:rsidRDefault="0031623D">
            <w:pPr>
              <w:spacing w:after="0" w:line="360" w:lineRule="auto"/>
              <w:jc w:val="both"/>
              <w:rPr>
                <w:rFonts w:ascii="Verdana" w:hAnsi="Verdana"/>
                <w:lang w:val="ro-RO"/>
              </w:rPr>
            </w:pPr>
            <w:r w:rsidRPr="00B634A8">
              <w:rPr>
                <w:rFonts w:ascii="Verdana" w:hAnsi="Verdana"/>
                <w:lang w:val="ro-RO"/>
              </w:rPr>
              <w:lastRenderedPageBreak/>
              <w:t>Este o propunere utila pentru descentralizare şi aplicarea mai eficientă a legii .</w:t>
            </w:r>
          </w:p>
          <w:p w:rsidR="001D7DBA" w:rsidRPr="00B634A8" w:rsidRDefault="0031623D">
            <w:pPr>
              <w:spacing w:after="0" w:line="360" w:lineRule="auto"/>
              <w:jc w:val="both"/>
              <w:rPr>
                <w:rFonts w:ascii="Verdana" w:hAnsi="Verdana"/>
                <w:lang w:val="ro-RO"/>
              </w:rPr>
            </w:pPr>
            <w:r w:rsidRPr="00B634A8">
              <w:rPr>
                <w:rFonts w:ascii="Verdana" w:hAnsi="Verdana"/>
                <w:lang w:val="ro-RO"/>
              </w:rPr>
              <w:t>Propunere care simplifica si responsabilizeza autoritatile publice locale fata de control.</w:t>
            </w:r>
          </w:p>
          <w:p w:rsidR="001D7DBA" w:rsidRPr="00B634A8" w:rsidRDefault="001D7DBA">
            <w:pPr>
              <w:spacing w:after="0" w:line="360" w:lineRule="auto"/>
              <w:jc w:val="both"/>
              <w:rPr>
                <w:rFonts w:ascii="Verdana" w:hAnsi="Verdana"/>
                <w:lang w:val="ro-RO"/>
              </w:rPr>
            </w:pPr>
          </w:p>
        </w:tc>
      </w:tr>
      <w:tr w:rsidR="001D7DBA" w:rsidRPr="00B634A8">
        <w:trPr>
          <w:trHeight w:val="601"/>
        </w:trPr>
        <w:tc>
          <w:tcPr>
            <w:tcW w:w="6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both"/>
              <w:rPr>
                <w:rFonts w:ascii="Verdana" w:eastAsia="Times New Roman" w:hAnsi="Verdana" w:cs="Times New Roman"/>
                <w:lang w:val="ro-RO"/>
              </w:rPr>
            </w:pPr>
            <w:r w:rsidRPr="00B634A8">
              <w:rPr>
                <w:rFonts w:ascii="Verdana" w:eastAsia="Times New Roman" w:hAnsi="Verdana" w:cs="Times New Roman"/>
                <w:lang w:val="ro-RO"/>
              </w:rPr>
              <w:lastRenderedPageBreak/>
              <w:t>6.</w:t>
            </w:r>
          </w:p>
        </w:tc>
        <w:tc>
          <w:tcPr>
            <w:tcW w:w="3780" w:type="dxa"/>
            <w:tcBorders>
              <w:top w:val="single" w:sz="4" w:space="0" w:color="auto"/>
              <w:left w:val="single" w:sz="4" w:space="0" w:color="auto"/>
              <w:bottom w:val="single" w:sz="4" w:space="0" w:color="auto"/>
              <w:right w:val="single" w:sz="4" w:space="0" w:color="auto"/>
            </w:tcBorders>
            <w:shd w:val="clear" w:color="auto" w:fill="auto"/>
          </w:tcPr>
          <w:p w:rsidR="001D7DBA" w:rsidRPr="00B634A8" w:rsidRDefault="0031623D">
            <w:pPr>
              <w:autoSpaceDE w:val="0"/>
              <w:autoSpaceDN w:val="0"/>
              <w:adjustRightInd w:val="0"/>
              <w:spacing w:after="0" w:line="240" w:lineRule="auto"/>
              <w:jc w:val="both"/>
              <w:rPr>
                <w:rFonts w:ascii="Verdana" w:hAnsi="Verdana" w:cs="Times New Roman"/>
                <w:color w:val="000000"/>
                <w:shd w:val="clear" w:color="auto" w:fill="FFFFFF"/>
                <w:lang w:val="ro-RO"/>
              </w:rPr>
            </w:pPr>
            <w:r w:rsidRPr="00B634A8">
              <w:rPr>
                <w:rFonts w:ascii="Verdana" w:hAnsi="Verdana" w:cs="Times New Roman"/>
                <w:color w:val="000000"/>
                <w:shd w:val="clear" w:color="auto" w:fill="FFFFFF"/>
                <w:lang w:val="ro-RO"/>
              </w:rPr>
              <w:t xml:space="preserve">Art. 6 – </w:t>
            </w:r>
          </w:p>
          <w:p w:rsidR="001D7DBA" w:rsidRPr="00B634A8" w:rsidRDefault="001D7DBA">
            <w:pPr>
              <w:autoSpaceDE w:val="0"/>
              <w:autoSpaceDN w:val="0"/>
              <w:adjustRightInd w:val="0"/>
              <w:spacing w:after="0" w:line="240" w:lineRule="auto"/>
              <w:jc w:val="both"/>
              <w:rPr>
                <w:rFonts w:ascii="Verdana" w:hAnsi="Verdana" w:cs="Times New Roman"/>
                <w:color w:val="000000"/>
                <w:shd w:val="clear" w:color="auto" w:fill="FFFFFF"/>
                <w:lang w:val="ro-RO"/>
              </w:rPr>
            </w:pPr>
          </w:p>
          <w:p w:rsidR="001D7DBA" w:rsidRPr="00B634A8" w:rsidRDefault="0031623D">
            <w:pPr>
              <w:autoSpaceDE w:val="0"/>
              <w:autoSpaceDN w:val="0"/>
              <w:adjustRightInd w:val="0"/>
              <w:spacing w:after="0" w:line="240" w:lineRule="auto"/>
              <w:jc w:val="both"/>
              <w:rPr>
                <w:rFonts w:ascii="Verdana" w:hAnsi="Verdana" w:cs="Times New Roman"/>
                <w:color w:val="000000"/>
                <w:shd w:val="clear" w:color="auto" w:fill="FFFFFF"/>
                <w:lang w:val="ro-RO"/>
              </w:rPr>
            </w:pPr>
            <w:r w:rsidRPr="00B634A8">
              <w:rPr>
                <w:rFonts w:ascii="Verdana" w:hAnsi="Verdana" w:cs="Times New Roman"/>
                <w:color w:val="000000"/>
                <w:shd w:val="clear" w:color="auto" w:fill="FFFFFF"/>
                <w:lang w:val="ro-RO"/>
              </w:rPr>
              <w:t>Normele metodologice de aplicare a prezentei legi se elaborează de către Ministerul Agriculturii şi Dezvoltării Rurale, Ministerul Mediului şi Ministerul Sănătăţii în termen de 90 de zile de la intrarea în vigoare a prezentei legi.</w:t>
            </w:r>
          </w:p>
        </w:tc>
        <w:tc>
          <w:tcPr>
            <w:tcW w:w="4410" w:type="dxa"/>
            <w:tcBorders>
              <w:top w:val="single" w:sz="4" w:space="0" w:color="auto"/>
              <w:left w:val="single" w:sz="4" w:space="0" w:color="auto"/>
              <w:bottom w:val="single" w:sz="4" w:space="0" w:color="auto"/>
              <w:right w:val="single" w:sz="4" w:space="0" w:color="auto"/>
            </w:tcBorders>
            <w:vAlign w:val="center"/>
          </w:tcPr>
          <w:p w:rsidR="001D7DBA" w:rsidRPr="00B634A8" w:rsidRDefault="0031623D">
            <w:pPr>
              <w:spacing w:after="0" w:line="240" w:lineRule="auto"/>
              <w:jc w:val="both"/>
              <w:rPr>
                <w:rFonts w:ascii="Verdana" w:eastAsia="Times New Roman" w:hAnsi="Verdana" w:cs="Times New Roman"/>
                <w:b/>
                <w:bCs/>
                <w:lang w:val="ro-RO"/>
              </w:rPr>
            </w:pPr>
            <w:r w:rsidRPr="00B634A8">
              <w:rPr>
                <w:rFonts w:ascii="Verdana" w:eastAsia="Times New Roman" w:hAnsi="Verdana" w:cs="Times New Roman"/>
                <w:b/>
                <w:bCs/>
                <w:lang w:val="ro-RO"/>
              </w:rPr>
              <w:t>3.Articolul 6 va avea următorul cuprins:</w:t>
            </w:r>
          </w:p>
          <w:p w:rsidR="001D7DBA" w:rsidRPr="00B634A8" w:rsidRDefault="0031623D">
            <w:pPr>
              <w:spacing w:after="0" w:line="240" w:lineRule="auto"/>
              <w:jc w:val="both"/>
              <w:rPr>
                <w:rFonts w:ascii="Verdana" w:eastAsia="Times New Roman" w:hAnsi="Verdana" w:cs="Times New Roman"/>
                <w:bCs/>
                <w:lang w:val="ro-RO"/>
              </w:rPr>
            </w:pPr>
            <w:r w:rsidRPr="00B634A8">
              <w:rPr>
                <w:rFonts w:ascii="Verdana" w:eastAsia="Times New Roman" w:hAnsi="Verdana" w:cs="Times New Roman"/>
                <w:bCs/>
                <w:lang w:val="ro-RO"/>
              </w:rPr>
              <w:t>„Art.6.- Normele metodologice  de aplicare a prezentei legi se completează de către Ministerul Agriculturii și Dezvoltării Rurale, Ministerul mediului, Apelor și Pădurilor și Ministerul Sănătății în termen de 30 de zile de la intrarea în vigoare a prezentei legi.”</w:t>
            </w:r>
          </w:p>
          <w:p w:rsidR="001D7DBA" w:rsidRPr="00B634A8" w:rsidRDefault="0031623D">
            <w:pPr>
              <w:spacing w:after="0" w:line="240" w:lineRule="auto"/>
              <w:jc w:val="both"/>
              <w:rPr>
                <w:rFonts w:ascii="Verdana" w:eastAsia="Times New Roman" w:hAnsi="Verdana" w:cs="Times New Roman"/>
                <w:b/>
                <w:bCs/>
                <w:lang w:val="ro-RO"/>
              </w:rPr>
            </w:pPr>
            <w:r w:rsidRPr="00B634A8">
              <w:rPr>
                <w:rFonts w:ascii="Verdana" w:eastAsia="Times New Roman" w:hAnsi="Verdana" w:cs="Times New Roman"/>
                <w:bCs/>
                <w:i/>
                <w:lang w:val="ro-RO"/>
              </w:rPr>
              <w:t>(PLx 313/2020)</w:t>
            </w:r>
          </w:p>
        </w:tc>
        <w:tc>
          <w:tcPr>
            <w:tcW w:w="42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both"/>
              <w:rPr>
                <w:rFonts w:ascii="Verdana" w:eastAsia="Times New Roman" w:hAnsi="Verdana" w:cs="Times New Roman"/>
                <w:lang w:val="ro-RO" w:eastAsia="ro-RO"/>
              </w:rPr>
            </w:pPr>
            <w:r w:rsidRPr="00B634A8">
              <w:rPr>
                <w:rFonts w:ascii="Verdana" w:eastAsia="Times New Roman" w:hAnsi="Verdana" w:cs="Times New Roman"/>
                <w:lang w:val="ro-RO" w:eastAsia="ro-RO"/>
              </w:rPr>
              <w:t>Se elimină.</w:t>
            </w:r>
          </w:p>
          <w:p w:rsidR="001D7DBA" w:rsidRPr="00B634A8" w:rsidRDefault="001D7DBA">
            <w:pPr>
              <w:spacing w:after="0" w:line="240" w:lineRule="auto"/>
              <w:jc w:val="both"/>
              <w:rPr>
                <w:rFonts w:ascii="Verdana" w:eastAsia="Times New Roman" w:hAnsi="Verdana" w:cs="Times New Roman"/>
                <w:lang w:val="ro-RO" w:eastAsia="ro-RO"/>
              </w:rPr>
            </w:pPr>
          </w:p>
          <w:p w:rsidR="001D7DBA" w:rsidRDefault="0031623D">
            <w:pPr>
              <w:spacing w:after="0" w:line="240" w:lineRule="auto"/>
              <w:jc w:val="both"/>
              <w:rPr>
                <w:rFonts w:ascii="Verdana" w:eastAsia="Times New Roman" w:hAnsi="Verdana" w:cs="Times New Roman"/>
                <w:b/>
                <w:bCs/>
                <w:lang w:val="ro-RO"/>
              </w:rPr>
            </w:pPr>
            <w:r w:rsidRPr="00B634A8">
              <w:rPr>
                <w:rFonts w:ascii="Verdana" w:eastAsia="Times New Roman" w:hAnsi="Verdana" w:cs="Times New Roman"/>
                <w:lang w:val="ro-RO" w:eastAsia="ro-RO"/>
              </w:rPr>
              <w:t xml:space="preserve">Autor: </w:t>
            </w:r>
            <w:r w:rsidRPr="00B634A8">
              <w:rPr>
                <w:rFonts w:ascii="Verdana" w:eastAsia="Times New Roman" w:hAnsi="Verdana" w:cs="Times New Roman"/>
                <w:b/>
                <w:bCs/>
                <w:lang w:val="ro-RO"/>
              </w:rPr>
              <w:t>Comisia pentru agricultură, silvicultură, industrie alimentară și servicii specifice</w:t>
            </w:r>
          </w:p>
          <w:p w:rsidR="000B1F70" w:rsidRPr="00B634A8" w:rsidRDefault="000B1F70">
            <w:pPr>
              <w:spacing w:after="0" w:line="240" w:lineRule="auto"/>
              <w:jc w:val="both"/>
              <w:rPr>
                <w:rFonts w:ascii="Verdana" w:eastAsia="Times New Roman" w:hAnsi="Verdana" w:cs="Times New Roman"/>
                <w:lang w:val="ro-RO" w:eastAsia="ro-RO"/>
              </w:rPr>
            </w:pPr>
            <w:r w:rsidRPr="00B634A8">
              <w:rPr>
                <w:rFonts w:ascii="Verdana" w:eastAsia="Times New Roman" w:hAnsi="Verdana" w:cs="Times New Roman"/>
                <w:b/>
                <w:bCs/>
                <w:lang w:val="ro-RO"/>
              </w:rPr>
              <w:t>și Comisia pentru mediu și echilibru ecologic.</w:t>
            </w:r>
          </w:p>
        </w:tc>
        <w:tc>
          <w:tcPr>
            <w:tcW w:w="216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both"/>
              <w:rPr>
                <w:rFonts w:ascii="Verdana" w:eastAsia="Times New Roman" w:hAnsi="Verdana" w:cs="Times New Roman"/>
                <w:lang w:val="ro-RO" w:eastAsia="ro-RO"/>
              </w:rPr>
            </w:pPr>
            <w:r w:rsidRPr="00B634A8">
              <w:rPr>
                <w:rFonts w:ascii="Verdana" w:eastAsia="Times New Roman" w:hAnsi="Verdana" w:cs="Times New Roman"/>
                <w:lang w:val="ro-RO" w:eastAsia="ro-RO"/>
              </w:rPr>
              <w:t>Pentru respectarea normelor de tehnică legislativă.</w:t>
            </w:r>
          </w:p>
        </w:tc>
      </w:tr>
      <w:tr w:rsidR="001D7DBA" w:rsidRPr="00B634A8">
        <w:trPr>
          <w:trHeight w:val="601"/>
        </w:trPr>
        <w:tc>
          <w:tcPr>
            <w:tcW w:w="6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both"/>
              <w:rPr>
                <w:rFonts w:ascii="Verdana" w:eastAsia="Times New Roman" w:hAnsi="Verdana" w:cs="Times New Roman"/>
                <w:lang w:val="ro-RO"/>
              </w:rPr>
            </w:pPr>
            <w:r w:rsidRPr="00B634A8">
              <w:rPr>
                <w:rFonts w:ascii="Verdana" w:eastAsia="Times New Roman" w:hAnsi="Verdana" w:cs="Times New Roman"/>
                <w:lang w:val="ro-RO"/>
              </w:rPr>
              <w:t>7.</w:t>
            </w:r>
          </w:p>
        </w:tc>
        <w:tc>
          <w:tcPr>
            <w:tcW w:w="3780" w:type="dxa"/>
            <w:tcBorders>
              <w:top w:val="single" w:sz="4" w:space="0" w:color="auto"/>
              <w:left w:val="single" w:sz="4" w:space="0" w:color="auto"/>
              <w:bottom w:val="single" w:sz="4" w:space="0" w:color="auto"/>
              <w:right w:val="single" w:sz="4" w:space="0" w:color="auto"/>
            </w:tcBorders>
            <w:shd w:val="clear" w:color="auto" w:fill="auto"/>
          </w:tcPr>
          <w:p w:rsidR="001D7DBA" w:rsidRPr="00B634A8" w:rsidRDefault="001D7DBA">
            <w:pPr>
              <w:autoSpaceDE w:val="0"/>
              <w:autoSpaceDN w:val="0"/>
              <w:adjustRightInd w:val="0"/>
              <w:spacing w:after="0" w:line="240" w:lineRule="auto"/>
              <w:jc w:val="both"/>
              <w:rPr>
                <w:rFonts w:ascii="Verdana" w:eastAsia="Times New Roman" w:hAnsi="Verdana" w:cs="Times New Roman"/>
                <w:bCs/>
                <w:lang w:val="ro-RO"/>
              </w:rPr>
            </w:pPr>
          </w:p>
        </w:tc>
        <w:tc>
          <w:tcPr>
            <w:tcW w:w="4410" w:type="dxa"/>
            <w:tcBorders>
              <w:top w:val="single" w:sz="4" w:space="0" w:color="auto"/>
              <w:left w:val="single" w:sz="4" w:space="0" w:color="auto"/>
              <w:bottom w:val="single" w:sz="4" w:space="0" w:color="auto"/>
              <w:right w:val="single" w:sz="4" w:space="0" w:color="auto"/>
            </w:tcBorders>
            <w:vAlign w:val="center"/>
          </w:tcPr>
          <w:p w:rsidR="001D7DBA" w:rsidRPr="00B634A8" w:rsidRDefault="001D7DBA">
            <w:pPr>
              <w:spacing w:after="0" w:line="240" w:lineRule="auto"/>
              <w:jc w:val="both"/>
              <w:rPr>
                <w:rFonts w:ascii="Verdana" w:eastAsia="Times New Roman" w:hAnsi="Verdana" w:cs="Times New Roman"/>
                <w:bCs/>
                <w:i/>
                <w:lang w:val="ro-RO"/>
              </w:rPr>
            </w:pPr>
          </w:p>
        </w:tc>
        <w:tc>
          <w:tcPr>
            <w:tcW w:w="423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both"/>
              <w:rPr>
                <w:rFonts w:ascii="Verdana" w:eastAsia="Times New Roman" w:hAnsi="Verdana" w:cs="Times New Roman"/>
                <w:b/>
                <w:bCs/>
                <w:lang w:val="ro-RO"/>
              </w:rPr>
            </w:pPr>
            <w:r w:rsidRPr="00B634A8">
              <w:rPr>
                <w:rFonts w:ascii="Verdana" w:eastAsia="Times New Roman" w:hAnsi="Verdana" w:cs="Times New Roman"/>
                <w:b/>
                <w:bCs/>
                <w:lang w:val="ro-RO"/>
              </w:rPr>
              <w:t xml:space="preserve">Art. II - În termen de 30 de zile de la intrarea în vigoare a prezentei legi, Hotarârea Guvernului nr.707/2018 pentru </w:t>
            </w:r>
            <w:r w:rsidRPr="00B634A8">
              <w:rPr>
                <w:rFonts w:ascii="Verdana" w:eastAsia="Times New Roman" w:hAnsi="Verdana" w:cs="Times New Roman"/>
                <w:b/>
                <w:bCs/>
                <w:lang w:val="ro-RO"/>
              </w:rPr>
              <w:lastRenderedPageBreak/>
              <w:t>aprobarea</w:t>
            </w:r>
            <w:r w:rsidRPr="00B634A8">
              <w:rPr>
                <w:rFonts w:ascii="Verdana" w:hAnsi="Verdana"/>
                <w:b/>
              </w:rPr>
              <w:t xml:space="preserve"> </w:t>
            </w:r>
            <w:r w:rsidRPr="00B634A8">
              <w:rPr>
                <w:rFonts w:ascii="Verdana" w:eastAsia="Times New Roman" w:hAnsi="Verdana" w:cs="Times New Roman"/>
                <w:b/>
                <w:bCs/>
                <w:lang w:val="ro-RO"/>
              </w:rPr>
              <w:t>Normelor  metodologice de aplicare a Legii nr. 62/2018 privind combaterea buruienii ambrozia, cu modificările aduse prin prezenta lege,    se modifică corespunzator.</w:t>
            </w:r>
          </w:p>
          <w:p w:rsidR="001D7DBA" w:rsidRPr="00B634A8" w:rsidRDefault="0031623D">
            <w:pPr>
              <w:spacing w:after="0" w:line="240" w:lineRule="auto"/>
              <w:jc w:val="both"/>
              <w:rPr>
                <w:rFonts w:ascii="Verdana" w:eastAsia="Times New Roman" w:hAnsi="Verdana" w:cs="Times New Roman"/>
                <w:lang w:val="ro-RO" w:eastAsia="ro-RO"/>
              </w:rPr>
            </w:pPr>
            <w:r w:rsidRPr="00B634A8">
              <w:rPr>
                <w:rFonts w:ascii="Verdana" w:eastAsia="Times New Roman" w:hAnsi="Verdana" w:cs="Times New Roman"/>
                <w:lang w:val="ro-RO" w:eastAsia="ro-RO"/>
              </w:rPr>
              <w:t xml:space="preserve">Autor: </w:t>
            </w:r>
            <w:r w:rsidRPr="00B634A8">
              <w:rPr>
                <w:rFonts w:ascii="Verdana" w:eastAsia="Times New Roman" w:hAnsi="Verdana" w:cs="Times New Roman"/>
                <w:b/>
                <w:bCs/>
                <w:lang w:val="ro-RO"/>
              </w:rPr>
              <w:t>Comisia pentru agricultură, silvicultură, industrie alimentară și servicii specifice</w:t>
            </w:r>
            <w:r w:rsidR="000B1F70">
              <w:rPr>
                <w:rFonts w:ascii="Verdana" w:eastAsia="Times New Roman" w:hAnsi="Verdana" w:cs="Times New Roman"/>
                <w:b/>
                <w:bCs/>
                <w:lang w:val="ro-RO"/>
              </w:rPr>
              <w:t xml:space="preserve"> </w:t>
            </w:r>
            <w:r w:rsidR="000B1F70" w:rsidRPr="00B634A8">
              <w:rPr>
                <w:rFonts w:ascii="Verdana" w:eastAsia="Times New Roman" w:hAnsi="Verdana" w:cs="Times New Roman"/>
                <w:b/>
                <w:bCs/>
                <w:lang w:val="ro-RO"/>
              </w:rPr>
              <w:t>și Comisia pentru mediu și echilibru ecologic.</w:t>
            </w:r>
          </w:p>
        </w:tc>
        <w:tc>
          <w:tcPr>
            <w:tcW w:w="2160" w:type="dxa"/>
            <w:tcBorders>
              <w:top w:val="single" w:sz="4" w:space="0" w:color="auto"/>
              <w:left w:val="single" w:sz="4" w:space="0" w:color="auto"/>
              <w:bottom w:val="single" w:sz="4" w:space="0" w:color="auto"/>
              <w:right w:val="single" w:sz="4" w:space="0" w:color="auto"/>
            </w:tcBorders>
          </w:tcPr>
          <w:p w:rsidR="001D7DBA" w:rsidRPr="00B634A8" w:rsidRDefault="0031623D">
            <w:pPr>
              <w:spacing w:after="0" w:line="240" w:lineRule="auto"/>
              <w:jc w:val="both"/>
              <w:rPr>
                <w:rFonts w:ascii="Verdana" w:eastAsia="Times New Roman" w:hAnsi="Verdana" w:cs="Times New Roman"/>
                <w:lang w:val="ro-RO" w:eastAsia="ro-RO"/>
              </w:rPr>
            </w:pPr>
            <w:r w:rsidRPr="00B634A8">
              <w:rPr>
                <w:rFonts w:ascii="Verdana" w:eastAsia="Times New Roman" w:hAnsi="Verdana" w:cs="Times New Roman"/>
                <w:lang w:val="ro-RO" w:eastAsia="ro-RO"/>
              </w:rPr>
              <w:lastRenderedPageBreak/>
              <w:t xml:space="preserve">Pentru respectarea normelor de tehnică </w:t>
            </w:r>
            <w:r w:rsidRPr="00B634A8">
              <w:rPr>
                <w:rFonts w:ascii="Verdana" w:eastAsia="Times New Roman" w:hAnsi="Verdana" w:cs="Times New Roman"/>
                <w:lang w:val="ro-RO" w:eastAsia="ro-RO"/>
              </w:rPr>
              <w:lastRenderedPageBreak/>
              <w:t>legislativă.</w:t>
            </w:r>
            <w:bookmarkStart w:id="0" w:name="_GoBack"/>
            <w:bookmarkEnd w:id="0"/>
          </w:p>
        </w:tc>
      </w:tr>
    </w:tbl>
    <w:p w:rsidR="001D7DBA" w:rsidRPr="00B634A8" w:rsidRDefault="001D7DBA">
      <w:pPr>
        <w:rPr>
          <w:rFonts w:ascii="Verdana" w:hAnsi="Verdana"/>
        </w:rPr>
      </w:pPr>
    </w:p>
    <w:sectPr w:rsidR="001D7DBA" w:rsidRPr="00B634A8" w:rsidSect="002F7AA7">
      <w:pgSz w:w="16838" w:h="11906"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81C" w:rsidRDefault="00E8381C">
      <w:pPr>
        <w:spacing w:after="0" w:line="240" w:lineRule="auto"/>
      </w:pPr>
      <w:r>
        <w:separator/>
      </w:r>
    </w:p>
  </w:endnote>
  <w:endnote w:type="continuationSeparator" w:id="1">
    <w:p w:rsidR="00E8381C" w:rsidRDefault="00E838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ZapfDingbats">
    <w:altName w:val="Segoe Print"/>
    <w:charset w:val="02"/>
    <w:family w:val="decorative"/>
    <w:pitch w:val="default"/>
    <w:sig w:usb0="00000000" w:usb1="00000000" w:usb2="00000000" w:usb3="00000000" w:csb0="80000000" w:csb1="00000000"/>
  </w:font>
  <w:font w:name="等线 Light">
    <w:altName w:val="MS PMincho"/>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86603"/>
      <w:docPartObj>
        <w:docPartGallery w:val="AutoText"/>
      </w:docPartObj>
    </w:sdtPr>
    <w:sdtContent>
      <w:p w:rsidR="001D7DBA" w:rsidRDefault="002F7AA7">
        <w:pPr>
          <w:pStyle w:val="Footer"/>
          <w:jc w:val="center"/>
        </w:pPr>
        <w:r>
          <w:fldChar w:fldCharType="begin"/>
        </w:r>
        <w:r w:rsidR="0031623D">
          <w:instrText xml:space="preserve"> PAGE   \* MERGEFORMAT </w:instrText>
        </w:r>
        <w:r>
          <w:fldChar w:fldCharType="separate"/>
        </w:r>
        <w:r w:rsidR="00CD2FB4">
          <w:rPr>
            <w:noProof/>
          </w:rPr>
          <w:t>2</w:t>
        </w:r>
        <w:r>
          <w:fldChar w:fldCharType="end"/>
        </w:r>
      </w:p>
    </w:sdtContent>
  </w:sdt>
  <w:p w:rsidR="001D7DBA" w:rsidRDefault="001D7D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81C" w:rsidRDefault="00E8381C">
      <w:pPr>
        <w:spacing w:after="0" w:line="240" w:lineRule="auto"/>
      </w:pPr>
      <w:r>
        <w:separator/>
      </w:r>
    </w:p>
  </w:footnote>
  <w:footnote w:type="continuationSeparator" w:id="1">
    <w:p w:rsidR="00E8381C" w:rsidRDefault="00E8381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D5862"/>
    <w:multiLevelType w:val="multilevel"/>
    <w:tmpl w:val="06FD5862"/>
    <w:lvl w:ilvl="0">
      <w:numFmt w:val="bullet"/>
      <w:lvlText w:val="-"/>
      <w:lvlJc w:val="left"/>
      <w:pPr>
        <w:ind w:left="735" w:hanging="360"/>
      </w:pPr>
      <w:rPr>
        <w:rFonts w:ascii="Times New Roman" w:eastAsia="Times New Roman" w:hAnsi="Times New Roman" w:cs="Times New Roman" w:hint="default"/>
      </w:rPr>
    </w:lvl>
    <w:lvl w:ilvl="1">
      <w:start w:val="1"/>
      <w:numFmt w:val="bullet"/>
      <w:lvlText w:val="o"/>
      <w:lvlJc w:val="left"/>
      <w:pPr>
        <w:ind w:left="1455" w:hanging="360"/>
      </w:pPr>
      <w:rPr>
        <w:rFonts w:ascii="Courier New" w:hAnsi="Courier New" w:cs="Courier New" w:hint="default"/>
      </w:rPr>
    </w:lvl>
    <w:lvl w:ilvl="2">
      <w:start w:val="1"/>
      <w:numFmt w:val="bullet"/>
      <w:lvlText w:val=""/>
      <w:lvlJc w:val="left"/>
      <w:pPr>
        <w:ind w:left="2175" w:hanging="360"/>
      </w:pPr>
      <w:rPr>
        <w:rFonts w:ascii="Wingdings" w:hAnsi="Wingdings" w:hint="default"/>
      </w:rPr>
    </w:lvl>
    <w:lvl w:ilvl="3">
      <w:start w:val="1"/>
      <w:numFmt w:val="bullet"/>
      <w:lvlText w:val=""/>
      <w:lvlJc w:val="left"/>
      <w:pPr>
        <w:ind w:left="2895" w:hanging="360"/>
      </w:pPr>
      <w:rPr>
        <w:rFonts w:ascii="Symbol" w:hAnsi="Symbol" w:hint="default"/>
      </w:rPr>
    </w:lvl>
    <w:lvl w:ilvl="4">
      <w:start w:val="1"/>
      <w:numFmt w:val="bullet"/>
      <w:lvlText w:val="o"/>
      <w:lvlJc w:val="left"/>
      <w:pPr>
        <w:ind w:left="3615" w:hanging="360"/>
      </w:pPr>
      <w:rPr>
        <w:rFonts w:ascii="Courier New" w:hAnsi="Courier New" w:cs="Courier New" w:hint="default"/>
      </w:rPr>
    </w:lvl>
    <w:lvl w:ilvl="5">
      <w:start w:val="1"/>
      <w:numFmt w:val="bullet"/>
      <w:lvlText w:val=""/>
      <w:lvlJc w:val="left"/>
      <w:pPr>
        <w:ind w:left="4335" w:hanging="360"/>
      </w:pPr>
      <w:rPr>
        <w:rFonts w:ascii="Wingdings" w:hAnsi="Wingdings" w:hint="default"/>
      </w:rPr>
    </w:lvl>
    <w:lvl w:ilvl="6">
      <w:start w:val="1"/>
      <w:numFmt w:val="bullet"/>
      <w:lvlText w:val=""/>
      <w:lvlJc w:val="left"/>
      <w:pPr>
        <w:ind w:left="5055" w:hanging="360"/>
      </w:pPr>
      <w:rPr>
        <w:rFonts w:ascii="Symbol" w:hAnsi="Symbol" w:hint="default"/>
      </w:rPr>
    </w:lvl>
    <w:lvl w:ilvl="7">
      <w:start w:val="1"/>
      <w:numFmt w:val="bullet"/>
      <w:lvlText w:val="o"/>
      <w:lvlJc w:val="left"/>
      <w:pPr>
        <w:ind w:left="5775" w:hanging="360"/>
      </w:pPr>
      <w:rPr>
        <w:rFonts w:ascii="Courier New" w:hAnsi="Courier New" w:cs="Courier New" w:hint="default"/>
      </w:rPr>
    </w:lvl>
    <w:lvl w:ilvl="8">
      <w:start w:val="1"/>
      <w:numFmt w:val="bullet"/>
      <w:lvlText w:val=""/>
      <w:lvlJc w:val="left"/>
      <w:pPr>
        <w:ind w:left="6495" w:hanging="360"/>
      </w:pPr>
      <w:rPr>
        <w:rFonts w:ascii="Wingdings" w:hAnsi="Wingdings" w:hint="default"/>
      </w:rPr>
    </w:lvl>
  </w:abstractNum>
  <w:abstractNum w:abstractNumId="1">
    <w:nsid w:val="502E319F"/>
    <w:multiLevelType w:val="multilevel"/>
    <w:tmpl w:val="502E319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102"/>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020AC"/>
    <w:rsid w:val="00034CA5"/>
    <w:rsid w:val="00052E95"/>
    <w:rsid w:val="000B1F70"/>
    <w:rsid w:val="000E0C7D"/>
    <w:rsid w:val="000F20CC"/>
    <w:rsid w:val="00110A66"/>
    <w:rsid w:val="00130904"/>
    <w:rsid w:val="00197840"/>
    <w:rsid w:val="001B21AB"/>
    <w:rsid w:val="001B4E0B"/>
    <w:rsid w:val="001D7DBA"/>
    <w:rsid w:val="001F6DF8"/>
    <w:rsid w:val="00213D66"/>
    <w:rsid w:val="0028201F"/>
    <w:rsid w:val="002B06AA"/>
    <w:rsid w:val="002E2031"/>
    <w:rsid w:val="002E6FA0"/>
    <w:rsid w:val="002F7AA7"/>
    <w:rsid w:val="0031623D"/>
    <w:rsid w:val="0034161C"/>
    <w:rsid w:val="00360068"/>
    <w:rsid w:val="003D7032"/>
    <w:rsid w:val="00416854"/>
    <w:rsid w:val="004955F8"/>
    <w:rsid w:val="004F26C8"/>
    <w:rsid w:val="004F54D3"/>
    <w:rsid w:val="00515EC1"/>
    <w:rsid w:val="00584A56"/>
    <w:rsid w:val="006030CE"/>
    <w:rsid w:val="00663217"/>
    <w:rsid w:val="006B1565"/>
    <w:rsid w:val="00747427"/>
    <w:rsid w:val="007849A8"/>
    <w:rsid w:val="00853007"/>
    <w:rsid w:val="009020AC"/>
    <w:rsid w:val="0092664C"/>
    <w:rsid w:val="00A32E0D"/>
    <w:rsid w:val="00B128D2"/>
    <w:rsid w:val="00B25775"/>
    <w:rsid w:val="00B634A8"/>
    <w:rsid w:val="00B945D2"/>
    <w:rsid w:val="00C00F93"/>
    <w:rsid w:val="00C64C5D"/>
    <w:rsid w:val="00CD2FB4"/>
    <w:rsid w:val="00D036EB"/>
    <w:rsid w:val="00DE5AE3"/>
    <w:rsid w:val="00E8381C"/>
    <w:rsid w:val="00EC6058"/>
    <w:rsid w:val="00FA32AF"/>
    <w:rsid w:val="00FC3748"/>
    <w:rsid w:val="42C975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AA7"/>
    <w:rPr>
      <w:sz w:val="22"/>
      <w:szCs w:val="22"/>
      <w:lang w:val="en-US" w:eastAsia="en-US"/>
    </w:rPr>
  </w:style>
  <w:style w:type="paragraph" w:styleId="Heading1">
    <w:name w:val="heading 1"/>
    <w:basedOn w:val="Normal"/>
    <w:next w:val="Normal"/>
    <w:link w:val="Heading1Char"/>
    <w:uiPriority w:val="99"/>
    <w:qFormat/>
    <w:rsid w:val="00B945D2"/>
    <w:pPr>
      <w:keepNext/>
      <w:spacing w:before="240" w:after="60" w:line="240" w:lineRule="auto"/>
      <w:outlineLvl w:val="0"/>
    </w:pPr>
    <w:rPr>
      <w:rFonts w:ascii="Arial" w:eastAsia="Times New Roman" w:hAnsi="Arial" w:cs="Arial"/>
      <w:b/>
      <w:bCs/>
      <w:kern w:val="32"/>
      <w:sz w:val="32"/>
      <w:szCs w:val="3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2F7AA7"/>
    <w:pPr>
      <w:spacing w:after="0" w:line="240" w:lineRule="auto"/>
    </w:pPr>
    <w:rPr>
      <w:rFonts w:ascii="Segoe UI" w:hAnsi="Segoe UI" w:cs="Segoe UI"/>
      <w:sz w:val="18"/>
      <w:szCs w:val="18"/>
    </w:rPr>
  </w:style>
  <w:style w:type="paragraph" w:styleId="CommentText">
    <w:name w:val="annotation text"/>
    <w:basedOn w:val="Normal"/>
    <w:link w:val="CommentTextChar"/>
    <w:uiPriority w:val="99"/>
    <w:semiHidden/>
    <w:unhideWhenUsed/>
    <w:rsid w:val="002F7AA7"/>
    <w:pPr>
      <w:spacing w:line="240" w:lineRule="auto"/>
    </w:pPr>
    <w:rPr>
      <w:sz w:val="20"/>
      <w:szCs w:val="20"/>
    </w:rPr>
  </w:style>
  <w:style w:type="paragraph" w:styleId="Footer">
    <w:name w:val="footer"/>
    <w:basedOn w:val="Normal"/>
    <w:link w:val="FooterChar"/>
    <w:uiPriority w:val="99"/>
    <w:unhideWhenUsed/>
    <w:qFormat/>
    <w:rsid w:val="002F7AA7"/>
    <w:pPr>
      <w:tabs>
        <w:tab w:val="center" w:pos="4680"/>
        <w:tab w:val="right" w:pos="9360"/>
      </w:tabs>
      <w:spacing w:after="0" w:line="240" w:lineRule="auto"/>
    </w:pPr>
  </w:style>
  <w:style w:type="paragraph" w:styleId="Header">
    <w:name w:val="header"/>
    <w:basedOn w:val="Normal"/>
    <w:link w:val="HeaderChar"/>
    <w:uiPriority w:val="99"/>
    <w:unhideWhenUsed/>
    <w:rsid w:val="002F7AA7"/>
    <w:pPr>
      <w:tabs>
        <w:tab w:val="center" w:pos="4680"/>
        <w:tab w:val="right" w:pos="9360"/>
      </w:tabs>
      <w:spacing w:after="0" w:line="240" w:lineRule="auto"/>
    </w:pPr>
  </w:style>
  <w:style w:type="character" w:styleId="CommentReference">
    <w:name w:val="annotation reference"/>
    <w:basedOn w:val="DefaultParagraphFont"/>
    <w:uiPriority w:val="99"/>
    <w:semiHidden/>
    <w:unhideWhenUsed/>
    <w:qFormat/>
    <w:rsid w:val="002F7AA7"/>
    <w:rPr>
      <w:sz w:val="16"/>
      <w:szCs w:val="16"/>
    </w:rPr>
  </w:style>
  <w:style w:type="paragraph" w:styleId="ListParagraph">
    <w:name w:val="List Paragraph"/>
    <w:basedOn w:val="Normal"/>
    <w:uiPriority w:val="34"/>
    <w:qFormat/>
    <w:rsid w:val="002F7AA7"/>
    <w:pPr>
      <w:ind w:left="720"/>
      <w:contextualSpacing/>
    </w:pPr>
  </w:style>
  <w:style w:type="character" w:customStyle="1" w:styleId="al">
    <w:name w:val="al"/>
    <w:basedOn w:val="DefaultParagraphFont"/>
    <w:qFormat/>
    <w:rsid w:val="002F7AA7"/>
  </w:style>
  <w:style w:type="character" w:customStyle="1" w:styleId="tal">
    <w:name w:val="tal"/>
    <w:basedOn w:val="DefaultParagraphFont"/>
    <w:rsid w:val="002F7AA7"/>
  </w:style>
  <w:style w:type="character" w:customStyle="1" w:styleId="tpa">
    <w:name w:val="tpa"/>
    <w:basedOn w:val="DefaultParagraphFont"/>
    <w:qFormat/>
    <w:rsid w:val="002F7AA7"/>
  </w:style>
  <w:style w:type="character" w:customStyle="1" w:styleId="ar">
    <w:name w:val="ar"/>
    <w:basedOn w:val="DefaultParagraphFont"/>
    <w:rsid w:val="002F7AA7"/>
  </w:style>
  <w:style w:type="character" w:customStyle="1" w:styleId="BalloonTextChar">
    <w:name w:val="Balloon Text Char"/>
    <w:basedOn w:val="DefaultParagraphFont"/>
    <w:link w:val="BalloonText"/>
    <w:uiPriority w:val="99"/>
    <w:semiHidden/>
    <w:qFormat/>
    <w:rsid w:val="002F7AA7"/>
    <w:rPr>
      <w:rFonts w:ascii="Segoe UI" w:hAnsi="Segoe UI" w:cs="Segoe UI"/>
      <w:sz w:val="18"/>
      <w:szCs w:val="18"/>
    </w:rPr>
  </w:style>
  <w:style w:type="character" w:customStyle="1" w:styleId="CommentTextChar">
    <w:name w:val="Comment Text Char"/>
    <w:basedOn w:val="DefaultParagraphFont"/>
    <w:link w:val="CommentText"/>
    <w:uiPriority w:val="99"/>
    <w:semiHidden/>
    <w:qFormat/>
    <w:rsid w:val="002F7AA7"/>
    <w:rPr>
      <w:sz w:val="20"/>
      <w:szCs w:val="20"/>
    </w:rPr>
  </w:style>
  <w:style w:type="character" w:customStyle="1" w:styleId="HeaderChar">
    <w:name w:val="Header Char"/>
    <w:basedOn w:val="DefaultParagraphFont"/>
    <w:link w:val="Header"/>
    <w:uiPriority w:val="99"/>
    <w:qFormat/>
    <w:rsid w:val="002F7AA7"/>
  </w:style>
  <w:style w:type="character" w:customStyle="1" w:styleId="FooterChar">
    <w:name w:val="Footer Char"/>
    <w:basedOn w:val="DefaultParagraphFont"/>
    <w:link w:val="Footer"/>
    <w:uiPriority w:val="99"/>
    <w:rsid w:val="002F7AA7"/>
  </w:style>
  <w:style w:type="character" w:customStyle="1" w:styleId="Heading1Char">
    <w:name w:val="Heading 1 Char"/>
    <w:basedOn w:val="DefaultParagraphFont"/>
    <w:link w:val="Heading1"/>
    <w:uiPriority w:val="99"/>
    <w:rsid w:val="00B945D2"/>
    <w:rPr>
      <w:rFonts w:ascii="Arial" w:eastAsia="Times New Roman" w:hAnsi="Arial" w:cs="Arial"/>
      <w:b/>
      <w:bCs/>
      <w:kern w:val="32"/>
      <w:sz w:val="32"/>
      <w:szCs w:val="32"/>
      <w:lang w:val="ro-RO" w:eastAsia="en-US"/>
    </w:rPr>
  </w:style>
</w:styles>
</file>

<file path=word/webSettings.xml><?xml version="1.0" encoding="utf-8"?>
<w:webSettings xmlns:r="http://schemas.openxmlformats.org/officeDocument/2006/relationships" xmlns:w="http://schemas.openxmlformats.org/wordprocessingml/2006/main">
  <w:divs>
    <w:div w:id="904530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madr.ro/conducere/6-claudiu-sorin-rosu-mares.html" TargetMode="Externa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1EF332-3CD5-4429-9C67-1B8F7275F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1856</Words>
  <Characters>11603</Characters>
  <Application>Microsoft Office Word</Application>
  <DocSecurity>0</DocSecurity>
  <Lines>269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Simionel</dc:creator>
  <cp:lastModifiedBy>alina.alexandriuc</cp:lastModifiedBy>
  <cp:revision>2</cp:revision>
  <cp:lastPrinted>2020-06-23T12:16:00Z</cp:lastPrinted>
  <dcterms:created xsi:type="dcterms:W3CDTF">2020-06-23T12:17:00Z</dcterms:created>
  <dcterms:modified xsi:type="dcterms:W3CDTF">2020-06-23T12:17:00Z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1033-11.2.0.9431</vt:lpwstr>
  </property>
</Properties>
</file>