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634" w:rsidRDefault="00C61634">
      <w:pPr>
        <w:pStyle w:val="Normal1"/>
      </w:pPr>
    </w:p>
    <w:tbl>
      <w:tblPr>
        <w:tblStyle w:val="a"/>
        <w:tblW w:w="10290" w:type="dxa"/>
        <w:tblLayout w:type="fixed"/>
        <w:tblLook w:val="0000"/>
      </w:tblPr>
      <w:tblGrid>
        <w:gridCol w:w="1685"/>
        <w:gridCol w:w="6677"/>
        <w:gridCol w:w="1928"/>
      </w:tblGrid>
      <w:tr w:rsidR="00C61634" w:rsidTr="00BC4AE9">
        <w:trPr>
          <w:trHeight w:val="1987"/>
        </w:trPr>
        <w:tc>
          <w:tcPr>
            <w:tcW w:w="1685" w:type="dxa"/>
            <w:vAlign w:val="center"/>
          </w:tcPr>
          <w:p w:rsidR="00C61634" w:rsidRDefault="00C61634">
            <w:pPr>
              <w:pStyle w:val="Normal1"/>
              <w:jc w:val="center"/>
              <w:rPr>
                <w:color w:val="FF0000"/>
              </w:rPr>
            </w:pPr>
          </w:p>
        </w:tc>
        <w:tc>
          <w:tcPr>
            <w:tcW w:w="6677" w:type="dxa"/>
            <w:vAlign w:val="center"/>
          </w:tcPr>
          <w:p w:rsidR="00C61634" w:rsidRDefault="0034241D">
            <w:pPr>
              <w:pStyle w:val="Normal1"/>
              <w:ind w:right="-114"/>
              <w:jc w:val="center"/>
              <w:rPr>
                <w:rFonts w:ascii="Verdana" w:eastAsia="Verdana" w:hAnsi="Verdana" w:cs="Verdana"/>
                <w:b/>
                <w:sz w:val="28"/>
                <w:szCs w:val="28"/>
              </w:rPr>
            </w:pPr>
            <w:r>
              <w:rPr>
                <w:rFonts w:ascii="Verdana" w:eastAsia="Verdana" w:hAnsi="Verdana" w:cs="Verdana"/>
                <w:b/>
                <w:noProof/>
                <w:color w:val="FF0000"/>
                <w:sz w:val="22"/>
                <w:szCs w:val="22"/>
                <w:lang w:val="en-US"/>
              </w:rPr>
              <w:drawing>
                <wp:inline distT="0" distB="0" distL="114300" distR="114300">
                  <wp:extent cx="828675" cy="908050"/>
                  <wp:effectExtent l="0" t="0" r="0" b="0"/>
                  <wp:docPr id="2" name="image1.jpg" descr="CD COLOR 2016 "/>
                  <wp:cNvGraphicFramePr/>
                  <a:graphic xmlns:a="http://schemas.openxmlformats.org/drawingml/2006/main">
                    <a:graphicData uri="http://schemas.openxmlformats.org/drawingml/2006/picture">
                      <pic:pic xmlns:pic="http://schemas.openxmlformats.org/drawingml/2006/picture">
                        <pic:nvPicPr>
                          <pic:cNvPr id="0" name="image1.jpg" descr="CD COLOR 2016 "/>
                          <pic:cNvPicPr preferRelativeResize="0"/>
                        </pic:nvPicPr>
                        <pic:blipFill>
                          <a:blip r:embed="rId8" cstate="print"/>
                          <a:srcRect/>
                          <a:stretch>
                            <a:fillRect/>
                          </a:stretch>
                        </pic:blipFill>
                        <pic:spPr>
                          <a:xfrm>
                            <a:off x="0" y="0"/>
                            <a:ext cx="828675" cy="908050"/>
                          </a:xfrm>
                          <a:prstGeom prst="rect">
                            <a:avLst/>
                          </a:prstGeom>
                          <a:ln/>
                        </pic:spPr>
                      </pic:pic>
                    </a:graphicData>
                  </a:graphic>
                </wp:inline>
              </w:drawing>
            </w:r>
          </w:p>
          <w:p w:rsidR="00C61634" w:rsidRDefault="0034241D">
            <w:pPr>
              <w:pStyle w:val="Normal1"/>
              <w:ind w:right="-114"/>
              <w:jc w:val="center"/>
              <w:rPr>
                <w:rFonts w:ascii="Verdana" w:eastAsia="Verdana" w:hAnsi="Verdana" w:cs="Verdana"/>
                <w:b/>
                <w:sz w:val="28"/>
                <w:szCs w:val="28"/>
              </w:rPr>
            </w:pPr>
            <w:r>
              <w:rPr>
                <w:rFonts w:ascii="Verdana" w:eastAsia="Verdana" w:hAnsi="Verdana" w:cs="Verdana"/>
                <w:b/>
                <w:sz w:val="28"/>
                <w:szCs w:val="28"/>
              </w:rPr>
              <w:t>Parlamentul României</w:t>
            </w:r>
          </w:p>
          <w:p w:rsidR="00C61634" w:rsidRDefault="0034241D">
            <w:pPr>
              <w:pStyle w:val="Normal1"/>
              <w:ind w:right="-114"/>
              <w:jc w:val="center"/>
              <w:rPr>
                <w:color w:val="FF0000"/>
              </w:rPr>
            </w:pPr>
            <w:r>
              <w:rPr>
                <w:rFonts w:ascii="Verdana" w:eastAsia="Verdana" w:hAnsi="Verdana" w:cs="Verdana"/>
                <w:b/>
                <w:sz w:val="28"/>
                <w:szCs w:val="28"/>
              </w:rPr>
              <w:t>Camera Deputaţilor</w:t>
            </w:r>
          </w:p>
        </w:tc>
        <w:tc>
          <w:tcPr>
            <w:tcW w:w="1928" w:type="dxa"/>
          </w:tcPr>
          <w:p w:rsidR="00C61634" w:rsidRDefault="00C61634">
            <w:pPr>
              <w:pStyle w:val="Normal1"/>
              <w:jc w:val="center"/>
              <w:rPr>
                <w:color w:val="FF0000"/>
              </w:rPr>
            </w:pPr>
          </w:p>
        </w:tc>
      </w:tr>
    </w:tbl>
    <w:p w:rsidR="00C61634" w:rsidRPr="00B7408D" w:rsidRDefault="00C61634">
      <w:pPr>
        <w:pStyle w:val="Normal1"/>
        <w:ind w:right="-21"/>
        <w:jc w:val="center"/>
        <w:rPr>
          <w:rFonts w:ascii="Verdana" w:eastAsia="Verdana" w:hAnsi="Verdana" w:cs="Verdana"/>
          <w:b/>
          <w:color w:val="FF0000"/>
          <w:sz w:val="20"/>
          <w:szCs w:val="20"/>
        </w:rPr>
      </w:pPr>
    </w:p>
    <w:p w:rsidR="00C61634" w:rsidRPr="00B7408D" w:rsidRDefault="00C61634">
      <w:pPr>
        <w:pStyle w:val="Normal1"/>
        <w:ind w:right="-21"/>
        <w:jc w:val="center"/>
        <w:rPr>
          <w:rFonts w:ascii="Verdana" w:eastAsia="Verdana" w:hAnsi="Verdana" w:cs="Verdana"/>
          <w:b/>
          <w:sz w:val="20"/>
          <w:szCs w:val="20"/>
        </w:rPr>
      </w:pPr>
    </w:p>
    <w:tbl>
      <w:tblPr>
        <w:tblStyle w:val="a2"/>
        <w:tblW w:w="9321" w:type="dxa"/>
        <w:tblLayout w:type="fixed"/>
        <w:tblLook w:val="0000"/>
      </w:tblPr>
      <w:tblGrid>
        <w:gridCol w:w="3963"/>
        <w:gridCol w:w="2098"/>
        <w:gridCol w:w="3260"/>
      </w:tblGrid>
      <w:tr w:rsidR="00B7408D" w:rsidRPr="00B7408D" w:rsidTr="00245859">
        <w:trPr>
          <w:trHeight w:val="1241"/>
        </w:trPr>
        <w:tc>
          <w:tcPr>
            <w:tcW w:w="3963" w:type="dxa"/>
          </w:tcPr>
          <w:p w:rsidR="00B7408D" w:rsidRPr="00B7408D" w:rsidRDefault="00B7408D" w:rsidP="00B50719">
            <w:pPr>
              <w:pStyle w:val="Normal1"/>
              <w:spacing w:line="276" w:lineRule="auto"/>
              <w:jc w:val="center"/>
              <w:rPr>
                <w:rFonts w:ascii="Verdana" w:hAnsi="Verdana"/>
                <w:b/>
                <w:sz w:val="20"/>
                <w:szCs w:val="20"/>
              </w:rPr>
            </w:pPr>
            <w:r w:rsidRPr="00B7408D">
              <w:rPr>
                <w:rFonts w:ascii="Verdana" w:hAnsi="Verdana"/>
                <w:b/>
                <w:sz w:val="20"/>
                <w:szCs w:val="20"/>
              </w:rPr>
              <w:t>Comisia pentru mediu şi echilibru ecologic</w:t>
            </w:r>
          </w:p>
          <w:p w:rsidR="00245859" w:rsidRDefault="00245859" w:rsidP="00245859">
            <w:pPr>
              <w:pStyle w:val="Normal1"/>
              <w:ind w:right="-21"/>
              <w:rPr>
                <w:rFonts w:ascii="Verdana" w:hAnsi="Verdana"/>
                <w:b/>
                <w:sz w:val="20"/>
                <w:szCs w:val="20"/>
              </w:rPr>
            </w:pPr>
          </w:p>
          <w:p w:rsidR="00245859" w:rsidRDefault="00245859" w:rsidP="00245859">
            <w:pPr>
              <w:pStyle w:val="Normal1"/>
              <w:ind w:right="-21"/>
              <w:rPr>
                <w:rFonts w:ascii="Verdana" w:hAnsi="Verdana"/>
                <w:b/>
                <w:sz w:val="20"/>
                <w:szCs w:val="20"/>
              </w:rPr>
            </w:pPr>
          </w:p>
          <w:p w:rsidR="00B7408D" w:rsidRPr="00B7408D" w:rsidRDefault="00245859" w:rsidP="00245859">
            <w:pPr>
              <w:pStyle w:val="Normal1"/>
              <w:ind w:right="-21"/>
              <w:rPr>
                <w:rFonts w:ascii="Verdana" w:hAnsi="Verdana"/>
                <w:b/>
                <w:sz w:val="20"/>
                <w:szCs w:val="20"/>
              </w:rPr>
            </w:pPr>
            <w:r>
              <w:rPr>
                <w:rFonts w:ascii="Verdana" w:hAnsi="Verdana"/>
                <w:b/>
                <w:sz w:val="20"/>
                <w:szCs w:val="20"/>
              </w:rPr>
              <w:t xml:space="preserve">             </w:t>
            </w:r>
            <w:r w:rsidRPr="00245859">
              <w:rPr>
                <w:rFonts w:ascii="Verdana" w:hAnsi="Verdana"/>
                <w:b/>
                <w:sz w:val="20"/>
                <w:szCs w:val="20"/>
              </w:rPr>
              <w:t xml:space="preserve">   Nr.</w:t>
            </w:r>
            <w:r w:rsidR="00B7408D">
              <w:rPr>
                <w:rFonts w:ascii="Verdana" w:hAnsi="Verdana"/>
                <w:b/>
                <w:sz w:val="20"/>
                <w:szCs w:val="20"/>
              </w:rPr>
              <w:t>4c-8/149</w:t>
            </w:r>
          </w:p>
          <w:p w:rsidR="005C2BBF" w:rsidRPr="00B7408D" w:rsidRDefault="005C2BBF" w:rsidP="005C2BBF">
            <w:pPr>
              <w:pStyle w:val="Heading1"/>
              <w:ind w:right="-21"/>
              <w:jc w:val="center"/>
              <w:rPr>
                <w:rFonts w:ascii="Verdana" w:hAnsi="Verdana"/>
                <w:sz w:val="20"/>
                <w:szCs w:val="20"/>
              </w:rPr>
            </w:pPr>
            <w:r w:rsidRPr="00B7408D">
              <w:rPr>
                <w:rFonts w:ascii="Verdana" w:hAnsi="Verdana"/>
                <w:sz w:val="20"/>
                <w:szCs w:val="20"/>
              </w:rPr>
              <w:t>Bucureşti, 01.0</w:t>
            </w:r>
            <w:r>
              <w:rPr>
                <w:rFonts w:ascii="Verdana" w:hAnsi="Verdana"/>
                <w:sz w:val="20"/>
                <w:szCs w:val="20"/>
              </w:rPr>
              <w:t>4</w:t>
            </w:r>
            <w:r w:rsidRPr="00B7408D">
              <w:rPr>
                <w:rFonts w:ascii="Verdana" w:hAnsi="Verdana"/>
                <w:sz w:val="20"/>
                <w:szCs w:val="20"/>
              </w:rPr>
              <w:t xml:space="preserve">.2021                                                                                    </w:t>
            </w:r>
          </w:p>
          <w:p w:rsidR="00B7408D" w:rsidRPr="00B7408D" w:rsidRDefault="00B7408D" w:rsidP="00B50719">
            <w:pPr>
              <w:pStyle w:val="Normal1"/>
              <w:rPr>
                <w:rFonts w:ascii="Verdana" w:hAnsi="Verdana"/>
                <w:sz w:val="20"/>
                <w:szCs w:val="20"/>
              </w:rPr>
            </w:pPr>
          </w:p>
          <w:p w:rsidR="00B7408D" w:rsidRPr="00B7408D" w:rsidRDefault="00B7408D" w:rsidP="00B50719">
            <w:pPr>
              <w:pStyle w:val="Normal1"/>
              <w:ind w:right="-21"/>
              <w:rPr>
                <w:rFonts w:ascii="Verdana" w:hAnsi="Verdana"/>
                <w:b/>
                <w:sz w:val="20"/>
                <w:szCs w:val="20"/>
              </w:rPr>
            </w:pPr>
          </w:p>
        </w:tc>
        <w:tc>
          <w:tcPr>
            <w:tcW w:w="2098" w:type="dxa"/>
          </w:tcPr>
          <w:p w:rsidR="00B7408D" w:rsidRPr="00B7408D" w:rsidRDefault="00B7408D" w:rsidP="00245859">
            <w:pPr>
              <w:pStyle w:val="Normal1"/>
              <w:ind w:right="-21"/>
              <w:rPr>
                <w:rFonts w:ascii="Verdana" w:hAnsi="Verdana"/>
                <w:sz w:val="20"/>
                <w:szCs w:val="20"/>
              </w:rPr>
            </w:pPr>
          </w:p>
        </w:tc>
        <w:tc>
          <w:tcPr>
            <w:tcW w:w="3260" w:type="dxa"/>
          </w:tcPr>
          <w:p w:rsidR="00245859" w:rsidRDefault="00245859" w:rsidP="00245859">
            <w:pPr>
              <w:pStyle w:val="Normal1"/>
              <w:ind w:left="35" w:right="-981"/>
              <w:rPr>
                <w:rFonts w:ascii="Verdana" w:hAnsi="Verdana"/>
                <w:b/>
                <w:sz w:val="20"/>
                <w:szCs w:val="20"/>
              </w:rPr>
            </w:pPr>
            <w:r>
              <w:rPr>
                <w:rFonts w:ascii="Verdana" w:hAnsi="Verdana"/>
                <w:b/>
                <w:sz w:val="20"/>
                <w:szCs w:val="20"/>
              </w:rPr>
              <w:t xml:space="preserve">Comisia pentru </w:t>
            </w:r>
            <w:r w:rsidR="00B7408D" w:rsidRPr="00B7408D">
              <w:rPr>
                <w:rFonts w:ascii="Verdana" w:hAnsi="Verdana"/>
                <w:b/>
                <w:sz w:val="20"/>
                <w:szCs w:val="20"/>
              </w:rPr>
              <w:t>industrii</w:t>
            </w:r>
          </w:p>
          <w:p w:rsidR="00245859" w:rsidRDefault="00245859" w:rsidP="00245859">
            <w:pPr>
              <w:pStyle w:val="Normal1"/>
              <w:ind w:left="35" w:right="-981"/>
              <w:rPr>
                <w:rFonts w:ascii="Verdana" w:hAnsi="Verdana"/>
                <w:b/>
                <w:sz w:val="20"/>
                <w:szCs w:val="20"/>
              </w:rPr>
            </w:pPr>
            <w:r>
              <w:rPr>
                <w:rFonts w:ascii="Verdana" w:hAnsi="Verdana"/>
                <w:b/>
                <w:sz w:val="20"/>
                <w:szCs w:val="20"/>
              </w:rPr>
              <w:t xml:space="preserve">         </w:t>
            </w:r>
            <w:r w:rsidR="00C504DC">
              <w:rPr>
                <w:rFonts w:ascii="Verdana" w:hAnsi="Verdana"/>
                <w:b/>
                <w:sz w:val="20"/>
                <w:szCs w:val="20"/>
              </w:rPr>
              <w:t>ș</w:t>
            </w:r>
            <w:r w:rsidR="00B7408D" w:rsidRPr="00B7408D">
              <w:rPr>
                <w:rFonts w:ascii="Verdana" w:hAnsi="Verdana"/>
                <w:b/>
                <w:sz w:val="20"/>
                <w:szCs w:val="20"/>
              </w:rPr>
              <w:t>i servici</w:t>
            </w:r>
            <w:r w:rsidR="00C504DC">
              <w:rPr>
                <w:rFonts w:ascii="Verdana" w:hAnsi="Verdana"/>
                <w:b/>
                <w:sz w:val="20"/>
                <w:szCs w:val="20"/>
              </w:rPr>
              <w:t>i</w:t>
            </w:r>
          </w:p>
          <w:p w:rsidR="00245859" w:rsidRDefault="00245859" w:rsidP="00245859">
            <w:pPr>
              <w:pStyle w:val="Normal1"/>
              <w:ind w:right="-21"/>
              <w:rPr>
                <w:rFonts w:ascii="Verdana" w:hAnsi="Verdana"/>
                <w:b/>
                <w:sz w:val="20"/>
                <w:szCs w:val="20"/>
              </w:rPr>
            </w:pPr>
          </w:p>
          <w:p w:rsidR="00245859" w:rsidRDefault="00245859" w:rsidP="00245859">
            <w:pPr>
              <w:pStyle w:val="Normal1"/>
              <w:ind w:right="-21"/>
              <w:rPr>
                <w:rFonts w:ascii="Verdana" w:hAnsi="Verdana"/>
                <w:b/>
                <w:sz w:val="20"/>
                <w:szCs w:val="20"/>
              </w:rPr>
            </w:pPr>
          </w:p>
          <w:p w:rsidR="00245859" w:rsidRDefault="005C2BBF" w:rsidP="00245859">
            <w:pPr>
              <w:pStyle w:val="Normal1"/>
              <w:ind w:right="-21"/>
              <w:rPr>
                <w:rFonts w:ascii="Verdana" w:hAnsi="Verdana"/>
                <w:b/>
                <w:sz w:val="20"/>
                <w:szCs w:val="20"/>
              </w:rPr>
            </w:pPr>
            <w:r w:rsidRPr="00245859">
              <w:rPr>
                <w:rFonts w:ascii="Verdana" w:hAnsi="Verdana"/>
                <w:b/>
                <w:sz w:val="20"/>
                <w:szCs w:val="20"/>
              </w:rPr>
              <w:t xml:space="preserve">  </w:t>
            </w:r>
            <w:r w:rsidR="00245859">
              <w:rPr>
                <w:rFonts w:ascii="Verdana" w:hAnsi="Verdana"/>
                <w:b/>
                <w:sz w:val="20"/>
                <w:szCs w:val="20"/>
              </w:rPr>
              <w:t xml:space="preserve">       </w:t>
            </w:r>
            <w:r w:rsidRPr="00245859">
              <w:rPr>
                <w:rFonts w:ascii="Verdana" w:hAnsi="Verdana"/>
                <w:b/>
                <w:sz w:val="20"/>
                <w:szCs w:val="20"/>
              </w:rPr>
              <w:t xml:space="preserve"> </w:t>
            </w:r>
            <w:r w:rsidR="00245859" w:rsidRPr="00245859">
              <w:rPr>
                <w:rFonts w:ascii="Verdana" w:hAnsi="Verdana"/>
                <w:b/>
                <w:sz w:val="20"/>
                <w:szCs w:val="20"/>
              </w:rPr>
              <w:t xml:space="preserve"> Nr.</w:t>
            </w:r>
            <w:r w:rsidRPr="00245859">
              <w:rPr>
                <w:rFonts w:ascii="Verdana" w:hAnsi="Verdana"/>
                <w:b/>
                <w:sz w:val="20"/>
                <w:szCs w:val="20"/>
              </w:rPr>
              <w:t xml:space="preserve"> </w:t>
            </w:r>
            <w:r w:rsidR="00B7408D" w:rsidRPr="00245859">
              <w:rPr>
                <w:rFonts w:ascii="Verdana" w:hAnsi="Verdana"/>
                <w:b/>
                <w:sz w:val="20"/>
                <w:szCs w:val="20"/>
              </w:rPr>
              <w:t>4c-3/201</w:t>
            </w:r>
          </w:p>
          <w:p w:rsidR="005C2BBF" w:rsidRPr="00245859" w:rsidRDefault="00245859" w:rsidP="00245859">
            <w:pPr>
              <w:pStyle w:val="Normal1"/>
              <w:ind w:left="-272" w:right="-107"/>
              <w:rPr>
                <w:rFonts w:ascii="Verdana" w:hAnsi="Verdana"/>
                <w:b/>
                <w:sz w:val="20"/>
                <w:szCs w:val="20"/>
              </w:rPr>
            </w:pPr>
            <w:r>
              <w:rPr>
                <w:rFonts w:ascii="Verdana" w:hAnsi="Verdana"/>
                <w:b/>
                <w:sz w:val="20"/>
                <w:szCs w:val="20"/>
              </w:rPr>
              <w:t>B     Bucureşti,</w:t>
            </w:r>
            <w:r w:rsidR="005C2BBF" w:rsidRPr="00245859">
              <w:rPr>
                <w:rFonts w:ascii="Verdana" w:hAnsi="Verdana"/>
                <w:b/>
                <w:sz w:val="20"/>
                <w:szCs w:val="20"/>
              </w:rPr>
              <w:t xml:space="preserve">01.04.2021                                                                                    </w:t>
            </w:r>
          </w:p>
          <w:p w:rsidR="005C2BBF" w:rsidRPr="00B7408D" w:rsidRDefault="005C2BBF" w:rsidP="00987538">
            <w:pPr>
              <w:pStyle w:val="Normal1"/>
              <w:ind w:right="-21"/>
              <w:jc w:val="center"/>
              <w:rPr>
                <w:rFonts w:ascii="Verdana" w:hAnsi="Verdana"/>
                <w:b/>
                <w:sz w:val="20"/>
                <w:szCs w:val="20"/>
              </w:rPr>
            </w:pPr>
          </w:p>
        </w:tc>
      </w:tr>
    </w:tbl>
    <w:p w:rsidR="00C61634" w:rsidRPr="00B7408D" w:rsidRDefault="00C61634">
      <w:pPr>
        <w:pStyle w:val="Heading1"/>
        <w:ind w:left="2160" w:right="-21" w:firstLine="1440"/>
        <w:rPr>
          <w:rFonts w:ascii="Verdana" w:hAnsi="Verdana"/>
          <w:sz w:val="20"/>
          <w:szCs w:val="20"/>
        </w:rPr>
      </w:pPr>
    </w:p>
    <w:p w:rsidR="00C61634" w:rsidRPr="00B7408D" w:rsidRDefault="00C61634">
      <w:pPr>
        <w:pStyle w:val="Heading1"/>
        <w:ind w:left="2160" w:right="-21" w:firstLine="1440"/>
        <w:rPr>
          <w:rFonts w:ascii="Verdana" w:hAnsi="Verdana"/>
          <w:sz w:val="20"/>
          <w:szCs w:val="20"/>
        </w:rPr>
      </w:pPr>
    </w:p>
    <w:p w:rsidR="00C61634" w:rsidRPr="00B7408D" w:rsidRDefault="00C61634">
      <w:pPr>
        <w:pStyle w:val="Heading1"/>
        <w:ind w:left="2160" w:right="-21" w:firstLine="1440"/>
        <w:rPr>
          <w:rFonts w:ascii="Verdana" w:hAnsi="Verdana"/>
          <w:sz w:val="20"/>
          <w:szCs w:val="20"/>
        </w:rPr>
      </w:pPr>
    </w:p>
    <w:p w:rsidR="00C61634" w:rsidRPr="00B7408D" w:rsidRDefault="00C61634">
      <w:pPr>
        <w:pStyle w:val="Heading1"/>
        <w:ind w:left="2160" w:right="-21" w:firstLine="1440"/>
        <w:rPr>
          <w:rFonts w:ascii="Verdana" w:hAnsi="Verdana"/>
          <w:sz w:val="20"/>
          <w:szCs w:val="20"/>
        </w:rPr>
      </w:pPr>
    </w:p>
    <w:p w:rsidR="00C61634" w:rsidRPr="00B7408D" w:rsidRDefault="0034241D">
      <w:pPr>
        <w:pStyle w:val="Heading1"/>
        <w:ind w:left="2160" w:right="-21" w:firstLine="1440"/>
        <w:rPr>
          <w:rFonts w:ascii="Verdana" w:hAnsi="Verdana"/>
          <w:sz w:val="20"/>
          <w:szCs w:val="20"/>
        </w:rPr>
      </w:pPr>
      <w:r w:rsidRPr="00B7408D">
        <w:rPr>
          <w:rFonts w:ascii="Verdana" w:hAnsi="Verdana"/>
          <w:sz w:val="20"/>
          <w:szCs w:val="20"/>
        </w:rPr>
        <w:t xml:space="preserve">BIROUL PERMANENT  AL </w:t>
      </w:r>
    </w:p>
    <w:p w:rsidR="00C61634" w:rsidRPr="00B7408D" w:rsidRDefault="0034241D">
      <w:pPr>
        <w:pStyle w:val="Heading1"/>
        <w:ind w:left="2160" w:right="-21" w:firstLine="1440"/>
        <w:rPr>
          <w:rFonts w:ascii="Verdana" w:hAnsi="Verdana"/>
          <w:sz w:val="20"/>
          <w:szCs w:val="20"/>
        </w:rPr>
      </w:pPr>
      <w:r w:rsidRPr="00B7408D">
        <w:rPr>
          <w:rFonts w:ascii="Verdana" w:hAnsi="Verdana"/>
          <w:sz w:val="20"/>
          <w:szCs w:val="20"/>
        </w:rPr>
        <w:t>CAMEREI DEPUTAŢILOR</w:t>
      </w:r>
    </w:p>
    <w:p w:rsidR="00C61634" w:rsidRPr="00B7408D" w:rsidRDefault="00C61634">
      <w:pPr>
        <w:pStyle w:val="Normal1"/>
        <w:ind w:right="-21"/>
        <w:rPr>
          <w:rFonts w:ascii="Verdana" w:hAnsi="Verdana"/>
          <w:b/>
          <w:sz w:val="20"/>
          <w:szCs w:val="20"/>
        </w:rPr>
      </w:pPr>
    </w:p>
    <w:p w:rsidR="00C61634" w:rsidRPr="00B7408D" w:rsidRDefault="00C61634">
      <w:pPr>
        <w:pStyle w:val="Normal1"/>
        <w:spacing w:line="360" w:lineRule="auto"/>
        <w:ind w:right="-21"/>
        <w:jc w:val="both"/>
        <w:rPr>
          <w:rFonts w:ascii="Verdana" w:hAnsi="Verdana"/>
          <w:sz w:val="20"/>
          <w:szCs w:val="20"/>
        </w:rPr>
      </w:pPr>
    </w:p>
    <w:p w:rsidR="00C61634" w:rsidRPr="00245859" w:rsidRDefault="00C61634">
      <w:pPr>
        <w:pStyle w:val="Normal1"/>
        <w:spacing w:line="360" w:lineRule="auto"/>
        <w:ind w:right="-21"/>
        <w:jc w:val="both"/>
        <w:rPr>
          <w:rFonts w:ascii="Verdana" w:hAnsi="Verdana"/>
          <w:sz w:val="20"/>
          <w:szCs w:val="20"/>
        </w:rPr>
      </w:pPr>
    </w:p>
    <w:p w:rsidR="00C61634" w:rsidRPr="005C2BBF" w:rsidRDefault="0034241D">
      <w:pPr>
        <w:pStyle w:val="Normal1"/>
        <w:spacing w:line="360" w:lineRule="auto"/>
        <w:ind w:firstLine="720"/>
        <w:jc w:val="both"/>
        <w:rPr>
          <w:rFonts w:ascii="Verdana" w:hAnsi="Verdana"/>
          <w:color w:val="FF0000"/>
          <w:sz w:val="20"/>
          <w:szCs w:val="20"/>
        </w:rPr>
      </w:pPr>
      <w:r w:rsidRPr="00245859">
        <w:rPr>
          <w:rFonts w:ascii="Verdana" w:hAnsi="Verdana"/>
          <w:sz w:val="20"/>
          <w:szCs w:val="20"/>
        </w:rPr>
        <w:t xml:space="preserve">Vă înaintăm, alăturat, </w:t>
      </w:r>
      <w:r w:rsidRPr="00245859">
        <w:rPr>
          <w:rFonts w:ascii="Verdana" w:hAnsi="Verdana"/>
          <w:b/>
          <w:sz w:val="20"/>
          <w:szCs w:val="20"/>
        </w:rPr>
        <w:t>raportul comun</w:t>
      </w:r>
      <w:r w:rsidRPr="00245859">
        <w:rPr>
          <w:rFonts w:ascii="Verdana" w:hAnsi="Verdana"/>
          <w:sz w:val="20"/>
          <w:szCs w:val="20"/>
        </w:rPr>
        <w:t xml:space="preserve"> </w:t>
      </w:r>
      <w:r w:rsidR="005C2BBF" w:rsidRPr="00245859">
        <w:rPr>
          <w:rFonts w:ascii="Verdana" w:hAnsi="Verdana"/>
          <w:b/>
          <w:sz w:val="20"/>
          <w:szCs w:val="20"/>
        </w:rPr>
        <w:t>suplimentar</w:t>
      </w:r>
      <w:r w:rsidR="00AF5BBA" w:rsidRPr="00245859">
        <w:rPr>
          <w:rFonts w:ascii="Verdana" w:hAnsi="Verdana"/>
          <w:b/>
          <w:sz w:val="20"/>
          <w:szCs w:val="20"/>
        </w:rPr>
        <w:t xml:space="preserve"> </w:t>
      </w:r>
      <w:r w:rsidRPr="00245859">
        <w:rPr>
          <w:rFonts w:ascii="Verdana" w:hAnsi="Verdana"/>
          <w:sz w:val="20"/>
          <w:szCs w:val="20"/>
        </w:rPr>
        <w:t xml:space="preserve">asupra </w:t>
      </w:r>
      <w:r w:rsidR="00F309B8">
        <w:rPr>
          <w:rFonts w:ascii="Verdana" w:hAnsi="Verdana"/>
          <w:b/>
          <w:sz w:val="20"/>
          <w:szCs w:val="20"/>
        </w:rPr>
        <w:t xml:space="preserve">proiectului de Lege </w:t>
      </w:r>
      <w:r w:rsidR="00245859" w:rsidRPr="00245859">
        <w:rPr>
          <w:rFonts w:ascii="Verdana" w:hAnsi="Verdana"/>
          <w:b/>
          <w:sz w:val="20"/>
          <w:szCs w:val="20"/>
        </w:rPr>
        <w:t>privind aprobarea Ordonanţei de urgenţ</w:t>
      </w:r>
      <w:r w:rsidR="001A0621">
        <w:rPr>
          <w:rFonts w:ascii="Verdana" w:hAnsi="Verdana"/>
          <w:b/>
          <w:sz w:val="20"/>
          <w:szCs w:val="20"/>
        </w:rPr>
        <w:t>ă</w:t>
      </w:r>
      <w:r w:rsidR="00245859" w:rsidRPr="00245859">
        <w:rPr>
          <w:rFonts w:ascii="Verdana" w:hAnsi="Verdana"/>
          <w:b/>
          <w:sz w:val="20"/>
          <w:szCs w:val="20"/>
        </w:rPr>
        <w:t xml:space="preserve"> a Guvernului nr.47/2020 pentru stabilirea, pe perioada stării de urgenţă instituită </w:t>
      </w:r>
      <w:r w:rsidR="00245859" w:rsidRPr="005A2C57">
        <w:rPr>
          <w:rFonts w:ascii="Verdana" w:hAnsi="Verdana"/>
          <w:b/>
          <w:sz w:val="20"/>
          <w:szCs w:val="20"/>
        </w:rPr>
        <w:t>prin Decretul nr.195</w:t>
      </w:r>
      <w:r w:rsidR="00245859" w:rsidRPr="00245859">
        <w:rPr>
          <w:rFonts w:ascii="Verdana" w:hAnsi="Verdana"/>
          <w:b/>
          <w:sz w:val="20"/>
          <w:szCs w:val="20"/>
        </w:rPr>
        <w:t>/2020, a condiţiilor de comercializare a benzinei şi motorinei în contextul crizei economice generate de pandemia SARS-CoV-2</w:t>
      </w:r>
      <w:r w:rsidRPr="00245859">
        <w:rPr>
          <w:rFonts w:ascii="Verdana" w:hAnsi="Verdana"/>
          <w:sz w:val="20"/>
          <w:szCs w:val="20"/>
        </w:rPr>
        <w:t xml:space="preserve">, trimis Comisiei pentru mediu </w:t>
      </w:r>
      <w:r w:rsidR="00245859" w:rsidRPr="00245859">
        <w:rPr>
          <w:rFonts w:ascii="Verdana" w:hAnsi="Verdana"/>
          <w:sz w:val="20"/>
          <w:szCs w:val="20"/>
        </w:rPr>
        <w:t>şi echilibru ecologic și Comisiei</w:t>
      </w:r>
      <w:r w:rsidRPr="00245859">
        <w:rPr>
          <w:rFonts w:ascii="Verdana" w:hAnsi="Verdana"/>
          <w:sz w:val="20"/>
          <w:szCs w:val="20"/>
        </w:rPr>
        <w:t xml:space="preserve"> pentru industrii şi servicii pentru examinare pe fond, cu adresa nr.</w:t>
      </w:r>
      <w:r w:rsidR="00245859" w:rsidRPr="00245859">
        <w:rPr>
          <w:rFonts w:ascii="Verdana" w:hAnsi="Verdana"/>
          <w:b/>
          <w:sz w:val="20"/>
          <w:szCs w:val="20"/>
        </w:rPr>
        <w:t>PL-x.280</w:t>
      </w:r>
      <w:r w:rsidR="002D668E">
        <w:rPr>
          <w:rFonts w:ascii="Verdana" w:hAnsi="Verdana"/>
          <w:b/>
          <w:sz w:val="20"/>
          <w:szCs w:val="20"/>
        </w:rPr>
        <w:t>/2020</w:t>
      </w:r>
      <w:r w:rsidRPr="00245859">
        <w:rPr>
          <w:rFonts w:ascii="Verdana" w:hAnsi="Verdana"/>
          <w:sz w:val="20"/>
          <w:szCs w:val="20"/>
        </w:rPr>
        <w:t xml:space="preserve"> din data de 2</w:t>
      </w:r>
      <w:r w:rsidR="00245859" w:rsidRPr="00245859">
        <w:rPr>
          <w:rFonts w:ascii="Verdana" w:hAnsi="Verdana"/>
          <w:sz w:val="20"/>
          <w:szCs w:val="20"/>
        </w:rPr>
        <w:t>0</w:t>
      </w:r>
      <w:r w:rsidRPr="00245859">
        <w:rPr>
          <w:rFonts w:ascii="Verdana" w:hAnsi="Verdana"/>
          <w:sz w:val="20"/>
          <w:szCs w:val="20"/>
        </w:rPr>
        <w:t xml:space="preserve"> </w:t>
      </w:r>
      <w:r w:rsidR="00245859" w:rsidRPr="00245859">
        <w:rPr>
          <w:rFonts w:ascii="Verdana" w:hAnsi="Verdana"/>
          <w:sz w:val="20"/>
          <w:szCs w:val="20"/>
        </w:rPr>
        <w:t>mai</w:t>
      </w:r>
      <w:r w:rsidRPr="00245859">
        <w:rPr>
          <w:rFonts w:ascii="Verdana" w:hAnsi="Verdana"/>
          <w:sz w:val="20"/>
          <w:szCs w:val="20"/>
        </w:rPr>
        <w:t xml:space="preserve"> 2020.</w:t>
      </w:r>
    </w:p>
    <w:p w:rsidR="00C61634" w:rsidRPr="005C2BBF" w:rsidRDefault="00C61634">
      <w:pPr>
        <w:pStyle w:val="Normal1"/>
        <w:spacing w:line="360" w:lineRule="auto"/>
        <w:jc w:val="both"/>
        <w:rPr>
          <w:rFonts w:ascii="Verdana" w:hAnsi="Verdana"/>
          <w:sz w:val="20"/>
          <w:szCs w:val="20"/>
        </w:rPr>
      </w:pPr>
    </w:p>
    <w:p w:rsidR="00C61634" w:rsidRPr="00B7408D" w:rsidRDefault="00C61634">
      <w:pPr>
        <w:pStyle w:val="Normal1"/>
        <w:spacing w:line="360" w:lineRule="auto"/>
        <w:jc w:val="both"/>
        <w:rPr>
          <w:rFonts w:ascii="Verdana" w:hAnsi="Verdana"/>
          <w:sz w:val="20"/>
          <w:szCs w:val="20"/>
        </w:rPr>
      </w:pPr>
    </w:p>
    <w:p w:rsidR="00C61634" w:rsidRPr="00B7408D" w:rsidRDefault="00C61634">
      <w:pPr>
        <w:pStyle w:val="Normal1"/>
        <w:spacing w:line="360" w:lineRule="auto"/>
        <w:jc w:val="center"/>
        <w:rPr>
          <w:rFonts w:ascii="Verdana" w:hAnsi="Verdana"/>
          <w:sz w:val="20"/>
          <w:szCs w:val="20"/>
        </w:rPr>
      </w:pPr>
    </w:p>
    <w:p w:rsidR="00FE2D2C" w:rsidRPr="00B7408D" w:rsidRDefault="0034241D" w:rsidP="00FE2D2C">
      <w:pPr>
        <w:pStyle w:val="Normal1"/>
        <w:spacing w:line="360" w:lineRule="auto"/>
        <w:jc w:val="center"/>
        <w:rPr>
          <w:rFonts w:ascii="Verdana" w:hAnsi="Verdana"/>
          <w:b/>
          <w:sz w:val="20"/>
          <w:szCs w:val="20"/>
        </w:rPr>
      </w:pPr>
      <w:r w:rsidRPr="00B7408D">
        <w:rPr>
          <w:rFonts w:ascii="Verdana" w:hAnsi="Verdana"/>
          <w:b/>
          <w:sz w:val="20"/>
          <w:szCs w:val="20"/>
        </w:rPr>
        <w:t xml:space="preserve">   PREŞEDINTE,                                      </w:t>
      </w:r>
      <w:r w:rsidR="00FE2D2C" w:rsidRPr="00B7408D">
        <w:rPr>
          <w:rFonts w:ascii="Verdana" w:hAnsi="Verdana"/>
          <w:b/>
          <w:sz w:val="20"/>
          <w:szCs w:val="20"/>
        </w:rPr>
        <w:t xml:space="preserve">                      </w:t>
      </w:r>
      <w:r w:rsidR="005C2BBF">
        <w:rPr>
          <w:rFonts w:ascii="Verdana" w:hAnsi="Verdana"/>
          <w:b/>
          <w:sz w:val="20"/>
          <w:szCs w:val="20"/>
        </w:rPr>
        <w:t xml:space="preserve">         </w:t>
      </w:r>
      <w:r w:rsidR="00FE2D2C" w:rsidRPr="00B7408D">
        <w:rPr>
          <w:rFonts w:ascii="Verdana" w:hAnsi="Verdana"/>
          <w:b/>
          <w:sz w:val="20"/>
          <w:szCs w:val="20"/>
        </w:rPr>
        <w:t>PREŞEDINT</w:t>
      </w:r>
      <w:r w:rsidR="005C2BBF">
        <w:rPr>
          <w:rFonts w:ascii="Verdana" w:hAnsi="Verdana"/>
          <w:b/>
          <w:sz w:val="20"/>
          <w:szCs w:val="20"/>
        </w:rPr>
        <w:t>E,</w:t>
      </w:r>
    </w:p>
    <w:p w:rsidR="00E64161" w:rsidRPr="00B7408D" w:rsidRDefault="005C2BBF" w:rsidP="00E64161">
      <w:pPr>
        <w:pStyle w:val="Normal1"/>
        <w:spacing w:line="360" w:lineRule="auto"/>
        <w:rPr>
          <w:rFonts w:ascii="Verdana" w:hAnsi="Verdana"/>
          <w:b/>
          <w:sz w:val="20"/>
          <w:szCs w:val="20"/>
        </w:rPr>
      </w:pPr>
      <w:r>
        <w:rPr>
          <w:rFonts w:ascii="Verdana" w:hAnsi="Verdana"/>
          <w:b/>
          <w:sz w:val="20"/>
          <w:szCs w:val="20"/>
        </w:rPr>
        <w:t xml:space="preserve">        </w:t>
      </w:r>
      <w:r w:rsidR="00FE2D2C" w:rsidRPr="00B7408D">
        <w:rPr>
          <w:rFonts w:ascii="Verdana" w:hAnsi="Verdana"/>
          <w:b/>
          <w:sz w:val="20"/>
          <w:szCs w:val="20"/>
        </w:rPr>
        <w:t xml:space="preserve"> George </w:t>
      </w:r>
      <w:r w:rsidR="00E64161" w:rsidRPr="00B7408D">
        <w:rPr>
          <w:rFonts w:ascii="Verdana" w:hAnsi="Verdana"/>
          <w:b/>
          <w:sz w:val="20"/>
          <w:szCs w:val="20"/>
        </w:rPr>
        <w:t xml:space="preserve">- </w:t>
      </w:r>
      <w:r w:rsidR="008A635B">
        <w:rPr>
          <w:rFonts w:ascii="Verdana" w:hAnsi="Verdana"/>
          <w:b/>
          <w:sz w:val="20"/>
          <w:szCs w:val="20"/>
        </w:rPr>
        <w:t>Cătă</w:t>
      </w:r>
      <w:r w:rsidR="00FE2D2C" w:rsidRPr="00B7408D">
        <w:rPr>
          <w:rFonts w:ascii="Verdana" w:hAnsi="Verdana"/>
          <w:b/>
          <w:sz w:val="20"/>
          <w:szCs w:val="20"/>
        </w:rPr>
        <w:t>lin ST</w:t>
      </w:r>
      <w:r w:rsidR="00E64161" w:rsidRPr="00B7408D">
        <w:rPr>
          <w:rFonts w:ascii="Verdana" w:hAnsi="Verdana"/>
          <w:b/>
          <w:sz w:val="20"/>
          <w:szCs w:val="20"/>
        </w:rPr>
        <w:t>Â</w:t>
      </w:r>
      <w:r w:rsidR="00FE2D2C" w:rsidRPr="00B7408D">
        <w:rPr>
          <w:rFonts w:ascii="Verdana" w:hAnsi="Verdana"/>
          <w:b/>
          <w:sz w:val="20"/>
          <w:szCs w:val="20"/>
        </w:rPr>
        <w:t>NG</w:t>
      </w:r>
      <w:r w:rsidR="00E64161" w:rsidRPr="00B7408D">
        <w:rPr>
          <w:rFonts w:ascii="Verdana" w:hAnsi="Verdana"/>
          <w:b/>
          <w:sz w:val="20"/>
          <w:szCs w:val="20"/>
        </w:rPr>
        <w:t>Ă</w:t>
      </w:r>
      <w:r w:rsidR="0034241D" w:rsidRPr="00B7408D">
        <w:rPr>
          <w:rFonts w:ascii="Verdana" w:hAnsi="Verdana"/>
          <w:b/>
          <w:sz w:val="20"/>
          <w:szCs w:val="20"/>
        </w:rPr>
        <w:t xml:space="preserve">                      </w:t>
      </w:r>
      <w:r w:rsidR="00E64161" w:rsidRPr="00B7408D">
        <w:rPr>
          <w:rFonts w:ascii="Verdana" w:hAnsi="Verdana"/>
          <w:b/>
          <w:sz w:val="20"/>
          <w:szCs w:val="20"/>
        </w:rPr>
        <w:t xml:space="preserve">                 </w:t>
      </w:r>
      <w:r>
        <w:rPr>
          <w:rFonts w:ascii="Verdana" w:hAnsi="Verdana"/>
          <w:b/>
          <w:sz w:val="20"/>
          <w:szCs w:val="20"/>
        </w:rPr>
        <w:t xml:space="preserve">     </w:t>
      </w:r>
      <w:r w:rsidR="00E64161" w:rsidRPr="00B7408D">
        <w:rPr>
          <w:rFonts w:ascii="Verdana" w:hAnsi="Verdana"/>
          <w:b/>
          <w:sz w:val="20"/>
          <w:szCs w:val="20"/>
        </w:rPr>
        <w:t xml:space="preserve">    </w:t>
      </w:r>
      <w:r w:rsidR="0034241D" w:rsidRPr="00B7408D">
        <w:rPr>
          <w:rFonts w:ascii="Verdana" w:hAnsi="Verdana"/>
          <w:b/>
          <w:sz w:val="20"/>
          <w:szCs w:val="20"/>
        </w:rPr>
        <w:t xml:space="preserve"> </w:t>
      </w:r>
      <w:r w:rsidR="00E64161" w:rsidRPr="00B7408D">
        <w:rPr>
          <w:rFonts w:ascii="Verdana" w:hAnsi="Verdana"/>
          <w:b/>
          <w:sz w:val="20"/>
          <w:szCs w:val="20"/>
        </w:rPr>
        <w:t xml:space="preserve">  Bende  SÁNDOR</w:t>
      </w:r>
    </w:p>
    <w:p w:rsidR="00C61634" w:rsidRPr="00B7408D" w:rsidRDefault="00C61634" w:rsidP="00FE2D2C">
      <w:pPr>
        <w:pStyle w:val="Normal1"/>
        <w:spacing w:line="360" w:lineRule="auto"/>
        <w:rPr>
          <w:rFonts w:ascii="Verdana" w:hAnsi="Verdana"/>
          <w:b/>
          <w:sz w:val="20"/>
          <w:szCs w:val="20"/>
        </w:rPr>
      </w:pPr>
    </w:p>
    <w:p w:rsidR="00C61634" w:rsidRPr="00B7408D" w:rsidRDefault="00C61634">
      <w:pPr>
        <w:pStyle w:val="Heading1"/>
        <w:ind w:right="-21"/>
        <w:rPr>
          <w:rFonts w:ascii="Verdana" w:hAnsi="Verdana"/>
          <w:sz w:val="20"/>
          <w:szCs w:val="20"/>
        </w:rPr>
      </w:pPr>
    </w:p>
    <w:p w:rsidR="00C61634" w:rsidRPr="00B7408D" w:rsidRDefault="00C61634">
      <w:pPr>
        <w:pStyle w:val="Normal1"/>
        <w:ind w:right="-21"/>
        <w:jc w:val="center"/>
        <w:rPr>
          <w:rFonts w:ascii="Verdana" w:hAnsi="Verdana"/>
          <w:b/>
          <w:sz w:val="20"/>
          <w:szCs w:val="20"/>
        </w:rPr>
      </w:pPr>
    </w:p>
    <w:p w:rsidR="00C61634" w:rsidRDefault="00C61634">
      <w:pPr>
        <w:pStyle w:val="Normal1"/>
        <w:ind w:right="-21"/>
        <w:jc w:val="both"/>
        <w:rPr>
          <w:rFonts w:ascii="Verdana" w:hAnsi="Verdana"/>
          <w:b/>
          <w:sz w:val="20"/>
          <w:szCs w:val="20"/>
        </w:rPr>
      </w:pPr>
    </w:p>
    <w:p w:rsidR="00B7408D" w:rsidRDefault="00B7408D">
      <w:pPr>
        <w:pStyle w:val="Normal1"/>
        <w:ind w:right="-21"/>
        <w:jc w:val="both"/>
        <w:rPr>
          <w:rFonts w:ascii="Verdana" w:hAnsi="Verdana"/>
          <w:b/>
          <w:sz w:val="20"/>
          <w:szCs w:val="20"/>
        </w:rPr>
      </w:pPr>
    </w:p>
    <w:p w:rsidR="00B7408D" w:rsidRDefault="00B7408D">
      <w:pPr>
        <w:pStyle w:val="Normal1"/>
        <w:ind w:right="-21"/>
        <w:jc w:val="both"/>
        <w:rPr>
          <w:rFonts w:ascii="Verdana" w:hAnsi="Verdana"/>
          <w:b/>
          <w:sz w:val="20"/>
          <w:szCs w:val="20"/>
        </w:rPr>
      </w:pPr>
    </w:p>
    <w:p w:rsidR="00B7408D" w:rsidRPr="00B7408D" w:rsidRDefault="00B7408D">
      <w:pPr>
        <w:pStyle w:val="Normal1"/>
        <w:ind w:right="-21"/>
        <w:jc w:val="both"/>
        <w:rPr>
          <w:rFonts w:ascii="Verdana" w:hAnsi="Verdana"/>
          <w:b/>
          <w:sz w:val="20"/>
          <w:szCs w:val="20"/>
        </w:rPr>
      </w:pPr>
    </w:p>
    <w:p w:rsidR="00C61634" w:rsidRPr="00B7408D" w:rsidRDefault="00C61634">
      <w:pPr>
        <w:pStyle w:val="Normal1"/>
        <w:ind w:right="-21"/>
        <w:jc w:val="center"/>
        <w:rPr>
          <w:rFonts w:ascii="Verdana" w:hAnsi="Verdana"/>
          <w:b/>
          <w:sz w:val="20"/>
          <w:szCs w:val="20"/>
        </w:rPr>
      </w:pPr>
    </w:p>
    <w:tbl>
      <w:tblPr>
        <w:tblStyle w:val="a"/>
        <w:tblW w:w="10290" w:type="dxa"/>
        <w:tblLayout w:type="fixed"/>
        <w:tblLook w:val="0000"/>
      </w:tblPr>
      <w:tblGrid>
        <w:gridCol w:w="1685"/>
        <w:gridCol w:w="6677"/>
        <w:gridCol w:w="1928"/>
      </w:tblGrid>
      <w:tr w:rsidR="00245859" w:rsidTr="00B50719">
        <w:trPr>
          <w:trHeight w:val="1987"/>
        </w:trPr>
        <w:tc>
          <w:tcPr>
            <w:tcW w:w="1685" w:type="dxa"/>
            <w:vAlign w:val="center"/>
          </w:tcPr>
          <w:p w:rsidR="00245859" w:rsidRDefault="00245859" w:rsidP="00B50719">
            <w:pPr>
              <w:pStyle w:val="Normal1"/>
              <w:jc w:val="center"/>
              <w:rPr>
                <w:color w:val="FF0000"/>
              </w:rPr>
            </w:pPr>
          </w:p>
        </w:tc>
        <w:tc>
          <w:tcPr>
            <w:tcW w:w="6677" w:type="dxa"/>
            <w:vAlign w:val="center"/>
          </w:tcPr>
          <w:p w:rsidR="00245859" w:rsidRDefault="00245859" w:rsidP="00B50719">
            <w:pPr>
              <w:pStyle w:val="Normal1"/>
              <w:ind w:right="-114"/>
              <w:jc w:val="center"/>
              <w:rPr>
                <w:rFonts w:ascii="Verdana" w:eastAsia="Verdana" w:hAnsi="Verdana" w:cs="Verdana"/>
                <w:b/>
                <w:sz w:val="28"/>
                <w:szCs w:val="28"/>
              </w:rPr>
            </w:pPr>
            <w:r>
              <w:rPr>
                <w:rFonts w:ascii="Verdana" w:eastAsia="Verdana" w:hAnsi="Verdana" w:cs="Verdana"/>
                <w:b/>
                <w:noProof/>
                <w:color w:val="FF0000"/>
                <w:sz w:val="22"/>
                <w:szCs w:val="22"/>
                <w:lang w:val="en-US"/>
              </w:rPr>
              <w:drawing>
                <wp:inline distT="0" distB="0" distL="114300" distR="114300">
                  <wp:extent cx="828675" cy="908050"/>
                  <wp:effectExtent l="0" t="0" r="0" b="0"/>
                  <wp:docPr id="1" name="image1.jpg" descr="CD COLOR 2016 "/>
                  <wp:cNvGraphicFramePr/>
                  <a:graphic xmlns:a="http://schemas.openxmlformats.org/drawingml/2006/main">
                    <a:graphicData uri="http://schemas.openxmlformats.org/drawingml/2006/picture">
                      <pic:pic xmlns:pic="http://schemas.openxmlformats.org/drawingml/2006/picture">
                        <pic:nvPicPr>
                          <pic:cNvPr id="0" name="image1.jpg" descr="CD COLOR 2016 "/>
                          <pic:cNvPicPr preferRelativeResize="0"/>
                        </pic:nvPicPr>
                        <pic:blipFill>
                          <a:blip r:embed="rId8" cstate="print"/>
                          <a:srcRect/>
                          <a:stretch>
                            <a:fillRect/>
                          </a:stretch>
                        </pic:blipFill>
                        <pic:spPr>
                          <a:xfrm>
                            <a:off x="0" y="0"/>
                            <a:ext cx="828675" cy="908050"/>
                          </a:xfrm>
                          <a:prstGeom prst="rect">
                            <a:avLst/>
                          </a:prstGeom>
                          <a:ln/>
                        </pic:spPr>
                      </pic:pic>
                    </a:graphicData>
                  </a:graphic>
                </wp:inline>
              </w:drawing>
            </w:r>
          </w:p>
          <w:p w:rsidR="00245859" w:rsidRDefault="00245859" w:rsidP="00B50719">
            <w:pPr>
              <w:pStyle w:val="Normal1"/>
              <w:ind w:right="-114"/>
              <w:jc w:val="center"/>
              <w:rPr>
                <w:rFonts w:ascii="Verdana" w:eastAsia="Verdana" w:hAnsi="Verdana" w:cs="Verdana"/>
                <w:b/>
                <w:sz w:val="28"/>
                <w:szCs w:val="28"/>
              </w:rPr>
            </w:pPr>
            <w:r>
              <w:rPr>
                <w:rFonts w:ascii="Verdana" w:eastAsia="Verdana" w:hAnsi="Verdana" w:cs="Verdana"/>
                <w:b/>
                <w:sz w:val="28"/>
                <w:szCs w:val="28"/>
              </w:rPr>
              <w:t>Parlamentul României</w:t>
            </w:r>
          </w:p>
          <w:p w:rsidR="00245859" w:rsidRDefault="00245859" w:rsidP="00B50719">
            <w:pPr>
              <w:pStyle w:val="Normal1"/>
              <w:ind w:right="-114"/>
              <w:jc w:val="center"/>
              <w:rPr>
                <w:color w:val="FF0000"/>
              </w:rPr>
            </w:pPr>
            <w:r>
              <w:rPr>
                <w:rFonts w:ascii="Verdana" w:eastAsia="Verdana" w:hAnsi="Verdana" w:cs="Verdana"/>
                <w:b/>
                <w:sz w:val="28"/>
                <w:szCs w:val="28"/>
              </w:rPr>
              <w:t>Camera Deputaţilor</w:t>
            </w:r>
          </w:p>
        </w:tc>
        <w:tc>
          <w:tcPr>
            <w:tcW w:w="1928" w:type="dxa"/>
          </w:tcPr>
          <w:p w:rsidR="00245859" w:rsidRDefault="00245859" w:rsidP="00B50719">
            <w:pPr>
              <w:pStyle w:val="Normal1"/>
              <w:jc w:val="center"/>
              <w:rPr>
                <w:color w:val="FF0000"/>
              </w:rPr>
            </w:pPr>
          </w:p>
        </w:tc>
      </w:tr>
    </w:tbl>
    <w:p w:rsidR="00245859" w:rsidRPr="00B7408D" w:rsidRDefault="00245859" w:rsidP="00245859">
      <w:pPr>
        <w:pStyle w:val="Normal1"/>
        <w:ind w:right="-21"/>
        <w:jc w:val="center"/>
        <w:rPr>
          <w:rFonts w:ascii="Verdana" w:eastAsia="Verdana" w:hAnsi="Verdana" w:cs="Verdana"/>
          <w:b/>
          <w:color w:val="FF0000"/>
          <w:sz w:val="20"/>
          <w:szCs w:val="20"/>
        </w:rPr>
      </w:pPr>
    </w:p>
    <w:p w:rsidR="00245859" w:rsidRPr="00B7408D" w:rsidRDefault="00245859" w:rsidP="00245859">
      <w:pPr>
        <w:pStyle w:val="Normal1"/>
        <w:ind w:right="-21"/>
        <w:jc w:val="center"/>
        <w:rPr>
          <w:rFonts w:ascii="Verdana" w:eastAsia="Verdana" w:hAnsi="Verdana" w:cs="Verdana"/>
          <w:b/>
          <w:sz w:val="20"/>
          <w:szCs w:val="20"/>
        </w:rPr>
      </w:pPr>
    </w:p>
    <w:tbl>
      <w:tblPr>
        <w:tblStyle w:val="a2"/>
        <w:tblW w:w="9321" w:type="dxa"/>
        <w:tblLayout w:type="fixed"/>
        <w:tblLook w:val="0000"/>
      </w:tblPr>
      <w:tblGrid>
        <w:gridCol w:w="3963"/>
        <w:gridCol w:w="2098"/>
        <w:gridCol w:w="3260"/>
      </w:tblGrid>
      <w:tr w:rsidR="00245859" w:rsidRPr="00B7408D" w:rsidTr="00B50719">
        <w:trPr>
          <w:trHeight w:val="1241"/>
        </w:trPr>
        <w:tc>
          <w:tcPr>
            <w:tcW w:w="3963" w:type="dxa"/>
          </w:tcPr>
          <w:p w:rsidR="00245859" w:rsidRPr="00B7408D" w:rsidRDefault="00245859" w:rsidP="00B50719">
            <w:pPr>
              <w:pStyle w:val="Normal1"/>
              <w:spacing w:line="276" w:lineRule="auto"/>
              <w:jc w:val="center"/>
              <w:rPr>
                <w:rFonts w:ascii="Verdana" w:hAnsi="Verdana"/>
                <w:b/>
                <w:sz w:val="20"/>
                <w:szCs w:val="20"/>
              </w:rPr>
            </w:pPr>
            <w:r w:rsidRPr="00B7408D">
              <w:rPr>
                <w:rFonts w:ascii="Verdana" w:hAnsi="Verdana"/>
                <w:b/>
                <w:sz w:val="20"/>
                <w:szCs w:val="20"/>
              </w:rPr>
              <w:t>Comisia pentru mediu şi echilibru ecologic</w:t>
            </w:r>
          </w:p>
          <w:p w:rsidR="00245859" w:rsidRDefault="00245859" w:rsidP="00B50719">
            <w:pPr>
              <w:pStyle w:val="Normal1"/>
              <w:ind w:right="-21"/>
              <w:rPr>
                <w:rFonts w:ascii="Verdana" w:hAnsi="Verdana"/>
                <w:b/>
                <w:sz w:val="20"/>
                <w:szCs w:val="20"/>
              </w:rPr>
            </w:pPr>
          </w:p>
          <w:p w:rsidR="00245859" w:rsidRDefault="00245859" w:rsidP="00B50719">
            <w:pPr>
              <w:pStyle w:val="Normal1"/>
              <w:ind w:right="-21"/>
              <w:rPr>
                <w:rFonts w:ascii="Verdana" w:hAnsi="Verdana"/>
                <w:b/>
                <w:sz w:val="20"/>
                <w:szCs w:val="20"/>
              </w:rPr>
            </w:pPr>
          </w:p>
          <w:p w:rsidR="00245859" w:rsidRPr="00B7408D" w:rsidRDefault="00245859" w:rsidP="00B50719">
            <w:pPr>
              <w:pStyle w:val="Normal1"/>
              <w:ind w:right="-21"/>
              <w:rPr>
                <w:rFonts w:ascii="Verdana" w:hAnsi="Verdana"/>
                <w:b/>
                <w:sz w:val="20"/>
                <w:szCs w:val="20"/>
              </w:rPr>
            </w:pPr>
            <w:r>
              <w:rPr>
                <w:rFonts w:ascii="Verdana" w:hAnsi="Verdana"/>
                <w:b/>
                <w:sz w:val="20"/>
                <w:szCs w:val="20"/>
              </w:rPr>
              <w:t xml:space="preserve">             </w:t>
            </w:r>
            <w:r w:rsidRPr="00245859">
              <w:rPr>
                <w:rFonts w:ascii="Verdana" w:hAnsi="Verdana"/>
                <w:b/>
                <w:sz w:val="20"/>
                <w:szCs w:val="20"/>
              </w:rPr>
              <w:t xml:space="preserve">   Nr.</w:t>
            </w:r>
            <w:r>
              <w:rPr>
                <w:rFonts w:ascii="Verdana" w:hAnsi="Verdana"/>
                <w:b/>
                <w:sz w:val="20"/>
                <w:szCs w:val="20"/>
              </w:rPr>
              <w:t>4c-8/149</w:t>
            </w:r>
          </w:p>
          <w:p w:rsidR="00245859" w:rsidRPr="00B7408D" w:rsidRDefault="00245859" w:rsidP="00B50719">
            <w:pPr>
              <w:pStyle w:val="Heading1"/>
              <w:ind w:right="-21"/>
              <w:jc w:val="center"/>
              <w:rPr>
                <w:rFonts w:ascii="Verdana" w:hAnsi="Verdana"/>
                <w:sz w:val="20"/>
                <w:szCs w:val="20"/>
              </w:rPr>
            </w:pPr>
            <w:r w:rsidRPr="00B7408D">
              <w:rPr>
                <w:rFonts w:ascii="Verdana" w:hAnsi="Verdana"/>
                <w:sz w:val="20"/>
                <w:szCs w:val="20"/>
              </w:rPr>
              <w:t>Bucureşti, 01.0</w:t>
            </w:r>
            <w:r>
              <w:rPr>
                <w:rFonts w:ascii="Verdana" w:hAnsi="Verdana"/>
                <w:sz w:val="20"/>
                <w:szCs w:val="20"/>
              </w:rPr>
              <w:t>4</w:t>
            </w:r>
            <w:r w:rsidRPr="00B7408D">
              <w:rPr>
                <w:rFonts w:ascii="Verdana" w:hAnsi="Verdana"/>
                <w:sz w:val="20"/>
                <w:szCs w:val="20"/>
              </w:rPr>
              <w:t xml:space="preserve">.2021                                                                                    </w:t>
            </w:r>
          </w:p>
          <w:p w:rsidR="00245859" w:rsidRPr="00B7408D" w:rsidRDefault="00245859" w:rsidP="00B50719">
            <w:pPr>
              <w:pStyle w:val="Normal1"/>
              <w:rPr>
                <w:rFonts w:ascii="Verdana" w:hAnsi="Verdana"/>
                <w:sz w:val="20"/>
                <w:szCs w:val="20"/>
              </w:rPr>
            </w:pPr>
          </w:p>
          <w:p w:rsidR="00245859" w:rsidRPr="00B7408D" w:rsidRDefault="00245859" w:rsidP="00B50719">
            <w:pPr>
              <w:pStyle w:val="Normal1"/>
              <w:ind w:right="-21"/>
              <w:rPr>
                <w:rFonts w:ascii="Verdana" w:hAnsi="Verdana"/>
                <w:b/>
                <w:sz w:val="20"/>
                <w:szCs w:val="20"/>
              </w:rPr>
            </w:pPr>
          </w:p>
        </w:tc>
        <w:tc>
          <w:tcPr>
            <w:tcW w:w="2098" w:type="dxa"/>
          </w:tcPr>
          <w:p w:rsidR="00245859" w:rsidRPr="00B7408D" w:rsidRDefault="00245859" w:rsidP="00B50719">
            <w:pPr>
              <w:pStyle w:val="Normal1"/>
              <w:ind w:right="-21"/>
              <w:rPr>
                <w:rFonts w:ascii="Verdana" w:hAnsi="Verdana"/>
                <w:sz w:val="20"/>
                <w:szCs w:val="20"/>
              </w:rPr>
            </w:pPr>
          </w:p>
        </w:tc>
        <w:tc>
          <w:tcPr>
            <w:tcW w:w="3260" w:type="dxa"/>
          </w:tcPr>
          <w:p w:rsidR="00245859" w:rsidRDefault="00245859" w:rsidP="00B50719">
            <w:pPr>
              <w:pStyle w:val="Normal1"/>
              <w:ind w:left="35" w:right="-981"/>
              <w:rPr>
                <w:rFonts w:ascii="Verdana" w:hAnsi="Verdana"/>
                <w:b/>
                <w:sz w:val="20"/>
                <w:szCs w:val="20"/>
              </w:rPr>
            </w:pPr>
            <w:r>
              <w:rPr>
                <w:rFonts w:ascii="Verdana" w:hAnsi="Verdana"/>
                <w:b/>
                <w:sz w:val="20"/>
                <w:szCs w:val="20"/>
              </w:rPr>
              <w:t xml:space="preserve">Comisia pentru </w:t>
            </w:r>
            <w:r w:rsidRPr="00B7408D">
              <w:rPr>
                <w:rFonts w:ascii="Verdana" w:hAnsi="Verdana"/>
                <w:b/>
                <w:sz w:val="20"/>
                <w:szCs w:val="20"/>
              </w:rPr>
              <w:t>industrii</w:t>
            </w:r>
          </w:p>
          <w:p w:rsidR="00245859" w:rsidRDefault="00245859" w:rsidP="00B50719">
            <w:pPr>
              <w:pStyle w:val="Normal1"/>
              <w:ind w:left="35" w:right="-981"/>
              <w:rPr>
                <w:rFonts w:ascii="Verdana" w:hAnsi="Verdana"/>
                <w:b/>
                <w:sz w:val="20"/>
                <w:szCs w:val="20"/>
              </w:rPr>
            </w:pPr>
            <w:r>
              <w:rPr>
                <w:rFonts w:ascii="Verdana" w:hAnsi="Verdana"/>
                <w:b/>
                <w:sz w:val="20"/>
                <w:szCs w:val="20"/>
              </w:rPr>
              <w:t xml:space="preserve">         </w:t>
            </w:r>
            <w:r w:rsidR="002D668E">
              <w:rPr>
                <w:rFonts w:ascii="Verdana" w:hAnsi="Verdana"/>
                <w:b/>
                <w:sz w:val="20"/>
                <w:szCs w:val="20"/>
              </w:rPr>
              <w:t>ș</w:t>
            </w:r>
            <w:r w:rsidRPr="00B7408D">
              <w:rPr>
                <w:rFonts w:ascii="Verdana" w:hAnsi="Verdana"/>
                <w:b/>
                <w:sz w:val="20"/>
                <w:szCs w:val="20"/>
              </w:rPr>
              <w:t>i servici</w:t>
            </w:r>
            <w:r w:rsidR="002D668E">
              <w:rPr>
                <w:rFonts w:ascii="Verdana" w:hAnsi="Verdana"/>
                <w:b/>
                <w:sz w:val="20"/>
                <w:szCs w:val="20"/>
              </w:rPr>
              <w:t>i</w:t>
            </w:r>
          </w:p>
          <w:p w:rsidR="00245859" w:rsidRDefault="00245859" w:rsidP="00B50719">
            <w:pPr>
              <w:pStyle w:val="Normal1"/>
              <w:ind w:right="-21"/>
              <w:rPr>
                <w:rFonts w:ascii="Verdana" w:hAnsi="Verdana"/>
                <w:b/>
                <w:sz w:val="20"/>
                <w:szCs w:val="20"/>
              </w:rPr>
            </w:pPr>
          </w:p>
          <w:p w:rsidR="00245859" w:rsidRDefault="00245859" w:rsidP="00B50719">
            <w:pPr>
              <w:pStyle w:val="Normal1"/>
              <w:ind w:right="-21"/>
              <w:rPr>
                <w:rFonts w:ascii="Verdana" w:hAnsi="Verdana"/>
                <w:b/>
                <w:sz w:val="20"/>
                <w:szCs w:val="20"/>
              </w:rPr>
            </w:pPr>
          </w:p>
          <w:p w:rsidR="00245859" w:rsidRDefault="00245859" w:rsidP="00B50719">
            <w:pPr>
              <w:pStyle w:val="Normal1"/>
              <w:ind w:right="-21"/>
              <w:rPr>
                <w:rFonts w:ascii="Verdana" w:hAnsi="Verdana"/>
                <w:b/>
                <w:sz w:val="20"/>
                <w:szCs w:val="20"/>
              </w:rPr>
            </w:pPr>
            <w:r w:rsidRPr="00245859">
              <w:rPr>
                <w:rFonts w:ascii="Verdana" w:hAnsi="Verdana"/>
                <w:b/>
                <w:sz w:val="20"/>
                <w:szCs w:val="20"/>
              </w:rPr>
              <w:t xml:space="preserve">  </w:t>
            </w:r>
            <w:r>
              <w:rPr>
                <w:rFonts w:ascii="Verdana" w:hAnsi="Verdana"/>
                <w:b/>
                <w:sz w:val="20"/>
                <w:szCs w:val="20"/>
              </w:rPr>
              <w:t xml:space="preserve">       </w:t>
            </w:r>
            <w:r w:rsidRPr="00245859">
              <w:rPr>
                <w:rFonts w:ascii="Verdana" w:hAnsi="Verdana"/>
                <w:b/>
                <w:sz w:val="20"/>
                <w:szCs w:val="20"/>
              </w:rPr>
              <w:t xml:space="preserve">  Nr. 4c-3/201</w:t>
            </w:r>
          </w:p>
          <w:p w:rsidR="00245859" w:rsidRPr="00245859" w:rsidRDefault="00245859" w:rsidP="00B50719">
            <w:pPr>
              <w:pStyle w:val="Normal1"/>
              <w:ind w:left="-272" w:right="-107"/>
              <w:rPr>
                <w:rFonts w:ascii="Verdana" w:hAnsi="Verdana"/>
                <w:b/>
                <w:sz w:val="20"/>
                <w:szCs w:val="20"/>
              </w:rPr>
            </w:pPr>
            <w:r>
              <w:rPr>
                <w:rFonts w:ascii="Verdana" w:hAnsi="Verdana"/>
                <w:b/>
                <w:sz w:val="20"/>
                <w:szCs w:val="20"/>
              </w:rPr>
              <w:t>B     Bucureşti,</w:t>
            </w:r>
            <w:r w:rsidRPr="00245859">
              <w:rPr>
                <w:rFonts w:ascii="Verdana" w:hAnsi="Verdana"/>
                <w:b/>
                <w:sz w:val="20"/>
                <w:szCs w:val="20"/>
              </w:rPr>
              <w:t xml:space="preserve">01.04.2021                                                                                    </w:t>
            </w:r>
          </w:p>
          <w:p w:rsidR="00245859" w:rsidRPr="00B7408D" w:rsidRDefault="00245859" w:rsidP="00B50719">
            <w:pPr>
              <w:pStyle w:val="Normal1"/>
              <w:ind w:right="-21"/>
              <w:jc w:val="center"/>
              <w:rPr>
                <w:rFonts w:ascii="Verdana" w:hAnsi="Verdana"/>
                <w:b/>
                <w:sz w:val="20"/>
                <w:szCs w:val="20"/>
              </w:rPr>
            </w:pPr>
          </w:p>
        </w:tc>
      </w:tr>
    </w:tbl>
    <w:p w:rsidR="00C61634" w:rsidRPr="00B7408D" w:rsidRDefault="00C61634">
      <w:pPr>
        <w:pStyle w:val="Normal1"/>
        <w:spacing w:line="276" w:lineRule="auto"/>
        <w:jc w:val="center"/>
        <w:rPr>
          <w:rFonts w:ascii="Verdana" w:hAnsi="Verdana"/>
          <w:b/>
          <w:sz w:val="20"/>
          <w:szCs w:val="20"/>
        </w:rPr>
      </w:pPr>
    </w:p>
    <w:p w:rsidR="00C61634" w:rsidRPr="00B7408D" w:rsidRDefault="00C61634">
      <w:pPr>
        <w:pStyle w:val="Normal1"/>
        <w:spacing w:line="276" w:lineRule="auto"/>
        <w:jc w:val="center"/>
        <w:rPr>
          <w:rFonts w:ascii="Verdana" w:hAnsi="Verdana"/>
          <w:b/>
          <w:sz w:val="20"/>
          <w:szCs w:val="20"/>
        </w:rPr>
      </w:pPr>
    </w:p>
    <w:p w:rsidR="00C61634" w:rsidRPr="00B7408D" w:rsidRDefault="0034241D">
      <w:pPr>
        <w:pStyle w:val="Normal1"/>
        <w:spacing w:line="276" w:lineRule="auto"/>
        <w:jc w:val="center"/>
        <w:rPr>
          <w:rFonts w:ascii="Verdana" w:hAnsi="Verdana"/>
          <w:b/>
          <w:sz w:val="20"/>
          <w:szCs w:val="20"/>
        </w:rPr>
      </w:pPr>
      <w:r w:rsidRPr="00B7408D">
        <w:rPr>
          <w:rFonts w:ascii="Verdana" w:hAnsi="Verdana"/>
          <w:b/>
          <w:sz w:val="20"/>
          <w:szCs w:val="20"/>
        </w:rPr>
        <w:t>RAPORT  COMUN</w:t>
      </w:r>
      <w:r w:rsidR="00AF5BBA" w:rsidRPr="00B7408D">
        <w:rPr>
          <w:rFonts w:ascii="Verdana" w:hAnsi="Verdana"/>
          <w:b/>
          <w:sz w:val="20"/>
          <w:szCs w:val="20"/>
        </w:rPr>
        <w:t xml:space="preserve"> </w:t>
      </w:r>
      <w:r w:rsidR="00245859">
        <w:rPr>
          <w:rFonts w:ascii="Verdana" w:hAnsi="Verdana"/>
          <w:b/>
          <w:sz w:val="20"/>
          <w:szCs w:val="20"/>
        </w:rPr>
        <w:t>SUPLIMENTAR</w:t>
      </w:r>
    </w:p>
    <w:p w:rsidR="00C61634" w:rsidRPr="00504400" w:rsidRDefault="0034241D">
      <w:pPr>
        <w:pStyle w:val="Normal1"/>
        <w:spacing w:line="276" w:lineRule="auto"/>
        <w:jc w:val="center"/>
        <w:rPr>
          <w:rFonts w:ascii="Verdana" w:hAnsi="Verdana"/>
          <w:b/>
          <w:sz w:val="20"/>
          <w:szCs w:val="20"/>
        </w:rPr>
      </w:pPr>
      <w:r w:rsidRPr="00504400">
        <w:rPr>
          <w:rFonts w:ascii="Verdana" w:hAnsi="Verdana"/>
          <w:b/>
          <w:sz w:val="20"/>
          <w:szCs w:val="20"/>
        </w:rPr>
        <w:t xml:space="preserve">asupra proiectului de Lege </w:t>
      </w:r>
      <w:r w:rsidR="00504400" w:rsidRPr="00504400">
        <w:rPr>
          <w:rFonts w:ascii="Verdana" w:hAnsi="Verdana"/>
          <w:b/>
          <w:sz w:val="20"/>
          <w:szCs w:val="20"/>
        </w:rPr>
        <w:t>privind</w:t>
      </w:r>
      <w:r w:rsidR="00504400">
        <w:rPr>
          <w:rFonts w:ascii="Verdana" w:hAnsi="Verdana"/>
          <w:b/>
          <w:sz w:val="20"/>
          <w:szCs w:val="20"/>
        </w:rPr>
        <w:t xml:space="preserve"> aprobarea Ordonanţei de urgenţă</w:t>
      </w:r>
      <w:r w:rsidR="00504400" w:rsidRPr="00504400">
        <w:rPr>
          <w:rFonts w:ascii="Verdana" w:hAnsi="Verdana"/>
          <w:b/>
          <w:sz w:val="20"/>
          <w:szCs w:val="20"/>
        </w:rPr>
        <w:t xml:space="preserve"> a Guvernului nr.47/2020 pentru stabilirea, pe perioada stării de urgenţă instituită prin Decretul nr.195/2020, a condiţiilor de comercializare a benzinei şi motorinei în contextul crizei economice generate de pandemia SARS-CoV-2</w:t>
      </w:r>
    </w:p>
    <w:p w:rsidR="00C61634" w:rsidRPr="00245859" w:rsidRDefault="00C61634">
      <w:pPr>
        <w:pStyle w:val="Normal1"/>
        <w:spacing w:line="276" w:lineRule="auto"/>
        <w:jc w:val="center"/>
        <w:rPr>
          <w:rFonts w:ascii="Verdana" w:hAnsi="Verdana"/>
          <w:b/>
          <w:color w:val="FF0000"/>
          <w:sz w:val="20"/>
          <w:szCs w:val="20"/>
        </w:rPr>
      </w:pPr>
    </w:p>
    <w:p w:rsidR="00BC02B1" w:rsidRPr="00BC02B1" w:rsidRDefault="0034241D">
      <w:pPr>
        <w:pStyle w:val="Normal1"/>
        <w:spacing w:before="120" w:after="120" w:line="288" w:lineRule="auto"/>
        <w:jc w:val="both"/>
        <w:rPr>
          <w:rFonts w:ascii="Verdana" w:hAnsi="Verdana"/>
          <w:color w:val="FF0000"/>
          <w:sz w:val="20"/>
          <w:szCs w:val="20"/>
        </w:rPr>
      </w:pPr>
      <w:bookmarkStart w:id="0" w:name="_gjdgxs" w:colFirst="0" w:colLast="0"/>
      <w:bookmarkEnd w:id="0"/>
      <w:r w:rsidRPr="00245859">
        <w:rPr>
          <w:rFonts w:ascii="Verdana" w:hAnsi="Verdana"/>
          <w:color w:val="FF0000"/>
          <w:sz w:val="20"/>
          <w:szCs w:val="20"/>
        </w:rPr>
        <w:t xml:space="preserve">        </w:t>
      </w:r>
    </w:p>
    <w:p w:rsidR="00524431" w:rsidRPr="007D48B8" w:rsidRDefault="00BC02B1" w:rsidP="00EC625A">
      <w:pPr>
        <w:spacing w:line="360" w:lineRule="auto"/>
        <w:ind w:firstLine="720"/>
        <w:jc w:val="both"/>
        <w:rPr>
          <w:rFonts w:ascii="Verdana" w:hAnsi="Verdana"/>
          <w:sz w:val="20"/>
          <w:szCs w:val="20"/>
        </w:rPr>
      </w:pPr>
      <w:r w:rsidRPr="00BC02B1">
        <w:rPr>
          <w:rFonts w:ascii="Verdana" w:hAnsi="Verdana"/>
          <w:sz w:val="20"/>
          <w:szCs w:val="20"/>
        </w:rPr>
        <w:t xml:space="preserve">În conformitate cu prevederile art.94 și art.115 alin.(3) din Regulamentul Camerei Deputaților, republicat, cu modificările și completările ulterioare, </w:t>
      </w:r>
      <w:r w:rsidR="00524431" w:rsidRPr="00BC02B1">
        <w:rPr>
          <w:rFonts w:ascii="Verdana" w:hAnsi="Verdana"/>
          <w:sz w:val="20"/>
          <w:szCs w:val="20"/>
        </w:rPr>
        <w:t xml:space="preserve">Comisia pentru mediu și echilibru ecologic </w:t>
      </w:r>
      <w:r w:rsidR="00524431">
        <w:rPr>
          <w:rFonts w:ascii="Verdana" w:hAnsi="Verdana"/>
          <w:sz w:val="20"/>
          <w:szCs w:val="20"/>
        </w:rPr>
        <w:t xml:space="preserve">și </w:t>
      </w:r>
      <w:r w:rsidRPr="00BC02B1">
        <w:rPr>
          <w:rFonts w:ascii="Verdana" w:hAnsi="Verdana"/>
          <w:sz w:val="20"/>
          <w:szCs w:val="20"/>
        </w:rPr>
        <w:t xml:space="preserve">Comisia pentru industrii și servicii au fost sesizate, spre dezbatere în fond, în procedură de urgență, cu </w:t>
      </w:r>
      <w:r w:rsidRPr="00524431">
        <w:rPr>
          <w:rFonts w:ascii="Verdana" w:hAnsi="Verdana"/>
          <w:b/>
          <w:sz w:val="20"/>
          <w:szCs w:val="20"/>
        </w:rPr>
        <w:t>proiectul de Lege privind aprobarea Ordonanţei de urgenţ</w:t>
      </w:r>
      <w:r w:rsidR="00914491">
        <w:rPr>
          <w:rFonts w:ascii="Verdana" w:hAnsi="Verdana"/>
          <w:b/>
          <w:sz w:val="20"/>
          <w:szCs w:val="20"/>
        </w:rPr>
        <w:t>ă</w:t>
      </w:r>
      <w:r w:rsidRPr="00524431">
        <w:rPr>
          <w:rFonts w:ascii="Verdana" w:hAnsi="Verdana"/>
          <w:b/>
          <w:sz w:val="20"/>
          <w:szCs w:val="20"/>
        </w:rPr>
        <w:t xml:space="preserve"> a Guvernului nr.47/2020 pentru stabilirea, pe perioada stării de urgenţă instituită prin Decretul nr.195/2020, a condiţiilor de comercializare a benzinei şi motorinei în contextul crizei economice generate de pandemia SARS-CoV-2</w:t>
      </w:r>
      <w:r w:rsidRPr="00BC02B1">
        <w:rPr>
          <w:rFonts w:ascii="Verdana" w:hAnsi="Verdana"/>
          <w:b/>
          <w:i/>
          <w:sz w:val="20"/>
          <w:szCs w:val="20"/>
        </w:rPr>
        <w:t>,</w:t>
      </w:r>
      <w:r w:rsidR="00524431">
        <w:rPr>
          <w:rFonts w:ascii="Verdana" w:hAnsi="Verdana"/>
          <w:sz w:val="20"/>
          <w:szCs w:val="20"/>
        </w:rPr>
        <w:t xml:space="preserve"> transmis cu adresa nr.</w:t>
      </w:r>
      <w:r w:rsidR="00524431" w:rsidRPr="00524431">
        <w:rPr>
          <w:rFonts w:ascii="Verdana" w:hAnsi="Verdana"/>
          <w:b/>
          <w:sz w:val="20"/>
          <w:szCs w:val="20"/>
        </w:rPr>
        <w:t>PL</w:t>
      </w:r>
      <w:r w:rsidRPr="00524431">
        <w:rPr>
          <w:rFonts w:ascii="Verdana" w:hAnsi="Verdana"/>
          <w:b/>
          <w:sz w:val="20"/>
          <w:szCs w:val="20"/>
        </w:rPr>
        <w:t>x.280</w:t>
      </w:r>
      <w:r w:rsidRPr="00BC02B1">
        <w:rPr>
          <w:rFonts w:ascii="Verdana" w:hAnsi="Verdana"/>
          <w:sz w:val="20"/>
          <w:szCs w:val="20"/>
        </w:rPr>
        <w:t xml:space="preserve"> din 20 mai 2020, înregistrat la </w:t>
      </w:r>
      <w:r w:rsidR="00524431">
        <w:rPr>
          <w:rFonts w:ascii="Verdana" w:hAnsi="Verdana"/>
          <w:sz w:val="20"/>
          <w:szCs w:val="20"/>
        </w:rPr>
        <w:t xml:space="preserve">Comisia pentru mediu si echilibru ecologic cu nr. 4c-8/466 din 21 mai 2020, respectiv la </w:t>
      </w:r>
      <w:r w:rsidRPr="00BC02B1">
        <w:rPr>
          <w:rFonts w:ascii="Verdana" w:hAnsi="Verdana"/>
          <w:sz w:val="20"/>
          <w:szCs w:val="20"/>
        </w:rPr>
        <w:t xml:space="preserve">Comisia pentru </w:t>
      </w:r>
      <w:r w:rsidRPr="007D48B8">
        <w:rPr>
          <w:rFonts w:ascii="Verdana" w:hAnsi="Verdana"/>
          <w:sz w:val="20"/>
          <w:szCs w:val="20"/>
        </w:rPr>
        <w:t xml:space="preserve">industrii şi servicii </w:t>
      </w:r>
      <w:r w:rsidR="00524431" w:rsidRPr="007D48B8">
        <w:rPr>
          <w:rFonts w:ascii="Verdana" w:hAnsi="Verdana"/>
          <w:sz w:val="20"/>
          <w:szCs w:val="20"/>
        </w:rPr>
        <w:t>cu</w:t>
      </w:r>
      <w:r w:rsidRPr="007D48B8">
        <w:rPr>
          <w:rFonts w:ascii="Verdana" w:hAnsi="Verdana"/>
          <w:sz w:val="20"/>
          <w:szCs w:val="20"/>
        </w:rPr>
        <w:t xml:space="preserve"> nr.4c-3/201 din 20 mai 2020.</w:t>
      </w:r>
    </w:p>
    <w:p w:rsidR="007D48B8" w:rsidRPr="007D48B8" w:rsidRDefault="007D48B8" w:rsidP="00EC625A">
      <w:pPr>
        <w:spacing w:line="360" w:lineRule="auto"/>
        <w:ind w:firstLine="720"/>
        <w:jc w:val="both"/>
        <w:rPr>
          <w:rFonts w:ascii="Verdana" w:hAnsi="Verdana"/>
          <w:b/>
          <w:sz w:val="20"/>
          <w:szCs w:val="20"/>
        </w:rPr>
      </w:pPr>
      <w:r w:rsidRPr="007D48B8">
        <w:rPr>
          <w:rFonts w:ascii="Verdana" w:hAnsi="Verdana"/>
          <w:b/>
          <w:sz w:val="20"/>
          <w:szCs w:val="20"/>
        </w:rPr>
        <w:t xml:space="preserve">Consiliul Legislativ a avizat favorabil </w:t>
      </w:r>
      <w:r w:rsidRPr="004657A9">
        <w:rPr>
          <w:rFonts w:ascii="Verdana" w:hAnsi="Verdana"/>
          <w:sz w:val="20"/>
          <w:szCs w:val="20"/>
        </w:rPr>
        <w:t xml:space="preserve">proiectul de ordonanța de urgentă,  </w:t>
      </w:r>
      <w:r w:rsidR="004657A9">
        <w:rPr>
          <w:rFonts w:ascii="Verdana" w:hAnsi="Verdana"/>
          <w:sz w:val="20"/>
          <w:szCs w:val="20"/>
        </w:rPr>
        <w:t xml:space="preserve">cu </w:t>
      </w:r>
      <w:r w:rsidRPr="004657A9">
        <w:rPr>
          <w:rFonts w:ascii="Verdana" w:hAnsi="Verdana"/>
          <w:sz w:val="20"/>
          <w:szCs w:val="20"/>
        </w:rPr>
        <w:t xml:space="preserve">observaţii şi propuneri </w:t>
      </w:r>
      <w:r w:rsidRPr="007D48B8">
        <w:rPr>
          <w:rFonts w:ascii="Verdana" w:hAnsi="Verdana"/>
          <w:sz w:val="20"/>
          <w:szCs w:val="20"/>
        </w:rPr>
        <w:t>(</w:t>
      </w:r>
      <w:r w:rsidR="004657A9" w:rsidRPr="007D48B8">
        <w:rPr>
          <w:rFonts w:ascii="Verdana" w:hAnsi="Verdana"/>
          <w:sz w:val="20"/>
          <w:szCs w:val="20"/>
        </w:rPr>
        <w:t>nr.334/10.04.2020</w:t>
      </w:r>
      <w:r w:rsidRPr="007D48B8">
        <w:rPr>
          <w:rFonts w:ascii="Verdana" w:hAnsi="Verdana"/>
          <w:sz w:val="20"/>
          <w:szCs w:val="20"/>
        </w:rPr>
        <w:t xml:space="preserve">). </w:t>
      </w:r>
    </w:p>
    <w:p w:rsidR="00BC02B1" w:rsidRPr="00BC02B1" w:rsidRDefault="00BC02B1" w:rsidP="00EC625A">
      <w:pPr>
        <w:spacing w:line="360" w:lineRule="auto"/>
        <w:jc w:val="both"/>
        <w:rPr>
          <w:rFonts w:ascii="Verdana" w:hAnsi="Verdana"/>
          <w:sz w:val="20"/>
          <w:szCs w:val="20"/>
        </w:rPr>
      </w:pPr>
      <w:r w:rsidRPr="00BC02B1">
        <w:rPr>
          <w:rFonts w:ascii="Verdana" w:hAnsi="Verdana"/>
          <w:sz w:val="20"/>
          <w:szCs w:val="20"/>
        </w:rPr>
        <w:tab/>
      </w:r>
      <w:r w:rsidRPr="007D48B8">
        <w:rPr>
          <w:rFonts w:ascii="Verdana" w:hAnsi="Verdana"/>
          <w:b/>
          <w:sz w:val="20"/>
          <w:szCs w:val="20"/>
        </w:rPr>
        <w:t>Senatul</w:t>
      </w:r>
      <w:r w:rsidRPr="00BC02B1">
        <w:rPr>
          <w:rFonts w:ascii="Verdana" w:hAnsi="Verdana"/>
          <w:sz w:val="20"/>
          <w:szCs w:val="20"/>
        </w:rPr>
        <w:t xml:space="preserve">, în calitate de primă Cameră sesizată, </w:t>
      </w:r>
      <w:r w:rsidR="007D48B8" w:rsidRPr="007D48B8">
        <w:rPr>
          <w:rFonts w:ascii="Verdana" w:hAnsi="Verdana"/>
          <w:b/>
          <w:sz w:val="20"/>
          <w:szCs w:val="20"/>
        </w:rPr>
        <w:t>a adoptat</w:t>
      </w:r>
      <w:r w:rsidRPr="00BC02B1">
        <w:rPr>
          <w:rFonts w:ascii="Verdana" w:hAnsi="Verdana"/>
          <w:sz w:val="20"/>
          <w:szCs w:val="20"/>
        </w:rPr>
        <w:t xml:space="preserve"> </w:t>
      </w:r>
      <w:r w:rsidR="007D48B8" w:rsidRPr="007D48B8">
        <w:rPr>
          <w:rFonts w:ascii="Verdana" w:hAnsi="Verdana"/>
          <w:b/>
          <w:sz w:val="20"/>
          <w:szCs w:val="20"/>
        </w:rPr>
        <w:t>proiectul de Lege</w:t>
      </w:r>
      <w:r w:rsidR="007D48B8">
        <w:rPr>
          <w:rFonts w:ascii="Verdana" w:hAnsi="Verdana"/>
          <w:sz w:val="20"/>
          <w:szCs w:val="20"/>
        </w:rPr>
        <w:t xml:space="preserve"> </w:t>
      </w:r>
      <w:r w:rsidRPr="00BC02B1">
        <w:rPr>
          <w:rFonts w:ascii="Verdana" w:hAnsi="Verdana"/>
          <w:sz w:val="20"/>
          <w:szCs w:val="20"/>
        </w:rPr>
        <w:t>în şedinţa din 12 mai 2020.</w:t>
      </w:r>
    </w:p>
    <w:p w:rsidR="00BC02B1" w:rsidRPr="001B22D7" w:rsidRDefault="00BC02B1" w:rsidP="00EC625A">
      <w:pPr>
        <w:spacing w:line="360" w:lineRule="auto"/>
        <w:jc w:val="both"/>
        <w:rPr>
          <w:rFonts w:ascii="Verdana" w:hAnsi="Verdana"/>
          <w:iCs/>
          <w:sz w:val="20"/>
          <w:szCs w:val="20"/>
        </w:rPr>
      </w:pPr>
      <w:r w:rsidRPr="00BC02B1">
        <w:rPr>
          <w:rFonts w:ascii="Verdana" w:hAnsi="Verdana"/>
          <w:sz w:val="20"/>
          <w:szCs w:val="20"/>
        </w:rPr>
        <w:tab/>
      </w:r>
      <w:r w:rsidR="007D48B8" w:rsidRPr="007D48B8">
        <w:rPr>
          <w:rFonts w:ascii="Verdana" w:hAnsi="Verdana"/>
          <w:iCs/>
          <w:sz w:val="20"/>
          <w:szCs w:val="20"/>
        </w:rPr>
        <w:t xml:space="preserve">Proiectul de lege are ca </w:t>
      </w:r>
      <w:r w:rsidR="007D48B8" w:rsidRPr="007D48B8">
        <w:rPr>
          <w:rFonts w:ascii="Verdana" w:hAnsi="Verdana"/>
          <w:b/>
          <w:iCs/>
          <w:sz w:val="20"/>
          <w:szCs w:val="20"/>
        </w:rPr>
        <w:t>obiect de reglementare</w:t>
      </w:r>
      <w:r w:rsidR="007D48B8" w:rsidRPr="007D48B8">
        <w:rPr>
          <w:rFonts w:ascii="Verdana" w:hAnsi="Verdana"/>
          <w:iCs/>
          <w:sz w:val="20"/>
          <w:szCs w:val="20"/>
        </w:rPr>
        <w:t xml:space="preserve"> stabilirea condiţiilor de comercializare a benzinei şi motorinei în contextul crizei economice generate de pandemia SARS-CoV-2, pe perioada stării de urgenţă. Intervenţiile legislative vizează instituirea unei </w:t>
      </w:r>
      <w:r w:rsidR="007D48B8" w:rsidRPr="007D48B8">
        <w:rPr>
          <w:rFonts w:ascii="Verdana" w:hAnsi="Verdana"/>
          <w:iCs/>
          <w:sz w:val="20"/>
          <w:szCs w:val="20"/>
        </w:rPr>
        <w:lastRenderedPageBreak/>
        <w:t xml:space="preserve">derogări de la prevederile art.3 şi 5 din Ordonanţa de urgenţă a Guvernului nr.80/2018, în sensul ca, pe perioada stării de urgenţă, furnizorii de carburanţi să poată comercializa către consumatorul final, cu notificarea prealabilă a Ministerului Economiei, Energiei şi Mediului de Afaceri, motorină şi benzină cu conţinut de biocarburant redus faţă de valorile stabilite pentru </w:t>
      </w:r>
      <w:r w:rsidR="007D48B8" w:rsidRPr="001B22D7">
        <w:rPr>
          <w:rFonts w:ascii="Verdana" w:hAnsi="Verdana"/>
          <w:iCs/>
          <w:sz w:val="20"/>
          <w:szCs w:val="20"/>
        </w:rPr>
        <w:t>anul 2019, sub condiţia ca reducerea să nu fie imputabilă.</w:t>
      </w:r>
    </w:p>
    <w:p w:rsidR="00BC02B1" w:rsidRPr="001B22D7" w:rsidRDefault="00BC02B1" w:rsidP="00BC02B1">
      <w:pPr>
        <w:spacing w:line="360" w:lineRule="auto"/>
        <w:jc w:val="both"/>
        <w:rPr>
          <w:rFonts w:ascii="Verdana" w:eastAsia="Calibri" w:hAnsi="Verdana"/>
          <w:b/>
          <w:i/>
          <w:sz w:val="20"/>
          <w:szCs w:val="20"/>
        </w:rPr>
      </w:pPr>
      <w:r w:rsidRPr="001B22D7">
        <w:rPr>
          <w:rFonts w:ascii="Verdana" w:hAnsi="Verdana"/>
          <w:sz w:val="20"/>
          <w:szCs w:val="20"/>
        </w:rPr>
        <w:tab/>
      </w:r>
      <w:bookmarkStart w:id="1" w:name="_Hlk66186454"/>
      <w:r w:rsidRPr="001B22D7">
        <w:rPr>
          <w:rFonts w:ascii="Verdana" w:eastAsia="Calibri" w:hAnsi="Verdana"/>
          <w:sz w:val="20"/>
          <w:szCs w:val="20"/>
        </w:rPr>
        <w:t xml:space="preserve">În urma dezbaterilor și a opiniilor exprimate, membrii celor două comisii au hotărât, cu </w:t>
      </w:r>
      <w:r w:rsidRPr="001B22D7">
        <w:rPr>
          <w:rFonts w:ascii="Verdana" w:eastAsia="Calibri" w:hAnsi="Verdana"/>
          <w:b/>
          <w:sz w:val="20"/>
          <w:szCs w:val="20"/>
        </w:rPr>
        <w:t>majoritate</w:t>
      </w:r>
      <w:r w:rsidRPr="001B22D7">
        <w:rPr>
          <w:rFonts w:ascii="Verdana" w:eastAsia="Calibri" w:hAnsi="Verdana"/>
          <w:sz w:val="20"/>
          <w:szCs w:val="20"/>
        </w:rPr>
        <w:t xml:space="preserve"> de voturi, să propună plenului Camerei Deputaților adoptare</w:t>
      </w:r>
      <w:r w:rsidRPr="00824956">
        <w:rPr>
          <w:rFonts w:ascii="Verdana" w:eastAsia="Calibri" w:hAnsi="Verdana"/>
          <w:sz w:val="20"/>
          <w:szCs w:val="20"/>
        </w:rPr>
        <w:t>a</w:t>
      </w:r>
      <w:bookmarkEnd w:id="1"/>
      <w:r w:rsidRPr="00824956">
        <w:rPr>
          <w:rFonts w:ascii="Verdana" w:eastAsia="Calibri" w:hAnsi="Verdana"/>
          <w:sz w:val="20"/>
          <w:szCs w:val="20"/>
        </w:rPr>
        <w:t xml:space="preserve"> proiectului de Lege</w:t>
      </w:r>
      <w:r w:rsidRPr="00824956">
        <w:rPr>
          <w:rFonts w:ascii="Verdana" w:eastAsia="Calibri" w:hAnsi="Verdana"/>
          <w:b/>
          <w:sz w:val="20"/>
          <w:szCs w:val="20"/>
        </w:rPr>
        <w:t xml:space="preserve"> </w:t>
      </w:r>
      <w:r w:rsidRPr="00824956">
        <w:rPr>
          <w:rFonts w:ascii="Verdana" w:hAnsi="Verdana"/>
          <w:sz w:val="20"/>
          <w:szCs w:val="20"/>
        </w:rPr>
        <w:t>privind aprobarea Ordonanţei de urgenţã a Guvernului nr.47/2020 pentru stabilirea, pe perioada stării de urgenţă instituită prin Decretul</w:t>
      </w:r>
      <w:r w:rsidRPr="001B22D7">
        <w:rPr>
          <w:rFonts w:ascii="Verdana" w:hAnsi="Verdana"/>
          <w:color w:val="FF0000"/>
          <w:sz w:val="20"/>
          <w:szCs w:val="20"/>
        </w:rPr>
        <w:t xml:space="preserve"> </w:t>
      </w:r>
      <w:r w:rsidRPr="00824956">
        <w:rPr>
          <w:rFonts w:ascii="Verdana" w:hAnsi="Verdana"/>
          <w:sz w:val="20"/>
          <w:szCs w:val="20"/>
        </w:rPr>
        <w:t>nr.195/2020, a condiţiilor de comercializare a benzinei şi motorinei în contextul crizei economice generate de pandemia SARS-CoV-2</w:t>
      </w:r>
      <w:r w:rsidR="005A2C57">
        <w:rPr>
          <w:rFonts w:ascii="Verdana" w:hAnsi="Verdana"/>
          <w:sz w:val="20"/>
          <w:szCs w:val="20"/>
        </w:rPr>
        <w:t>.</w:t>
      </w:r>
      <w:r w:rsidR="00AC3ED6" w:rsidRPr="001B22D7">
        <w:rPr>
          <w:rFonts w:ascii="Verdana" w:eastAsia="Calibri" w:hAnsi="Verdana"/>
          <w:b/>
          <w:i/>
          <w:sz w:val="20"/>
          <w:szCs w:val="20"/>
        </w:rPr>
        <w:t xml:space="preserve"> </w:t>
      </w:r>
    </w:p>
    <w:p w:rsidR="00F309B8" w:rsidRPr="001B22D7" w:rsidRDefault="00F309B8" w:rsidP="00BC02B1">
      <w:pPr>
        <w:spacing w:line="360" w:lineRule="auto"/>
        <w:jc w:val="both"/>
        <w:rPr>
          <w:rFonts w:ascii="Verdana" w:eastAsia="Calibri" w:hAnsi="Verdana"/>
          <w:b/>
          <w:i/>
          <w:sz w:val="20"/>
          <w:szCs w:val="20"/>
          <w:lang w:val="en-US"/>
        </w:rPr>
      </w:pPr>
    </w:p>
    <w:p w:rsidR="001B22D7" w:rsidRPr="001B22D7" w:rsidRDefault="001B22D7" w:rsidP="001B22D7">
      <w:pPr>
        <w:pStyle w:val="Normal1"/>
        <w:spacing w:before="120" w:after="120" w:line="288" w:lineRule="auto"/>
        <w:ind w:firstLine="720"/>
        <w:jc w:val="center"/>
        <w:rPr>
          <w:rFonts w:ascii="Verdana" w:hAnsi="Verdana"/>
          <w:sz w:val="20"/>
          <w:szCs w:val="20"/>
        </w:rPr>
      </w:pPr>
      <w:r w:rsidRPr="001B22D7">
        <w:rPr>
          <w:rFonts w:ascii="Verdana" w:hAnsi="Verdana"/>
          <w:sz w:val="20"/>
          <w:szCs w:val="20"/>
        </w:rPr>
        <w:t>*         *</w:t>
      </w:r>
    </w:p>
    <w:p w:rsidR="001B22D7" w:rsidRPr="001B22D7" w:rsidRDefault="001B22D7" w:rsidP="001B22D7">
      <w:pPr>
        <w:pStyle w:val="Normal1"/>
        <w:spacing w:before="120" w:after="120" w:line="288" w:lineRule="auto"/>
        <w:ind w:firstLine="720"/>
        <w:jc w:val="center"/>
        <w:rPr>
          <w:rFonts w:ascii="Verdana" w:hAnsi="Verdana"/>
          <w:sz w:val="20"/>
          <w:szCs w:val="20"/>
        </w:rPr>
      </w:pPr>
      <w:r w:rsidRPr="001B22D7">
        <w:rPr>
          <w:rFonts w:ascii="Verdana" w:hAnsi="Verdana"/>
          <w:sz w:val="20"/>
          <w:szCs w:val="20"/>
        </w:rPr>
        <w:t>*</w:t>
      </w:r>
    </w:p>
    <w:p w:rsidR="00F309B8" w:rsidRPr="007D48B8" w:rsidRDefault="00F309B8" w:rsidP="00BC02B1">
      <w:pPr>
        <w:spacing w:line="360" w:lineRule="auto"/>
        <w:jc w:val="both"/>
        <w:rPr>
          <w:rFonts w:ascii="Verdana" w:eastAsia="Calibri" w:hAnsi="Verdana"/>
          <w:b/>
          <w:color w:val="FF0000"/>
          <w:sz w:val="20"/>
          <w:szCs w:val="20"/>
          <w:lang w:val="en-US"/>
        </w:rPr>
      </w:pPr>
    </w:p>
    <w:p w:rsidR="00824956" w:rsidRDefault="00BC02B1" w:rsidP="00824956">
      <w:pPr>
        <w:spacing w:line="360" w:lineRule="auto"/>
        <w:jc w:val="both"/>
        <w:rPr>
          <w:rFonts w:ascii="Verdana" w:eastAsia="Calibri" w:hAnsi="Verdana"/>
          <w:sz w:val="20"/>
          <w:szCs w:val="20"/>
        </w:rPr>
      </w:pPr>
      <w:r w:rsidRPr="007D48B8">
        <w:rPr>
          <w:rFonts w:ascii="Verdana" w:eastAsia="Calibri" w:hAnsi="Verdana"/>
          <w:b/>
          <w:color w:val="FF0000"/>
          <w:sz w:val="20"/>
          <w:szCs w:val="20"/>
          <w:lang w:val="en-US"/>
        </w:rPr>
        <w:tab/>
      </w:r>
      <w:bookmarkStart w:id="2" w:name="_Hlk66186654"/>
      <w:r w:rsidRPr="001B22D7">
        <w:rPr>
          <w:rFonts w:ascii="Verdana" w:eastAsia="Calibri" w:hAnsi="Verdana"/>
          <w:sz w:val="20"/>
          <w:szCs w:val="20"/>
        </w:rPr>
        <w:t>În conformitate cu prevederile art.70 din Regulamentul Camerei Deputaților, republicat,</w:t>
      </w:r>
      <w:r w:rsidRPr="001B22D7">
        <w:rPr>
          <w:rFonts w:ascii="Verdana" w:hAnsi="Verdana"/>
          <w:sz w:val="20"/>
          <w:szCs w:val="20"/>
        </w:rPr>
        <w:t xml:space="preserve"> cu modificările și completările ulterioare, </w:t>
      </w:r>
      <w:r w:rsidRPr="001B22D7">
        <w:rPr>
          <w:rFonts w:ascii="Verdana" w:eastAsia="Calibri" w:hAnsi="Verdana"/>
          <w:sz w:val="20"/>
          <w:szCs w:val="20"/>
        </w:rPr>
        <w:t xml:space="preserve"> în ședința din data de 15 februarie 2021, Comitetul liderilor grupurilor parlamentare a hotărât retrimiterea</w:t>
      </w:r>
      <w:r w:rsidRPr="007D48B8">
        <w:rPr>
          <w:rFonts w:ascii="Verdana" w:eastAsia="Calibri" w:hAnsi="Verdana"/>
          <w:color w:val="FF0000"/>
          <w:sz w:val="20"/>
          <w:szCs w:val="20"/>
        </w:rPr>
        <w:t xml:space="preserve"> </w:t>
      </w:r>
      <w:bookmarkEnd w:id="2"/>
      <w:r w:rsidRPr="001B22D7">
        <w:rPr>
          <w:rFonts w:ascii="Verdana" w:eastAsia="Calibri" w:hAnsi="Verdana"/>
          <w:b/>
          <w:sz w:val="20"/>
          <w:szCs w:val="20"/>
        </w:rPr>
        <w:t xml:space="preserve">proiectului de Lege </w:t>
      </w:r>
      <w:r w:rsidRPr="001B22D7">
        <w:rPr>
          <w:rFonts w:ascii="Verdana" w:hAnsi="Verdana"/>
          <w:b/>
          <w:sz w:val="20"/>
          <w:szCs w:val="20"/>
        </w:rPr>
        <w:t>privind aprobarea Ordonanţei de urgenţã a Guvernului nr.47/2020 pentru stabilirea, pe perioada stării de urgenţă instituită prin Decretul nr.195/2020, a condiţiilor de comercializare a benzinei şi motorinei în contextul crizei economice generate de pandemia SARS-CoV-2</w:t>
      </w:r>
      <w:r w:rsidRPr="001B22D7">
        <w:rPr>
          <w:rFonts w:ascii="Verdana" w:hAnsi="Verdana"/>
          <w:sz w:val="20"/>
          <w:szCs w:val="20"/>
        </w:rPr>
        <w:t xml:space="preserve"> </w:t>
      </w:r>
      <w:bookmarkStart w:id="3" w:name="_Hlk66186693"/>
      <w:r w:rsidRPr="001B22D7">
        <w:rPr>
          <w:rFonts w:ascii="Verdana" w:eastAsia="Calibri" w:hAnsi="Verdana"/>
          <w:sz w:val="20"/>
          <w:szCs w:val="20"/>
        </w:rPr>
        <w:t xml:space="preserve">la comisiile sesizate pentru dezbaterea în fond în vederea reexaminării și depunerii unui raport comun suplimentar. </w:t>
      </w:r>
      <w:bookmarkEnd w:id="3"/>
    </w:p>
    <w:p w:rsidR="008E2EA2" w:rsidRDefault="00876C76" w:rsidP="008E2EA2">
      <w:pPr>
        <w:spacing w:line="360" w:lineRule="auto"/>
        <w:ind w:firstLine="720"/>
        <w:jc w:val="both"/>
        <w:rPr>
          <w:rFonts w:ascii="Verdana" w:hAnsi="Verdana"/>
          <w:sz w:val="20"/>
          <w:szCs w:val="20"/>
        </w:rPr>
      </w:pPr>
      <w:r w:rsidRPr="00876C76">
        <w:rPr>
          <w:rFonts w:ascii="Verdana" w:hAnsi="Verdana"/>
          <w:sz w:val="20"/>
          <w:szCs w:val="20"/>
        </w:rPr>
        <w:t xml:space="preserve">În conformitate cu prevederile </w:t>
      </w:r>
      <w:r w:rsidRPr="00876C76">
        <w:rPr>
          <w:rFonts w:ascii="Verdana" w:hAnsi="Verdana"/>
          <w:b/>
          <w:sz w:val="20"/>
          <w:szCs w:val="20"/>
        </w:rPr>
        <w:t>art. 61</w:t>
      </w:r>
      <w:r w:rsidRPr="00876C76">
        <w:rPr>
          <w:rFonts w:ascii="Verdana" w:hAnsi="Verdana"/>
          <w:sz w:val="20"/>
          <w:szCs w:val="20"/>
        </w:rPr>
        <w:t xml:space="preserve"> și ale </w:t>
      </w:r>
      <w:r w:rsidRPr="00876C76">
        <w:rPr>
          <w:rFonts w:ascii="Verdana" w:hAnsi="Verdana"/>
          <w:b/>
          <w:sz w:val="20"/>
          <w:szCs w:val="20"/>
        </w:rPr>
        <w:t>art.63</w:t>
      </w:r>
      <w:r w:rsidRPr="00876C76">
        <w:rPr>
          <w:rFonts w:ascii="Verdana" w:hAnsi="Verdana"/>
          <w:sz w:val="20"/>
          <w:szCs w:val="20"/>
        </w:rPr>
        <w:t xml:space="preserve"> din Regulamentul Camerei Deputaţilor, republicat, cu modificările și completările ulterioare, comisiile sesizate în fond au examinat proiectul de lege, sus menţionat, în şedințe separate.</w:t>
      </w:r>
    </w:p>
    <w:p w:rsidR="00BB14FF" w:rsidRDefault="00876C76" w:rsidP="00BB14FF">
      <w:pPr>
        <w:spacing w:line="360" w:lineRule="auto"/>
        <w:ind w:firstLine="720"/>
        <w:jc w:val="both"/>
        <w:rPr>
          <w:rFonts w:ascii="Verdana" w:hAnsi="Verdana"/>
          <w:sz w:val="20"/>
          <w:szCs w:val="20"/>
        </w:rPr>
      </w:pPr>
      <w:r w:rsidRPr="00876C76">
        <w:rPr>
          <w:rFonts w:ascii="Verdana" w:hAnsi="Verdana"/>
          <w:sz w:val="20"/>
          <w:szCs w:val="20"/>
        </w:rPr>
        <w:t>Membrii Comisiei pentru industrii și servicii au examinat proiectul de leg</w:t>
      </w:r>
      <w:r w:rsidR="00817D1F">
        <w:rPr>
          <w:rFonts w:ascii="Verdana" w:hAnsi="Verdana"/>
          <w:sz w:val="20"/>
          <w:szCs w:val="20"/>
        </w:rPr>
        <w:t>e în ședința din 09 martie 2021.</w:t>
      </w:r>
      <w:r w:rsidRPr="00876C76">
        <w:rPr>
          <w:rFonts w:ascii="Verdana" w:hAnsi="Verdana"/>
          <w:sz w:val="20"/>
          <w:szCs w:val="20"/>
        </w:rPr>
        <w:t xml:space="preserve"> </w:t>
      </w:r>
      <w:r w:rsidR="00824956">
        <w:rPr>
          <w:rFonts w:ascii="Verdana" w:hAnsi="Verdana"/>
          <w:sz w:val="20"/>
          <w:szCs w:val="20"/>
        </w:rPr>
        <w:t>La lucrările C</w:t>
      </w:r>
      <w:r w:rsidRPr="00876C76">
        <w:rPr>
          <w:rFonts w:ascii="Verdana" w:hAnsi="Verdana"/>
          <w:sz w:val="20"/>
          <w:szCs w:val="20"/>
        </w:rPr>
        <w:t>omisiei pentru indus</w:t>
      </w:r>
      <w:r w:rsidR="00BB14FF">
        <w:rPr>
          <w:rFonts w:ascii="Verdana" w:hAnsi="Verdana"/>
          <w:sz w:val="20"/>
          <w:szCs w:val="20"/>
        </w:rPr>
        <w:t xml:space="preserve">trii și servicii </w:t>
      </w:r>
      <w:r w:rsidRPr="00876C76">
        <w:rPr>
          <w:rFonts w:ascii="Verdana" w:hAnsi="Verdana"/>
          <w:sz w:val="20"/>
          <w:szCs w:val="20"/>
        </w:rPr>
        <w:t>au fost prezenți 24 deputați din totalul de 25 deputați membri ai comisiei.</w:t>
      </w:r>
    </w:p>
    <w:p w:rsidR="00BB14FF" w:rsidRPr="00551DD1" w:rsidRDefault="00BB14FF" w:rsidP="00551DD1">
      <w:pPr>
        <w:spacing w:line="360" w:lineRule="auto"/>
        <w:ind w:firstLine="720"/>
        <w:jc w:val="both"/>
        <w:rPr>
          <w:rFonts w:ascii="Verdana" w:hAnsi="Verdana"/>
          <w:sz w:val="20"/>
          <w:szCs w:val="20"/>
        </w:rPr>
      </w:pPr>
      <w:r w:rsidRPr="00876C76">
        <w:rPr>
          <w:rFonts w:ascii="Verdana" w:hAnsi="Verdana"/>
          <w:sz w:val="20"/>
          <w:szCs w:val="20"/>
        </w:rPr>
        <w:t xml:space="preserve">Membrii Comisiei pentru </w:t>
      </w:r>
      <w:r>
        <w:rPr>
          <w:rFonts w:ascii="Verdana" w:hAnsi="Verdana"/>
          <w:sz w:val="20"/>
          <w:szCs w:val="20"/>
        </w:rPr>
        <w:t xml:space="preserve">mediu si </w:t>
      </w:r>
      <w:r w:rsidRPr="00AC2736">
        <w:rPr>
          <w:rFonts w:ascii="Verdana" w:hAnsi="Verdana"/>
          <w:sz w:val="20"/>
          <w:szCs w:val="20"/>
        </w:rPr>
        <w:t>echilibru ecologic au examinat proiectul de lege în ședința din 30 martie 2021</w:t>
      </w:r>
      <w:r w:rsidR="000A6CB6">
        <w:rPr>
          <w:rFonts w:ascii="Verdana" w:hAnsi="Verdana"/>
          <w:sz w:val="20"/>
          <w:szCs w:val="20"/>
        </w:rPr>
        <w:t xml:space="preserve"> </w:t>
      </w:r>
      <w:r w:rsidR="008E2EA2" w:rsidRPr="008E2EA2">
        <w:rPr>
          <w:rFonts w:ascii="Verdana" w:hAnsi="Verdana"/>
          <w:sz w:val="20"/>
          <w:szCs w:val="20"/>
        </w:rPr>
        <w:t>desfășurată atât la sediul Parlamentului pentru unii membri ai comisiei, cât și prin mijloace electronice pentru alți membrii.</w:t>
      </w:r>
      <w:r w:rsidR="008E2EA2">
        <w:rPr>
          <w:rFonts w:ascii="Verdana" w:hAnsi="Verdana"/>
          <w:sz w:val="20"/>
          <w:szCs w:val="20"/>
        </w:rPr>
        <w:t xml:space="preserve"> </w:t>
      </w:r>
      <w:r w:rsidR="0007257E" w:rsidRPr="0007257E">
        <w:rPr>
          <w:rFonts w:ascii="Verdana" w:hAnsi="Verdana"/>
          <w:sz w:val="20"/>
          <w:szCs w:val="20"/>
        </w:rPr>
        <w:t>La dezbateri a participat în calitate de invitat, conform prevederilor art.55 din Regulamentul Camerei Deputaţilor, republicat, cu modificările și completările ulterioare, domnul</w:t>
      </w:r>
      <w:r w:rsidR="00551DD1" w:rsidRPr="00551DD1">
        <w:t xml:space="preserve"> </w:t>
      </w:r>
      <w:r w:rsidR="00551DD1" w:rsidRPr="00551DD1">
        <w:rPr>
          <w:rFonts w:ascii="Verdana" w:hAnsi="Verdana"/>
          <w:sz w:val="20"/>
          <w:szCs w:val="20"/>
        </w:rPr>
        <w:t>D</w:t>
      </w:r>
      <w:r w:rsidR="00551DD1">
        <w:rPr>
          <w:rFonts w:ascii="Verdana" w:hAnsi="Verdana"/>
          <w:sz w:val="20"/>
          <w:szCs w:val="20"/>
        </w:rPr>
        <w:t>erzsi</w:t>
      </w:r>
      <w:r w:rsidR="00551DD1" w:rsidRPr="00551DD1">
        <w:rPr>
          <w:rFonts w:ascii="Verdana" w:hAnsi="Verdana"/>
          <w:sz w:val="20"/>
          <w:szCs w:val="20"/>
        </w:rPr>
        <w:t xml:space="preserve"> Ákos</w:t>
      </w:r>
      <w:r w:rsidR="0007257E" w:rsidRPr="0007257E">
        <w:rPr>
          <w:rFonts w:ascii="Verdana" w:hAnsi="Verdana"/>
          <w:sz w:val="20"/>
          <w:szCs w:val="20"/>
        </w:rPr>
        <w:t>, secretar de stat în cadrul Ministerului</w:t>
      </w:r>
      <w:r w:rsidR="00551DD1">
        <w:rPr>
          <w:rFonts w:ascii="Verdana" w:hAnsi="Verdana"/>
          <w:sz w:val="20"/>
          <w:szCs w:val="20"/>
        </w:rPr>
        <w:t xml:space="preserve"> </w:t>
      </w:r>
      <w:r w:rsidR="00551DD1" w:rsidRPr="00551DD1">
        <w:rPr>
          <w:rFonts w:ascii="Verdana" w:hAnsi="Verdana"/>
          <w:sz w:val="20"/>
          <w:szCs w:val="20"/>
        </w:rPr>
        <w:t>Energiei</w:t>
      </w:r>
      <w:r w:rsidR="0007257E">
        <w:rPr>
          <w:rFonts w:ascii="Verdana" w:hAnsi="Verdana"/>
          <w:sz w:val="20"/>
          <w:szCs w:val="20"/>
        </w:rPr>
        <w:t xml:space="preserve">. </w:t>
      </w:r>
      <w:r w:rsidR="00AC2736">
        <w:rPr>
          <w:rFonts w:ascii="Verdana" w:hAnsi="Verdana"/>
          <w:sz w:val="20"/>
          <w:szCs w:val="20"/>
        </w:rPr>
        <w:t>La lucrările C</w:t>
      </w:r>
      <w:r w:rsidR="00AC2736" w:rsidRPr="00876C76">
        <w:rPr>
          <w:rFonts w:ascii="Verdana" w:hAnsi="Verdana"/>
          <w:sz w:val="20"/>
          <w:szCs w:val="20"/>
        </w:rPr>
        <w:t xml:space="preserve">omisiei pentru </w:t>
      </w:r>
      <w:r w:rsidR="00AC2736">
        <w:rPr>
          <w:rFonts w:ascii="Verdana" w:hAnsi="Verdana"/>
          <w:sz w:val="20"/>
          <w:szCs w:val="20"/>
        </w:rPr>
        <w:t xml:space="preserve">mediu si </w:t>
      </w:r>
      <w:r w:rsidR="00AC2736" w:rsidRPr="00AC2736">
        <w:rPr>
          <w:rFonts w:ascii="Verdana" w:hAnsi="Verdana"/>
          <w:sz w:val="20"/>
          <w:szCs w:val="20"/>
        </w:rPr>
        <w:t>echilibru ecologic</w:t>
      </w:r>
      <w:r w:rsidR="00AC2736">
        <w:rPr>
          <w:rFonts w:ascii="Verdana" w:hAnsi="Verdana"/>
          <w:sz w:val="20"/>
          <w:szCs w:val="20"/>
        </w:rPr>
        <w:t xml:space="preserve"> </w:t>
      </w:r>
      <w:r w:rsidR="00AC2736" w:rsidRPr="00876C76">
        <w:rPr>
          <w:rFonts w:ascii="Verdana" w:hAnsi="Verdana"/>
          <w:sz w:val="20"/>
          <w:szCs w:val="20"/>
        </w:rPr>
        <w:t xml:space="preserve">au </w:t>
      </w:r>
      <w:r w:rsidR="008E2EA2">
        <w:rPr>
          <w:rFonts w:ascii="Verdana" w:hAnsi="Verdana"/>
          <w:sz w:val="20"/>
          <w:szCs w:val="20"/>
        </w:rPr>
        <w:t>participat</w:t>
      </w:r>
      <w:r w:rsidR="00AC2736" w:rsidRPr="00876C76">
        <w:rPr>
          <w:rFonts w:ascii="Verdana" w:hAnsi="Verdana"/>
          <w:sz w:val="20"/>
          <w:szCs w:val="20"/>
        </w:rPr>
        <w:t xml:space="preserve"> </w:t>
      </w:r>
      <w:r w:rsidR="00817D1F">
        <w:rPr>
          <w:rFonts w:ascii="Verdana" w:hAnsi="Verdana"/>
          <w:sz w:val="20"/>
          <w:szCs w:val="20"/>
        </w:rPr>
        <w:t>12</w:t>
      </w:r>
      <w:r w:rsidR="00AC2736" w:rsidRPr="00876C76">
        <w:rPr>
          <w:rFonts w:ascii="Verdana" w:hAnsi="Verdana"/>
          <w:sz w:val="20"/>
          <w:szCs w:val="20"/>
        </w:rPr>
        <w:t xml:space="preserve"> deputați din totalul de </w:t>
      </w:r>
      <w:r w:rsidR="00817D1F">
        <w:rPr>
          <w:rFonts w:ascii="Verdana" w:hAnsi="Verdana"/>
          <w:sz w:val="20"/>
          <w:szCs w:val="20"/>
        </w:rPr>
        <w:t>16</w:t>
      </w:r>
      <w:r w:rsidR="00AC2736" w:rsidRPr="00876C76">
        <w:rPr>
          <w:rFonts w:ascii="Verdana" w:hAnsi="Verdana"/>
          <w:sz w:val="20"/>
          <w:szCs w:val="20"/>
        </w:rPr>
        <w:t xml:space="preserve"> deputați membri ai comisiei.</w:t>
      </w:r>
      <w:r w:rsidR="0007257E" w:rsidRPr="0007257E">
        <w:t xml:space="preserve"> </w:t>
      </w:r>
    </w:p>
    <w:p w:rsidR="00551DD1" w:rsidRPr="005A2C57" w:rsidRDefault="00551DD1" w:rsidP="00551DD1">
      <w:pPr>
        <w:spacing w:line="360" w:lineRule="auto"/>
        <w:ind w:firstLine="720"/>
        <w:jc w:val="both"/>
        <w:rPr>
          <w:rFonts w:ascii="Verdana" w:hAnsi="Verdana"/>
          <w:b/>
          <w:sz w:val="20"/>
          <w:szCs w:val="20"/>
        </w:rPr>
      </w:pPr>
      <w:r w:rsidRPr="00551DD1">
        <w:rPr>
          <w:rFonts w:ascii="Verdana" w:hAnsi="Verdana"/>
          <w:sz w:val="20"/>
          <w:szCs w:val="20"/>
        </w:rPr>
        <w:lastRenderedPageBreak/>
        <w:t xml:space="preserve">În urma dezbaterilor şi a opiniilor exprimate, membrii celor două comisii au hotărât cu unanimitate  de voturi  să propună Plenului Camerei </w:t>
      </w:r>
      <w:r w:rsidRPr="00551DD1">
        <w:rPr>
          <w:rFonts w:ascii="Verdana" w:hAnsi="Verdana"/>
          <w:b/>
          <w:sz w:val="20"/>
          <w:szCs w:val="20"/>
        </w:rPr>
        <w:t>adoptarea</w:t>
      </w:r>
      <w:r w:rsidRPr="00551DD1">
        <w:rPr>
          <w:rFonts w:ascii="Verdana" w:hAnsi="Verdana"/>
          <w:sz w:val="20"/>
          <w:szCs w:val="20"/>
        </w:rPr>
        <w:t xml:space="preserve"> </w:t>
      </w:r>
      <w:r w:rsidR="00817D1F" w:rsidRPr="00551DD1">
        <w:rPr>
          <w:rFonts w:ascii="Verdana" w:hAnsi="Verdana"/>
          <w:sz w:val="20"/>
          <w:szCs w:val="20"/>
        </w:rPr>
        <w:t xml:space="preserve">proiectului de </w:t>
      </w:r>
      <w:r w:rsidR="00817D1F" w:rsidRPr="005A2C57">
        <w:rPr>
          <w:rFonts w:ascii="Verdana" w:hAnsi="Verdana"/>
          <w:b/>
          <w:sz w:val="20"/>
          <w:szCs w:val="20"/>
        </w:rPr>
        <w:t>lege cu amendamente admise</w:t>
      </w:r>
      <w:r w:rsidRPr="005A2C57">
        <w:rPr>
          <w:rFonts w:ascii="Verdana" w:hAnsi="Verdana"/>
          <w:b/>
          <w:sz w:val="20"/>
          <w:szCs w:val="20"/>
        </w:rPr>
        <w:t xml:space="preserve"> </w:t>
      </w:r>
      <w:r w:rsidR="00AC2736" w:rsidRPr="005A2C57">
        <w:rPr>
          <w:rFonts w:ascii="Verdana" w:hAnsi="Verdana"/>
          <w:b/>
          <w:sz w:val="20"/>
          <w:szCs w:val="20"/>
        </w:rPr>
        <w:t>prevăzute în anexa care face parte integrantă din prezentul raport.</w:t>
      </w:r>
    </w:p>
    <w:p w:rsidR="00551DD1" w:rsidRDefault="00876C76" w:rsidP="00551DD1">
      <w:pPr>
        <w:spacing w:line="360" w:lineRule="auto"/>
        <w:ind w:firstLine="720"/>
        <w:jc w:val="both"/>
        <w:rPr>
          <w:rFonts w:ascii="Verdana" w:hAnsi="Verdana"/>
          <w:sz w:val="20"/>
          <w:szCs w:val="20"/>
        </w:rPr>
      </w:pPr>
      <w:r w:rsidRPr="00876C76">
        <w:rPr>
          <w:rFonts w:ascii="Verdana" w:hAnsi="Verdana"/>
          <w:sz w:val="20"/>
          <w:szCs w:val="20"/>
        </w:rPr>
        <w:t xml:space="preserve">În raport de obiectul și conținutul său, proiectul de lege face parte din categoria </w:t>
      </w:r>
      <w:r w:rsidRPr="00876C76">
        <w:rPr>
          <w:rFonts w:ascii="Verdana" w:hAnsi="Verdana"/>
          <w:b/>
          <w:sz w:val="20"/>
          <w:szCs w:val="20"/>
        </w:rPr>
        <w:t>legilor ordinare</w:t>
      </w:r>
      <w:r w:rsidRPr="00876C76">
        <w:rPr>
          <w:rFonts w:ascii="Verdana" w:hAnsi="Verdana"/>
          <w:sz w:val="20"/>
          <w:szCs w:val="20"/>
        </w:rPr>
        <w:t>.</w:t>
      </w:r>
    </w:p>
    <w:p w:rsidR="00876C76" w:rsidRPr="00876C76" w:rsidRDefault="00876C76" w:rsidP="00551DD1">
      <w:pPr>
        <w:spacing w:line="360" w:lineRule="auto"/>
        <w:ind w:firstLine="720"/>
        <w:jc w:val="both"/>
        <w:rPr>
          <w:rFonts w:ascii="Verdana" w:hAnsi="Verdana"/>
          <w:sz w:val="20"/>
          <w:szCs w:val="20"/>
        </w:rPr>
      </w:pPr>
      <w:r w:rsidRPr="00876C76">
        <w:rPr>
          <w:rFonts w:ascii="Verdana" w:hAnsi="Verdana"/>
          <w:sz w:val="20"/>
          <w:szCs w:val="20"/>
        </w:rPr>
        <w:t xml:space="preserve">În conformitate cu prevederile art.75 din Constituția României, republicată, și ale art.91 alin.(9) pct.1 din Regulamentul Camerei Deputaților, republicat, cu modificările și completările ulterioare, </w:t>
      </w:r>
      <w:r w:rsidRPr="00876C76">
        <w:rPr>
          <w:rFonts w:ascii="Verdana" w:hAnsi="Verdana"/>
          <w:b/>
          <w:sz w:val="20"/>
          <w:szCs w:val="20"/>
        </w:rPr>
        <w:t>Camera Deputaților este Cameră decizională.</w:t>
      </w:r>
    </w:p>
    <w:p w:rsidR="00876C76" w:rsidRDefault="00876C76">
      <w:pPr>
        <w:pStyle w:val="Normal1"/>
        <w:spacing w:before="120" w:after="120" w:line="288" w:lineRule="auto"/>
        <w:jc w:val="both"/>
        <w:rPr>
          <w:rFonts w:ascii="Verdana" w:hAnsi="Verdana"/>
          <w:color w:val="FF0000"/>
          <w:sz w:val="20"/>
          <w:szCs w:val="20"/>
        </w:rPr>
      </w:pPr>
    </w:p>
    <w:p w:rsidR="00C61634" w:rsidRPr="00B7408D" w:rsidRDefault="00C61634" w:rsidP="00475ECC">
      <w:pPr>
        <w:pStyle w:val="Normal1"/>
        <w:spacing w:line="360" w:lineRule="auto"/>
        <w:rPr>
          <w:rFonts w:ascii="Verdana" w:hAnsi="Verdana"/>
          <w:b/>
          <w:sz w:val="20"/>
          <w:szCs w:val="20"/>
        </w:rPr>
      </w:pPr>
    </w:p>
    <w:p w:rsidR="00C61634" w:rsidRPr="00B7408D" w:rsidRDefault="0034241D">
      <w:pPr>
        <w:pStyle w:val="Normal1"/>
        <w:spacing w:line="360" w:lineRule="auto"/>
        <w:rPr>
          <w:rFonts w:ascii="Verdana" w:hAnsi="Verdana"/>
          <w:b/>
          <w:sz w:val="20"/>
          <w:szCs w:val="20"/>
        </w:rPr>
      </w:pPr>
      <w:r w:rsidRPr="00B7408D">
        <w:rPr>
          <w:rFonts w:ascii="Verdana" w:hAnsi="Verdana"/>
          <w:b/>
          <w:sz w:val="20"/>
          <w:szCs w:val="20"/>
        </w:rPr>
        <w:t xml:space="preserve">             PREŞEDINTE,                                                                             PREŞEDINTE,                    </w:t>
      </w:r>
    </w:p>
    <w:p w:rsidR="00C61634" w:rsidRPr="00B7408D" w:rsidRDefault="00332BD5">
      <w:pPr>
        <w:pStyle w:val="Normal1"/>
        <w:spacing w:line="360" w:lineRule="auto"/>
        <w:rPr>
          <w:rFonts w:ascii="Verdana" w:hAnsi="Verdana"/>
          <w:b/>
          <w:sz w:val="20"/>
          <w:szCs w:val="20"/>
        </w:rPr>
      </w:pPr>
      <w:r w:rsidRPr="00B7408D">
        <w:rPr>
          <w:rFonts w:ascii="Verdana" w:hAnsi="Verdana"/>
          <w:b/>
          <w:sz w:val="20"/>
          <w:szCs w:val="20"/>
        </w:rPr>
        <w:t xml:space="preserve">       </w:t>
      </w:r>
      <w:r w:rsidR="0034241D" w:rsidRPr="00B7408D">
        <w:rPr>
          <w:rFonts w:ascii="Verdana" w:hAnsi="Verdana"/>
          <w:b/>
          <w:sz w:val="20"/>
          <w:szCs w:val="20"/>
        </w:rPr>
        <w:t xml:space="preserve">  </w:t>
      </w:r>
      <w:r w:rsidRPr="00B7408D">
        <w:rPr>
          <w:rFonts w:ascii="Verdana" w:hAnsi="Verdana"/>
          <w:b/>
          <w:sz w:val="20"/>
          <w:szCs w:val="20"/>
        </w:rPr>
        <w:t>George Catălin Stângă</w:t>
      </w:r>
      <w:r w:rsidR="0034241D" w:rsidRPr="00B7408D">
        <w:rPr>
          <w:rFonts w:ascii="Verdana" w:hAnsi="Verdana"/>
          <w:b/>
          <w:sz w:val="20"/>
          <w:szCs w:val="20"/>
        </w:rPr>
        <w:t xml:space="preserve">                                                                  </w:t>
      </w:r>
      <w:r w:rsidRPr="00B7408D">
        <w:rPr>
          <w:rFonts w:ascii="Verdana" w:hAnsi="Verdana"/>
          <w:b/>
          <w:sz w:val="20"/>
          <w:szCs w:val="20"/>
        </w:rPr>
        <w:t>Bende Sándor</w:t>
      </w:r>
    </w:p>
    <w:p w:rsidR="00C61634" w:rsidRPr="00B7408D" w:rsidRDefault="00C61634">
      <w:pPr>
        <w:pStyle w:val="Normal1"/>
        <w:spacing w:line="360" w:lineRule="auto"/>
        <w:jc w:val="both"/>
        <w:rPr>
          <w:rFonts w:ascii="Verdana" w:hAnsi="Verdana"/>
          <w:b/>
          <w:sz w:val="20"/>
          <w:szCs w:val="20"/>
        </w:rPr>
      </w:pPr>
    </w:p>
    <w:p w:rsidR="00C61634" w:rsidRPr="00B7408D" w:rsidRDefault="0034241D">
      <w:pPr>
        <w:pStyle w:val="Normal1"/>
        <w:jc w:val="both"/>
        <w:rPr>
          <w:rFonts w:ascii="Verdana" w:hAnsi="Verdana"/>
          <w:sz w:val="20"/>
          <w:szCs w:val="20"/>
        </w:rPr>
      </w:pPr>
      <w:r w:rsidRPr="00B7408D">
        <w:rPr>
          <w:rFonts w:ascii="Verdana" w:hAnsi="Verdana"/>
          <w:sz w:val="20"/>
          <w:szCs w:val="20"/>
        </w:rPr>
        <w:t xml:space="preserve">       </w:t>
      </w:r>
    </w:p>
    <w:p w:rsidR="00C61634" w:rsidRPr="00B7408D" w:rsidRDefault="0034241D">
      <w:pPr>
        <w:pStyle w:val="Normal1"/>
        <w:jc w:val="both"/>
        <w:rPr>
          <w:rFonts w:ascii="Verdana" w:hAnsi="Verdana"/>
          <w:b/>
          <w:sz w:val="20"/>
          <w:szCs w:val="20"/>
        </w:rPr>
      </w:pPr>
      <w:r w:rsidRPr="00B7408D">
        <w:rPr>
          <w:rFonts w:ascii="Verdana" w:hAnsi="Verdana"/>
          <w:b/>
          <w:sz w:val="20"/>
          <w:szCs w:val="20"/>
        </w:rPr>
        <w:t xml:space="preserve">             SECRETAR,                                                                                 SECRETAR, </w:t>
      </w:r>
    </w:p>
    <w:p w:rsidR="00C61634" w:rsidRPr="00B7408D" w:rsidRDefault="00E64161">
      <w:pPr>
        <w:pStyle w:val="Normal1"/>
        <w:jc w:val="both"/>
        <w:rPr>
          <w:rFonts w:ascii="Verdana" w:hAnsi="Verdana"/>
          <w:b/>
          <w:sz w:val="20"/>
          <w:szCs w:val="20"/>
        </w:rPr>
      </w:pPr>
      <w:r w:rsidRPr="00B7408D">
        <w:rPr>
          <w:rFonts w:ascii="Verdana" w:hAnsi="Verdana"/>
          <w:b/>
          <w:sz w:val="20"/>
          <w:szCs w:val="20"/>
        </w:rPr>
        <w:t xml:space="preserve"> </w:t>
      </w:r>
      <w:r w:rsidR="0034241D" w:rsidRPr="00B7408D">
        <w:rPr>
          <w:rFonts w:ascii="Verdana" w:hAnsi="Verdana"/>
          <w:b/>
          <w:sz w:val="20"/>
          <w:szCs w:val="20"/>
        </w:rPr>
        <w:t xml:space="preserve">    </w:t>
      </w:r>
      <w:r w:rsidRPr="00B7408D">
        <w:rPr>
          <w:rFonts w:ascii="Verdana" w:hAnsi="Verdana"/>
          <w:b/>
          <w:sz w:val="20"/>
          <w:szCs w:val="20"/>
        </w:rPr>
        <w:t xml:space="preserve">Bogdan-Alexandru </w:t>
      </w:r>
      <w:r w:rsidR="0034241D" w:rsidRPr="00B7408D">
        <w:rPr>
          <w:rFonts w:ascii="Verdana" w:hAnsi="Verdana"/>
          <w:b/>
          <w:sz w:val="20"/>
          <w:szCs w:val="20"/>
        </w:rPr>
        <w:t xml:space="preserve"> </w:t>
      </w:r>
      <w:r w:rsidR="00332BD5" w:rsidRPr="00B7408D">
        <w:rPr>
          <w:rFonts w:ascii="Verdana" w:hAnsi="Verdana"/>
          <w:b/>
          <w:sz w:val="20"/>
          <w:szCs w:val="20"/>
        </w:rPr>
        <w:t xml:space="preserve">Bola </w:t>
      </w:r>
      <w:r w:rsidR="0034241D" w:rsidRPr="00B7408D">
        <w:rPr>
          <w:rFonts w:ascii="Verdana" w:hAnsi="Verdana"/>
          <w:b/>
          <w:sz w:val="20"/>
          <w:szCs w:val="20"/>
        </w:rPr>
        <w:t xml:space="preserve">                                 </w:t>
      </w:r>
      <w:r w:rsidR="00245859">
        <w:rPr>
          <w:rFonts w:ascii="Verdana" w:hAnsi="Verdana"/>
          <w:b/>
          <w:sz w:val="20"/>
          <w:szCs w:val="20"/>
        </w:rPr>
        <w:t xml:space="preserve">                  </w:t>
      </w:r>
      <w:r w:rsidR="0097442E" w:rsidRPr="00B7408D">
        <w:rPr>
          <w:rFonts w:ascii="Verdana" w:hAnsi="Verdana"/>
          <w:b/>
          <w:sz w:val="20"/>
          <w:szCs w:val="20"/>
        </w:rPr>
        <w:t xml:space="preserve"> </w:t>
      </w:r>
      <w:r w:rsidRPr="00B7408D">
        <w:rPr>
          <w:rFonts w:ascii="Verdana" w:hAnsi="Verdana"/>
          <w:b/>
          <w:sz w:val="20"/>
          <w:szCs w:val="20"/>
        </w:rPr>
        <w:t xml:space="preserve"> </w:t>
      </w:r>
      <w:r w:rsidR="0097442E" w:rsidRPr="00B7408D">
        <w:rPr>
          <w:rFonts w:ascii="Verdana" w:hAnsi="Verdana"/>
          <w:b/>
          <w:sz w:val="20"/>
          <w:szCs w:val="20"/>
        </w:rPr>
        <w:t>Oana-Marciana OZMEN</w:t>
      </w:r>
    </w:p>
    <w:p w:rsidR="00C61634" w:rsidRPr="00B7408D" w:rsidRDefault="0034241D">
      <w:pPr>
        <w:pStyle w:val="Normal1"/>
        <w:jc w:val="both"/>
        <w:rPr>
          <w:rFonts w:ascii="Verdana" w:hAnsi="Verdana"/>
          <w:b/>
          <w:sz w:val="20"/>
          <w:szCs w:val="20"/>
        </w:rPr>
      </w:pPr>
      <w:r w:rsidRPr="00B7408D">
        <w:rPr>
          <w:rFonts w:ascii="Verdana" w:hAnsi="Verdana"/>
          <w:b/>
          <w:sz w:val="20"/>
          <w:szCs w:val="20"/>
        </w:rPr>
        <w:t xml:space="preserve">                                                                                                                                                                           </w:t>
      </w:r>
    </w:p>
    <w:p w:rsidR="00C61634" w:rsidRPr="00B7408D" w:rsidRDefault="00C61634">
      <w:pPr>
        <w:pStyle w:val="Normal1"/>
        <w:jc w:val="both"/>
        <w:rPr>
          <w:rFonts w:ascii="Verdana" w:hAnsi="Verdana"/>
          <w:b/>
          <w:sz w:val="20"/>
          <w:szCs w:val="20"/>
        </w:rPr>
      </w:pPr>
    </w:p>
    <w:p w:rsidR="00C61634" w:rsidRPr="00B7408D" w:rsidRDefault="00C61634">
      <w:pPr>
        <w:pStyle w:val="Normal1"/>
        <w:jc w:val="both"/>
        <w:rPr>
          <w:rFonts w:ascii="Verdana" w:hAnsi="Verdana"/>
          <w:b/>
          <w:sz w:val="20"/>
          <w:szCs w:val="20"/>
        </w:rPr>
      </w:pPr>
    </w:p>
    <w:p w:rsidR="00C61634" w:rsidRDefault="00C61634">
      <w:pPr>
        <w:pStyle w:val="Normal1"/>
        <w:spacing w:line="276" w:lineRule="auto"/>
        <w:ind w:right="-266" w:hanging="540"/>
        <w:rPr>
          <w:rFonts w:ascii="Verdana" w:hAnsi="Verdana"/>
          <w:b/>
          <w:sz w:val="20"/>
          <w:szCs w:val="20"/>
        </w:rPr>
      </w:pPr>
    </w:p>
    <w:p w:rsidR="00475ECC" w:rsidRDefault="00475ECC">
      <w:pPr>
        <w:pStyle w:val="Normal1"/>
        <w:spacing w:line="276" w:lineRule="auto"/>
        <w:ind w:right="-266" w:hanging="540"/>
        <w:rPr>
          <w:rFonts w:ascii="Verdana" w:hAnsi="Verdana"/>
          <w:b/>
          <w:sz w:val="20"/>
          <w:szCs w:val="20"/>
        </w:rPr>
      </w:pPr>
    </w:p>
    <w:p w:rsidR="00475ECC" w:rsidRDefault="00475ECC">
      <w:pPr>
        <w:pStyle w:val="Normal1"/>
        <w:spacing w:line="276" w:lineRule="auto"/>
        <w:ind w:right="-266" w:hanging="540"/>
        <w:rPr>
          <w:rFonts w:ascii="Verdana" w:hAnsi="Verdana"/>
          <w:b/>
          <w:sz w:val="20"/>
          <w:szCs w:val="20"/>
        </w:rPr>
      </w:pPr>
    </w:p>
    <w:p w:rsidR="00475ECC" w:rsidRDefault="00475ECC">
      <w:pPr>
        <w:pStyle w:val="Normal1"/>
        <w:spacing w:line="276" w:lineRule="auto"/>
        <w:ind w:right="-266" w:hanging="540"/>
        <w:rPr>
          <w:rFonts w:ascii="Verdana" w:hAnsi="Verdana"/>
          <w:b/>
          <w:sz w:val="20"/>
          <w:szCs w:val="20"/>
        </w:rPr>
      </w:pPr>
    </w:p>
    <w:p w:rsidR="00475ECC" w:rsidRDefault="00475ECC">
      <w:pPr>
        <w:pStyle w:val="Normal1"/>
        <w:spacing w:line="276" w:lineRule="auto"/>
        <w:ind w:right="-266" w:hanging="540"/>
        <w:rPr>
          <w:rFonts w:ascii="Verdana" w:hAnsi="Verdana"/>
          <w:b/>
          <w:sz w:val="20"/>
          <w:szCs w:val="20"/>
        </w:rPr>
      </w:pPr>
    </w:p>
    <w:p w:rsidR="00475ECC" w:rsidRDefault="00475ECC">
      <w:pPr>
        <w:pStyle w:val="Normal1"/>
        <w:spacing w:line="276" w:lineRule="auto"/>
        <w:ind w:right="-266" w:hanging="540"/>
        <w:rPr>
          <w:rFonts w:ascii="Verdana" w:hAnsi="Verdana"/>
          <w:b/>
          <w:sz w:val="20"/>
          <w:szCs w:val="20"/>
        </w:rPr>
      </w:pPr>
    </w:p>
    <w:p w:rsidR="00475ECC" w:rsidRDefault="00475ECC">
      <w:pPr>
        <w:pStyle w:val="Normal1"/>
        <w:spacing w:line="276" w:lineRule="auto"/>
        <w:ind w:right="-266" w:hanging="540"/>
        <w:rPr>
          <w:rFonts w:ascii="Verdana" w:hAnsi="Verdana"/>
          <w:b/>
          <w:sz w:val="20"/>
          <w:szCs w:val="20"/>
        </w:rPr>
      </w:pPr>
    </w:p>
    <w:p w:rsidR="00475ECC" w:rsidRDefault="00475ECC">
      <w:pPr>
        <w:pStyle w:val="Normal1"/>
        <w:spacing w:line="276" w:lineRule="auto"/>
        <w:ind w:right="-266" w:hanging="540"/>
        <w:rPr>
          <w:rFonts w:ascii="Verdana" w:hAnsi="Verdana"/>
          <w:b/>
          <w:sz w:val="20"/>
          <w:szCs w:val="20"/>
        </w:rPr>
      </w:pPr>
    </w:p>
    <w:p w:rsidR="00475ECC" w:rsidRPr="00B7408D" w:rsidRDefault="00475ECC">
      <w:pPr>
        <w:pStyle w:val="Normal1"/>
        <w:spacing w:line="276" w:lineRule="auto"/>
        <w:ind w:right="-266" w:hanging="540"/>
        <w:rPr>
          <w:rFonts w:ascii="Verdana" w:hAnsi="Verdana"/>
          <w:b/>
          <w:sz w:val="20"/>
          <w:szCs w:val="20"/>
        </w:rPr>
      </w:pPr>
    </w:p>
    <w:p w:rsidR="00C61634" w:rsidRPr="00B7408D" w:rsidRDefault="0034241D">
      <w:pPr>
        <w:pStyle w:val="Normal1"/>
        <w:spacing w:line="276" w:lineRule="auto"/>
        <w:ind w:right="-266" w:hanging="540"/>
        <w:rPr>
          <w:rFonts w:ascii="Verdana" w:hAnsi="Verdana"/>
          <w:sz w:val="20"/>
          <w:szCs w:val="20"/>
        </w:rPr>
      </w:pPr>
      <w:r w:rsidRPr="00B7408D">
        <w:rPr>
          <w:rFonts w:ascii="Verdana" w:hAnsi="Verdana"/>
          <w:sz w:val="20"/>
          <w:szCs w:val="20"/>
        </w:rPr>
        <w:t xml:space="preserve">                                               </w:t>
      </w:r>
    </w:p>
    <w:p w:rsidR="00946C95" w:rsidRPr="00B7408D" w:rsidRDefault="00475ECC">
      <w:pPr>
        <w:pStyle w:val="Normal1"/>
        <w:rPr>
          <w:rFonts w:ascii="Verdana" w:hAnsi="Verdana"/>
          <w:sz w:val="20"/>
          <w:szCs w:val="20"/>
        </w:rPr>
        <w:sectPr w:rsidR="00946C95" w:rsidRPr="00B7408D" w:rsidSect="00FE2D2C">
          <w:footerReference w:type="even" r:id="rId9"/>
          <w:footerReference w:type="default" r:id="rId10"/>
          <w:pgSz w:w="12240" w:h="15840"/>
          <w:pgMar w:top="851" w:right="1134" w:bottom="851" w:left="1134" w:header="720" w:footer="720" w:gutter="0"/>
          <w:cols w:space="720" w:equalWidth="0">
            <w:col w:w="9360"/>
          </w:cols>
        </w:sectPr>
      </w:pPr>
      <w:r>
        <w:rPr>
          <w:rFonts w:ascii="Verdana" w:hAnsi="Verdana"/>
          <w:sz w:val="20"/>
          <w:szCs w:val="20"/>
        </w:rPr>
        <w:t xml:space="preserve">Consilier parlamentar, </w:t>
      </w:r>
      <w:r w:rsidR="00245859">
        <w:rPr>
          <w:rFonts w:ascii="Verdana" w:hAnsi="Verdana"/>
          <w:sz w:val="20"/>
          <w:szCs w:val="20"/>
        </w:rPr>
        <w:t xml:space="preserve">Andreea Negulescu                     </w:t>
      </w:r>
      <w:r w:rsidR="0034241D" w:rsidRPr="00B7408D">
        <w:rPr>
          <w:rFonts w:ascii="Verdana" w:hAnsi="Verdana"/>
          <w:sz w:val="20"/>
          <w:szCs w:val="20"/>
        </w:rPr>
        <w:t xml:space="preserve">Consilier parlamentar, </w:t>
      </w:r>
      <w:r w:rsidR="00E64161" w:rsidRPr="00B7408D">
        <w:rPr>
          <w:rFonts w:ascii="Verdana" w:hAnsi="Verdana"/>
          <w:sz w:val="20"/>
          <w:szCs w:val="20"/>
        </w:rPr>
        <w:t xml:space="preserve">Ovidiu Fulga </w:t>
      </w:r>
    </w:p>
    <w:p w:rsidR="003D5EB3" w:rsidRPr="003D5EB3" w:rsidRDefault="00122BB5" w:rsidP="003D5EB3">
      <w:pPr>
        <w:spacing w:after="200" w:line="276" w:lineRule="auto"/>
        <w:jc w:val="center"/>
        <w:rPr>
          <w:rFonts w:ascii="Verdana" w:eastAsia="Calibri" w:hAnsi="Verdana"/>
          <w:b/>
          <w:sz w:val="20"/>
          <w:szCs w:val="20"/>
        </w:rPr>
      </w:pPr>
      <w:r w:rsidRPr="003D5EB3">
        <w:rPr>
          <w:rFonts w:ascii="Verdana" w:eastAsia="Verdana" w:hAnsi="Verdana" w:cs="Verdana"/>
          <w:b/>
          <w:sz w:val="20"/>
          <w:szCs w:val="20"/>
        </w:rPr>
        <w:lastRenderedPageBreak/>
        <w:t xml:space="preserve">                         </w:t>
      </w:r>
      <w:r w:rsidR="003D5EB3" w:rsidRPr="003D5EB3">
        <w:rPr>
          <w:rFonts w:ascii="Verdana" w:eastAsia="Calibri" w:hAnsi="Verdana"/>
          <w:b/>
          <w:sz w:val="20"/>
          <w:szCs w:val="20"/>
        </w:rPr>
        <w:t xml:space="preserve">Amendamente admise </w:t>
      </w:r>
    </w:p>
    <w:p w:rsidR="003D5EB3" w:rsidRPr="003D5EB3" w:rsidRDefault="003D5EB3" w:rsidP="003D5EB3">
      <w:pPr>
        <w:spacing w:after="200" w:line="276" w:lineRule="auto"/>
        <w:jc w:val="center"/>
        <w:rPr>
          <w:rFonts w:ascii="Verdana" w:eastAsia="Calibri" w:hAnsi="Verdana"/>
          <w:b/>
          <w:sz w:val="20"/>
          <w:szCs w:val="20"/>
        </w:rPr>
      </w:pPr>
      <w:r w:rsidRPr="003D5EB3">
        <w:rPr>
          <w:rFonts w:ascii="Verdana" w:eastAsia="Calibri" w:hAnsi="Verdana"/>
          <w:b/>
          <w:sz w:val="20"/>
          <w:szCs w:val="20"/>
        </w:rPr>
        <w:t xml:space="preserve">la proiectul de Lege privind aprobarea Ordonanţei de urgenţă a Guvernului nr.47/2020 pentru stabilirea, pe perioada stării de urgență instituite prin Decretul nr.195/2020, a condițiilor de comercializare a benzinei și motorinei în contextul crizei economice generate de pandemia SARS-CoV-2 </w:t>
      </w:r>
    </w:p>
    <w:tbl>
      <w:tblPr>
        <w:tblW w:w="14981" w:type="dxa"/>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93"/>
        <w:gridCol w:w="3972"/>
        <w:gridCol w:w="3795"/>
        <w:gridCol w:w="3773"/>
        <w:gridCol w:w="2848"/>
      </w:tblGrid>
      <w:tr w:rsidR="003D5EB3" w:rsidRPr="003D5EB3" w:rsidTr="003D5EB3">
        <w:trPr>
          <w:trHeight w:val="341"/>
        </w:trPr>
        <w:tc>
          <w:tcPr>
            <w:tcW w:w="583" w:type="dxa"/>
          </w:tcPr>
          <w:p w:rsidR="003D5EB3" w:rsidRPr="003D5EB3" w:rsidRDefault="003D5EB3" w:rsidP="00B50719">
            <w:pPr>
              <w:rPr>
                <w:rFonts w:ascii="Verdana" w:eastAsia="Calibri" w:hAnsi="Verdana"/>
                <w:sz w:val="20"/>
                <w:szCs w:val="20"/>
              </w:rPr>
            </w:pPr>
            <w:r w:rsidRPr="003D5EB3">
              <w:rPr>
                <w:rFonts w:ascii="Verdana" w:eastAsia="Calibri" w:hAnsi="Verdana"/>
                <w:sz w:val="20"/>
                <w:szCs w:val="20"/>
              </w:rPr>
              <w:t>Nr.</w:t>
            </w:r>
          </w:p>
          <w:p w:rsidR="003D5EB3" w:rsidRPr="003D5EB3" w:rsidRDefault="003D5EB3" w:rsidP="00B50719">
            <w:pPr>
              <w:rPr>
                <w:rFonts w:ascii="Verdana" w:eastAsia="Calibri" w:hAnsi="Verdana"/>
                <w:sz w:val="20"/>
                <w:szCs w:val="20"/>
              </w:rPr>
            </w:pPr>
            <w:r w:rsidRPr="003D5EB3">
              <w:rPr>
                <w:rFonts w:ascii="Verdana" w:eastAsia="Calibri" w:hAnsi="Verdana"/>
                <w:sz w:val="20"/>
                <w:szCs w:val="20"/>
              </w:rPr>
              <w:t>Crt.</w:t>
            </w:r>
          </w:p>
        </w:tc>
        <w:tc>
          <w:tcPr>
            <w:tcW w:w="3974" w:type="dxa"/>
          </w:tcPr>
          <w:p w:rsidR="003D5EB3" w:rsidRPr="003D5EB3" w:rsidRDefault="003D5EB3" w:rsidP="00B50719">
            <w:pPr>
              <w:jc w:val="center"/>
              <w:rPr>
                <w:rFonts w:ascii="Verdana" w:eastAsia="Calibri" w:hAnsi="Verdana"/>
                <w:sz w:val="20"/>
                <w:szCs w:val="20"/>
                <w:shd w:val="clear" w:color="auto" w:fill="FFFFFF"/>
              </w:rPr>
            </w:pPr>
            <w:r w:rsidRPr="003D5EB3">
              <w:rPr>
                <w:rFonts w:ascii="Verdana" w:eastAsia="Calibri" w:hAnsi="Verdana"/>
                <w:sz w:val="20"/>
                <w:szCs w:val="20"/>
                <w:shd w:val="clear" w:color="auto" w:fill="FFFFFF"/>
              </w:rPr>
              <w:t>Text OuG nr.47/2020</w:t>
            </w:r>
          </w:p>
          <w:p w:rsidR="003D5EB3" w:rsidRPr="003D5EB3" w:rsidRDefault="003D5EB3" w:rsidP="00B50719">
            <w:pPr>
              <w:jc w:val="center"/>
              <w:rPr>
                <w:rFonts w:ascii="Verdana" w:eastAsia="Calibri" w:hAnsi="Verdana"/>
                <w:sz w:val="20"/>
                <w:szCs w:val="20"/>
              </w:rPr>
            </w:pPr>
          </w:p>
        </w:tc>
        <w:tc>
          <w:tcPr>
            <w:tcW w:w="3798" w:type="dxa"/>
          </w:tcPr>
          <w:p w:rsidR="003D5EB3" w:rsidRPr="003D5EB3" w:rsidRDefault="003D5EB3" w:rsidP="00B50719">
            <w:pPr>
              <w:jc w:val="center"/>
              <w:rPr>
                <w:rFonts w:ascii="Verdana" w:eastAsia="Calibri" w:hAnsi="Verdana"/>
                <w:sz w:val="20"/>
                <w:szCs w:val="20"/>
              </w:rPr>
            </w:pPr>
            <w:r w:rsidRPr="003D5EB3">
              <w:rPr>
                <w:rFonts w:ascii="Verdana" w:eastAsia="Calibri" w:hAnsi="Verdana"/>
                <w:sz w:val="20"/>
                <w:szCs w:val="20"/>
              </w:rPr>
              <w:t>Text adoptat de Senat</w:t>
            </w:r>
          </w:p>
        </w:tc>
        <w:tc>
          <w:tcPr>
            <w:tcW w:w="3776" w:type="dxa"/>
          </w:tcPr>
          <w:p w:rsidR="003D5EB3" w:rsidRPr="003D5EB3" w:rsidRDefault="003D5EB3" w:rsidP="00B50719">
            <w:pPr>
              <w:jc w:val="center"/>
              <w:rPr>
                <w:rFonts w:ascii="Verdana" w:eastAsia="Calibri" w:hAnsi="Verdana"/>
                <w:sz w:val="20"/>
                <w:szCs w:val="20"/>
              </w:rPr>
            </w:pPr>
            <w:r w:rsidRPr="003D5EB3">
              <w:rPr>
                <w:rFonts w:ascii="Verdana" w:eastAsia="Calibri" w:hAnsi="Verdana"/>
                <w:sz w:val="20"/>
                <w:szCs w:val="20"/>
              </w:rPr>
              <w:t>Amendamente propuse/Autor</w:t>
            </w:r>
          </w:p>
        </w:tc>
        <w:tc>
          <w:tcPr>
            <w:tcW w:w="2850" w:type="dxa"/>
          </w:tcPr>
          <w:p w:rsidR="003D5EB3" w:rsidRPr="003D5EB3" w:rsidRDefault="003D5EB3" w:rsidP="00B50719">
            <w:pPr>
              <w:jc w:val="center"/>
              <w:rPr>
                <w:rFonts w:ascii="Verdana" w:eastAsia="Calibri" w:hAnsi="Verdana"/>
                <w:sz w:val="20"/>
                <w:szCs w:val="20"/>
              </w:rPr>
            </w:pPr>
            <w:r w:rsidRPr="003D5EB3">
              <w:rPr>
                <w:rFonts w:ascii="Verdana" w:eastAsia="Calibri" w:hAnsi="Verdana"/>
                <w:sz w:val="20"/>
                <w:szCs w:val="20"/>
              </w:rPr>
              <w:t>Motivaţie</w:t>
            </w:r>
          </w:p>
        </w:tc>
      </w:tr>
      <w:tr w:rsidR="003D5EB3" w:rsidRPr="003D5EB3" w:rsidTr="003D5EB3">
        <w:tc>
          <w:tcPr>
            <w:tcW w:w="583" w:type="dxa"/>
          </w:tcPr>
          <w:p w:rsidR="003D5EB3" w:rsidRPr="003D5EB3" w:rsidRDefault="003D5EB3" w:rsidP="003D5EB3">
            <w:pPr>
              <w:numPr>
                <w:ilvl w:val="0"/>
                <w:numId w:val="1"/>
              </w:numPr>
              <w:spacing w:after="200" w:line="276" w:lineRule="auto"/>
              <w:contextualSpacing/>
              <w:rPr>
                <w:rFonts w:ascii="Verdana" w:eastAsia="Calibri" w:hAnsi="Verdana"/>
                <w:sz w:val="20"/>
                <w:szCs w:val="20"/>
              </w:rPr>
            </w:pPr>
          </w:p>
        </w:tc>
        <w:tc>
          <w:tcPr>
            <w:tcW w:w="3974" w:type="dxa"/>
          </w:tcPr>
          <w:p w:rsidR="003D5EB3" w:rsidRPr="003D5EB3" w:rsidRDefault="003D5EB3" w:rsidP="00B50719">
            <w:pPr>
              <w:jc w:val="center"/>
              <w:rPr>
                <w:rFonts w:ascii="Verdana" w:eastAsia="Calibri" w:hAnsi="Verdana"/>
                <w:b/>
                <w:sz w:val="20"/>
                <w:szCs w:val="20"/>
              </w:rPr>
            </w:pPr>
          </w:p>
        </w:tc>
        <w:tc>
          <w:tcPr>
            <w:tcW w:w="3798" w:type="dxa"/>
          </w:tcPr>
          <w:p w:rsidR="003D5EB3" w:rsidRPr="003D5EB3" w:rsidRDefault="003D5EB3" w:rsidP="00B50719">
            <w:pPr>
              <w:jc w:val="center"/>
              <w:rPr>
                <w:rFonts w:ascii="Verdana" w:eastAsia="Calibri" w:hAnsi="Verdana"/>
                <w:b/>
                <w:sz w:val="20"/>
                <w:szCs w:val="20"/>
                <w:u w:val="single"/>
              </w:rPr>
            </w:pPr>
            <w:r w:rsidRPr="003D5EB3">
              <w:rPr>
                <w:rFonts w:ascii="Verdana" w:eastAsia="Calibri" w:hAnsi="Verdana"/>
                <w:b/>
                <w:sz w:val="20"/>
                <w:szCs w:val="20"/>
                <w:u w:val="single"/>
              </w:rPr>
              <w:t>TITLUL LEGII</w:t>
            </w:r>
          </w:p>
          <w:p w:rsidR="003D5EB3" w:rsidRPr="003D5EB3" w:rsidRDefault="003D5EB3" w:rsidP="00B50719">
            <w:pPr>
              <w:jc w:val="center"/>
              <w:rPr>
                <w:rFonts w:ascii="Verdana" w:eastAsia="Calibri" w:hAnsi="Verdana"/>
                <w:b/>
                <w:sz w:val="20"/>
                <w:szCs w:val="20"/>
              </w:rPr>
            </w:pPr>
            <w:r w:rsidRPr="003D5EB3">
              <w:rPr>
                <w:rFonts w:ascii="Verdana" w:eastAsia="Calibri" w:hAnsi="Verdana"/>
                <w:b/>
                <w:sz w:val="20"/>
                <w:szCs w:val="20"/>
              </w:rPr>
              <w:t>LEGE</w:t>
            </w:r>
          </w:p>
          <w:p w:rsidR="003D5EB3" w:rsidRPr="003D5EB3" w:rsidRDefault="003D5EB3" w:rsidP="00B50719">
            <w:pPr>
              <w:jc w:val="center"/>
              <w:rPr>
                <w:rFonts w:ascii="Verdana" w:eastAsia="Calibri" w:hAnsi="Verdana"/>
                <w:b/>
                <w:sz w:val="20"/>
                <w:szCs w:val="20"/>
              </w:rPr>
            </w:pPr>
            <w:r w:rsidRPr="003D5EB3">
              <w:rPr>
                <w:rFonts w:ascii="Verdana" w:eastAsia="Calibri" w:hAnsi="Verdana"/>
                <w:b/>
                <w:sz w:val="20"/>
                <w:szCs w:val="20"/>
              </w:rPr>
              <w:t>privind aprobarea Ordonanţei de urgenţă a Guvernului nr.47/2020 pentru stabilirea, pe perioada stării de urgență instituite prin Decretul nr.195/2020, a condițiilor de comercializare a benzinei și motorinei în contextul crizei economice generate de pandemia SARS-CoV-2</w:t>
            </w:r>
          </w:p>
        </w:tc>
        <w:tc>
          <w:tcPr>
            <w:tcW w:w="3776" w:type="dxa"/>
          </w:tcPr>
          <w:p w:rsidR="003D5EB3" w:rsidRPr="003D5EB3" w:rsidRDefault="003D5EB3" w:rsidP="00B50719">
            <w:pPr>
              <w:rPr>
                <w:rFonts w:ascii="Verdana" w:eastAsia="Calibri" w:hAnsi="Verdana"/>
                <w:b/>
                <w:sz w:val="20"/>
                <w:szCs w:val="20"/>
              </w:rPr>
            </w:pPr>
            <w:r w:rsidRPr="003D5EB3">
              <w:rPr>
                <w:rFonts w:ascii="Verdana" w:eastAsia="Calibri" w:hAnsi="Verdana"/>
                <w:b/>
                <w:sz w:val="20"/>
                <w:szCs w:val="20"/>
              </w:rPr>
              <w:t>Nemodificat</w:t>
            </w:r>
          </w:p>
        </w:tc>
        <w:tc>
          <w:tcPr>
            <w:tcW w:w="2850" w:type="dxa"/>
          </w:tcPr>
          <w:p w:rsidR="003D5EB3" w:rsidRPr="003D5EB3" w:rsidRDefault="003D5EB3" w:rsidP="00B50719">
            <w:pPr>
              <w:rPr>
                <w:rFonts w:ascii="Verdana" w:eastAsia="Calibri" w:hAnsi="Verdana"/>
                <w:sz w:val="20"/>
                <w:szCs w:val="20"/>
              </w:rPr>
            </w:pPr>
          </w:p>
        </w:tc>
      </w:tr>
      <w:tr w:rsidR="003D5EB3" w:rsidRPr="003D5EB3" w:rsidTr="003D5EB3">
        <w:tc>
          <w:tcPr>
            <w:tcW w:w="583" w:type="dxa"/>
          </w:tcPr>
          <w:p w:rsidR="003D5EB3" w:rsidRPr="003D5EB3" w:rsidRDefault="003D5EB3" w:rsidP="003D5EB3">
            <w:pPr>
              <w:numPr>
                <w:ilvl w:val="0"/>
                <w:numId w:val="1"/>
              </w:numPr>
              <w:spacing w:after="200" w:line="276" w:lineRule="auto"/>
              <w:rPr>
                <w:rFonts w:ascii="Verdana" w:eastAsia="Calibri" w:hAnsi="Verdana"/>
                <w:sz w:val="20"/>
                <w:szCs w:val="20"/>
              </w:rPr>
            </w:pPr>
          </w:p>
        </w:tc>
        <w:tc>
          <w:tcPr>
            <w:tcW w:w="3974" w:type="dxa"/>
          </w:tcPr>
          <w:p w:rsidR="003D5EB3" w:rsidRPr="003D5EB3" w:rsidRDefault="003D5EB3" w:rsidP="00B50719">
            <w:pPr>
              <w:shd w:val="clear" w:color="auto" w:fill="FFFFFF"/>
              <w:jc w:val="both"/>
              <w:rPr>
                <w:rFonts w:ascii="Verdana" w:hAnsi="Verdana"/>
                <w:color w:val="000000"/>
                <w:sz w:val="20"/>
                <w:szCs w:val="20"/>
              </w:rPr>
            </w:pPr>
          </w:p>
        </w:tc>
        <w:tc>
          <w:tcPr>
            <w:tcW w:w="3798" w:type="dxa"/>
          </w:tcPr>
          <w:p w:rsidR="003D5EB3" w:rsidRPr="003D5EB3" w:rsidRDefault="003D5EB3" w:rsidP="00B50719">
            <w:pPr>
              <w:jc w:val="both"/>
              <w:rPr>
                <w:rFonts w:ascii="Verdana" w:eastAsia="Calibri" w:hAnsi="Verdana"/>
                <w:b/>
                <w:sz w:val="20"/>
                <w:szCs w:val="20"/>
              </w:rPr>
            </w:pPr>
            <w:r w:rsidRPr="003D5EB3">
              <w:rPr>
                <w:rFonts w:ascii="Verdana" w:eastAsia="Calibri" w:hAnsi="Verdana"/>
                <w:b/>
                <w:sz w:val="20"/>
                <w:szCs w:val="20"/>
              </w:rPr>
              <w:t xml:space="preserve">Articol unic.- </w:t>
            </w:r>
            <w:r w:rsidRPr="003D5EB3">
              <w:rPr>
                <w:rFonts w:ascii="Verdana" w:eastAsia="Calibri" w:hAnsi="Verdana"/>
                <w:sz w:val="20"/>
                <w:szCs w:val="20"/>
              </w:rPr>
              <w:t>Se aprobă Ordonanţa de urgenţă a Guvernului nr.47  din 9 aprilie 2020 pentru</w:t>
            </w:r>
            <w:r w:rsidRPr="003D5EB3">
              <w:rPr>
                <w:rFonts w:ascii="Verdana" w:eastAsia="Calibri" w:hAnsi="Verdana"/>
                <w:b/>
                <w:sz w:val="20"/>
                <w:szCs w:val="20"/>
              </w:rPr>
              <w:t xml:space="preserve"> </w:t>
            </w:r>
            <w:r w:rsidRPr="003D5EB3">
              <w:rPr>
                <w:rFonts w:ascii="Verdana" w:eastAsia="Calibri" w:hAnsi="Verdana"/>
                <w:sz w:val="20"/>
                <w:szCs w:val="20"/>
              </w:rPr>
              <w:t xml:space="preserve">stabilirea, pe perioada stării de urgență instituite prin Decretul nr.195/2020, a condițiilor de comercializare a benzinei și motorinei în contextul crizei economice generate de pandemia SARS-CoV-2, publicată în Monitorul Oficial al României,  Partea I, nr. 313 din 14 aprilie 2020, </w:t>
            </w:r>
            <w:r w:rsidRPr="003D5EB3">
              <w:rPr>
                <w:rFonts w:ascii="Verdana" w:eastAsia="Calibri" w:hAnsi="Verdana"/>
                <w:b/>
                <w:sz w:val="20"/>
                <w:szCs w:val="20"/>
              </w:rPr>
              <w:t>cu următoarele modificări:</w:t>
            </w:r>
          </w:p>
        </w:tc>
        <w:tc>
          <w:tcPr>
            <w:tcW w:w="3776" w:type="dxa"/>
          </w:tcPr>
          <w:p w:rsidR="003D5EB3" w:rsidRPr="003D5EB3" w:rsidRDefault="003D5EB3" w:rsidP="00B50719">
            <w:pPr>
              <w:jc w:val="both"/>
              <w:rPr>
                <w:rFonts w:ascii="Verdana" w:eastAsia="Calibri" w:hAnsi="Verdana"/>
                <w:sz w:val="20"/>
                <w:szCs w:val="20"/>
              </w:rPr>
            </w:pPr>
            <w:r w:rsidRPr="003D5EB3">
              <w:rPr>
                <w:rFonts w:ascii="Verdana" w:eastAsia="Calibri" w:hAnsi="Verdana"/>
                <w:b/>
                <w:sz w:val="20"/>
                <w:szCs w:val="20"/>
              </w:rPr>
              <w:t xml:space="preserve">Articol unic.- </w:t>
            </w:r>
            <w:r w:rsidRPr="003D5EB3">
              <w:rPr>
                <w:rFonts w:ascii="Verdana" w:eastAsia="Calibri" w:hAnsi="Verdana"/>
                <w:sz w:val="20"/>
                <w:szCs w:val="20"/>
              </w:rPr>
              <w:t>Se aprobă Ordonanţa de urgenţă a Guvernului nr.47  din 9 aprilie 2020 pentru</w:t>
            </w:r>
            <w:r w:rsidRPr="003D5EB3">
              <w:rPr>
                <w:rFonts w:ascii="Verdana" w:eastAsia="Calibri" w:hAnsi="Verdana"/>
                <w:b/>
                <w:sz w:val="20"/>
                <w:szCs w:val="20"/>
              </w:rPr>
              <w:t xml:space="preserve"> </w:t>
            </w:r>
            <w:r w:rsidRPr="003D5EB3">
              <w:rPr>
                <w:rFonts w:ascii="Verdana" w:eastAsia="Calibri" w:hAnsi="Verdana"/>
                <w:sz w:val="20"/>
                <w:szCs w:val="20"/>
              </w:rPr>
              <w:t>stabilirea, pe perioada stării de urgență instituite prin Decretul nr.195/2020, a condițiilor de comercializare a benzinei și motorinei în contextul crizei economice generate de pandemia SARS-CoV-2, publicată în Monitorul Oficial al României,  Partea I, nr. 313 din 14 aprilie 2020.</w:t>
            </w:r>
          </w:p>
        </w:tc>
        <w:tc>
          <w:tcPr>
            <w:tcW w:w="2850" w:type="dxa"/>
          </w:tcPr>
          <w:p w:rsidR="003D5EB3" w:rsidRPr="003D5EB3" w:rsidRDefault="003D5EB3" w:rsidP="00B50719">
            <w:pPr>
              <w:jc w:val="both"/>
              <w:rPr>
                <w:rFonts w:ascii="Verdana" w:eastAsia="Calibri" w:hAnsi="Verdana"/>
                <w:sz w:val="20"/>
                <w:szCs w:val="20"/>
              </w:rPr>
            </w:pPr>
          </w:p>
        </w:tc>
      </w:tr>
      <w:tr w:rsidR="003D5EB3" w:rsidRPr="003D5EB3" w:rsidTr="003D5EB3">
        <w:tc>
          <w:tcPr>
            <w:tcW w:w="583" w:type="dxa"/>
          </w:tcPr>
          <w:p w:rsidR="003D5EB3" w:rsidRPr="003D5EB3" w:rsidRDefault="003D5EB3" w:rsidP="003D5EB3">
            <w:pPr>
              <w:numPr>
                <w:ilvl w:val="0"/>
                <w:numId w:val="1"/>
              </w:numPr>
              <w:spacing w:after="200" w:line="276" w:lineRule="auto"/>
              <w:rPr>
                <w:rFonts w:ascii="Verdana" w:eastAsia="Calibri" w:hAnsi="Verdana"/>
                <w:sz w:val="20"/>
                <w:szCs w:val="20"/>
              </w:rPr>
            </w:pPr>
          </w:p>
        </w:tc>
        <w:tc>
          <w:tcPr>
            <w:tcW w:w="3974" w:type="dxa"/>
          </w:tcPr>
          <w:p w:rsidR="003D5EB3" w:rsidRPr="003D5EB3" w:rsidRDefault="003D5EB3" w:rsidP="00B50719">
            <w:pPr>
              <w:jc w:val="center"/>
              <w:rPr>
                <w:rFonts w:ascii="Verdana" w:eastAsia="Calibri" w:hAnsi="Verdana"/>
                <w:b/>
                <w:sz w:val="20"/>
                <w:szCs w:val="20"/>
                <w:u w:val="single"/>
              </w:rPr>
            </w:pPr>
            <w:r w:rsidRPr="003D5EB3">
              <w:rPr>
                <w:rFonts w:ascii="Verdana" w:eastAsia="Calibri" w:hAnsi="Verdana"/>
                <w:b/>
                <w:sz w:val="20"/>
                <w:szCs w:val="20"/>
                <w:u w:val="single"/>
              </w:rPr>
              <w:t>TITLUL ORDONANȚEI</w:t>
            </w:r>
          </w:p>
          <w:p w:rsidR="003D5EB3" w:rsidRPr="003D5EB3" w:rsidRDefault="003D5EB3" w:rsidP="00B50719">
            <w:pPr>
              <w:shd w:val="clear" w:color="auto" w:fill="FFFFFF"/>
              <w:jc w:val="both"/>
              <w:rPr>
                <w:rFonts w:ascii="Verdana" w:eastAsia="Calibri" w:hAnsi="Verdana"/>
                <w:sz w:val="20"/>
                <w:szCs w:val="20"/>
                <w:shd w:val="clear" w:color="auto" w:fill="FFFFFF"/>
              </w:rPr>
            </w:pPr>
          </w:p>
          <w:p w:rsidR="003D5EB3" w:rsidRPr="003D5EB3" w:rsidRDefault="003D5EB3" w:rsidP="00B50719">
            <w:pPr>
              <w:shd w:val="clear" w:color="auto" w:fill="FFFFFF"/>
              <w:jc w:val="center"/>
              <w:rPr>
                <w:rFonts w:ascii="Verdana" w:eastAsia="Calibri" w:hAnsi="Verdana"/>
                <w:b/>
                <w:sz w:val="20"/>
                <w:szCs w:val="20"/>
                <w:shd w:val="clear" w:color="auto" w:fill="FFFFFF"/>
              </w:rPr>
            </w:pPr>
            <w:r w:rsidRPr="003D5EB3">
              <w:rPr>
                <w:rFonts w:ascii="Verdana" w:eastAsia="Calibri" w:hAnsi="Verdana"/>
                <w:sz w:val="20"/>
                <w:szCs w:val="20"/>
                <w:shd w:val="clear" w:color="auto" w:fill="FFFFFF"/>
              </w:rPr>
              <w:t>ORDONANȚĂ DE URGENȚĂ</w:t>
            </w:r>
          </w:p>
          <w:p w:rsidR="003D5EB3" w:rsidRPr="003D5EB3" w:rsidRDefault="003D5EB3" w:rsidP="00B50719">
            <w:pPr>
              <w:shd w:val="clear" w:color="auto" w:fill="FFFFFF"/>
              <w:jc w:val="center"/>
              <w:rPr>
                <w:rFonts w:ascii="Verdana" w:hAnsi="Verdana"/>
                <w:color w:val="000000"/>
                <w:sz w:val="20"/>
                <w:szCs w:val="20"/>
              </w:rPr>
            </w:pPr>
            <w:r w:rsidRPr="003D5EB3">
              <w:rPr>
                <w:rFonts w:ascii="Verdana" w:eastAsia="Calibri" w:hAnsi="Verdana"/>
                <w:sz w:val="20"/>
                <w:szCs w:val="20"/>
                <w:shd w:val="clear" w:color="auto" w:fill="FFFFFF"/>
              </w:rPr>
              <w:t>pentru stabilirea, pe perioada stării de urgenţă instituite prin Decret</w:t>
            </w:r>
            <w:r w:rsidRPr="003D5EB3">
              <w:rPr>
                <w:rFonts w:ascii="Verdana" w:eastAsia="Calibri" w:hAnsi="Verdana"/>
                <w:b/>
                <w:sz w:val="20"/>
                <w:szCs w:val="20"/>
                <w:shd w:val="clear" w:color="auto" w:fill="FFFFFF"/>
              </w:rPr>
              <w:t>ul nr. </w:t>
            </w:r>
            <w:hyperlink r:id="rId11" w:history="1">
              <w:r w:rsidRPr="003D5EB3">
                <w:rPr>
                  <w:rFonts w:ascii="Verdana" w:eastAsia="Calibri" w:hAnsi="Verdana"/>
                  <w:b/>
                  <w:bCs/>
                  <w:sz w:val="20"/>
                  <w:szCs w:val="20"/>
                  <w:shd w:val="clear" w:color="auto" w:fill="FFFFFF"/>
                </w:rPr>
                <w:t>195/2020</w:t>
              </w:r>
            </w:hyperlink>
            <w:r w:rsidRPr="003D5EB3">
              <w:rPr>
                <w:rFonts w:ascii="Verdana" w:eastAsia="Calibri" w:hAnsi="Verdana"/>
                <w:sz w:val="20"/>
                <w:szCs w:val="20"/>
                <w:shd w:val="clear" w:color="auto" w:fill="FFFFFF"/>
              </w:rPr>
              <w:t xml:space="preserve">, a condiţiilor de comercializare a benzinei şi </w:t>
            </w:r>
            <w:r w:rsidRPr="003D5EB3">
              <w:rPr>
                <w:rFonts w:ascii="Verdana" w:eastAsia="Calibri" w:hAnsi="Verdana"/>
                <w:sz w:val="20"/>
                <w:szCs w:val="20"/>
                <w:shd w:val="clear" w:color="auto" w:fill="FFFFFF"/>
              </w:rPr>
              <w:lastRenderedPageBreak/>
              <w:t>motorinei în contextul crizei economice generate de pandemia SARS-CoV-2</w:t>
            </w:r>
          </w:p>
        </w:tc>
        <w:tc>
          <w:tcPr>
            <w:tcW w:w="3798" w:type="dxa"/>
          </w:tcPr>
          <w:p w:rsidR="003D5EB3" w:rsidRPr="003D5EB3" w:rsidRDefault="003D5EB3" w:rsidP="00B50719">
            <w:pPr>
              <w:jc w:val="both"/>
              <w:rPr>
                <w:rFonts w:ascii="Verdana" w:eastAsia="Calibri" w:hAnsi="Verdana"/>
                <w:b/>
                <w:sz w:val="20"/>
                <w:szCs w:val="20"/>
              </w:rPr>
            </w:pPr>
            <w:r w:rsidRPr="003D5EB3">
              <w:rPr>
                <w:rFonts w:ascii="Verdana" w:eastAsia="Calibri" w:hAnsi="Verdana"/>
                <w:b/>
                <w:sz w:val="20"/>
                <w:szCs w:val="20"/>
              </w:rPr>
              <w:lastRenderedPageBreak/>
              <w:t>1.Titlul ordonanței va avea următorul  cuprins:</w:t>
            </w:r>
          </w:p>
          <w:p w:rsidR="003D5EB3" w:rsidRPr="003D5EB3" w:rsidRDefault="003D5EB3" w:rsidP="00B50719">
            <w:pPr>
              <w:jc w:val="center"/>
              <w:rPr>
                <w:rFonts w:ascii="Verdana" w:eastAsia="Calibri" w:hAnsi="Verdana"/>
                <w:sz w:val="20"/>
                <w:szCs w:val="20"/>
              </w:rPr>
            </w:pPr>
            <w:r w:rsidRPr="003D5EB3">
              <w:rPr>
                <w:rFonts w:ascii="Verdana" w:eastAsia="Calibri" w:hAnsi="Verdana"/>
                <w:sz w:val="20"/>
                <w:szCs w:val="20"/>
              </w:rPr>
              <w:t>„ORDONANŢĂ DE URGENŢĂ</w:t>
            </w:r>
          </w:p>
          <w:p w:rsidR="003D5EB3" w:rsidRPr="003D5EB3" w:rsidRDefault="003D5EB3" w:rsidP="00B50719">
            <w:pPr>
              <w:jc w:val="center"/>
              <w:rPr>
                <w:rFonts w:ascii="Verdana" w:eastAsia="Calibri" w:hAnsi="Verdana"/>
                <w:b/>
                <w:sz w:val="20"/>
                <w:szCs w:val="20"/>
              </w:rPr>
            </w:pPr>
            <w:r w:rsidRPr="003D5EB3">
              <w:rPr>
                <w:rFonts w:ascii="Verdana" w:eastAsia="Calibri" w:hAnsi="Verdana"/>
                <w:sz w:val="20"/>
                <w:szCs w:val="20"/>
              </w:rPr>
              <w:t>pentru</w:t>
            </w:r>
            <w:r w:rsidRPr="003D5EB3">
              <w:rPr>
                <w:rFonts w:ascii="Verdana" w:eastAsia="Calibri" w:hAnsi="Verdana"/>
                <w:b/>
                <w:sz w:val="20"/>
                <w:szCs w:val="20"/>
              </w:rPr>
              <w:t xml:space="preserve"> </w:t>
            </w:r>
            <w:r w:rsidRPr="003D5EB3">
              <w:rPr>
                <w:rFonts w:ascii="Verdana" w:eastAsia="Calibri" w:hAnsi="Verdana"/>
                <w:sz w:val="20"/>
                <w:szCs w:val="20"/>
              </w:rPr>
              <w:t xml:space="preserve">stabilirea, pe perioada stării de urgență instituite prin decret </w:t>
            </w:r>
            <w:r w:rsidRPr="003D5EB3">
              <w:rPr>
                <w:rFonts w:ascii="Verdana" w:eastAsia="Calibri" w:hAnsi="Verdana"/>
                <w:b/>
                <w:sz w:val="20"/>
                <w:szCs w:val="20"/>
              </w:rPr>
              <w:t>al Președintelui României</w:t>
            </w:r>
            <w:r w:rsidRPr="003D5EB3">
              <w:rPr>
                <w:rFonts w:ascii="Verdana" w:eastAsia="Calibri" w:hAnsi="Verdana"/>
                <w:sz w:val="20"/>
                <w:szCs w:val="20"/>
              </w:rPr>
              <w:t xml:space="preserve">, a condițiilor de comercializare a </w:t>
            </w:r>
            <w:r w:rsidRPr="003D5EB3">
              <w:rPr>
                <w:rFonts w:ascii="Verdana" w:eastAsia="Calibri" w:hAnsi="Verdana"/>
                <w:sz w:val="20"/>
                <w:szCs w:val="20"/>
              </w:rPr>
              <w:lastRenderedPageBreak/>
              <w:t>benzinei și motorinei în contextul crizei economice generate de pandemia SARS-CoV-2.”</w:t>
            </w:r>
          </w:p>
        </w:tc>
        <w:tc>
          <w:tcPr>
            <w:tcW w:w="3776" w:type="dxa"/>
          </w:tcPr>
          <w:p w:rsidR="003D5EB3" w:rsidRPr="003D5EB3" w:rsidRDefault="003D5EB3" w:rsidP="00B50719">
            <w:pPr>
              <w:jc w:val="both"/>
              <w:rPr>
                <w:rFonts w:ascii="Verdana" w:eastAsia="Calibri" w:hAnsi="Verdana"/>
                <w:b/>
                <w:sz w:val="20"/>
                <w:szCs w:val="20"/>
              </w:rPr>
            </w:pPr>
            <w:r w:rsidRPr="003D5EB3">
              <w:rPr>
                <w:rFonts w:ascii="Verdana" w:eastAsia="Calibri" w:hAnsi="Verdana"/>
                <w:b/>
                <w:sz w:val="20"/>
                <w:szCs w:val="20"/>
              </w:rPr>
              <w:lastRenderedPageBreak/>
              <w:t>Se elimină</w:t>
            </w:r>
          </w:p>
        </w:tc>
        <w:tc>
          <w:tcPr>
            <w:tcW w:w="2850" w:type="dxa"/>
          </w:tcPr>
          <w:p w:rsidR="003D5EB3" w:rsidRPr="003D5EB3" w:rsidRDefault="003D5EB3" w:rsidP="00B50719">
            <w:pPr>
              <w:jc w:val="both"/>
              <w:rPr>
                <w:rFonts w:ascii="Verdana" w:eastAsia="Calibri" w:hAnsi="Verdana"/>
                <w:sz w:val="20"/>
                <w:szCs w:val="20"/>
              </w:rPr>
            </w:pPr>
          </w:p>
        </w:tc>
      </w:tr>
      <w:tr w:rsidR="003D5EB3" w:rsidRPr="003D5EB3" w:rsidTr="003D5EB3">
        <w:tc>
          <w:tcPr>
            <w:tcW w:w="583" w:type="dxa"/>
          </w:tcPr>
          <w:p w:rsidR="003D5EB3" w:rsidRPr="003D5EB3" w:rsidRDefault="003D5EB3" w:rsidP="003D5EB3">
            <w:pPr>
              <w:numPr>
                <w:ilvl w:val="0"/>
                <w:numId w:val="1"/>
              </w:numPr>
              <w:spacing w:after="200" w:line="276" w:lineRule="auto"/>
              <w:rPr>
                <w:rFonts w:ascii="Verdana" w:eastAsia="Calibri" w:hAnsi="Verdana"/>
                <w:sz w:val="20"/>
                <w:szCs w:val="20"/>
              </w:rPr>
            </w:pPr>
          </w:p>
        </w:tc>
        <w:tc>
          <w:tcPr>
            <w:tcW w:w="3974" w:type="dxa"/>
          </w:tcPr>
          <w:p w:rsidR="003D5EB3" w:rsidRPr="003D5EB3" w:rsidRDefault="003D5EB3" w:rsidP="00B50719">
            <w:pPr>
              <w:jc w:val="both"/>
              <w:rPr>
                <w:rFonts w:ascii="Verdana" w:eastAsia="Calibri" w:hAnsi="Verdana"/>
                <w:b/>
                <w:sz w:val="20"/>
                <w:szCs w:val="20"/>
              </w:rPr>
            </w:pPr>
            <w:r w:rsidRPr="003D5EB3">
              <w:rPr>
                <w:rFonts w:ascii="Verdana" w:eastAsia="Calibri" w:hAnsi="Verdana"/>
                <w:b/>
                <w:sz w:val="20"/>
                <w:szCs w:val="20"/>
              </w:rPr>
              <w:t>Art. 1</w:t>
            </w:r>
          </w:p>
          <w:p w:rsidR="003D5EB3" w:rsidRPr="003D5EB3" w:rsidRDefault="003D5EB3" w:rsidP="00B50719">
            <w:pPr>
              <w:jc w:val="both"/>
              <w:rPr>
                <w:rFonts w:ascii="Verdana" w:eastAsia="Calibri" w:hAnsi="Verdana"/>
                <w:b/>
                <w:sz w:val="20"/>
                <w:szCs w:val="20"/>
              </w:rPr>
            </w:pPr>
          </w:p>
          <w:p w:rsidR="003D5EB3" w:rsidRPr="003D5EB3" w:rsidRDefault="003D5EB3" w:rsidP="00B50719">
            <w:pPr>
              <w:jc w:val="both"/>
              <w:rPr>
                <w:rFonts w:ascii="Verdana" w:eastAsia="Calibri" w:hAnsi="Verdana"/>
                <w:sz w:val="20"/>
                <w:szCs w:val="20"/>
              </w:rPr>
            </w:pPr>
            <w:bookmarkStart w:id="4" w:name="do|ar1|al1"/>
            <w:bookmarkEnd w:id="4"/>
            <w:r w:rsidRPr="003D5EB3">
              <w:rPr>
                <w:rFonts w:ascii="Verdana" w:eastAsia="Calibri" w:hAnsi="Verdana"/>
                <w:sz w:val="20"/>
                <w:szCs w:val="20"/>
              </w:rPr>
              <w:t>(1) Prin derogare de la prevederile art. 3 alin. (3) lit. b) şi art. 5 alin. (2) din Ordonanţa de urgenţă a Guvernului nr. </w:t>
            </w:r>
            <w:hyperlink r:id="rId12" w:history="1">
              <w:r w:rsidRPr="003D5EB3">
                <w:rPr>
                  <w:rFonts w:ascii="Verdana" w:eastAsia="Calibri" w:hAnsi="Verdana"/>
                  <w:sz w:val="20"/>
                  <w:szCs w:val="20"/>
                </w:rPr>
                <w:t>80/2018</w:t>
              </w:r>
            </w:hyperlink>
            <w:r w:rsidRPr="003D5EB3">
              <w:rPr>
                <w:rFonts w:ascii="Verdana" w:eastAsia="Calibri" w:hAnsi="Verdana"/>
                <w:sz w:val="20"/>
                <w:szCs w:val="20"/>
              </w:rPr>
              <w:t> pentru stabilirea condiţiilor de introducere pe piaţă a benzinei şi motorinei, de introducere a unui mecanism de monitorizare şi reducere a emisiilor de gaze cu efect de seră şi de stabilire a metodelor de calcul şi de raportare a reducerii emisiilor de gaze cu efect de seră şi pentru modificarea şi completarea Legii nr. </w:t>
            </w:r>
            <w:hyperlink r:id="rId13" w:history="1">
              <w:r w:rsidRPr="003D5EB3">
                <w:rPr>
                  <w:rFonts w:ascii="Verdana" w:eastAsia="Calibri" w:hAnsi="Verdana"/>
                  <w:sz w:val="20"/>
                  <w:szCs w:val="20"/>
                </w:rPr>
                <w:t>220/2008</w:t>
              </w:r>
            </w:hyperlink>
            <w:r w:rsidRPr="003D5EB3">
              <w:rPr>
                <w:rFonts w:ascii="Verdana" w:eastAsia="Calibri" w:hAnsi="Verdana"/>
                <w:sz w:val="20"/>
                <w:szCs w:val="20"/>
              </w:rPr>
              <w:t> pentru stabilirea sistemului de promovare a producerii energiei din surse regenerabile de energie, publicată în Monitorul Oficial al României, Partea I, nr. 803 din 19 septembrie 2018, aprobată cu modificări prin Legea nr. </w:t>
            </w:r>
            <w:hyperlink r:id="rId14" w:history="1">
              <w:r w:rsidRPr="003D5EB3">
                <w:rPr>
                  <w:rFonts w:ascii="Verdana" w:eastAsia="Calibri" w:hAnsi="Verdana"/>
                  <w:sz w:val="20"/>
                  <w:szCs w:val="20"/>
                </w:rPr>
                <w:t>311/2018</w:t>
              </w:r>
            </w:hyperlink>
            <w:r w:rsidRPr="003D5EB3">
              <w:rPr>
                <w:rFonts w:ascii="Verdana" w:eastAsia="Calibri" w:hAnsi="Verdana"/>
                <w:sz w:val="20"/>
                <w:szCs w:val="20"/>
              </w:rPr>
              <w:t>, în perioada stării de urgenţă instituit</w:t>
            </w:r>
            <w:r w:rsidRPr="003D5EB3">
              <w:rPr>
                <w:rFonts w:ascii="Verdana" w:eastAsia="Calibri" w:hAnsi="Verdana"/>
                <w:b/>
                <w:sz w:val="20"/>
                <w:szCs w:val="20"/>
              </w:rPr>
              <w:t>e</w:t>
            </w:r>
            <w:r w:rsidRPr="003D5EB3">
              <w:rPr>
                <w:rFonts w:ascii="Verdana" w:eastAsia="Calibri" w:hAnsi="Verdana"/>
                <w:sz w:val="20"/>
                <w:szCs w:val="20"/>
              </w:rPr>
              <w:t xml:space="preserve"> prin Decret</w:t>
            </w:r>
            <w:r w:rsidRPr="003D5EB3">
              <w:rPr>
                <w:rFonts w:ascii="Verdana" w:eastAsia="Calibri" w:hAnsi="Verdana"/>
                <w:b/>
                <w:sz w:val="20"/>
                <w:szCs w:val="20"/>
              </w:rPr>
              <w:t>ul</w:t>
            </w:r>
            <w:r w:rsidRPr="003D5EB3">
              <w:rPr>
                <w:rFonts w:ascii="Verdana" w:eastAsia="Calibri" w:hAnsi="Verdana"/>
                <w:sz w:val="20"/>
                <w:szCs w:val="20"/>
              </w:rPr>
              <w:t xml:space="preserve"> </w:t>
            </w:r>
            <w:r w:rsidRPr="003D5EB3">
              <w:rPr>
                <w:rFonts w:ascii="Verdana" w:eastAsia="Calibri" w:hAnsi="Verdana"/>
                <w:b/>
                <w:sz w:val="20"/>
                <w:szCs w:val="20"/>
              </w:rPr>
              <w:t>nr. </w:t>
            </w:r>
            <w:hyperlink r:id="rId15" w:history="1">
              <w:r w:rsidRPr="003D5EB3">
                <w:rPr>
                  <w:rFonts w:ascii="Verdana" w:eastAsia="Calibri" w:hAnsi="Verdana"/>
                  <w:b/>
                  <w:sz w:val="20"/>
                  <w:szCs w:val="20"/>
                </w:rPr>
                <w:t>195/2020</w:t>
              </w:r>
            </w:hyperlink>
            <w:r w:rsidRPr="003D5EB3">
              <w:rPr>
                <w:rFonts w:ascii="Verdana" w:eastAsia="Calibri" w:hAnsi="Verdana"/>
                <w:sz w:val="20"/>
                <w:szCs w:val="20"/>
              </w:rPr>
              <w:t>, furnizorii de carburanţi pot comercializa către consumatorul final, cu notificarea şi aprobarea prealabilă a Ministerului Economiei, Energiei şi Mediului de Afaceri, benzină şi motorină cu un conţinut de biocarburant redus faţă de valorile stabilite pentru anul 2019, sub condiţia ca reducerea să nu le fie imputabilă.</w:t>
            </w:r>
          </w:p>
          <w:p w:rsidR="003D5EB3" w:rsidRPr="003D5EB3" w:rsidRDefault="003D5EB3" w:rsidP="00B50719">
            <w:pPr>
              <w:jc w:val="both"/>
              <w:rPr>
                <w:rFonts w:ascii="Verdana" w:eastAsia="Calibri" w:hAnsi="Verdana"/>
                <w:sz w:val="20"/>
                <w:szCs w:val="20"/>
              </w:rPr>
            </w:pPr>
          </w:p>
          <w:p w:rsidR="003D5EB3" w:rsidRPr="003D5EB3" w:rsidRDefault="003D5EB3" w:rsidP="00B50719">
            <w:pPr>
              <w:jc w:val="both"/>
              <w:rPr>
                <w:rFonts w:ascii="Verdana" w:eastAsia="Calibri" w:hAnsi="Verdana"/>
                <w:sz w:val="20"/>
                <w:szCs w:val="20"/>
              </w:rPr>
            </w:pPr>
            <w:bookmarkStart w:id="5" w:name="do|ar1|al2"/>
            <w:bookmarkEnd w:id="5"/>
            <w:r w:rsidRPr="003D5EB3">
              <w:rPr>
                <w:rFonts w:ascii="Verdana" w:eastAsia="Calibri" w:hAnsi="Verdana"/>
                <w:sz w:val="20"/>
                <w:szCs w:val="20"/>
              </w:rPr>
              <w:t xml:space="preserve">(2) Comercializarea benzinei şi/sau motorinei fără conţinut de </w:t>
            </w:r>
            <w:r w:rsidRPr="003D5EB3">
              <w:rPr>
                <w:rFonts w:ascii="Verdana" w:eastAsia="Calibri" w:hAnsi="Verdana"/>
                <w:sz w:val="20"/>
                <w:szCs w:val="20"/>
              </w:rPr>
              <w:lastRenderedPageBreak/>
              <w:t>biocarburanţi este permisă în condiţiile prevăzute la alin. (1) dacă:</w:t>
            </w:r>
          </w:p>
          <w:p w:rsidR="003D5EB3" w:rsidRPr="003D5EB3" w:rsidRDefault="003D5EB3" w:rsidP="00B50719">
            <w:pPr>
              <w:jc w:val="both"/>
              <w:rPr>
                <w:rFonts w:ascii="Verdana" w:eastAsia="Calibri" w:hAnsi="Verdana"/>
                <w:sz w:val="20"/>
                <w:szCs w:val="20"/>
              </w:rPr>
            </w:pPr>
            <w:bookmarkStart w:id="6" w:name="do|ar1|al2|lia"/>
            <w:bookmarkEnd w:id="6"/>
            <w:r w:rsidRPr="003D5EB3">
              <w:rPr>
                <w:rFonts w:ascii="Verdana" w:eastAsia="Calibri" w:hAnsi="Verdana"/>
                <w:sz w:val="20"/>
                <w:szCs w:val="20"/>
              </w:rPr>
              <w:t>a) achiziţia nu se poate realiza din lipsa acestora de pe piaţă;</w:t>
            </w:r>
          </w:p>
          <w:p w:rsidR="003D5EB3" w:rsidRPr="003D5EB3" w:rsidRDefault="003D5EB3" w:rsidP="00B50719">
            <w:pPr>
              <w:jc w:val="both"/>
              <w:rPr>
                <w:rFonts w:ascii="Verdana" w:eastAsia="Calibri" w:hAnsi="Verdana"/>
                <w:sz w:val="20"/>
                <w:szCs w:val="20"/>
              </w:rPr>
            </w:pPr>
            <w:bookmarkStart w:id="7" w:name="do|ar1|al2|lib"/>
            <w:bookmarkEnd w:id="7"/>
            <w:r w:rsidRPr="003D5EB3">
              <w:rPr>
                <w:rFonts w:ascii="Verdana" w:eastAsia="Calibri" w:hAnsi="Verdana"/>
                <w:sz w:val="20"/>
                <w:szCs w:val="20"/>
              </w:rPr>
              <w:t>b) furnizorii care deţin capacităţi de rafinare au un grad de ocupare a capacităţilor de stocare cu benzină în proporţie de peste 90%.</w:t>
            </w:r>
          </w:p>
          <w:p w:rsidR="003D5EB3" w:rsidRPr="003D5EB3" w:rsidRDefault="003D5EB3" w:rsidP="00B50719">
            <w:pPr>
              <w:jc w:val="both"/>
              <w:rPr>
                <w:rFonts w:ascii="Verdana" w:eastAsia="Calibri" w:hAnsi="Verdana"/>
                <w:sz w:val="20"/>
                <w:szCs w:val="20"/>
              </w:rPr>
            </w:pPr>
            <w:bookmarkStart w:id="8" w:name="do|ar1|al3"/>
            <w:bookmarkEnd w:id="8"/>
            <w:r w:rsidRPr="003D5EB3">
              <w:rPr>
                <w:rFonts w:ascii="Verdana" w:eastAsia="Calibri" w:hAnsi="Verdana"/>
                <w:sz w:val="20"/>
                <w:szCs w:val="20"/>
              </w:rPr>
              <w:t xml:space="preserve"> (3) Notificarea prevăzută la alin. (1) se realizează în termen de maximum 5 zile de la data constatării imposibilităţii respectării conţinutului de biocarburanţi stabilit prin Ordonanţa de urgenţă a Guvernului nr. </w:t>
            </w:r>
            <w:hyperlink r:id="rId16" w:history="1">
              <w:r w:rsidRPr="003D5EB3">
                <w:rPr>
                  <w:rFonts w:ascii="Verdana" w:eastAsia="Calibri" w:hAnsi="Verdana"/>
                  <w:sz w:val="20"/>
                  <w:szCs w:val="20"/>
                </w:rPr>
                <w:t>80/2018</w:t>
              </w:r>
            </w:hyperlink>
            <w:r w:rsidRPr="003D5EB3">
              <w:rPr>
                <w:rFonts w:ascii="Verdana" w:eastAsia="Calibri" w:hAnsi="Verdana"/>
                <w:sz w:val="20"/>
                <w:szCs w:val="20"/>
              </w:rPr>
              <w:t>, aprobată cu modificări prin Legea nr. </w:t>
            </w:r>
            <w:hyperlink r:id="rId17" w:history="1">
              <w:r w:rsidRPr="003D5EB3">
                <w:rPr>
                  <w:rFonts w:ascii="Verdana" w:eastAsia="Calibri" w:hAnsi="Verdana"/>
                  <w:sz w:val="20"/>
                  <w:szCs w:val="20"/>
                </w:rPr>
                <w:t>311/2018</w:t>
              </w:r>
            </w:hyperlink>
            <w:r w:rsidRPr="003D5EB3">
              <w:rPr>
                <w:rFonts w:ascii="Verdana" w:eastAsia="Calibri" w:hAnsi="Verdana"/>
                <w:sz w:val="20"/>
                <w:szCs w:val="20"/>
              </w:rPr>
              <w:t>.</w:t>
            </w:r>
          </w:p>
          <w:p w:rsidR="003D5EB3" w:rsidRPr="003D5EB3" w:rsidRDefault="003D5EB3" w:rsidP="00B50719">
            <w:pPr>
              <w:jc w:val="both"/>
              <w:rPr>
                <w:rFonts w:ascii="Verdana" w:eastAsia="Calibri" w:hAnsi="Verdana"/>
                <w:sz w:val="20"/>
                <w:szCs w:val="20"/>
              </w:rPr>
            </w:pPr>
            <w:r w:rsidRPr="003D5EB3">
              <w:rPr>
                <w:rFonts w:ascii="Verdana" w:eastAsia="Calibri" w:hAnsi="Verdana"/>
                <w:sz w:val="20"/>
                <w:szCs w:val="20"/>
              </w:rPr>
              <w:t>(4) Pentru situaţia prevăzută la alin. (2) lit. a), notificarea este însoţită de următoarele documente justificative:</w:t>
            </w:r>
          </w:p>
          <w:p w:rsidR="003D5EB3" w:rsidRPr="003D5EB3" w:rsidRDefault="003D5EB3" w:rsidP="00B50719">
            <w:pPr>
              <w:jc w:val="both"/>
              <w:rPr>
                <w:rFonts w:ascii="Verdana" w:eastAsia="Calibri" w:hAnsi="Verdana"/>
                <w:sz w:val="20"/>
                <w:szCs w:val="20"/>
              </w:rPr>
            </w:pPr>
            <w:bookmarkStart w:id="9" w:name="do|ar1|al4|lia"/>
            <w:bookmarkEnd w:id="9"/>
            <w:r w:rsidRPr="003D5EB3">
              <w:rPr>
                <w:rFonts w:ascii="Verdana" w:eastAsia="Calibri" w:hAnsi="Verdana"/>
                <w:sz w:val="20"/>
                <w:szCs w:val="20"/>
              </w:rPr>
              <w:t>a) declaraţia pe propria răspundere cu privire la faptul că aprovizionarea cu biocarburanţi pentru carburanţi auto de la furnizorii din Uniunea Europeană se desfăşoară cu întârziere ca urmare a măsurilor luate la nivel european/naţional, în scopul diminuării efectelor coronavirusului SARS-CoV-2, pentru transporturile auto;</w:t>
            </w:r>
          </w:p>
          <w:p w:rsidR="003D5EB3" w:rsidRPr="003D5EB3" w:rsidRDefault="003D5EB3" w:rsidP="00B50719">
            <w:pPr>
              <w:jc w:val="both"/>
              <w:rPr>
                <w:rFonts w:ascii="Verdana" w:eastAsia="Calibri" w:hAnsi="Verdana"/>
                <w:sz w:val="20"/>
                <w:szCs w:val="20"/>
              </w:rPr>
            </w:pPr>
            <w:bookmarkStart w:id="10" w:name="do|ar1|al4|lib"/>
            <w:bookmarkEnd w:id="10"/>
            <w:r w:rsidRPr="003D5EB3">
              <w:rPr>
                <w:rFonts w:ascii="Verdana" w:eastAsia="Calibri" w:hAnsi="Verdana"/>
                <w:sz w:val="20"/>
                <w:szCs w:val="20"/>
              </w:rPr>
              <w:t>b) confirmarea partenerului/partenerilor cu care se află în relaţii comerciale că, din cauza efectelor coronavirusului SARSCoV-2, întâmpină dificultăţi în livrarea cantităţilor de biocarburanţi-biodiesel şi bioetanol, conform contractelor încheiate;</w:t>
            </w:r>
          </w:p>
          <w:p w:rsidR="003D5EB3" w:rsidRPr="003D5EB3" w:rsidRDefault="003D5EB3" w:rsidP="00B50719">
            <w:pPr>
              <w:jc w:val="both"/>
              <w:rPr>
                <w:rFonts w:ascii="Verdana" w:eastAsia="Calibri" w:hAnsi="Verdana"/>
                <w:sz w:val="20"/>
                <w:szCs w:val="20"/>
              </w:rPr>
            </w:pPr>
            <w:bookmarkStart w:id="11" w:name="do|ar1|al4|lic"/>
            <w:bookmarkEnd w:id="11"/>
            <w:r w:rsidRPr="003D5EB3">
              <w:rPr>
                <w:rFonts w:ascii="Verdana" w:eastAsia="Calibri" w:hAnsi="Verdana"/>
                <w:sz w:val="20"/>
                <w:szCs w:val="20"/>
              </w:rPr>
              <w:t xml:space="preserve">c) dovadă de la producătorii interni că nu dispun de surse suplimentare de biocarburanţi pentru carburanţi </w:t>
            </w:r>
            <w:r w:rsidRPr="003D5EB3">
              <w:rPr>
                <w:rFonts w:ascii="Verdana" w:eastAsia="Calibri" w:hAnsi="Verdana"/>
                <w:sz w:val="20"/>
                <w:szCs w:val="20"/>
              </w:rPr>
              <w:lastRenderedPageBreak/>
              <w:t>auto, întrucât întreaga cantitate din producţie este contractată.</w:t>
            </w:r>
          </w:p>
          <w:p w:rsidR="003D5EB3" w:rsidRPr="003D5EB3" w:rsidRDefault="003D5EB3" w:rsidP="00B50719">
            <w:pPr>
              <w:jc w:val="both"/>
              <w:rPr>
                <w:rFonts w:ascii="Verdana" w:eastAsia="Calibri" w:hAnsi="Verdana"/>
                <w:sz w:val="20"/>
                <w:szCs w:val="20"/>
              </w:rPr>
            </w:pPr>
            <w:bookmarkStart w:id="12" w:name="do|ar1|al5"/>
            <w:bookmarkEnd w:id="12"/>
            <w:r w:rsidRPr="003D5EB3">
              <w:rPr>
                <w:rFonts w:ascii="Verdana" w:eastAsia="Calibri" w:hAnsi="Verdana"/>
                <w:sz w:val="20"/>
                <w:szCs w:val="20"/>
              </w:rPr>
              <w:t>(5) Pentru situaţia prevăzută la alin. (2) lit. b), notificarea este însoţită de următoarele documente justificative:</w:t>
            </w:r>
          </w:p>
          <w:p w:rsidR="003D5EB3" w:rsidRPr="003D5EB3" w:rsidRDefault="003D5EB3" w:rsidP="00B50719">
            <w:pPr>
              <w:jc w:val="both"/>
              <w:rPr>
                <w:rFonts w:ascii="Verdana" w:eastAsia="Calibri" w:hAnsi="Verdana"/>
                <w:sz w:val="20"/>
                <w:szCs w:val="20"/>
              </w:rPr>
            </w:pPr>
            <w:bookmarkStart w:id="13" w:name="do|ar1|al5|lia"/>
            <w:bookmarkEnd w:id="13"/>
            <w:r w:rsidRPr="003D5EB3">
              <w:rPr>
                <w:rFonts w:ascii="Verdana" w:eastAsia="Calibri" w:hAnsi="Verdana"/>
                <w:sz w:val="20"/>
                <w:szCs w:val="20"/>
              </w:rPr>
              <w:t>a) declaraţia pe propria răspundere cu privire la gradul de ocupare a capacităţilor de stocare cu benzină, în proporţie de peste 90%;</w:t>
            </w:r>
          </w:p>
          <w:p w:rsidR="003D5EB3" w:rsidRPr="003D5EB3" w:rsidRDefault="003D5EB3" w:rsidP="00B50719">
            <w:pPr>
              <w:jc w:val="both"/>
              <w:rPr>
                <w:rFonts w:ascii="Verdana" w:eastAsia="Calibri" w:hAnsi="Verdana"/>
                <w:sz w:val="20"/>
                <w:szCs w:val="20"/>
              </w:rPr>
            </w:pPr>
            <w:bookmarkStart w:id="14" w:name="do|ar1|al5|lib"/>
            <w:bookmarkEnd w:id="14"/>
            <w:r w:rsidRPr="003D5EB3">
              <w:rPr>
                <w:rFonts w:ascii="Verdana" w:eastAsia="Calibri" w:hAnsi="Verdana"/>
                <w:sz w:val="20"/>
                <w:szCs w:val="20"/>
              </w:rPr>
              <w:t>b) înscrisuri care dovedesc gradul de umplere a capacităţilor de stocare cu benzină şi deţinerea capacităţilor de rafinare.</w:t>
            </w:r>
          </w:p>
        </w:tc>
        <w:tc>
          <w:tcPr>
            <w:tcW w:w="3798" w:type="dxa"/>
          </w:tcPr>
          <w:p w:rsidR="003D5EB3" w:rsidRPr="003D5EB3" w:rsidRDefault="003D5EB3" w:rsidP="00B50719">
            <w:pPr>
              <w:jc w:val="both"/>
              <w:rPr>
                <w:rFonts w:ascii="Verdana" w:eastAsia="Calibri" w:hAnsi="Verdana"/>
                <w:b/>
                <w:sz w:val="20"/>
                <w:szCs w:val="20"/>
              </w:rPr>
            </w:pPr>
            <w:r w:rsidRPr="003D5EB3">
              <w:rPr>
                <w:rFonts w:ascii="Verdana" w:eastAsia="Calibri" w:hAnsi="Verdana"/>
                <w:b/>
                <w:sz w:val="20"/>
                <w:szCs w:val="20"/>
              </w:rPr>
              <w:lastRenderedPageBreak/>
              <w:t>2. La articolul 1, alineatul (1) va avea următorul cuprins:</w:t>
            </w:r>
          </w:p>
          <w:p w:rsidR="003D5EB3" w:rsidRPr="003D5EB3" w:rsidRDefault="003D5EB3" w:rsidP="00B50719">
            <w:pPr>
              <w:jc w:val="both"/>
              <w:rPr>
                <w:rFonts w:ascii="Verdana" w:eastAsia="Calibri" w:hAnsi="Verdana"/>
                <w:b/>
                <w:sz w:val="20"/>
                <w:szCs w:val="20"/>
              </w:rPr>
            </w:pPr>
            <w:r w:rsidRPr="003D5EB3">
              <w:rPr>
                <w:rFonts w:ascii="Verdana" w:eastAsia="Calibri" w:hAnsi="Verdana"/>
                <w:sz w:val="20"/>
                <w:szCs w:val="20"/>
              </w:rPr>
              <w:t>,,(1) Prin derogare de la prevederile art.3 alin.(3) lit.b) și art.5 alin.(2) din Ordonanța de urgență a Guvernului nr.80/2018 pentru stabilirea condițiilor de introducere pe piață a benzinei și motorinei, de introducere a unui mecanism de monitorizare și reducere a emisiilor de gaze cu efect de seră și de stabilire a metodelor de calcul și de raportare a reducerii emisiilor de gaze cu efect de seră  și pentru modificarea și completarea Legii nr.220/2008 pentru stabilirea sistemului de promovare a producerii energiei din surse regenerabile de energie, publicată în Monitorul Oficial al României, Partea I, nr.803 din 19 septembrie 2018, aprobată cu modificări prin Legea nr.311/2018, în perioada stării de urgență instituit</w:t>
            </w:r>
            <w:r w:rsidRPr="003D5EB3">
              <w:rPr>
                <w:rFonts w:ascii="Verdana" w:eastAsia="Calibri" w:hAnsi="Verdana"/>
                <w:b/>
                <w:sz w:val="20"/>
                <w:szCs w:val="20"/>
              </w:rPr>
              <w:t>ă</w:t>
            </w:r>
            <w:r w:rsidRPr="003D5EB3">
              <w:rPr>
                <w:rFonts w:ascii="Verdana" w:eastAsia="Calibri" w:hAnsi="Verdana"/>
                <w:sz w:val="20"/>
                <w:szCs w:val="20"/>
              </w:rPr>
              <w:t xml:space="preserve"> prin decret </w:t>
            </w:r>
            <w:r w:rsidRPr="003D5EB3">
              <w:rPr>
                <w:rFonts w:ascii="Verdana" w:eastAsia="Calibri" w:hAnsi="Verdana"/>
                <w:b/>
                <w:sz w:val="20"/>
                <w:szCs w:val="20"/>
              </w:rPr>
              <w:t>al Președintelui României</w:t>
            </w:r>
            <w:r w:rsidRPr="003D5EB3">
              <w:rPr>
                <w:rFonts w:ascii="Verdana" w:eastAsia="Calibri" w:hAnsi="Verdana"/>
                <w:sz w:val="20"/>
                <w:szCs w:val="20"/>
              </w:rPr>
              <w:t>, furnizorii de carburanți pot comercializa către consumatorul final, cu notificarea și aprobarea prealabilă a Ministerului Economiei, Energiei și Mediului de Afaceri, benzină și motorină cu un conținut de biocarburant redus față de valorile stabilite pentru anul 2019, sub condiția ca reducerea să nu le fie imputabilă."</w:t>
            </w:r>
          </w:p>
        </w:tc>
        <w:tc>
          <w:tcPr>
            <w:tcW w:w="3776" w:type="dxa"/>
          </w:tcPr>
          <w:p w:rsidR="003D5EB3" w:rsidRPr="003D5EB3" w:rsidRDefault="003D5EB3" w:rsidP="00B50719">
            <w:pPr>
              <w:jc w:val="both"/>
              <w:rPr>
                <w:rFonts w:ascii="Verdana" w:eastAsia="Calibri" w:hAnsi="Verdana"/>
                <w:sz w:val="20"/>
                <w:szCs w:val="20"/>
              </w:rPr>
            </w:pPr>
            <w:r w:rsidRPr="003D5EB3">
              <w:rPr>
                <w:rFonts w:ascii="Verdana" w:eastAsia="Calibri" w:hAnsi="Verdana"/>
                <w:b/>
                <w:sz w:val="20"/>
                <w:szCs w:val="20"/>
              </w:rPr>
              <w:t>Se elimină</w:t>
            </w:r>
          </w:p>
        </w:tc>
        <w:tc>
          <w:tcPr>
            <w:tcW w:w="2850" w:type="dxa"/>
          </w:tcPr>
          <w:p w:rsidR="003D5EB3" w:rsidRPr="003D5EB3" w:rsidRDefault="003D5EB3" w:rsidP="00B50719">
            <w:pPr>
              <w:jc w:val="both"/>
              <w:rPr>
                <w:rFonts w:ascii="Verdana" w:eastAsia="Calibri" w:hAnsi="Verdana"/>
                <w:sz w:val="20"/>
                <w:szCs w:val="20"/>
              </w:rPr>
            </w:pPr>
          </w:p>
        </w:tc>
      </w:tr>
      <w:tr w:rsidR="003D5EB3" w:rsidRPr="003D5EB3" w:rsidTr="003D5EB3">
        <w:trPr>
          <w:trHeight w:val="323"/>
        </w:trPr>
        <w:tc>
          <w:tcPr>
            <w:tcW w:w="583" w:type="dxa"/>
          </w:tcPr>
          <w:p w:rsidR="003D5EB3" w:rsidRPr="003D5EB3" w:rsidRDefault="003D5EB3" w:rsidP="003D5EB3">
            <w:pPr>
              <w:numPr>
                <w:ilvl w:val="0"/>
                <w:numId w:val="1"/>
              </w:numPr>
              <w:spacing w:after="200" w:line="276" w:lineRule="auto"/>
              <w:rPr>
                <w:rFonts w:ascii="Verdana" w:eastAsia="Calibri" w:hAnsi="Verdana"/>
                <w:sz w:val="20"/>
                <w:szCs w:val="20"/>
              </w:rPr>
            </w:pPr>
          </w:p>
        </w:tc>
        <w:tc>
          <w:tcPr>
            <w:tcW w:w="3974" w:type="dxa"/>
          </w:tcPr>
          <w:p w:rsidR="003D5EB3" w:rsidRPr="003D5EB3" w:rsidRDefault="003D5EB3" w:rsidP="00B50719">
            <w:pPr>
              <w:jc w:val="both"/>
              <w:rPr>
                <w:rFonts w:ascii="Verdana" w:eastAsia="Calibri" w:hAnsi="Verdana"/>
                <w:b/>
                <w:color w:val="000000"/>
                <w:sz w:val="20"/>
                <w:szCs w:val="20"/>
              </w:rPr>
            </w:pPr>
            <w:r w:rsidRPr="003D5EB3">
              <w:rPr>
                <w:rFonts w:ascii="Verdana" w:eastAsia="Calibri" w:hAnsi="Verdana"/>
                <w:b/>
                <w:sz w:val="20"/>
                <w:szCs w:val="20"/>
              </w:rPr>
              <w:t>Art. 2</w:t>
            </w:r>
          </w:p>
          <w:p w:rsidR="003D5EB3" w:rsidRPr="003D5EB3" w:rsidRDefault="003D5EB3" w:rsidP="00B50719">
            <w:pPr>
              <w:jc w:val="both"/>
              <w:rPr>
                <w:rFonts w:ascii="Verdana" w:eastAsia="Calibri" w:hAnsi="Verdana"/>
                <w:color w:val="000000"/>
                <w:sz w:val="20"/>
                <w:szCs w:val="20"/>
              </w:rPr>
            </w:pPr>
            <w:bookmarkStart w:id="15" w:name="do|ar2|pa1"/>
            <w:bookmarkEnd w:id="15"/>
            <w:r w:rsidRPr="003D5EB3">
              <w:rPr>
                <w:rFonts w:ascii="Verdana" w:eastAsia="Calibri" w:hAnsi="Verdana"/>
                <w:color w:val="000000"/>
                <w:sz w:val="20"/>
                <w:szCs w:val="20"/>
              </w:rPr>
              <w:t>Metodologia de implementare a dispoziţiilor art. 1 se aprobă prin ordin al ministrului economiei, energiei şi mediului de afaceri, în termen de maximum 5 zile de la intrarea în vigoare a prezentei ordonanţe de urgenţă şi se publică în Monitorul Oficial al României, Partea I.</w:t>
            </w:r>
          </w:p>
        </w:tc>
        <w:tc>
          <w:tcPr>
            <w:tcW w:w="3798" w:type="dxa"/>
          </w:tcPr>
          <w:p w:rsidR="003D5EB3" w:rsidRPr="003D5EB3" w:rsidRDefault="003D5EB3" w:rsidP="00B50719">
            <w:pPr>
              <w:jc w:val="both"/>
              <w:rPr>
                <w:rFonts w:ascii="Verdana" w:eastAsia="Calibri" w:hAnsi="Verdana"/>
                <w:sz w:val="20"/>
                <w:szCs w:val="20"/>
              </w:rPr>
            </w:pPr>
          </w:p>
        </w:tc>
        <w:tc>
          <w:tcPr>
            <w:tcW w:w="3776" w:type="dxa"/>
          </w:tcPr>
          <w:p w:rsidR="003D5EB3" w:rsidRPr="003D5EB3" w:rsidRDefault="003D5EB3" w:rsidP="00B50719">
            <w:pPr>
              <w:jc w:val="both"/>
              <w:rPr>
                <w:rFonts w:ascii="Verdana" w:eastAsia="Calibri" w:hAnsi="Verdana"/>
                <w:sz w:val="20"/>
                <w:szCs w:val="20"/>
              </w:rPr>
            </w:pPr>
          </w:p>
        </w:tc>
        <w:tc>
          <w:tcPr>
            <w:tcW w:w="2850" w:type="dxa"/>
          </w:tcPr>
          <w:p w:rsidR="003D5EB3" w:rsidRPr="003D5EB3" w:rsidRDefault="003D5EB3" w:rsidP="00B50719">
            <w:pPr>
              <w:jc w:val="both"/>
              <w:rPr>
                <w:rFonts w:ascii="Verdana" w:eastAsia="Calibri" w:hAnsi="Verdana"/>
                <w:sz w:val="20"/>
                <w:szCs w:val="20"/>
              </w:rPr>
            </w:pPr>
          </w:p>
        </w:tc>
      </w:tr>
      <w:tr w:rsidR="003D5EB3" w:rsidRPr="003D5EB3" w:rsidTr="003D5EB3">
        <w:trPr>
          <w:trHeight w:val="359"/>
        </w:trPr>
        <w:tc>
          <w:tcPr>
            <w:tcW w:w="583" w:type="dxa"/>
          </w:tcPr>
          <w:p w:rsidR="003D5EB3" w:rsidRPr="003D5EB3" w:rsidRDefault="003D5EB3" w:rsidP="003D5EB3">
            <w:pPr>
              <w:numPr>
                <w:ilvl w:val="0"/>
                <w:numId w:val="1"/>
              </w:numPr>
              <w:spacing w:after="200" w:line="276" w:lineRule="auto"/>
              <w:rPr>
                <w:rFonts w:ascii="Verdana" w:eastAsia="Calibri" w:hAnsi="Verdana"/>
                <w:sz w:val="20"/>
                <w:szCs w:val="20"/>
              </w:rPr>
            </w:pPr>
          </w:p>
        </w:tc>
        <w:tc>
          <w:tcPr>
            <w:tcW w:w="3974" w:type="dxa"/>
          </w:tcPr>
          <w:p w:rsidR="003D5EB3" w:rsidRPr="003D5EB3" w:rsidRDefault="003D5EB3" w:rsidP="00B50719">
            <w:pPr>
              <w:jc w:val="both"/>
              <w:rPr>
                <w:rFonts w:ascii="Verdana" w:eastAsia="Calibri" w:hAnsi="Verdana"/>
                <w:b/>
                <w:color w:val="000000"/>
                <w:sz w:val="20"/>
                <w:szCs w:val="20"/>
              </w:rPr>
            </w:pPr>
            <w:r w:rsidRPr="003D5EB3">
              <w:rPr>
                <w:rFonts w:ascii="Verdana" w:eastAsia="Calibri" w:hAnsi="Verdana"/>
                <w:b/>
                <w:sz w:val="20"/>
                <w:szCs w:val="20"/>
              </w:rPr>
              <w:t>Art. 3</w:t>
            </w:r>
          </w:p>
          <w:p w:rsidR="003D5EB3" w:rsidRPr="003D5EB3" w:rsidRDefault="003D5EB3" w:rsidP="00B50719">
            <w:pPr>
              <w:jc w:val="both"/>
              <w:rPr>
                <w:rFonts w:ascii="Verdana" w:eastAsia="Calibri" w:hAnsi="Verdana"/>
                <w:color w:val="000000"/>
                <w:sz w:val="20"/>
                <w:szCs w:val="20"/>
              </w:rPr>
            </w:pPr>
            <w:bookmarkStart w:id="16" w:name="do|ar3|pa1"/>
            <w:bookmarkEnd w:id="16"/>
            <w:r w:rsidRPr="003D5EB3">
              <w:rPr>
                <w:rFonts w:ascii="Verdana" w:eastAsia="Calibri" w:hAnsi="Verdana"/>
                <w:color w:val="000000"/>
                <w:sz w:val="20"/>
                <w:szCs w:val="20"/>
              </w:rPr>
              <w:t>Autoritatea competentă va informa Comisia Europeană, în termen de 5 zile de la data intrării în vigoare a prezentei ordonanţe de urgenţă, cu privire la măsurile prevăzute în actul normativ.</w:t>
            </w:r>
          </w:p>
        </w:tc>
        <w:tc>
          <w:tcPr>
            <w:tcW w:w="3798" w:type="dxa"/>
          </w:tcPr>
          <w:p w:rsidR="003D5EB3" w:rsidRPr="003D5EB3" w:rsidRDefault="003D5EB3" w:rsidP="00B50719">
            <w:pPr>
              <w:jc w:val="both"/>
              <w:rPr>
                <w:rFonts w:ascii="Verdana" w:eastAsia="Calibri" w:hAnsi="Verdana"/>
                <w:sz w:val="20"/>
                <w:szCs w:val="20"/>
              </w:rPr>
            </w:pPr>
          </w:p>
        </w:tc>
        <w:tc>
          <w:tcPr>
            <w:tcW w:w="3776" w:type="dxa"/>
          </w:tcPr>
          <w:p w:rsidR="003D5EB3" w:rsidRPr="003D5EB3" w:rsidRDefault="003D5EB3" w:rsidP="00B50719">
            <w:pPr>
              <w:jc w:val="both"/>
              <w:rPr>
                <w:rFonts w:ascii="Verdana" w:eastAsia="Calibri" w:hAnsi="Verdana"/>
                <w:sz w:val="20"/>
                <w:szCs w:val="20"/>
              </w:rPr>
            </w:pPr>
          </w:p>
        </w:tc>
        <w:tc>
          <w:tcPr>
            <w:tcW w:w="2850" w:type="dxa"/>
          </w:tcPr>
          <w:p w:rsidR="003D5EB3" w:rsidRPr="003D5EB3" w:rsidRDefault="003D5EB3" w:rsidP="00B50719">
            <w:pPr>
              <w:jc w:val="both"/>
              <w:rPr>
                <w:rFonts w:ascii="Verdana" w:eastAsia="Calibri" w:hAnsi="Verdana"/>
                <w:sz w:val="20"/>
                <w:szCs w:val="20"/>
              </w:rPr>
            </w:pPr>
          </w:p>
        </w:tc>
      </w:tr>
    </w:tbl>
    <w:p w:rsidR="003D5EB3" w:rsidRPr="003D5EB3" w:rsidRDefault="003D5EB3" w:rsidP="003D5EB3">
      <w:pPr>
        <w:ind w:left="450"/>
        <w:rPr>
          <w:rFonts w:ascii="Verdana" w:hAnsi="Verdana"/>
          <w:sz w:val="20"/>
          <w:szCs w:val="20"/>
        </w:rPr>
      </w:pPr>
    </w:p>
    <w:p w:rsidR="00122BB5" w:rsidRPr="003D5EB3" w:rsidRDefault="00122BB5" w:rsidP="003D5EB3">
      <w:pPr>
        <w:pStyle w:val="Normal1"/>
        <w:jc w:val="center"/>
        <w:rPr>
          <w:rFonts w:ascii="Verdana" w:eastAsia="Verdana" w:hAnsi="Verdana"/>
          <w:b/>
          <w:sz w:val="20"/>
          <w:szCs w:val="20"/>
        </w:rPr>
      </w:pPr>
    </w:p>
    <w:p w:rsidR="00C61634" w:rsidRPr="003D5EB3" w:rsidRDefault="00C61634" w:rsidP="00122BB5">
      <w:pPr>
        <w:pStyle w:val="Normal1"/>
        <w:spacing w:line="276" w:lineRule="auto"/>
        <w:rPr>
          <w:rFonts w:ascii="Verdana" w:hAnsi="Verdana"/>
          <w:sz w:val="20"/>
          <w:szCs w:val="20"/>
        </w:rPr>
      </w:pPr>
    </w:p>
    <w:sectPr w:rsidR="00C61634" w:rsidRPr="003D5EB3" w:rsidSect="00FE2D2C">
      <w:headerReference w:type="even" r:id="rId18"/>
      <w:headerReference w:type="default" r:id="rId19"/>
      <w:footerReference w:type="even" r:id="rId20"/>
      <w:footerReference w:type="default" r:id="rId21"/>
      <w:headerReference w:type="first" r:id="rId22"/>
      <w:footerReference w:type="first" r:id="rId23"/>
      <w:pgSz w:w="15840" w:h="12240" w:orient="landscape"/>
      <w:pgMar w:top="851" w:right="1523" w:bottom="851" w:left="851" w:header="720" w:footer="720" w:gutter="0"/>
      <w:cols w:space="720" w:equalWidth="0">
        <w:col w:w="13466"/>
      </w:cols>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2A30139" w15:done="0"/>
  <w15:commentEx w15:paraId="01510981"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398D" w:rsidRDefault="005D398D" w:rsidP="00C61634">
      <w:r>
        <w:separator/>
      </w:r>
    </w:p>
  </w:endnote>
  <w:endnote w:type="continuationSeparator" w:id="1">
    <w:p w:rsidR="005D398D" w:rsidRDefault="005D398D" w:rsidP="00C616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34" w:rsidRDefault="00017857">
    <w:pPr>
      <w:pStyle w:val="Normal1"/>
      <w:pBdr>
        <w:top w:val="nil"/>
        <w:left w:val="nil"/>
        <w:bottom w:val="nil"/>
        <w:right w:val="nil"/>
        <w:between w:val="nil"/>
      </w:pBdr>
      <w:tabs>
        <w:tab w:val="center" w:pos="4320"/>
        <w:tab w:val="right" w:pos="8640"/>
        <w:tab w:val="center" w:pos="4320"/>
        <w:tab w:val="right" w:pos="8640"/>
      </w:tabs>
      <w:jc w:val="center"/>
      <w:rPr>
        <w:color w:val="000000"/>
      </w:rPr>
    </w:pPr>
    <w:r>
      <w:rPr>
        <w:color w:val="000000"/>
      </w:rPr>
      <w:fldChar w:fldCharType="begin"/>
    </w:r>
    <w:r w:rsidR="0034241D">
      <w:rPr>
        <w:color w:val="000000"/>
      </w:rPr>
      <w:instrText>PAGE</w:instrText>
    </w:r>
    <w:r>
      <w:rPr>
        <w:color w:val="000000"/>
      </w:rPr>
      <w:fldChar w:fldCharType="end"/>
    </w:r>
  </w:p>
  <w:p w:rsidR="00C61634" w:rsidRDefault="00C61634">
    <w:pPr>
      <w:pStyle w:val="Normal1"/>
      <w:pBdr>
        <w:top w:val="nil"/>
        <w:left w:val="nil"/>
        <w:bottom w:val="nil"/>
        <w:right w:val="nil"/>
        <w:between w:val="nil"/>
      </w:pBdr>
      <w:tabs>
        <w:tab w:val="center" w:pos="4320"/>
        <w:tab w:val="right" w:pos="8640"/>
        <w:tab w:val="center" w:pos="4320"/>
        <w:tab w:val="right" w:pos="8640"/>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33693"/>
      <w:docPartObj>
        <w:docPartGallery w:val="Page Numbers (Bottom of Page)"/>
        <w:docPartUnique/>
      </w:docPartObj>
    </w:sdtPr>
    <w:sdtContent>
      <w:p w:rsidR="00FE2D2C" w:rsidRDefault="00017857">
        <w:pPr>
          <w:pStyle w:val="Footer"/>
          <w:jc w:val="center"/>
        </w:pPr>
        <w:r>
          <w:fldChar w:fldCharType="begin"/>
        </w:r>
        <w:r w:rsidR="00FC6C7A">
          <w:instrText xml:space="preserve"> PAGE   \* MERGEFORMAT </w:instrText>
        </w:r>
        <w:r>
          <w:fldChar w:fldCharType="separate"/>
        </w:r>
        <w:r w:rsidR="00C76C3E">
          <w:rPr>
            <w:noProof/>
          </w:rPr>
          <w:t>1</w:t>
        </w:r>
        <w:r>
          <w:rPr>
            <w:noProof/>
          </w:rPr>
          <w:fldChar w:fldCharType="end"/>
        </w:r>
      </w:p>
    </w:sdtContent>
  </w:sdt>
  <w:p w:rsidR="00C61634" w:rsidRDefault="00C61634">
    <w:pPr>
      <w:pStyle w:val="Normal1"/>
      <w:pBdr>
        <w:top w:val="nil"/>
        <w:left w:val="nil"/>
        <w:bottom w:val="nil"/>
        <w:right w:val="nil"/>
        <w:between w:val="nil"/>
      </w:pBdr>
      <w:tabs>
        <w:tab w:val="center" w:pos="4320"/>
        <w:tab w:val="right" w:pos="8640"/>
        <w:tab w:val="center" w:pos="4320"/>
        <w:tab w:val="right" w:pos="8640"/>
      </w:tabs>
      <w:jc w:val="center"/>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34" w:rsidRDefault="00C61634">
    <w:pPr>
      <w:pStyle w:val="Normal1"/>
      <w:pBdr>
        <w:top w:val="nil"/>
        <w:left w:val="nil"/>
        <w:bottom w:val="nil"/>
        <w:right w:val="nil"/>
        <w:between w:val="nil"/>
      </w:pBdr>
      <w:tabs>
        <w:tab w:val="center" w:pos="4320"/>
        <w:tab w:val="right" w:pos="8640"/>
        <w:tab w:val="center" w:pos="4320"/>
        <w:tab w:val="right" w:pos="8640"/>
      </w:tabs>
      <w:rPr>
        <w:color w:val="00000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2C" w:rsidRDefault="00017857">
    <w:pPr>
      <w:pStyle w:val="Footer"/>
      <w:jc w:val="center"/>
    </w:pPr>
    <w:r>
      <w:fldChar w:fldCharType="begin"/>
    </w:r>
    <w:r w:rsidR="00FC6C7A">
      <w:instrText xml:space="preserve"> PAGE   \* MERGEFORMAT </w:instrText>
    </w:r>
    <w:r>
      <w:fldChar w:fldCharType="separate"/>
    </w:r>
    <w:r w:rsidR="00C76C3E">
      <w:rPr>
        <w:noProof/>
      </w:rPr>
      <w:t>8</w:t>
    </w:r>
    <w:r>
      <w:rPr>
        <w:noProof/>
      </w:rPr>
      <w:fldChar w:fldCharType="end"/>
    </w:r>
  </w:p>
  <w:p w:rsidR="00C61634" w:rsidRDefault="00C61634">
    <w:pPr>
      <w:pStyle w:val="Normal1"/>
      <w:pBdr>
        <w:top w:val="nil"/>
        <w:left w:val="nil"/>
        <w:bottom w:val="nil"/>
        <w:right w:val="nil"/>
        <w:between w:val="nil"/>
      </w:pBdr>
      <w:tabs>
        <w:tab w:val="center" w:pos="4320"/>
        <w:tab w:val="right" w:pos="8640"/>
        <w:tab w:val="center" w:pos="4320"/>
        <w:tab w:val="right" w:pos="8640"/>
      </w:tabs>
      <w:rPr>
        <w:color w:val="000000"/>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34" w:rsidRDefault="00C61634">
    <w:pPr>
      <w:pStyle w:val="Normal1"/>
      <w:pBdr>
        <w:top w:val="nil"/>
        <w:left w:val="nil"/>
        <w:bottom w:val="nil"/>
        <w:right w:val="nil"/>
        <w:between w:val="nil"/>
      </w:pBdr>
      <w:tabs>
        <w:tab w:val="center" w:pos="4320"/>
        <w:tab w:val="right" w:pos="8640"/>
        <w:tab w:val="center" w:pos="4320"/>
        <w:tab w:val="right" w:pos="8640"/>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398D" w:rsidRDefault="005D398D" w:rsidP="00C61634">
      <w:r>
        <w:separator/>
      </w:r>
    </w:p>
  </w:footnote>
  <w:footnote w:type="continuationSeparator" w:id="1">
    <w:p w:rsidR="005D398D" w:rsidRDefault="005D398D" w:rsidP="00C616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34" w:rsidRDefault="00C61634">
    <w:pPr>
      <w:pStyle w:val="Normal1"/>
      <w:pBdr>
        <w:top w:val="nil"/>
        <w:left w:val="nil"/>
        <w:bottom w:val="nil"/>
        <w:right w:val="nil"/>
        <w:between w:val="nil"/>
      </w:pBdr>
      <w:tabs>
        <w:tab w:val="center" w:pos="4680"/>
        <w:tab w:val="right" w:pos="9360"/>
        <w:tab w:val="center" w:pos="4680"/>
        <w:tab w:val="right" w:pos="9360"/>
      </w:tabs>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34" w:rsidRDefault="00C61634">
    <w:pPr>
      <w:pStyle w:val="Normal1"/>
      <w:pBdr>
        <w:top w:val="nil"/>
        <w:left w:val="nil"/>
        <w:bottom w:val="nil"/>
        <w:right w:val="nil"/>
        <w:between w:val="nil"/>
      </w:pBdr>
      <w:tabs>
        <w:tab w:val="center" w:pos="4680"/>
        <w:tab w:val="right" w:pos="9360"/>
        <w:tab w:val="center" w:pos="4680"/>
        <w:tab w:val="right" w:pos="9360"/>
      </w:tabs>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34" w:rsidRDefault="00C61634">
    <w:pPr>
      <w:pStyle w:val="Normal1"/>
      <w:pBdr>
        <w:top w:val="nil"/>
        <w:left w:val="nil"/>
        <w:bottom w:val="nil"/>
        <w:right w:val="nil"/>
        <w:between w:val="nil"/>
      </w:pBdr>
      <w:tabs>
        <w:tab w:val="center" w:pos="4680"/>
        <w:tab w:val="right" w:pos="9360"/>
        <w:tab w:val="center" w:pos="4680"/>
        <w:tab w:val="right" w:pos="9360"/>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7F6EC7"/>
    <w:multiLevelType w:val="hybridMultilevel"/>
    <w:tmpl w:val="1010BBD2"/>
    <w:lvl w:ilvl="0" w:tplc="DB4C760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talin Zamfir">
    <w15:presenceInfo w15:providerId="AD" w15:userId="S-1-5-21-1052248394-669850777-1777090905-157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8"/>
  <w:defaultTabStop w:val="720"/>
  <w:hyphenationZone w:val="425"/>
  <w:drawingGridHorizontalSpacing w:val="120"/>
  <w:displayHorizontalDrawingGridEvery w:val="2"/>
  <w:characterSpacingControl w:val="doNotCompress"/>
  <w:hdrShapeDefaults>
    <o:shapedefaults v:ext="edit" spidmax="32770"/>
  </w:hdrShapeDefaults>
  <w:footnotePr>
    <w:footnote w:id="0"/>
    <w:footnote w:id="1"/>
  </w:footnotePr>
  <w:endnotePr>
    <w:endnote w:id="0"/>
    <w:endnote w:id="1"/>
  </w:endnotePr>
  <w:compat/>
  <w:rsids>
    <w:rsidRoot w:val="00C61634"/>
    <w:rsid w:val="00017857"/>
    <w:rsid w:val="0007257E"/>
    <w:rsid w:val="000A6CB6"/>
    <w:rsid w:val="000C23D8"/>
    <w:rsid w:val="000C68B5"/>
    <w:rsid w:val="00122BB5"/>
    <w:rsid w:val="0014327D"/>
    <w:rsid w:val="00166244"/>
    <w:rsid w:val="001731C4"/>
    <w:rsid w:val="001A0621"/>
    <w:rsid w:val="001B22D7"/>
    <w:rsid w:val="00245859"/>
    <w:rsid w:val="002556ED"/>
    <w:rsid w:val="002C0059"/>
    <w:rsid w:val="002C2CF0"/>
    <w:rsid w:val="002C3CA9"/>
    <w:rsid w:val="002C72BA"/>
    <w:rsid w:val="002D668E"/>
    <w:rsid w:val="002E6024"/>
    <w:rsid w:val="00311015"/>
    <w:rsid w:val="00325686"/>
    <w:rsid w:val="00330CDA"/>
    <w:rsid w:val="00331FEA"/>
    <w:rsid w:val="00332BD5"/>
    <w:rsid w:val="0034241D"/>
    <w:rsid w:val="0037496D"/>
    <w:rsid w:val="00385AC2"/>
    <w:rsid w:val="003D0621"/>
    <w:rsid w:val="003D5EB3"/>
    <w:rsid w:val="00402528"/>
    <w:rsid w:val="0045157A"/>
    <w:rsid w:val="00453EEB"/>
    <w:rsid w:val="004602DC"/>
    <w:rsid w:val="004657A9"/>
    <w:rsid w:val="00475ECC"/>
    <w:rsid w:val="004A0657"/>
    <w:rsid w:val="004C3CE1"/>
    <w:rsid w:val="004E1B57"/>
    <w:rsid w:val="00504400"/>
    <w:rsid w:val="00512403"/>
    <w:rsid w:val="00524431"/>
    <w:rsid w:val="00551DD1"/>
    <w:rsid w:val="00556378"/>
    <w:rsid w:val="005A2C57"/>
    <w:rsid w:val="005B79E7"/>
    <w:rsid w:val="005C2BBF"/>
    <w:rsid w:val="005D398D"/>
    <w:rsid w:val="00674EAD"/>
    <w:rsid w:val="0072238C"/>
    <w:rsid w:val="0077705D"/>
    <w:rsid w:val="007A1C13"/>
    <w:rsid w:val="007D48B8"/>
    <w:rsid w:val="00806BDF"/>
    <w:rsid w:val="00817D1F"/>
    <w:rsid w:val="00821549"/>
    <w:rsid w:val="00824956"/>
    <w:rsid w:val="008266B9"/>
    <w:rsid w:val="00847035"/>
    <w:rsid w:val="00847E37"/>
    <w:rsid w:val="00876C76"/>
    <w:rsid w:val="00881E5D"/>
    <w:rsid w:val="00885C23"/>
    <w:rsid w:val="008A635B"/>
    <w:rsid w:val="008C3502"/>
    <w:rsid w:val="008E2EA2"/>
    <w:rsid w:val="009142AA"/>
    <w:rsid w:val="00914491"/>
    <w:rsid w:val="00941CC4"/>
    <w:rsid w:val="00946C95"/>
    <w:rsid w:val="00965189"/>
    <w:rsid w:val="0097442E"/>
    <w:rsid w:val="00987538"/>
    <w:rsid w:val="00996169"/>
    <w:rsid w:val="00AC2736"/>
    <w:rsid w:val="00AC3ED6"/>
    <w:rsid w:val="00AD5199"/>
    <w:rsid w:val="00AF5BBA"/>
    <w:rsid w:val="00B14C62"/>
    <w:rsid w:val="00B32CD8"/>
    <w:rsid w:val="00B33E08"/>
    <w:rsid w:val="00B7408D"/>
    <w:rsid w:val="00BB14FF"/>
    <w:rsid w:val="00BC02B1"/>
    <w:rsid w:val="00BC4AE9"/>
    <w:rsid w:val="00BE1494"/>
    <w:rsid w:val="00C077CB"/>
    <w:rsid w:val="00C32E8B"/>
    <w:rsid w:val="00C504DC"/>
    <w:rsid w:val="00C61634"/>
    <w:rsid w:val="00C67FEE"/>
    <w:rsid w:val="00C76C3E"/>
    <w:rsid w:val="00CD5FB1"/>
    <w:rsid w:val="00CF6896"/>
    <w:rsid w:val="00DB3D66"/>
    <w:rsid w:val="00DD3ED0"/>
    <w:rsid w:val="00E07541"/>
    <w:rsid w:val="00E461D5"/>
    <w:rsid w:val="00E64161"/>
    <w:rsid w:val="00E946DC"/>
    <w:rsid w:val="00EC625A"/>
    <w:rsid w:val="00F309B8"/>
    <w:rsid w:val="00F73E64"/>
    <w:rsid w:val="00F7526E"/>
    <w:rsid w:val="00F91996"/>
    <w:rsid w:val="00FC6C7A"/>
    <w:rsid w:val="00FD4EB0"/>
    <w:rsid w:val="00FE2D2C"/>
    <w:rsid w:val="00FF3F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024"/>
  </w:style>
  <w:style w:type="paragraph" w:styleId="Heading1">
    <w:name w:val="heading 1"/>
    <w:basedOn w:val="Normal1"/>
    <w:next w:val="Normal1"/>
    <w:rsid w:val="00C61634"/>
    <w:pPr>
      <w:keepNext/>
      <w:jc w:val="both"/>
      <w:outlineLvl w:val="0"/>
    </w:pPr>
    <w:rPr>
      <w:b/>
      <w:sz w:val="28"/>
      <w:szCs w:val="28"/>
    </w:rPr>
  </w:style>
  <w:style w:type="paragraph" w:styleId="Heading2">
    <w:name w:val="heading 2"/>
    <w:basedOn w:val="Normal1"/>
    <w:next w:val="Normal1"/>
    <w:rsid w:val="00C61634"/>
    <w:pPr>
      <w:keepNext/>
      <w:keepLines/>
      <w:spacing w:before="360" w:after="80"/>
      <w:outlineLvl w:val="1"/>
    </w:pPr>
    <w:rPr>
      <w:b/>
      <w:sz w:val="36"/>
      <w:szCs w:val="36"/>
    </w:rPr>
  </w:style>
  <w:style w:type="paragraph" w:styleId="Heading3">
    <w:name w:val="heading 3"/>
    <w:basedOn w:val="Normal1"/>
    <w:next w:val="Normal1"/>
    <w:rsid w:val="00C61634"/>
    <w:pPr>
      <w:keepNext/>
      <w:jc w:val="both"/>
      <w:outlineLvl w:val="2"/>
    </w:pPr>
    <w:rPr>
      <w:b/>
    </w:rPr>
  </w:style>
  <w:style w:type="paragraph" w:styleId="Heading4">
    <w:name w:val="heading 4"/>
    <w:basedOn w:val="Normal1"/>
    <w:next w:val="Normal1"/>
    <w:rsid w:val="00C61634"/>
    <w:pPr>
      <w:keepNext/>
      <w:keepLines/>
      <w:spacing w:before="40"/>
      <w:outlineLvl w:val="3"/>
    </w:pPr>
    <w:rPr>
      <w:rFonts w:ascii="Cambria" w:eastAsia="Cambria" w:hAnsi="Cambria" w:cs="Cambria"/>
      <w:i/>
      <w:color w:val="365F91"/>
    </w:rPr>
  </w:style>
  <w:style w:type="paragraph" w:styleId="Heading5">
    <w:name w:val="heading 5"/>
    <w:basedOn w:val="Normal1"/>
    <w:next w:val="Normal1"/>
    <w:rsid w:val="00C61634"/>
    <w:pPr>
      <w:keepNext/>
      <w:keepLines/>
      <w:spacing w:before="220" w:after="40"/>
      <w:outlineLvl w:val="4"/>
    </w:pPr>
    <w:rPr>
      <w:b/>
      <w:sz w:val="22"/>
      <w:szCs w:val="22"/>
    </w:rPr>
  </w:style>
  <w:style w:type="paragraph" w:styleId="Heading6">
    <w:name w:val="heading 6"/>
    <w:basedOn w:val="Normal1"/>
    <w:next w:val="Normal1"/>
    <w:rsid w:val="00C61634"/>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61634"/>
  </w:style>
  <w:style w:type="paragraph" w:styleId="Title">
    <w:name w:val="Title"/>
    <w:basedOn w:val="Normal1"/>
    <w:next w:val="Normal1"/>
    <w:rsid w:val="00C61634"/>
    <w:pPr>
      <w:keepNext/>
      <w:keepLines/>
      <w:spacing w:before="480" w:after="120"/>
    </w:pPr>
    <w:rPr>
      <w:b/>
      <w:sz w:val="72"/>
      <w:szCs w:val="72"/>
    </w:rPr>
  </w:style>
  <w:style w:type="paragraph" w:styleId="Subtitle">
    <w:name w:val="Subtitle"/>
    <w:basedOn w:val="Normal1"/>
    <w:next w:val="Normal1"/>
    <w:rsid w:val="00C61634"/>
    <w:pPr>
      <w:keepNext/>
      <w:keepLines/>
      <w:spacing w:before="360" w:after="80"/>
    </w:pPr>
    <w:rPr>
      <w:rFonts w:ascii="Georgia" w:eastAsia="Georgia" w:hAnsi="Georgia" w:cs="Georgia"/>
      <w:i/>
      <w:color w:val="666666"/>
      <w:sz w:val="48"/>
      <w:szCs w:val="48"/>
    </w:rPr>
  </w:style>
  <w:style w:type="table" w:customStyle="1" w:styleId="a">
    <w:basedOn w:val="TableNormal"/>
    <w:rsid w:val="00C61634"/>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C61634"/>
    <w:tblPr>
      <w:tblStyleRowBandSize w:val="1"/>
      <w:tblStyleColBandSize w:val="1"/>
      <w:tblInd w:w="0" w:type="dxa"/>
      <w:tblCellMar>
        <w:top w:w="0" w:type="dxa"/>
        <w:left w:w="107" w:type="dxa"/>
        <w:bottom w:w="0" w:type="dxa"/>
        <w:right w:w="107" w:type="dxa"/>
      </w:tblCellMar>
    </w:tblPr>
  </w:style>
  <w:style w:type="table" w:customStyle="1" w:styleId="a1">
    <w:basedOn w:val="TableNormal"/>
    <w:rsid w:val="00C61634"/>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C61634"/>
    <w:tblPr>
      <w:tblStyleRowBandSize w:val="1"/>
      <w:tblStyleColBandSize w:val="1"/>
      <w:tblInd w:w="0" w:type="dxa"/>
      <w:tblCellMar>
        <w:top w:w="0" w:type="dxa"/>
        <w:left w:w="107" w:type="dxa"/>
        <w:bottom w:w="0" w:type="dxa"/>
        <w:right w:w="107" w:type="dxa"/>
      </w:tblCellMar>
    </w:tblPr>
  </w:style>
  <w:style w:type="table" w:customStyle="1" w:styleId="a3">
    <w:basedOn w:val="TableNormal"/>
    <w:rsid w:val="00C61634"/>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C4AE9"/>
    <w:rPr>
      <w:rFonts w:ascii="Tahoma" w:hAnsi="Tahoma" w:cs="Tahoma"/>
      <w:sz w:val="16"/>
      <w:szCs w:val="16"/>
    </w:rPr>
  </w:style>
  <w:style w:type="character" w:customStyle="1" w:styleId="BalloonTextChar">
    <w:name w:val="Balloon Text Char"/>
    <w:basedOn w:val="DefaultParagraphFont"/>
    <w:link w:val="BalloonText"/>
    <w:uiPriority w:val="99"/>
    <w:semiHidden/>
    <w:rsid w:val="00BC4AE9"/>
    <w:rPr>
      <w:rFonts w:ascii="Tahoma" w:hAnsi="Tahoma" w:cs="Tahoma"/>
      <w:sz w:val="16"/>
      <w:szCs w:val="16"/>
    </w:rPr>
  </w:style>
  <w:style w:type="character" w:styleId="Emphasis">
    <w:name w:val="Emphasis"/>
    <w:uiPriority w:val="99"/>
    <w:qFormat/>
    <w:rsid w:val="0037496D"/>
    <w:rPr>
      <w:i/>
      <w:iCs/>
    </w:rPr>
  </w:style>
  <w:style w:type="paragraph" w:styleId="Header">
    <w:name w:val="header"/>
    <w:basedOn w:val="Normal"/>
    <w:link w:val="HeaderChar"/>
    <w:uiPriority w:val="99"/>
    <w:semiHidden/>
    <w:unhideWhenUsed/>
    <w:rsid w:val="00946C95"/>
    <w:pPr>
      <w:tabs>
        <w:tab w:val="center" w:pos="4680"/>
        <w:tab w:val="right" w:pos="9360"/>
      </w:tabs>
    </w:pPr>
  </w:style>
  <w:style w:type="character" w:customStyle="1" w:styleId="HeaderChar">
    <w:name w:val="Header Char"/>
    <w:basedOn w:val="DefaultParagraphFont"/>
    <w:link w:val="Header"/>
    <w:uiPriority w:val="99"/>
    <w:semiHidden/>
    <w:rsid w:val="00946C95"/>
  </w:style>
  <w:style w:type="paragraph" w:styleId="Footer">
    <w:name w:val="footer"/>
    <w:basedOn w:val="Normal"/>
    <w:link w:val="FooterChar"/>
    <w:uiPriority w:val="99"/>
    <w:unhideWhenUsed/>
    <w:rsid w:val="00946C95"/>
    <w:pPr>
      <w:tabs>
        <w:tab w:val="center" w:pos="4680"/>
        <w:tab w:val="right" w:pos="9360"/>
      </w:tabs>
    </w:pPr>
  </w:style>
  <w:style w:type="character" w:customStyle="1" w:styleId="FooterChar">
    <w:name w:val="Footer Char"/>
    <w:basedOn w:val="DefaultParagraphFont"/>
    <w:link w:val="Footer"/>
    <w:uiPriority w:val="99"/>
    <w:rsid w:val="00946C95"/>
  </w:style>
  <w:style w:type="table" w:styleId="TableGrid">
    <w:name w:val="Table Grid"/>
    <w:basedOn w:val="TableNormal"/>
    <w:uiPriority w:val="59"/>
    <w:rsid w:val="00122BB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2238C"/>
    <w:rPr>
      <w:sz w:val="16"/>
      <w:szCs w:val="16"/>
    </w:rPr>
  </w:style>
  <w:style w:type="paragraph" w:styleId="CommentText">
    <w:name w:val="annotation text"/>
    <w:basedOn w:val="Normal"/>
    <w:link w:val="CommentTextChar"/>
    <w:uiPriority w:val="99"/>
    <w:semiHidden/>
    <w:unhideWhenUsed/>
    <w:rsid w:val="0072238C"/>
    <w:rPr>
      <w:sz w:val="20"/>
      <w:szCs w:val="20"/>
    </w:rPr>
  </w:style>
  <w:style w:type="character" w:customStyle="1" w:styleId="CommentTextChar">
    <w:name w:val="Comment Text Char"/>
    <w:basedOn w:val="DefaultParagraphFont"/>
    <w:link w:val="CommentText"/>
    <w:uiPriority w:val="99"/>
    <w:semiHidden/>
    <w:rsid w:val="0072238C"/>
    <w:rPr>
      <w:sz w:val="20"/>
      <w:szCs w:val="20"/>
    </w:rPr>
  </w:style>
  <w:style w:type="paragraph" w:styleId="CommentSubject">
    <w:name w:val="annotation subject"/>
    <w:basedOn w:val="CommentText"/>
    <w:next w:val="CommentText"/>
    <w:link w:val="CommentSubjectChar"/>
    <w:uiPriority w:val="99"/>
    <w:semiHidden/>
    <w:unhideWhenUsed/>
    <w:rsid w:val="0072238C"/>
    <w:rPr>
      <w:b/>
      <w:bCs/>
    </w:rPr>
  </w:style>
  <w:style w:type="character" w:customStyle="1" w:styleId="CommentSubjectChar">
    <w:name w:val="Comment Subject Char"/>
    <w:basedOn w:val="CommentTextChar"/>
    <w:link w:val="CommentSubject"/>
    <w:uiPriority w:val="99"/>
    <w:semiHidden/>
    <w:rsid w:val="0072238C"/>
    <w:rPr>
      <w:b/>
      <w:bCs/>
      <w:sz w:val="20"/>
      <w:szCs w:val="20"/>
    </w:rPr>
  </w:style>
</w:styles>
</file>

<file path=word/webSettings.xml><?xml version="1.0" encoding="utf-8"?>
<w:webSettings xmlns:r="http://schemas.openxmlformats.org/officeDocument/2006/relationships" xmlns:w="http://schemas.openxmlformats.org/wordprocessingml/2006/main">
  <w:divs>
    <w:div w:id="1253313958">
      <w:bodyDiv w:val="1"/>
      <w:marLeft w:val="0"/>
      <w:marRight w:val="0"/>
      <w:marTop w:val="0"/>
      <w:marBottom w:val="0"/>
      <w:divBdr>
        <w:top w:val="none" w:sz="0" w:space="0" w:color="auto"/>
        <w:left w:val="none" w:sz="0" w:space="0" w:color="auto"/>
        <w:bottom w:val="none" w:sz="0" w:space="0" w:color="auto"/>
        <w:right w:val="none" w:sz="0" w:space="0" w:color="auto"/>
      </w:divBdr>
    </w:div>
    <w:div w:id="1893155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drept.ro/00134067.htm" TargetMode="External"/><Relationship Id="rId18" Type="http://schemas.openxmlformats.org/officeDocument/2006/relationships/header" Target="header1.xm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idrept.ro/00196306.htm" TargetMode="External"/><Relationship Id="rId17" Type="http://schemas.openxmlformats.org/officeDocument/2006/relationships/hyperlink" Target="https://idrept.ro/00198310.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drept.ro/00196306.htm"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rept.ro/00208236.ht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drept.ro/00208236.htm" TargetMode="External"/><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idrept.ro/00198310.htm" TargetMode="External"/><Relationship Id="rId22" Type="http://schemas.openxmlformats.org/officeDocument/2006/relationships/header" Target="header3.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CD29B-50E9-455A-9DB1-BC5B39AA4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2021</Words>
  <Characters>12228</Characters>
  <Application>Microsoft Office Word</Application>
  <DocSecurity>0</DocSecurity>
  <Lines>470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 Maria Alexandriuc</dc:creator>
  <cp:lastModifiedBy>alina.alexandriuc</cp:lastModifiedBy>
  <cp:revision>2</cp:revision>
  <cp:lastPrinted>2021-03-01T07:45:00Z</cp:lastPrinted>
  <dcterms:created xsi:type="dcterms:W3CDTF">2021-04-27T10:59:00Z</dcterms:created>
  <dcterms:modified xsi:type="dcterms:W3CDTF">2021-04-27T10:59:00Z</dcterms:modified>
</cp:coreProperties>
</file>