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FD3" w:rsidRPr="001A3813" w:rsidRDefault="004B0FD3">
      <w:pPr>
        <w:rPr>
          <w:rFonts w:ascii="Verdana" w:hAnsi="Verdana"/>
          <w:sz w:val="24"/>
          <w:szCs w:val="24"/>
          <w:lang w:val="ro-RO"/>
        </w:rPr>
      </w:pPr>
    </w:p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567"/>
        <w:gridCol w:w="2646"/>
      </w:tblGrid>
      <w:tr w:rsidR="008633B2" w:rsidRPr="001A3813">
        <w:trPr>
          <w:trHeight w:val="259"/>
        </w:trPr>
        <w:tc>
          <w:tcPr>
            <w:tcW w:w="1417" w:type="dxa"/>
            <w:gridSpan w:val="2"/>
          </w:tcPr>
          <w:p w:rsidR="008633B2" w:rsidRPr="001A3813" w:rsidRDefault="008633B2" w:rsidP="00714E45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1A3813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8633B2" w:rsidRPr="001A3813" w:rsidRDefault="00890996" w:rsidP="00714E4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17</w:t>
            </w:r>
            <w:r w:rsidR="00563921">
              <w:rPr>
                <w:rFonts w:ascii="Verdana" w:hAnsi="Verdana"/>
                <w:sz w:val="20"/>
                <w:szCs w:val="24"/>
                <w:lang w:val="ro-RO"/>
              </w:rPr>
              <w:t xml:space="preserve"> decembrie 2018</w:t>
            </w:r>
          </w:p>
        </w:tc>
      </w:tr>
      <w:tr w:rsidR="008633B2" w:rsidRPr="001A3813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8633B2" w:rsidRPr="001A3813" w:rsidRDefault="008633B2" w:rsidP="00714E45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1A3813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</w:tcPr>
          <w:p w:rsidR="008633B2" w:rsidRPr="001A3813" w:rsidRDefault="00894569" w:rsidP="00BD199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1A3813">
              <w:rPr>
                <w:rFonts w:ascii="Verdana" w:hAnsi="Verdana"/>
                <w:sz w:val="20"/>
                <w:szCs w:val="24"/>
                <w:lang w:val="ro-RO"/>
              </w:rPr>
              <w:t>4c-</w:t>
            </w:r>
            <w:r w:rsidR="00BD1995">
              <w:rPr>
                <w:rFonts w:ascii="Verdana" w:hAnsi="Verdana"/>
                <w:sz w:val="20"/>
                <w:szCs w:val="24"/>
                <w:lang w:val="ro-RO"/>
              </w:rPr>
              <w:t>9</w:t>
            </w:r>
            <w:r w:rsidR="00046721" w:rsidRPr="001A3813">
              <w:rPr>
                <w:rFonts w:ascii="Verdana" w:hAnsi="Verdana"/>
                <w:sz w:val="20"/>
                <w:szCs w:val="24"/>
                <w:lang w:val="ro-RO"/>
              </w:rPr>
              <w:t>/</w:t>
            </w:r>
            <w:r w:rsidR="00890996">
              <w:rPr>
                <w:rFonts w:ascii="Verdana" w:hAnsi="Verdana"/>
                <w:sz w:val="20"/>
                <w:szCs w:val="24"/>
                <w:lang w:val="ro-RO"/>
              </w:rPr>
              <w:t>126</w:t>
            </w:r>
          </w:p>
        </w:tc>
      </w:tr>
    </w:tbl>
    <w:p w:rsidR="00672003" w:rsidRPr="001A3813" w:rsidRDefault="00672003">
      <w:pPr>
        <w:rPr>
          <w:rFonts w:ascii="Verdana" w:hAnsi="Verdana"/>
          <w:sz w:val="24"/>
          <w:szCs w:val="24"/>
          <w:lang w:val="ro-RO"/>
        </w:rPr>
      </w:pPr>
    </w:p>
    <w:p w:rsidR="00CE1729" w:rsidRPr="001A3813" w:rsidRDefault="00CE1729">
      <w:pPr>
        <w:rPr>
          <w:rFonts w:ascii="Verdana" w:hAnsi="Verdana"/>
          <w:sz w:val="24"/>
          <w:szCs w:val="24"/>
          <w:lang w:val="ro-RO"/>
        </w:rPr>
      </w:pPr>
    </w:p>
    <w:p w:rsidR="007B728F" w:rsidRPr="001A3813" w:rsidRDefault="007B728F">
      <w:pPr>
        <w:rPr>
          <w:rFonts w:ascii="Verdana" w:hAnsi="Verdana"/>
          <w:sz w:val="24"/>
          <w:szCs w:val="24"/>
          <w:lang w:val="ro-RO"/>
        </w:rPr>
      </w:pPr>
    </w:p>
    <w:p w:rsidR="007B728F" w:rsidRPr="001A3813" w:rsidRDefault="007B728F">
      <w:pPr>
        <w:rPr>
          <w:rFonts w:ascii="Verdana" w:hAnsi="Verdana"/>
          <w:sz w:val="24"/>
          <w:szCs w:val="24"/>
          <w:lang w:val="ro-RO"/>
        </w:rPr>
      </w:pPr>
    </w:p>
    <w:p w:rsidR="007E52A3" w:rsidRDefault="007E52A3">
      <w:pPr>
        <w:rPr>
          <w:rFonts w:ascii="Verdana" w:hAnsi="Verdana"/>
          <w:sz w:val="24"/>
          <w:szCs w:val="24"/>
          <w:lang w:val="ro-RO"/>
        </w:rPr>
      </w:pPr>
    </w:p>
    <w:p w:rsidR="00446B95" w:rsidRPr="001A3813" w:rsidRDefault="00446B95" w:rsidP="00E5121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446B95" w:rsidRPr="00890996" w:rsidRDefault="00446B95" w:rsidP="00E51218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890996">
        <w:rPr>
          <w:rFonts w:ascii="Verdana" w:hAnsi="Verdana"/>
          <w:b/>
          <w:sz w:val="24"/>
          <w:szCs w:val="24"/>
          <w:lang w:val="ro-RO"/>
        </w:rPr>
        <w:t xml:space="preserve">asupra </w:t>
      </w:r>
      <w:r w:rsidR="00890996" w:rsidRPr="00890996">
        <w:rPr>
          <w:rFonts w:ascii="Verdana" w:hAnsi="Verdana"/>
          <w:b/>
          <w:sz w:val="24"/>
          <w:szCs w:val="24"/>
          <w:lang w:val="ro-RO"/>
        </w:rPr>
        <w:t xml:space="preserve">proiectului de Lege </w:t>
      </w:r>
      <w:r w:rsidR="00890996" w:rsidRPr="00890996">
        <w:rPr>
          <w:rFonts w:ascii="Verdana" w:hAnsi="Verdana"/>
          <w:b/>
          <w:sz w:val="24"/>
          <w:szCs w:val="24"/>
        </w:rPr>
        <w:t>pentru modificarea pct.38 din anexa nr.2 la Legea nr.263/2010 privind sistemul unitar de pensii publice</w:t>
      </w:r>
    </w:p>
    <w:p w:rsidR="00446B95" w:rsidRPr="00890996" w:rsidRDefault="00446B95" w:rsidP="00E51218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D7230" w:rsidRDefault="005D7230" w:rsidP="00E5121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7E52A3" w:rsidRPr="001A3813" w:rsidRDefault="007E52A3" w:rsidP="00E5121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563921" w:rsidRDefault="001A3813" w:rsidP="007E52A3">
      <w:pPr>
        <w:pStyle w:val="BodyText2"/>
        <w:spacing w:line="276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563921">
        <w:rPr>
          <w:rFonts w:ascii="Verdana" w:hAnsi="Verdana"/>
          <w:sz w:val="24"/>
          <w:szCs w:val="24"/>
          <w:lang w:val="ro-RO"/>
        </w:rPr>
        <w:t xml:space="preserve">În conformitate cu prevederile art.95 din Regulamentul Camerei Deputaţilor, republicat, </w:t>
      </w:r>
      <w:r w:rsidR="009F4C86" w:rsidRPr="00563921"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Pr="00563921">
        <w:rPr>
          <w:rFonts w:ascii="Verdana" w:hAnsi="Verdana"/>
          <w:sz w:val="24"/>
          <w:szCs w:val="24"/>
          <w:lang w:val="ro-RO"/>
        </w:rPr>
        <w:t xml:space="preserve">Comisia pentru muncă şi protecţie socială a fost sesizată, prin adresa nr. </w:t>
      </w:r>
      <w:r w:rsidR="00563921">
        <w:rPr>
          <w:rFonts w:ascii="Verdana" w:hAnsi="Verdana"/>
          <w:b/>
          <w:sz w:val="24"/>
          <w:szCs w:val="24"/>
          <w:lang w:val="ro-RO"/>
        </w:rPr>
        <w:t>P</w:t>
      </w:r>
      <w:r w:rsidR="00890996">
        <w:rPr>
          <w:rFonts w:ascii="Verdana" w:hAnsi="Verdana"/>
          <w:b/>
          <w:sz w:val="24"/>
          <w:szCs w:val="24"/>
          <w:lang w:val="ro-RO"/>
        </w:rPr>
        <w:t>lx 83</w:t>
      </w:r>
      <w:r w:rsidR="00563921">
        <w:rPr>
          <w:rFonts w:ascii="Verdana" w:hAnsi="Verdana"/>
          <w:b/>
          <w:sz w:val="24"/>
          <w:szCs w:val="24"/>
          <w:lang w:val="ro-RO"/>
        </w:rPr>
        <w:t>/201</w:t>
      </w:r>
      <w:r w:rsidR="00890996">
        <w:rPr>
          <w:rFonts w:ascii="Verdana" w:hAnsi="Verdana"/>
          <w:b/>
          <w:sz w:val="24"/>
          <w:szCs w:val="24"/>
          <w:lang w:val="ro-RO"/>
        </w:rPr>
        <w:t>7</w:t>
      </w:r>
      <w:r w:rsidRPr="00563921">
        <w:rPr>
          <w:rFonts w:ascii="Verdana" w:hAnsi="Verdana"/>
          <w:sz w:val="24"/>
          <w:szCs w:val="24"/>
          <w:lang w:val="ro-RO"/>
        </w:rPr>
        <w:t xml:space="preserve"> din </w:t>
      </w:r>
      <w:r w:rsidR="00890996">
        <w:rPr>
          <w:rFonts w:ascii="Verdana" w:hAnsi="Verdana"/>
          <w:sz w:val="24"/>
          <w:szCs w:val="24"/>
          <w:lang w:val="ro-RO"/>
        </w:rPr>
        <w:t>1 februarie</w:t>
      </w:r>
      <w:r w:rsidR="00563921">
        <w:rPr>
          <w:rFonts w:ascii="Verdana" w:hAnsi="Verdana"/>
          <w:sz w:val="24"/>
          <w:szCs w:val="24"/>
          <w:lang w:val="ro-RO"/>
        </w:rPr>
        <w:t xml:space="preserve"> 2018</w:t>
      </w:r>
      <w:r w:rsidRPr="00563921">
        <w:rPr>
          <w:rFonts w:ascii="Verdana" w:hAnsi="Verdana"/>
          <w:sz w:val="24"/>
          <w:szCs w:val="24"/>
          <w:lang w:val="ro-RO"/>
        </w:rPr>
        <w:t>, cu dezbaterea pe fond</w:t>
      </w:r>
      <w:r w:rsidR="00563921">
        <w:rPr>
          <w:rFonts w:ascii="Verdana" w:hAnsi="Verdana"/>
          <w:sz w:val="24"/>
          <w:szCs w:val="24"/>
          <w:lang w:val="ro-RO"/>
        </w:rPr>
        <w:t xml:space="preserve"> </w:t>
      </w:r>
      <w:r w:rsidRPr="00563921">
        <w:rPr>
          <w:rFonts w:ascii="Verdana" w:hAnsi="Verdana"/>
          <w:i/>
          <w:sz w:val="24"/>
          <w:szCs w:val="24"/>
          <w:lang w:val="ro-RO"/>
        </w:rPr>
        <w:t xml:space="preserve">a </w:t>
      </w:r>
      <w:r w:rsidR="00890996" w:rsidRPr="005658CE">
        <w:rPr>
          <w:rFonts w:ascii="Verdana" w:hAnsi="Verdana"/>
          <w:i/>
          <w:sz w:val="24"/>
          <w:szCs w:val="24"/>
          <w:lang w:val="ro-RO"/>
        </w:rPr>
        <w:t>pro</w:t>
      </w:r>
      <w:r w:rsidR="00890996">
        <w:rPr>
          <w:rFonts w:ascii="Verdana" w:hAnsi="Verdana"/>
          <w:i/>
          <w:sz w:val="24"/>
          <w:szCs w:val="24"/>
          <w:lang w:val="ro-RO"/>
        </w:rPr>
        <w:t>iectului de Lege</w:t>
      </w:r>
      <w:r w:rsidR="00890996" w:rsidRPr="005658CE">
        <w:rPr>
          <w:rFonts w:ascii="Verdana" w:hAnsi="Verdana"/>
          <w:i/>
          <w:sz w:val="24"/>
          <w:szCs w:val="24"/>
          <w:lang w:val="ro-RO"/>
        </w:rPr>
        <w:t xml:space="preserve"> </w:t>
      </w:r>
      <w:r w:rsidR="00890996" w:rsidRPr="00CC31EB">
        <w:rPr>
          <w:rFonts w:ascii="Verdana" w:hAnsi="Verdana"/>
          <w:i/>
          <w:sz w:val="24"/>
          <w:szCs w:val="24"/>
        </w:rPr>
        <w:t xml:space="preserve">pentru modificarea </w:t>
      </w:r>
      <w:r w:rsidR="00890996">
        <w:rPr>
          <w:rFonts w:ascii="Verdana" w:hAnsi="Verdana"/>
          <w:i/>
          <w:sz w:val="24"/>
          <w:szCs w:val="24"/>
        </w:rPr>
        <w:t xml:space="preserve">pct.38 din anexa nr. 2 la </w:t>
      </w:r>
      <w:r w:rsidR="00890996" w:rsidRPr="00CC31EB">
        <w:rPr>
          <w:rFonts w:ascii="Verdana" w:hAnsi="Verdana"/>
          <w:i/>
          <w:sz w:val="24"/>
          <w:szCs w:val="24"/>
        </w:rPr>
        <w:t>Legea nr.263/2010 privind sistemul unitar de pensii publice</w:t>
      </w:r>
      <w:r w:rsidR="00563921" w:rsidRPr="00563921">
        <w:rPr>
          <w:rFonts w:ascii="Verdana" w:hAnsi="Verdana"/>
          <w:i/>
          <w:sz w:val="24"/>
          <w:szCs w:val="24"/>
        </w:rPr>
        <w:t>.</w:t>
      </w:r>
    </w:p>
    <w:p w:rsidR="001A3813" w:rsidRPr="009F62C3" w:rsidRDefault="001A3813" w:rsidP="007E52A3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1A3813" w:rsidRDefault="00652F81" w:rsidP="007E52A3">
      <w:pPr>
        <w:spacing w:line="276" w:lineRule="auto"/>
        <w:ind w:firstLine="720"/>
        <w:jc w:val="both"/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</w:pPr>
      <w:r>
        <w:rPr>
          <w:rFonts w:ascii="Verdana" w:hAnsi="Verdana"/>
          <w:sz w:val="24"/>
          <w:szCs w:val="24"/>
          <w:lang w:val="ro-RO"/>
        </w:rPr>
        <w:t>Proiectul de lege</w:t>
      </w:r>
      <w:r w:rsidR="001A3813" w:rsidRPr="00563921">
        <w:rPr>
          <w:rFonts w:ascii="Verdana" w:hAnsi="Verdana"/>
          <w:sz w:val="24"/>
          <w:szCs w:val="24"/>
          <w:lang w:val="ro-RO"/>
        </w:rPr>
        <w:t xml:space="preserve"> are ca </w:t>
      </w:r>
      <w:r w:rsidR="001A3813" w:rsidRPr="00563921">
        <w:rPr>
          <w:rFonts w:ascii="Verdana" w:hAnsi="Verdana"/>
          <w:b/>
          <w:sz w:val="24"/>
          <w:szCs w:val="24"/>
          <w:lang w:val="ro-RO"/>
        </w:rPr>
        <w:t>obiect de reglementare</w:t>
      </w:r>
      <w:r w:rsidR="001A3813" w:rsidRPr="00563921">
        <w:rPr>
          <w:rFonts w:ascii="Verdana" w:hAnsi="Verdana"/>
          <w:sz w:val="24"/>
          <w:szCs w:val="24"/>
          <w:lang w:val="ro-RO"/>
        </w:rPr>
        <w:t xml:space="preserve"> </w:t>
      </w:r>
      <w:r w:rsidRPr="00652F81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modificarea pct.38 al anexei nr.2 la Legea nr.263/2010, în sensul încadrării în condiţii speciale de muncă a activităţilor de curăţare a tancurilor şi a rezervoarelor care conţin substanţe foarte periculoase sau cancerigene din unităţile chimice sau petrochimice. În prezent, sunt încadrate în condiţii speciale de muncă, la pct.38 din Anexa nr.2 la Legea nr.263/2010, doar activităţile de curăţare a canalelor subterane din unităţile respective</w:t>
      </w:r>
      <w:r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.</w:t>
      </w:r>
    </w:p>
    <w:p w:rsidR="00652F81" w:rsidRPr="00652F81" w:rsidRDefault="00652F81" w:rsidP="007E52A3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1A3813" w:rsidRPr="00D221F3" w:rsidRDefault="00652F81" w:rsidP="007E52A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Proiectul de lege</w:t>
      </w:r>
      <w:r w:rsidR="001A3813" w:rsidRPr="004A38A2">
        <w:rPr>
          <w:rFonts w:ascii="Verdana" w:hAnsi="Verdana"/>
          <w:sz w:val="24"/>
          <w:szCs w:val="24"/>
          <w:lang w:val="ro-RO"/>
        </w:rPr>
        <w:t xml:space="preserve"> a fost</w:t>
      </w:r>
      <w:r w:rsidR="00563921" w:rsidRPr="004A38A2">
        <w:rPr>
          <w:rFonts w:ascii="Verdana" w:hAnsi="Verdana"/>
          <w:b/>
          <w:sz w:val="24"/>
          <w:szCs w:val="24"/>
          <w:lang w:val="ro-RO"/>
        </w:rPr>
        <w:t xml:space="preserve"> </w:t>
      </w:r>
      <w:r>
        <w:rPr>
          <w:rFonts w:ascii="Verdana" w:hAnsi="Verdana"/>
          <w:b/>
          <w:sz w:val="24"/>
          <w:szCs w:val="24"/>
          <w:lang w:val="ro-RO"/>
        </w:rPr>
        <w:t xml:space="preserve">adoptat </w:t>
      </w:r>
      <w:r w:rsidR="001A3813" w:rsidRPr="004A38A2">
        <w:rPr>
          <w:rFonts w:ascii="Verdana" w:hAnsi="Verdana"/>
          <w:sz w:val="24"/>
          <w:szCs w:val="24"/>
          <w:lang w:val="ro-RO"/>
        </w:rPr>
        <w:t xml:space="preserve">de Senat în şedinţa din </w:t>
      </w:r>
      <w:r w:rsidR="00563921" w:rsidRPr="004A38A2">
        <w:rPr>
          <w:rFonts w:ascii="Verdana" w:hAnsi="Verdana"/>
          <w:sz w:val="24"/>
          <w:szCs w:val="24"/>
          <w:lang w:val="ro-RO"/>
        </w:rPr>
        <w:t>22</w:t>
      </w:r>
      <w:r w:rsidR="00E6143D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>decembrie 2016, în condiţiile art. 75 alin.(2), teza a III-a din Constituţia României, republicată.</w:t>
      </w:r>
    </w:p>
    <w:p w:rsidR="001A3813" w:rsidRPr="00D221F3" w:rsidRDefault="001A3813" w:rsidP="007E52A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La întocmirea prezentului raport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Comisia a avut în vedere:</w:t>
      </w:r>
    </w:p>
    <w:p w:rsidR="001A3813" w:rsidRPr="00D221F3" w:rsidRDefault="00C71440" w:rsidP="007E52A3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favorabil</w:t>
      </w:r>
      <w:r w:rsidR="001A3813" w:rsidRPr="00D221F3">
        <w:rPr>
          <w:rFonts w:ascii="Verdana" w:hAnsi="Verdana"/>
          <w:sz w:val="24"/>
          <w:szCs w:val="24"/>
          <w:lang w:val="ro-RO"/>
        </w:rPr>
        <w:t xml:space="preserve"> al Consiliului Legislativ (nr.</w:t>
      </w:r>
      <w:r>
        <w:rPr>
          <w:rFonts w:ascii="Verdana" w:hAnsi="Verdana"/>
          <w:sz w:val="24"/>
          <w:szCs w:val="24"/>
          <w:lang w:val="ro-RO"/>
        </w:rPr>
        <w:t>661/06</w:t>
      </w:r>
      <w:r w:rsidR="00E6143D">
        <w:rPr>
          <w:rFonts w:ascii="Verdana" w:hAnsi="Verdana"/>
          <w:sz w:val="24"/>
          <w:szCs w:val="24"/>
          <w:lang w:val="ro-RO"/>
        </w:rPr>
        <w:t>.07.20</w:t>
      </w:r>
      <w:r w:rsidR="00563921">
        <w:rPr>
          <w:rFonts w:ascii="Verdana" w:hAnsi="Verdana"/>
          <w:sz w:val="24"/>
          <w:szCs w:val="24"/>
          <w:lang w:val="ro-RO"/>
        </w:rPr>
        <w:t>1</w:t>
      </w:r>
      <w:r>
        <w:rPr>
          <w:rFonts w:ascii="Verdana" w:hAnsi="Verdana"/>
          <w:sz w:val="24"/>
          <w:szCs w:val="24"/>
          <w:lang w:val="ro-RO"/>
        </w:rPr>
        <w:t>6</w:t>
      </w:r>
      <w:r w:rsidR="001A3813" w:rsidRPr="00D221F3">
        <w:rPr>
          <w:rFonts w:ascii="Verdana" w:hAnsi="Verdana"/>
          <w:sz w:val="24"/>
          <w:szCs w:val="24"/>
          <w:lang w:val="ro-RO"/>
        </w:rPr>
        <w:t>)</w:t>
      </w:r>
    </w:p>
    <w:p w:rsidR="001A3813" w:rsidRPr="00D221F3" w:rsidRDefault="00C71440" w:rsidP="007E52A3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favorabil</w:t>
      </w:r>
      <w:r w:rsidR="001A3813" w:rsidRPr="00D221F3">
        <w:rPr>
          <w:rFonts w:ascii="Verdana" w:hAnsi="Verdana"/>
          <w:sz w:val="24"/>
          <w:szCs w:val="24"/>
          <w:lang w:val="ro-RO"/>
        </w:rPr>
        <w:t xml:space="preserve"> al Consiliului Economic şi Social (nr.</w:t>
      </w:r>
      <w:r>
        <w:rPr>
          <w:rFonts w:ascii="Verdana" w:hAnsi="Verdana"/>
          <w:sz w:val="24"/>
          <w:szCs w:val="24"/>
          <w:lang w:val="ro-RO"/>
        </w:rPr>
        <w:t>2565/21</w:t>
      </w:r>
      <w:r w:rsidR="00A67FDF">
        <w:rPr>
          <w:rFonts w:ascii="Verdana" w:hAnsi="Verdana"/>
          <w:sz w:val="24"/>
          <w:szCs w:val="24"/>
          <w:lang w:val="ro-RO"/>
        </w:rPr>
        <w:t>.0</w:t>
      </w:r>
      <w:r>
        <w:rPr>
          <w:rFonts w:ascii="Verdana" w:hAnsi="Verdana"/>
          <w:sz w:val="24"/>
          <w:szCs w:val="24"/>
          <w:lang w:val="ro-RO"/>
        </w:rPr>
        <w:t>6</w:t>
      </w:r>
      <w:r w:rsidR="00A67FDF">
        <w:rPr>
          <w:rFonts w:ascii="Verdana" w:hAnsi="Verdana"/>
          <w:sz w:val="24"/>
          <w:szCs w:val="24"/>
          <w:lang w:val="ro-RO"/>
        </w:rPr>
        <w:t>.201</w:t>
      </w:r>
      <w:r>
        <w:rPr>
          <w:rFonts w:ascii="Verdana" w:hAnsi="Verdana"/>
          <w:sz w:val="24"/>
          <w:szCs w:val="24"/>
          <w:lang w:val="ro-RO"/>
        </w:rPr>
        <w:t>6</w:t>
      </w:r>
      <w:r w:rsidR="001A3813" w:rsidRPr="00D221F3">
        <w:rPr>
          <w:rFonts w:ascii="Verdana" w:hAnsi="Verdana"/>
          <w:sz w:val="24"/>
          <w:szCs w:val="24"/>
          <w:lang w:val="ro-RO"/>
        </w:rPr>
        <w:t>)</w:t>
      </w:r>
    </w:p>
    <w:p w:rsidR="001A3813" w:rsidRPr="00D221F3" w:rsidRDefault="00316DF6" w:rsidP="007E52A3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favorabil</w:t>
      </w:r>
      <w:r w:rsidR="001A3813" w:rsidRPr="00D221F3">
        <w:rPr>
          <w:rFonts w:ascii="Verdana" w:hAnsi="Verdana"/>
          <w:sz w:val="24"/>
          <w:szCs w:val="24"/>
          <w:lang w:val="ro-RO"/>
        </w:rPr>
        <w:t xml:space="preserve"> al Comisiei juridice, de disciplină şi imunităţi (nr.</w:t>
      </w:r>
      <w:r>
        <w:rPr>
          <w:rFonts w:ascii="Verdana" w:hAnsi="Verdana"/>
          <w:sz w:val="24"/>
          <w:szCs w:val="24"/>
          <w:lang w:val="ro-RO"/>
        </w:rPr>
        <w:t>4c-11</w:t>
      </w:r>
      <w:r w:rsidR="00A67FDF">
        <w:rPr>
          <w:rFonts w:ascii="Verdana" w:hAnsi="Verdana"/>
          <w:sz w:val="24"/>
          <w:szCs w:val="24"/>
          <w:lang w:val="ro-RO"/>
        </w:rPr>
        <w:t>/</w:t>
      </w:r>
      <w:r>
        <w:rPr>
          <w:rFonts w:ascii="Verdana" w:hAnsi="Verdana"/>
          <w:sz w:val="24"/>
          <w:szCs w:val="24"/>
          <w:lang w:val="ro-RO"/>
        </w:rPr>
        <w:t>201</w:t>
      </w:r>
      <w:r w:rsidR="00A67FDF">
        <w:rPr>
          <w:rFonts w:ascii="Verdana" w:hAnsi="Verdana"/>
          <w:sz w:val="24"/>
          <w:szCs w:val="24"/>
          <w:lang w:val="ro-RO"/>
        </w:rPr>
        <w:t>/1</w:t>
      </w:r>
      <w:r>
        <w:rPr>
          <w:rFonts w:ascii="Verdana" w:hAnsi="Verdana"/>
          <w:sz w:val="24"/>
          <w:szCs w:val="24"/>
          <w:lang w:val="ro-RO"/>
        </w:rPr>
        <w:t>5.02</w:t>
      </w:r>
      <w:r w:rsidR="00A67FDF">
        <w:rPr>
          <w:rFonts w:ascii="Verdana" w:hAnsi="Verdana"/>
          <w:sz w:val="24"/>
          <w:szCs w:val="24"/>
          <w:lang w:val="ro-RO"/>
        </w:rPr>
        <w:t>.201</w:t>
      </w:r>
      <w:r>
        <w:rPr>
          <w:rFonts w:ascii="Verdana" w:hAnsi="Verdana"/>
          <w:sz w:val="24"/>
          <w:szCs w:val="24"/>
          <w:lang w:val="ro-RO"/>
        </w:rPr>
        <w:t>7</w:t>
      </w:r>
      <w:r w:rsidR="001A3813" w:rsidRPr="00D221F3">
        <w:rPr>
          <w:rFonts w:ascii="Verdana" w:hAnsi="Verdana"/>
          <w:sz w:val="24"/>
          <w:szCs w:val="24"/>
          <w:lang w:val="ro-RO"/>
        </w:rPr>
        <w:t>)</w:t>
      </w:r>
    </w:p>
    <w:p w:rsidR="001A3813" w:rsidRDefault="001A3813" w:rsidP="007E52A3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avizul negativ al Comisiei pentru drepturile omului, culte şi problemele minorităţilor naţionale (nr.</w:t>
      </w:r>
      <w:r w:rsidR="00652F81">
        <w:rPr>
          <w:rFonts w:ascii="Verdana" w:hAnsi="Verdana"/>
          <w:sz w:val="24"/>
          <w:szCs w:val="24"/>
          <w:lang w:val="ro-RO"/>
        </w:rPr>
        <w:t>4c-5/</w:t>
      </w:r>
      <w:r w:rsidR="00765A5C">
        <w:rPr>
          <w:rFonts w:ascii="Verdana" w:hAnsi="Verdana"/>
          <w:sz w:val="24"/>
          <w:szCs w:val="24"/>
          <w:lang w:val="ro-RO"/>
        </w:rPr>
        <w:t>7</w:t>
      </w:r>
      <w:r w:rsidR="00652F81">
        <w:rPr>
          <w:rFonts w:ascii="Verdana" w:hAnsi="Verdana"/>
          <w:sz w:val="24"/>
          <w:szCs w:val="24"/>
          <w:lang w:val="ro-RO"/>
        </w:rPr>
        <w:t>0</w:t>
      </w:r>
      <w:r w:rsidR="00A67FDF">
        <w:rPr>
          <w:rFonts w:ascii="Verdana" w:hAnsi="Verdana"/>
          <w:sz w:val="24"/>
          <w:szCs w:val="24"/>
          <w:lang w:val="ro-RO"/>
        </w:rPr>
        <w:t>/1</w:t>
      </w:r>
      <w:r w:rsidR="00652F81">
        <w:rPr>
          <w:rFonts w:ascii="Verdana" w:hAnsi="Verdana"/>
          <w:sz w:val="24"/>
          <w:szCs w:val="24"/>
          <w:lang w:val="ro-RO"/>
        </w:rPr>
        <w:t>5</w:t>
      </w:r>
      <w:r w:rsidR="00A67FDF">
        <w:rPr>
          <w:rFonts w:ascii="Verdana" w:hAnsi="Verdana"/>
          <w:sz w:val="24"/>
          <w:szCs w:val="24"/>
          <w:lang w:val="ro-RO"/>
        </w:rPr>
        <w:t>.</w:t>
      </w:r>
      <w:r w:rsidR="00652F81">
        <w:rPr>
          <w:rFonts w:ascii="Verdana" w:hAnsi="Verdana"/>
          <w:sz w:val="24"/>
          <w:szCs w:val="24"/>
          <w:lang w:val="ro-RO"/>
        </w:rPr>
        <w:t>02</w:t>
      </w:r>
      <w:r w:rsidR="00A67FDF">
        <w:rPr>
          <w:rFonts w:ascii="Verdana" w:hAnsi="Verdana"/>
          <w:sz w:val="24"/>
          <w:szCs w:val="24"/>
          <w:lang w:val="ro-RO"/>
        </w:rPr>
        <w:t>.201</w:t>
      </w:r>
      <w:r w:rsidR="00652F81">
        <w:rPr>
          <w:rFonts w:ascii="Verdana" w:hAnsi="Verdana"/>
          <w:sz w:val="24"/>
          <w:szCs w:val="24"/>
          <w:lang w:val="ro-RO"/>
        </w:rPr>
        <w:t>7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316DF6" w:rsidRDefault="00316DF6" w:rsidP="007E52A3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lastRenderedPageBreak/>
        <w:t>avizul negativ al Comisiei pentru buget, finanţe şi bănci (nr.4c-2/148/05.04.2017)</w:t>
      </w:r>
    </w:p>
    <w:p w:rsidR="00652F81" w:rsidRPr="00D221F3" w:rsidRDefault="00652F81" w:rsidP="007E52A3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negativ al Comisiei pentru egalitatea de şanse pentru femei şi bărbaţi (nr.4c-17/1164/21.02.2017)</w:t>
      </w:r>
    </w:p>
    <w:p w:rsidR="001A3813" w:rsidRPr="00D221F3" w:rsidRDefault="001A3813" w:rsidP="007E52A3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punct</w:t>
      </w:r>
      <w:r w:rsidR="00C71440">
        <w:rPr>
          <w:rFonts w:ascii="Verdana" w:hAnsi="Verdana"/>
          <w:sz w:val="24"/>
          <w:szCs w:val="24"/>
          <w:lang w:val="ro-RO"/>
        </w:rPr>
        <w:t>e</w:t>
      </w:r>
      <w:r w:rsidRPr="00D221F3">
        <w:rPr>
          <w:rFonts w:ascii="Verdana" w:hAnsi="Verdana"/>
          <w:sz w:val="24"/>
          <w:szCs w:val="24"/>
          <w:lang w:val="ro-RO"/>
        </w:rPr>
        <w:t>l</w:t>
      </w:r>
      <w:r w:rsidR="00C71440">
        <w:rPr>
          <w:rFonts w:ascii="Verdana" w:hAnsi="Verdana"/>
          <w:sz w:val="24"/>
          <w:szCs w:val="24"/>
          <w:lang w:val="ro-RO"/>
        </w:rPr>
        <w:t>e</w:t>
      </w:r>
      <w:r w:rsidRPr="00D221F3">
        <w:rPr>
          <w:rFonts w:ascii="Verdana" w:hAnsi="Verdana"/>
          <w:sz w:val="24"/>
          <w:szCs w:val="24"/>
          <w:lang w:val="ro-RO"/>
        </w:rPr>
        <w:t xml:space="preserve"> de vedere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negativ</w:t>
      </w:r>
      <w:r w:rsidR="00C71440">
        <w:rPr>
          <w:rFonts w:ascii="Verdana" w:hAnsi="Verdana"/>
          <w:sz w:val="24"/>
          <w:szCs w:val="24"/>
          <w:lang w:val="ro-RO"/>
        </w:rPr>
        <w:t>e</w:t>
      </w:r>
      <w:r w:rsidRPr="00D221F3">
        <w:rPr>
          <w:rFonts w:ascii="Verdana" w:hAnsi="Verdana"/>
          <w:sz w:val="24"/>
          <w:szCs w:val="24"/>
          <w:lang w:val="ro-RO"/>
        </w:rPr>
        <w:t xml:space="preserve"> al Guvernului (nr.</w:t>
      </w:r>
      <w:r w:rsidR="00C71440">
        <w:rPr>
          <w:rFonts w:ascii="Verdana" w:hAnsi="Verdana"/>
          <w:sz w:val="24"/>
          <w:szCs w:val="24"/>
          <w:lang w:val="ro-RO"/>
        </w:rPr>
        <w:t>1470/04</w:t>
      </w:r>
      <w:r w:rsidR="00860143">
        <w:rPr>
          <w:rFonts w:ascii="Verdana" w:hAnsi="Verdana"/>
          <w:sz w:val="24"/>
          <w:szCs w:val="24"/>
          <w:lang w:val="ro-RO"/>
        </w:rPr>
        <w:t>.08.201</w:t>
      </w:r>
      <w:r w:rsidR="00C71440">
        <w:rPr>
          <w:rFonts w:ascii="Verdana" w:hAnsi="Verdana"/>
          <w:sz w:val="24"/>
          <w:szCs w:val="24"/>
          <w:lang w:val="ro-RO"/>
        </w:rPr>
        <w:t>6 şi nr.2009/18.12.2017</w:t>
      </w:r>
      <w:r w:rsidRPr="00D221F3">
        <w:rPr>
          <w:rFonts w:ascii="Verdana" w:hAnsi="Verdana"/>
          <w:sz w:val="24"/>
          <w:szCs w:val="24"/>
          <w:lang w:val="ro-RO"/>
        </w:rPr>
        <w:t>).</w:t>
      </w:r>
    </w:p>
    <w:p w:rsidR="001A3813" w:rsidRDefault="001A3813" w:rsidP="007E52A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Default="001A3813" w:rsidP="007E52A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54E55">
        <w:rPr>
          <w:rFonts w:ascii="Verdana" w:hAnsi="Verdana"/>
          <w:sz w:val="24"/>
          <w:szCs w:val="24"/>
          <w:lang w:val="ro-RO"/>
        </w:rPr>
        <w:t xml:space="preserve">La dezbaterile care au avut loc în şedinţa comisiei din </w:t>
      </w:r>
      <w:r w:rsidR="007E52A3">
        <w:rPr>
          <w:rFonts w:ascii="Verdana" w:hAnsi="Verdana"/>
          <w:sz w:val="24"/>
          <w:szCs w:val="24"/>
          <w:lang w:val="ro-RO"/>
        </w:rPr>
        <w:t>11</w:t>
      </w:r>
      <w:r w:rsidR="00860143">
        <w:rPr>
          <w:rFonts w:ascii="Verdana" w:hAnsi="Verdana"/>
          <w:sz w:val="24"/>
          <w:szCs w:val="24"/>
          <w:lang w:val="ro-RO"/>
        </w:rPr>
        <w:t xml:space="preserve"> decembrie 2018</w:t>
      </w:r>
      <w:r w:rsidRPr="00154E55">
        <w:rPr>
          <w:rFonts w:ascii="Verdana" w:hAnsi="Verdana"/>
          <w:sz w:val="24"/>
          <w:szCs w:val="24"/>
          <w:lang w:val="ro-RO"/>
        </w:rPr>
        <w:t xml:space="preserve"> au participat, în conformitate cu prevederile art.55 din Regulamentul Camerei Deputaţilor</w:t>
      </w:r>
      <w:r>
        <w:rPr>
          <w:rFonts w:ascii="Verdana" w:hAnsi="Verdana"/>
          <w:sz w:val="24"/>
          <w:szCs w:val="24"/>
          <w:lang w:val="ro-RO"/>
        </w:rPr>
        <w:t xml:space="preserve">, </w:t>
      </w:r>
      <w:r w:rsidRPr="00144BB7">
        <w:rPr>
          <w:rFonts w:ascii="Verdana" w:hAnsi="Verdana"/>
          <w:sz w:val="24"/>
          <w:szCs w:val="24"/>
          <w:lang w:val="ro-RO"/>
        </w:rPr>
        <w:t>republicat</w:t>
      </w:r>
      <w:r w:rsidR="009F4C86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Pr="00154E55">
        <w:rPr>
          <w:rFonts w:ascii="Verdana" w:hAnsi="Verdana"/>
          <w:sz w:val="24"/>
          <w:szCs w:val="24"/>
          <w:lang w:val="ro-RO"/>
        </w:rPr>
        <w:t>:</w:t>
      </w:r>
    </w:p>
    <w:p w:rsidR="007E52A3" w:rsidRDefault="007E52A3" w:rsidP="007E52A3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Dl Robert Iulian Stănescu – preşedinte, Casa Naţională de Pensii Publice</w:t>
      </w:r>
    </w:p>
    <w:p w:rsidR="007E52A3" w:rsidRDefault="007E52A3" w:rsidP="007E52A3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Dl Adrian Rîndunică – Secretar de Stat, Ministerul Muncii şi Justiţiei Sociale</w:t>
      </w:r>
    </w:p>
    <w:p w:rsidR="007E52A3" w:rsidRDefault="007E52A3" w:rsidP="007E52A3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Dna Valentina Vasilica Robu – director general, Casa Naţională de Pensii Publice</w:t>
      </w:r>
    </w:p>
    <w:p w:rsidR="007E52A3" w:rsidRDefault="007E52A3" w:rsidP="007E52A3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Dna Greta Ioniţă – director, Casa Naţională de Pensii Publice</w:t>
      </w:r>
    </w:p>
    <w:p w:rsidR="007E52A3" w:rsidRDefault="007E52A3" w:rsidP="007E52A3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Dana Ciobotaru - Casa Naţională de Pensii Publice</w:t>
      </w:r>
    </w:p>
    <w:p w:rsidR="007E52A3" w:rsidRDefault="007E52A3" w:rsidP="007E52A3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Dna Georgeta Jugănaru – director, Ministerul Muncii şi Justiţiei Sociale</w:t>
      </w:r>
    </w:p>
    <w:p w:rsidR="007E52A3" w:rsidRDefault="007E52A3" w:rsidP="007E52A3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Dna Maria Leancă – şef serviciu, Ministerul Muncii şi Justiţiei Sociale</w:t>
      </w:r>
    </w:p>
    <w:p w:rsidR="001A3813" w:rsidRDefault="001A3813" w:rsidP="007E52A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D221F3" w:rsidRDefault="001A3813" w:rsidP="007E52A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La lucrările comisiei </w:t>
      </w:r>
      <w:r>
        <w:rPr>
          <w:rFonts w:ascii="Verdana" w:hAnsi="Verdana"/>
          <w:sz w:val="24"/>
          <w:szCs w:val="24"/>
          <w:lang w:val="ro-RO"/>
        </w:rPr>
        <w:t>şi-</w:t>
      </w:r>
      <w:r w:rsidRPr="00D221F3">
        <w:rPr>
          <w:rFonts w:ascii="Verdana" w:hAnsi="Verdana"/>
          <w:sz w:val="24"/>
          <w:szCs w:val="24"/>
          <w:lang w:val="ro-RO"/>
        </w:rPr>
        <w:t xml:space="preserve">au </w:t>
      </w:r>
      <w:r>
        <w:rPr>
          <w:rFonts w:ascii="Verdana" w:hAnsi="Verdana"/>
          <w:sz w:val="24"/>
          <w:szCs w:val="24"/>
          <w:lang w:val="ro-RO"/>
        </w:rPr>
        <w:t xml:space="preserve">înregistrat </w:t>
      </w:r>
      <w:r w:rsidRPr="00D221F3">
        <w:rPr>
          <w:rFonts w:ascii="Verdana" w:hAnsi="Verdana"/>
          <w:sz w:val="24"/>
          <w:szCs w:val="24"/>
          <w:lang w:val="ro-RO"/>
        </w:rPr>
        <w:t>prezenţ</w:t>
      </w:r>
      <w:r>
        <w:rPr>
          <w:rFonts w:ascii="Verdana" w:hAnsi="Verdana"/>
          <w:sz w:val="24"/>
          <w:szCs w:val="24"/>
          <w:lang w:val="ro-RO"/>
        </w:rPr>
        <w:t>a</w:t>
      </w:r>
      <w:r w:rsidRPr="00D221F3">
        <w:rPr>
          <w:rFonts w:ascii="Verdana" w:hAnsi="Verdana"/>
          <w:sz w:val="24"/>
          <w:szCs w:val="24"/>
          <w:lang w:val="ro-RO"/>
        </w:rPr>
        <w:t xml:space="preserve"> </w:t>
      </w:r>
      <w:r w:rsidR="007E52A3">
        <w:rPr>
          <w:rFonts w:ascii="Verdana" w:hAnsi="Verdana"/>
          <w:sz w:val="24"/>
          <w:szCs w:val="24"/>
          <w:lang w:val="ro-RO"/>
        </w:rPr>
        <w:t>21 de</w:t>
      </w:r>
      <w:r w:rsidRPr="00D221F3">
        <w:rPr>
          <w:rFonts w:ascii="Verdana" w:hAnsi="Verdana"/>
          <w:sz w:val="24"/>
          <w:szCs w:val="24"/>
          <w:lang w:val="ro-RO"/>
        </w:rPr>
        <w:t xml:space="preserve"> deputaţi, din totalul de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="00860143">
        <w:rPr>
          <w:rFonts w:ascii="Verdana" w:hAnsi="Verdana"/>
          <w:sz w:val="24"/>
          <w:szCs w:val="24"/>
          <w:lang w:val="ro-RO"/>
        </w:rPr>
        <w:t>23 de</w:t>
      </w:r>
      <w:r w:rsidRPr="00D221F3"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:rsidR="001A3813" w:rsidRPr="00D221F3" w:rsidRDefault="001A3813" w:rsidP="007E52A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7E52A3">
        <w:rPr>
          <w:rFonts w:ascii="Verdana" w:hAnsi="Verdana"/>
          <w:sz w:val="24"/>
          <w:szCs w:val="24"/>
          <w:lang w:val="ro-RO"/>
        </w:rPr>
        <w:t>majori</w:t>
      </w:r>
      <w:r w:rsidR="00860143">
        <w:rPr>
          <w:rFonts w:ascii="Verdana" w:hAnsi="Verdana"/>
          <w:sz w:val="24"/>
          <w:szCs w:val="24"/>
          <w:lang w:val="ro-RO"/>
        </w:rPr>
        <w:t>tat</w:t>
      </w:r>
      <w:r w:rsidR="004A38A2">
        <w:rPr>
          <w:rFonts w:ascii="Verdana" w:hAnsi="Verdana"/>
          <w:sz w:val="24"/>
          <w:szCs w:val="24"/>
          <w:lang w:val="ro-RO"/>
        </w:rPr>
        <w:t>e</w:t>
      </w:r>
      <w:r w:rsidR="00860143">
        <w:rPr>
          <w:rFonts w:ascii="Verdana" w:hAnsi="Verdana"/>
          <w:sz w:val="24"/>
          <w:szCs w:val="24"/>
          <w:lang w:val="ro-RO"/>
        </w:rPr>
        <w:t xml:space="preserve"> de </w:t>
      </w:r>
      <w:r w:rsidRPr="00D221F3">
        <w:rPr>
          <w:rFonts w:ascii="Verdana" w:hAnsi="Verdana"/>
          <w:sz w:val="24"/>
          <w:szCs w:val="24"/>
          <w:lang w:val="ro-RO"/>
        </w:rPr>
        <w:t>voturi</w:t>
      </w:r>
      <w:r w:rsidR="002C3CCB">
        <w:rPr>
          <w:rFonts w:ascii="Verdana" w:hAnsi="Verdana"/>
          <w:sz w:val="24"/>
          <w:szCs w:val="24"/>
          <w:lang w:val="ro-RO"/>
        </w:rPr>
        <w:t xml:space="preserve"> pentru şi 3 voturi împotrivă.</w:t>
      </w:r>
    </w:p>
    <w:p w:rsidR="001A3813" w:rsidRDefault="001A3813" w:rsidP="007E52A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D221F3" w:rsidRDefault="001A3813" w:rsidP="007E52A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60143">
        <w:rPr>
          <w:rFonts w:ascii="Verdana" w:hAnsi="Verdana"/>
          <w:sz w:val="24"/>
          <w:szCs w:val="24"/>
          <w:lang w:val="ro-RO"/>
        </w:rPr>
        <w:t xml:space="preserve">Propunerea legislativă face parte din categoria legilor </w:t>
      </w:r>
      <w:r w:rsidRPr="00860143">
        <w:rPr>
          <w:rFonts w:ascii="Verdana" w:hAnsi="Verdana"/>
          <w:b/>
          <w:sz w:val="24"/>
          <w:szCs w:val="24"/>
          <w:lang w:val="ro-RO"/>
        </w:rPr>
        <w:t>organice</w:t>
      </w:r>
      <w:r w:rsidRPr="00860143">
        <w:rPr>
          <w:rFonts w:ascii="Verdana" w:hAnsi="Verdana"/>
          <w:sz w:val="24"/>
          <w:szCs w:val="24"/>
          <w:lang w:val="ro-RO"/>
        </w:rPr>
        <w:t>, conform prevederilor art.73 alin.(3) din Constituţia României, republicată</w:t>
      </w:r>
      <w:r w:rsidRPr="00D221F3">
        <w:rPr>
          <w:rFonts w:ascii="Verdana" w:hAnsi="Verdana"/>
          <w:sz w:val="24"/>
          <w:szCs w:val="24"/>
          <w:lang w:val="ro-RO"/>
        </w:rPr>
        <w:t>.</w:t>
      </w:r>
    </w:p>
    <w:p w:rsidR="001A3813" w:rsidRPr="00D221F3" w:rsidRDefault="001A3813" w:rsidP="007E52A3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753703" w:rsidRPr="001A3813" w:rsidRDefault="00446B95" w:rsidP="007E52A3">
      <w:pPr>
        <w:pStyle w:val="BodyText2"/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1A3813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1A3813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art.92 din Regulamentul</w:t>
      </w:r>
      <w:r w:rsidR="00D00DE4" w:rsidRPr="001A3813">
        <w:rPr>
          <w:rFonts w:ascii="Verdana" w:hAnsi="Verdana"/>
          <w:sz w:val="24"/>
          <w:szCs w:val="24"/>
          <w:lang w:val="ro-RO"/>
        </w:rPr>
        <w:t xml:space="preserve"> Camerei Deputaţilor</w:t>
      </w:r>
      <w:r w:rsidR="00903902" w:rsidRPr="001A3813">
        <w:rPr>
          <w:rFonts w:ascii="Verdana" w:hAnsi="Verdana"/>
          <w:sz w:val="24"/>
          <w:szCs w:val="24"/>
          <w:lang w:val="ro-RO"/>
        </w:rPr>
        <w:t>, republicat</w:t>
      </w:r>
      <w:r w:rsidR="009F4C86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="00753703" w:rsidRPr="001A3813">
        <w:rPr>
          <w:rFonts w:ascii="Verdana" w:hAnsi="Verdana"/>
          <w:sz w:val="24"/>
          <w:szCs w:val="24"/>
          <w:lang w:val="ro-RO"/>
        </w:rPr>
        <w:t>.</w:t>
      </w:r>
    </w:p>
    <w:p w:rsidR="009C64C5" w:rsidRPr="001A3813" w:rsidRDefault="009C64C5" w:rsidP="007E52A3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073724" w:rsidRDefault="009C64C5" w:rsidP="007E52A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60143">
        <w:rPr>
          <w:rFonts w:ascii="Verdana" w:hAnsi="Verdana"/>
          <w:sz w:val="24"/>
          <w:szCs w:val="24"/>
          <w:lang w:val="ro-RO"/>
        </w:rPr>
        <w:t xml:space="preserve">În urma finalizării dezbaterilor, Comisia propune Plenului Camerei Deputaţilor </w:t>
      </w:r>
      <w:r w:rsidR="006A30A3" w:rsidRPr="00860143">
        <w:rPr>
          <w:rFonts w:ascii="Verdana" w:hAnsi="Verdana"/>
          <w:b/>
          <w:sz w:val="24"/>
          <w:szCs w:val="24"/>
          <w:lang w:val="ro-RO"/>
        </w:rPr>
        <w:t>respingerea</w:t>
      </w:r>
      <w:r w:rsidRPr="00860143">
        <w:rPr>
          <w:rFonts w:ascii="Verdana" w:hAnsi="Verdana"/>
          <w:sz w:val="24"/>
          <w:szCs w:val="24"/>
          <w:lang w:val="ro-RO"/>
        </w:rPr>
        <w:t xml:space="preserve"> iniţiativei legislative </w:t>
      </w:r>
      <w:r w:rsidR="006A30A3" w:rsidRPr="00860143">
        <w:rPr>
          <w:rFonts w:ascii="Verdana" w:hAnsi="Verdana"/>
          <w:sz w:val="24"/>
          <w:szCs w:val="24"/>
          <w:lang w:val="ro-RO"/>
        </w:rPr>
        <w:t>din următoarele considerente:</w:t>
      </w:r>
    </w:p>
    <w:p w:rsidR="00316DF6" w:rsidRDefault="00316DF6" w:rsidP="007E52A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În acest mome</w:t>
      </w:r>
      <w:r w:rsidR="00426DEF">
        <w:rPr>
          <w:rFonts w:ascii="Verdana" w:hAnsi="Verdana"/>
          <w:sz w:val="24"/>
          <w:szCs w:val="24"/>
          <w:lang w:val="ro-RO"/>
        </w:rPr>
        <w:t>nt nu există temei legal privind reluarea procedurii de încadrare a altor locuri de muncă în condiţii</w:t>
      </w:r>
      <w:r w:rsidR="009E2049">
        <w:rPr>
          <w:rFonts w:ascii="Verdana" w:hAnsi="Verdana"/>
          <w:sz w:val="24"/>
          <w:szCs w:val="24"/>
          <w:lang w:val="ro-RO"/>
        </w:rPr>
        <w:t xml:space="preserve"> speciale.</w:t>
      </w:r>
    </w:p>
    <w:p w:rsidR="009E2049" w:rsidRDefault="009E2049" w:rsidP="007E52A3">
      <w:pPr>
        <w:spacing w:line="276" w:lineRule="auto"/>
        <w:ind w:firstLine="720"/>
        <w:jc w:val="both"/>
        <w:rPr>
          <w:rFonts w:ascii="Verdana" w:hAnsi="Verdana"/>
          <w:bCs/>
          <w:color w:val="000000"/>
          <w:sz w:val="24"/>
          <w:szCs w:val="24"/>
          <w:shd w:val="clear" w:color="auto" w:fill="FFFFFF"/>
        </w:rPr>
      </w:pPr>
      <w:r w:rsidRPr="009E2049">
        <w:rPr>
          <w:rFonts w:ascii="Verdana" w:hAnsi="Verdana"/>
          <w:sz w:val="24"/>
          <w:szCs w:val="24"/>
          <w:lang w:val="ro-RO"/>
        </w:rPr>
        <w:t xml:space="preserve">Potrivit </w:t>
      </w:r>
      <w:r w:rsidRPr="009E2049">
        <w:rPr>
          <w:rFonts w:ascii="Verdana" w:hAnsi="Verdana"/>
          <w:i/>
          <w:sz w:val="24"/>
          <w:szCs w:val="24"/>
          <w:lang w:val="ro-RO"/>
        </w:rPr>
        <w:t xml:space="preserve">Legii </w:t>
      </w:r>
      <w:r w:rsidRPr="009E2049">
        <w:rPr>
          <w:rFonts w:ascii="Verdana" w:hAnsi="Verdana"/>
          <w:bCs/>
          <w:i/>
          <w:color w:val="000000"/>
          <w:sz w:val="24"/>
          <w:szCs w:val="24"/>
          <w:shd w:val="clear" w:color="auto" w:fill="FFFFFF"/>
        </w:rPr>
        <w:t xml:space="preserve">securităţii </w:t>
      </w:r>
      <w:r w:rsidR="006302B1">
        <w:rPr>
          <w:rFonts w:ascii="Verdana" w:hAnsi="Verdana"/>
          <w:bCs/>
          <w:i/>
          <w:color w:val="000000"/>
          <w:sz w:val="24"/>
          <w:szCs w:val="24"/>
          <w:shd w:val="clear" w:color="auto" w:fill="FFFFFF"/>
        </w:rPr>
        <w:t>ş</w:t>
      </w:r>
      <w:r w:rsidRPr="009E2049">
        <w:rPr>
          <w:rFonts w:ascii="Verdana" w:hAnsi="Verdana"/>
          <w:bCs/>
          <w:i/>
          <w:color w:val="000000"/>
          <w:sz w:val="24"/>
          <w:szCs w:val="24"/>
          <w:shd w:val="clear" w:color="auto" w:fill="FFFFFF"/>
        </w:rPr>
        <w:t>i sănătăţii în muncă nr. 319/2006, cu modificările şi completările ulterioare</w:t>
      </w:r>
      <w:r>
        <w:rPr>
          <w:rFonts w:ascii="Verdana" w:hAnsi="Verdana"/>
          <w:bCs/>
          <w:color w:val="000000"/>
          <w:sz w:val="24"/>
          <w:szCs w:val="24"/>
          <w:shd w:val="clear" w:color="auto" w:fill="FFFFFF"/>
        </w:rPr>
        <w:t xml:space="preserve">, care transpune </w:t>
      </w:r>
      <w:r>
        <w:rPr>
          <w:rFonts w:ascii="Verdana" w:hAnsi="Verdana"/>
          <w:bCs/>
          <w:i/>
          <w:color w:val="000000"/>
          <w:sz w:val="24"/>
          <w:szCs w:val="24"/>
          <w:shd w:val="clear" w:color="auto" w:fill="FFFFFF"/>
        </w:rPr>
        <w:t xml:space="preserve">Directiva Consiliului </w:t>
      </w:r>
      <w:r>
        <w:rPr>
          <w:rFonts w:ascii="Verdana" w:hAnsi="Verdana"/>
          <w:bCs/>
          <w:i/>
          <w:color w:val="000000"/>
          <w:sz w:val="24"/>
          <w:szCs w:val="24"/>
          <w:shd w:val="clear" w:color="auto" w:fill="FFFFFF"/>
        </w:rPr>
        <w:lastRenderedPageBreak/>
        <w:t xml:space="preserve">din 12 iunie 1989 privind punerea în aplicare de măsuri pentru promovarea îmbunătăţirii securităţii şi sănătăţii lucrătorilor la locul de muncă (89/391/CEE), </w:t>
      </w:r>
      <w:r w:rsidRPr="009E2049">
        <w:rPr>
          <w:rFonts w:ascii="Verdana" w:hAnsi="Verdana"/>
          <w:bCs/>
          <w:color w:val="000000"/>
          <w:sz w:val="24"/>
          <w:szCs w:val="24"/>
          <w:shd w:val="clear" w:color="auto" w:fill="FFFFFF"/>
        </w:rPr>
        <w:t>precum şi potrivit hotărârilor de Guvern</w:t>
      </w:r>
      <w:r>
        <w:rPr>
          <w:rFonts w:ascii="Verdana" w:hAnsi="Verdana"/>
          <w:bCs/>
          <w:i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Verdana" w:hAnsi="Verdana"/>
          <w:bCs/>
          <w:color w:val="000000"/>
          <w:sz w:val="24"/>
          <w:szCs w:val="24"/>
          <w:shd w:val="clear" w:color="auto" w:fill="FFFFFF"/>
        </w:rPr>
        <w:t xml:space="preserve">subsecvente, angajatorul are </w:t>
      </w:r>
      <w:r w:rsidR="00230A2C">
        <w:rPr>
          <w:rFonts w:ascii="Verdana" w:hAnsi="Verdana"/>
          <w:bCs/>
          <w:color w:val="000000"/>
          <w:sz w:val="24"/>
          <w:szCs w:val="24"/>
          <w:shd w:val="clear" w:color="auto" w:fill="FFFFFF"/>
        </w:rPr>
        <w:t>următoarele obligaţii:</w:t>
      </w:r>
    </w:p>
    <w:p w:rsidR="00230A2C" w:rsidRDefault="00230A2C" w:rsidP="007E52A3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să asigure securitatea şi sănătatea lucrătorilor în toate aspectele legate de muncă;</w:t>
      </w:r>
    </w:p>
    <w:p w:rsidR="00230A2C" w:rsidRDefault="00230A2C" w:rsidP="007E52A3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să ia măsurile necesare pentru asigurarea securităţii şi protecţia sănătăţii lucrătorilor, prevenirea riscurilor profesionale şi asigurarea cadrului organizatoric şi a mijloacelor nec</w:t>
      </w:r>
      <w:r w:rsidR="006302B1">
        <w:rPr>
          <w:rFonts w:ascii="Verdana" w:hAnsi="Verdana"/>
          <w:sz w:val="24"/>
          <w:szCs w:val="24"/>
          <w:lang w:val="ro-RO"/>
        </w:rPr>
        <w:t>e</w:t>
      </w:r>
      <w:r>
        <w:rPr>
          <w:rFonts w:ascii="Verdana" w:hAnsi="Verdana"/>
          <w:sz w:val="24"/>
          <w:szCs w:val="24"/>
          <w:lang w:val="ro-RO"/>
        </w:rPr>
        <w:t>sare securităţii şi sănătăţii în muncă;</w:t>
      </w:r>
    </w:p>
    <w:p w:rsidR="00230A2C" w:rsidRDefault="00230A2C" w:rsidP="007E52A3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să respecte limita maximă de expunere profesională admisă pentru lucrătorii săi, în cazul noxelor, pentru care s-au stabilit astfel de limite prin hotărâri de Guvern din domeniul securităţii şi sănătăţii în muncă.</w:t>
      </w:r>
    </w:p>
    <w:p w:rsidR="00230A2C" w:rsidRPr="00230A2C" w:rsidRDefault="00230A2C" w:rsidP="007E52A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230A2C">
        <w:rPr>
          <w:rFonts w:ascii="Verdana" w:hAnsi="Verdana"/>
          <w:sz w:val="24"/>
          <w:szCs w:val="24"/>
          <w:lang w:val="ro-RO"/>
        </w:rPr>
        <w:t xml:space="preserve">Neîndeplinirea acestor obligaţii </w:t>
      </w:r>
      <w:r>
        <w:rPr>
          <w:rFonts w:ascii="Verdana" w:hAnsi="Verdana"/>
          <w:sz w:val="24"/>
          <w:szCs w:val="24"/>
          <w:lang w:val="ro-RO"/>
        </w:rPr>
        <w:t>constituie abateri care se sancţionează potrivit Legii nr.319/2006.</w:t>
      </w:r>
    </w:p>
    <w:p w:rsidR="005D7230" w:rsidRDefault="005D7230" w:rsidP="005D7230">
      <w:pPr>
        <w:jc w:val="center"/>
        <w:rPr>
          <w:rFonts w:ascii="Verdana" w:hAnsi="Verdana"/>
          <w:szCs w:val="28"/>
          <w:lang w:val="ro-RO"/>
        </w:rPr>
      </w:pPr>
    </w:p>
    <w:p w:rsidR="00C3153B" w:rsidRDefault="00C3153B" w:rsidP="005D7230">
      <w:pPr>
        <w:jc w:val="center"/>
        <w:rPr>
          <w:rFonts w:ascii="Verdana" w:hAnsi="Verdana"/>
          <w:szCs w:val="28"/>
          <w:lang w:val="ro-RO"/>
        </w:rPr>
      </w:pPr>
    </w:p>
    <w:p w:rsidR="007E52A3" w:rsidRDefault="007E52A3" w:rsidP="005D7230">
      <w:pPr>
        <w:jc w:val="center"/>
        <w:rPr>
          <w:rFonts w:ascii="Verdana" w:hAnsi="Verdana"/>
          <w:szCs w:val="28"/>
          <w:lang w:val="ro-RO"/>
        </w:rPr>
      </w:pPr>
    </w:p>
    <w:p w:rsidR="007E52A3" w:rsidRPr="001A3813" w:rsidRDefault="007E52A3" w:rsidP="005D7230">
      <w:pPr>
        <w:jc w:val="center"/>
        <w:rPr>
          <w:rFonts w:ascii="Verdana" w:hAnsi="Verdana"/>
          <w:szCs w:val="28"/>
          <w:lang w:val="ro-RO"/>
        </w:rPr>
      </w:pPr>
    </w:p>
    <w:p w:rsidR="00525554" w:rsidRPr="001A3813" w:rsidRDefault="00894569" w:rsidP="0052555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>PREŞEDINTE,</w:t>
      </w:r>
      <w:r w:rsidR="00525554"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ab/>
        <w:t>SECRETAR,</w:t>
      </w:r>
    </w:p>
    <w:p w:rsidR="001C5E08" w:rsidRDefault="00894569" w:rsidP="001A3813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="00E87D3E" w:rsidRPr="001A3813">
        <w:rPr>
          <w:rFonts w:ascii="Verdana" w:hAnsi="Verdana"/>
          <w:b/>
          <w:sz w:val="24"/>
          <w:szCs w:val="24"/>
          <w:lang w:val="ro-RO"/>
        </w:rPr>
        <w:t>Adrian Solomon</w:t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1C5E08">
        <w:rPr>
          <w:rFonts w:ascii="Verdana" w:hAnsi="Verdana"/>
          <w:b/>
          <w:sz w:val="24"/>
          <w:szCs w:val="24"/>
          <w:lang w:val="ro-RO"/>
        </w:rPr>
        <w:t>Violeta Răduţ</w:t>
      </w:r>
    </w:p>
    <w:p w:rsidR="00525554" w:rsidRPr="001A3813" w:rsidRDefault="00525554" w:rsidP="00525554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25554" w:rsidRDefault="00525554" w:rsidP="00525554">
      <w:pPr>
        <w:jc w:val="both"/>
        <w:rPr>
          <w:rFonts w:ascii="Verdana" w:hAnsi="Verdana"/>
          <w:szCs w:val="28"/>
          <w:lang w:val="ro-RO"/>
        </w:rPr>
      </w:pPr>
    </w:p>
    <w:p w:rsidR="007E52A3" w:rsidRDefault="007E52A3" w:rsidP="00525554">
      <w:pPr>
        <w:jc w:val="both"/>
        <w:rPr>
          <w:rFonts w:ascii="Verdana" w:hAnsi="Verdana"/>
          <w:szCs w:val="28"/>
          <w:lang w:val="ro-RO"/>
        </w:rPr>
      </w:pPr>
    </w:p>
    <w:p w:rsidR="007E52A3" w:rsidRDefault="007E52A3" w:rsidP="00525554">
      <w:pPr>
        <w:jc w:val="both"/>
        <w:rPr>
          <w:rFonts w:ascii="Verdana" w:hAnsi="Verdana"/>
          <w:szCs w:val="28"/>
          <w:lang w:val="ro-RO"/>
        </w:rPr>
      </w:pPr>
    </w:p>
    <w:p w:rsidR="007E52A3" w:rsidRDefault="007E52A3" w:rsidP="00525554">
      <w:pPr>
        <w:jc w:val="both"/>
        <w:rPr>
          <w:rFonts w:ascii="Verdana" w:hAnsi="Verdana"/>
          <w:szCs w:val="28"/>
          <w:lang w:val="ro-RO"/>
        </w:rPr>
      </w:pPr>
    </w:p>
    <w:p w:rsidR="007E52A3" w:rsidRPr="001A3813" w:rsidRDefault="007E52A3" w:rsidP="00525554">
      <w:pPr>
        <w:jc w:val="both"/>
        <w:rPr>
          <w:rFonts w:ascii="Verdana" w:hAnsi="Verdana"/>
          <w:szCs w:val="28"/>
          <w:lang w:val="ro-RO"/>
        </w:rPr>
      </w:pPr>
    </w:p>
    <w:p w:rsidR="00525554" w:rsidRPr="001A3813" w:rsidRDefault="00525554" w:rsidP="00525554">
      <w:pPr>
        <w:jc w:val="both"/>
        <w:rPr>
          <w:rFonts w:ascii="Verdana" w:hAnsi="Verdana"/>
          <w:sz w:val="16"/>
          <w:szCs w:val="16"/>
          <w:lang w:val="ro-RO"/>
        </w:rPr>
      </w:pPr>
      <w:r w:rsidRPr="001A3813">
        <w:rPr>
          <w:rFonts w:ascii="Verdana" w:hAnsi="Verdana"/>
          <w:sz w:val="16"/>
          <w:szCs w:val="16"/>
          <w:lang w:val="ro-RO"/>
        </w:rPr>
        <w:t>Întocmit,</w:t>
      </w:r>
    </w:p>
    <w:p w:rsidR="00525554" w:rsidRPr="001A3813" w:rsidRDefault="00525554" w:rsidP="009C64C5">
      <w:pPr>
        <w:jc w:val="both"/>
        <w:rPr>
          <w:rFonts w:ascii="Verdana" w:hAnsi="Verdana"/>
          <w:sz w:val="16"/>
          <w:szCs w:val="16"/>
          <w:lang w:val="ro-RO"/>
        </w:rPr>
      </w:pPr>
      <w:r w:rsidRPr="001A3813">
        <w:rPr>
          <w:rFonts w:ascii="Verdana" w:hAnsi="Verdana"/>
          <w:sz w:val="16"/>
          <w:szCs w:val="16"/>
          <w:lang w:val="ro-RO"/>
        </w:rPr>
        <w:t>Consilier parlamentar Sorina Szabo</w:t>
      </w:r>
    </w:p>
    <w:p w:rsidR="00404CC2" w:rsidRPr="001A3813" w:rsidRDefault="00404CC2" w:rsidP="00525554">
      <w:pPr>
        <w:ind w:firstLine="720"/>
        <w:jc w:val="both"/>
        <w:rPr>
          <w:lang w:val="ro-RO"/>
        </w:rPr>
      </w:pPr>
    </w:p>
    <w:sectPr w:rsidR="00404CC2" w:rsidRPr="001A3813" w:rsidSect="00C96289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1134" w:bottom="1134" w:left="1701" w:header="1146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4FCB" w:rsidRDefault="00DF4FCB">
      <w:r>
        <w:separator/>
      </w:r>
    </w:p>
  </w:endnote>
  <w:endnote w:type="continuationSeparator" w:id="0">
    <w:p w:rsidR="00DF4FCB" w:rsidRDefault="00DF4F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F87368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F87368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1935D5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1935D5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F87368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1935D5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1935D5">
      <w:rPr>
        <w:rStyle w:val="PageNumber"/>
        <w:rFonts w:ascii="Verdana" w:hAnsi="Verdana"/>
        <w:noProof/>
        <w:sz w:val="18"/>
      </w:rPr>
      <w:t>3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4FCB" w:rsidRDefault="00DF4FCB">
      <w:r>
        <w:separator/>
      </w:r>
    </w:p>
  </w:footnote>
  <w:footnote w:type="continuationSeparator" w:id="0">
    <w:p w:rsidR="00DF4FCB" w:rsidRDefault="00DF4F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F87368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5" w:type="dxa"/>
      <w:tblLook w:val="04A0"/>
    </w:tblPr>
    <w:tblGrid>
      <w:gridCol w:w="1684"/>
      <w:gridCol w:w="5654"/>
      <w:gridCol w:w="1727"/>
    </w:tblGrid>
    <w:tr w:rsidR="000F2356" w:rsidRPr="000D5420" w:rsidTr="009C7ED9">
      <w:trPr>
        <w:trHeight w:val="1845"/>
      </w:trPr>
      <w:tc>
        <w:tcPr>
          <w:tcW w:w="1684" w:type="dxa"/>
          <w:shd w:val="clear" w:color="auto" w:fill="auto"/>
          <w:vAlign w:val="center"/>
        </w:tcPr>
        <w:p w:rsidR="000F2356" w:rsidRPr="000D5420" w:rsidRDefault="00C3153B" w:rsidP="009C7ED9">
          <w:pPr>
            <w:jc w:val="center"/>
          </w:pPr>
          <w:r>
            <w:rPr>
              <w:rFonts w:ascii="Verdana" w:hAnsi="Verdana"/>
              <w:b/>
              <w:noProof/>
              <w:sz w:val="22"/>
            </w:rPr>
            <w:drawing>
              <wp:inline distT="0" distB="0" distL="0" distR="0">
                <wp:extent cx="829945" cy="998855"/>
                <wp:effectExtent l="19050" t="0" r="8255" b="0"/>
                <wp:docPr id="1" name="Picture 1" descr="CD COLOR 2016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D COLOR 2016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945" cy="998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54" w:type="dxa"/>
          <w:shd w:val="clear" w:color="auto" w:fill="auto"/>
          <w:vAlign w:val="center"/>
        </w:tcPr>
        <w:p w:rsidR="000F2356" w:rsidRPr="000D5420" w:rsidRDefault="000F2356" w:rsidP="009C7ED9">
          <w:pPr>
            <w:ind w:left="177" w:right="-114"/>
            <w:jc w:val="center"/>
            <w:rPr>
              <w:rFonts w:ascii="Verdana" w:hAnsi="Verdana"/>
              <w:b/>
              <w:sz w:val="38"/>
              <w:szCs w:val="40"/>
              <w:lang w:val="ro-RO"/>
            </w:rPr>
          </w:pPr>
          <w:r w:rsidRPr="000D5420">
            <w:rPr>
              <w:rFonts w:ascii="Verdana" w:hAnsi="Verdana"/>
              <w:b/>
              <w:sz w:val="38"/>
              <w:szCs w:val="40"/>
              <w:lang w:val="ro-RO"/>
            </w:rPr>
            <w:t>Parlamentul României</w:t>
          </w:r>
        </w:p>
        <w:p w:rsidR="000F2356" w:rsidRPr="000D5420" w:rsidRDefault="000F2356" w:rsidP="009C7ED9">
          <w:pPr>
            <w:ind w:left="177" w:right="-114"/>
            <w:jc w:val="center"/>
            <w:rPr>
              <w:rFonts w:ascii="Verdana" w:hAnsi="Verdana"/>
              <w:b/>
              <w:sz w:val="38"/>
              <w:szCs w:val="40"/>
              <w:lang w:val="ro-RO"/>
            </w:rPr>
          </w:pPr>
          <w:r w:rsidRPr="000D5420">
            <w:rPr>
              <w:rFonts w:ascii="Verdana" w:hAnsi="Verdana"/>
              <w:b/>
              <w:sz w:val="38"/>
              <w:szCs w:val="40"/>
              <w:lang w:val="ro-RO"/>
            </w:rPr>
            <w:t>Camera Deputaţilor</w:t>
          </w:r>
        </w:p>
        <w:p w:rsidR="000F2356" w:rsidRDefault="000F2356" w:rsidP="009C7ED9">
          <w:pPr>
            <w:ind w:left="177" w:right="-114"/>
            <w:jc w:val="center"/>
            <w:rPr>
              <w:rFonts w:ascii="Verdana" w:hAnsi="Verdana"/>
              <w:b/>
              <w:sz w:val="18"/>
              <w:lang w:val="ro-RO"/>
            </w:rPr>
          </w:pPr>
        </w:p>
        <w:p w:rsidR="000F2356" w:rsidRPr="006A30A3" w:rsidRDefault="000F2356" w:rsidP="009C7ED9">
          <w:pPr>
            <w:ind w:left="177" w:right="-114"/>
            <w:jc w:val="center"/>
            <w:rPr>
              <w:lang w:val="it-IT"/>
            </w:rPr>
          </w:pPr>
          <w:r>
            <w:rPr>
              <w:rFonts w:ascii="Verdana" w:hAnsi="Verdana"/>
              <w:b/>
              <w:sz w:val="18"/>
              <w:lang w:val="ro-RO"/>
            </w:rPr>
            <w:t>Comisia pentru muncă şi protecţie socială</w:t>
          </w:r>
        </w:p>
      </w:tc>
      <w:tc>
        <w:tcPr>
          <w:tcW w:w="1727" w:type="dxa"/>
          <w:shd w:val="clear" w:color="auto" w:fill="auto"/>
          <w:vAlign w:val="bottom"/>
        </w:tcPr>
        <w:p w:rsidR="000F2356" w:rsidRPr="000D5420" w:rsidRDefault="00C3153B" w:rsidP="009C7ED9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937260" cy="760730"/>
                <wp:effectExtent l="19050" t="0" r="0" b="0"/>
                <wp:docPr id="2" name="Picture 2" descr="SIGLA_CENTENAR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IGLA_CENTENAR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7260" cy="760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64EF4" w:rsidRPr="000F2356" w:rsidRDefault="00664EF4" w:rsidP="000F235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69D73CBD"/>
    <w:multiLevelType w:val="hybridMultilevel"/>
    <w:tmpl w:val="A790F33A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">
    <w:nsid w:val="7CDD0136"/>
    <w:multiLevelType w:val="hybridMultilevel"/>
    <w:tmpl w:val="3E5A5A76"/>
    <w:lvl w:ilvl="0" w:tplc="FC98F908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0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6"/>
  </w:num>
  <w:num w:numId="10">
    <w:abstractNumId w:val="9"/>
  </w:num>
  <w:num w:numId="11">
    <w:abstractNumId w:val="7"/>
  </w:num>
  <w:num w:numId="12">
    <w:abstractNumId w:val="8"/>
  </w:num>
  <w:num w:numId="13">
    <w:abstractNumId w:val="5"/>
  </w:num>
  <w:num w:numId="14">
    <w:abstractNumId w:val="4"/>
  </w:num>
  <w:num w:numId="15">
    <w:abstractNumId w:val="1"/>
  </w:num>
  <w:num w:numId="16">
    <w:abstractNumId w:val="11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54C1"/>
    <w:rsid w:val="000071DD"/>
    <w:rsid w:val="00025650"/>
    <w:rsid w:val="00033DAB"/>
    <w:rsid w:val="000349FE"/>
    <w:rsid w:val="00034DBD"/>
    <w:rsid w:val="000427F6"/>
    <w:rsid w:val="00046721"/>
    <w:rsid w:val="00055767"/>
    <w:rsid w:val="000604CA"/>
    <w:rsid w:val="00073724"/>
    <w:rsid w:val="00081729"/>
    <w:rsid w:val="00083D63"/>
    <w:rsid w:val="00084146"/>
    <w:rsid w:val="00092596"/>
    <w:rsid w:val="000B14D1"/>
    <w:rsid w:val="000D1497"/>
    <w:rsid w:val="000E1DE3"/>
    <w:rsid w:val="000F2356"/>
    <w:rsid w:val="000F308A"/>
    <w:rsid w:val="000F7087"/>
    <w:rsid w:val="0010638C"/>
    <w:rsid w:val="00107818"/>
    <w:rsid w:val="0011322E"/>
    <w:rsid w:val="00120145"/>
    <w:rsid w:val="00120D0C"/>
    <w:rsid w:val="0012607D"/>
    <w:rsid w:val="00127449"/>
    <w:rsid w:val="001444CD"/>
    <w:rsid w:val="0017135D"/>
    <w:rsid w:val="0019167D"/>
    <w:rsid w:val="001928B1"/>
    <w:rsid w:val="001935D5"/>
    <w:rsid w:val="001A31B4"/>
    <w:rsid w:val="001A3813"/>
    <w:rsid w:val="001C5E08"/>
    <w:rsid w:val="001D0B75"/>
    <w:rsid w:val="001D5D34"/>
    <w:rsid w:val="001E0D11"/>
    <w:rsid w:val="001E3851"/>
    <w:rsid w:val="001F0014"/>
    <w:rsid w:val="001F3058"/>
    <w:rsid w:val="001F4E92"/>
    <w:rsid w:val="001F742D"/>
    <w:rsid w:val="002052E8"/>
    <w:rsid w:val="002071BD"/>
    <w:rsid w:val="00220359"/>
    <w:rsid w:val="00227A0B"/>
    <w:rsid w:val="00230A2C"/>
    <w:rsid w:val="002640AE"/>
    <w:rsid w:val="00270151"/>
    <w:rsid w:val="00290095"/>
    <w:rsid w:val="002A038F"/>
    <w:rsid w:val="002C3CCB"/>
    <w:rsid w:val="002C6052"/>
    <w:rsid w:val="002D09CF"/>
    <w:rsid w:val="002E02A6"/>
    <w:rsid w:val="002E2B4D"/>
    <w:rsid w:val="002F0AEE"/>
    <w:rsid w:val="003074A8"/>
    <w:rsid w:val="00316DF6"/>
    <w:rsid w:val="0031774C"/>
    <w:rsid w:val="00340FF5"/>
    <w:rsid w:val="00343A3A"/>
    <w:rsid w:val="003463FD"/>
    <w:rsid w:val="00356320"/>
    <w:rsid w:val="00361A1B"/>
    <w:rsid w:val="00362213"/>
    <w:rsid w:val="0037147F"/>
    <w:rsid w:val="00372A1E"/>
    <w:rsid w:val="00373CA3"/>
    <w:rsid w:val="00376AF5"/>
    <w:rsid w:val="00382ACE"/>
    <w:rsid w:val="00394504"/>
    <w:rsid w:val="00395796"/>
    <w:rsid w:val="003B5AE5"/>
    <w:rsid w:val="003D048F"/>
    <w:rsid w:val="003D5205"/>
    <w:rsid w:val="003D58B4"/>
    <w:rsid w:val="003D79A7"/>
    <w:rsid w:val="003E6717"/>
    <w:rsid w:val="003F2ED6"/>
    <w:rsid w:val="00404CC2"/>
    <w:rsid w:val="00412E98"/>
    <w:rsid w:val="00420EFB"/>
    <w:rsid w:val="00426DEF"/>
    <w:rsid w:val="0044330F"/>
    <w:rsid w:val="004434CD"/>
    <w:rsid w:val="004443FA"/>
    <w:rsid w:val="00446B95"/>
    <w:rsid w:val="00466CAD"/>
    <w:rsid w:val="00466EF1"/>
    <w:rsid w:val="004876F8"/>
    <w:rsid w:val="00490A80"/>
    <w:rsid w:val="004A38A2"/>
    <w:rsid w:val="004B0FD3"/>
    <w:rsid w:val="004B1633"/>
    <w:rsid w:val="004B38B3"/>
    <w:rsid w:val="004B4EB7"/>
    <w:rsid w:val="004B7E5C"/>
    <w:rsid w:val="004C55BE"/>
    <w:rsid w:val="004D7217"/>
    <w:rsid w:val="004E3F30"/>
    <w:rsid w:val="004E7937"/>
    <w:rsid w:val="004F62D3"/>
    <w:rsid w:val="00513397"/>
    <w:rsid w:val="00520922"/>
    <w:rsid w:val="00525554"/>
    <w:rsid w:val="00553D46"/>
    <w:rsid w:val="00563454"/>
    <w:rsid w:val="00563921"/>
    <w:rsid w:val="005821AA"/>
    <w:rsid w:val="005B722A"/>
    <w:rsid w:val="005D7230"/>
    <w:rsid w:val="005D7645"/>
    <w:rsid w:val="005E5CC3"/>
    <w:rsid w:val="005F3955"/>
    <w:rsid w:val="005F67B5"/>
    <w:rsid w:val="0061577F"/>
    <w:rsid w:val="00617D18"/>
    <w:rsid w:val="006302B1"/>
    <w:rsid w:val="00642843"/>
    <w:rsid w:val="00643C45"/>
    <w:rsid w:val="00652F81"/>
    <w:rsid w:val="00661C78"/>
    <w:rsid w:val="0066370B"/>
    <w:rsid w:val="00664EF4"/>
    <w:rsid w:val="00672003"/>
    <w:rsid w:val="006748DB"/>
    <w:rsid w:val="00682975"/>
    <w:rsid w:val="00687BA7"/>
    <w:rsid w:val="0069365E"/>
    <w:rsid w:val="00693851"/>
    <w:rsid w:val="006940D3"/>
    <w:rsid w:val="00695BA9"/>
    <w:rsid w:val="006A30A3"/>
    <w:rsid w:val="006A5D1A"/>
    <w:rsid w:val="006B51D8"/>
    <w:rsid w:val="006C16C9"/>
    <w:rsid w:val="006C1AB0"/>
    <w:rsid w:val="006C2D89"/>
    <w:rsid w:val="006D7032"/>
    <w:rsid w:val="006E1DCE"/>
    <w:rsid w:val="006E58E4"/>
    <w:rsid w:val="006F121C"/>
    <w:rsid w:val="00705DAB"/>
    <w:rsid w:val="00714301"/>
    <w:rsid w:val="00714E45"/>
    <w:rsid w:val="0071565C"/>
    <w:rsid w:val="0071773D"/>
    <w:rsid w:val="007305FA"/>
    <w:rsid w:val="00746F5F"/>
    <w:rsid w:val="0075342D"/>
    <w:rsid w:val="00753703"/>
    <w:rsid w:val="00753E92"/>
    <w:rsid w:val="0076299D"/>
    <w:rsid w:val="00765A5C"/>
    <w:rsid w:val="0077390E"/>
    <w:rsid w:val="00773F40"/>
    <w:rsid w:val="0078049F"/>
    <w:rsid w:val="00790A43"/>
    <w:rsid w:val="007B402B"/>
    <w:rsid w:val="007B728F"/>
    <w:rsid w:val="007C4A6C"/>
    <w:rsid w:val="007E52A3"/>
    <w:rsid w:val="007F5C1C"/>
    <w:rsid w:val="0080108F"/>
    <w:rsid w:val="00804E9F"/>
    <w:rsid w:val="00816906"/>
    <w:rsid w:val="008335D8"/>
    <w:rsid w:val="00833DA6"/>
    <w:rsid w:val="00852E2B"/>
    <w:rsid w:val="00860143"/>
    <w:rsid w:val="008633B2"/>
    <w:rsid w:val="0087526B"/>
    <w:rsid w:val="00890113"/>
    <w:rsid w:val="00890996"/>
    <w:rsid w:val="00890D4E"/>
    <w:rsid w:val="00894569"/>
    <w:rsid w:val="008B714D"/>
    <w:rsid w:val="008C7931"/>
    <w:rsid w:val="008D2ACA"/>
    <w:rsid w:val="008E0B1D"/>
    <w:rsid w:val="008F074C"/>
    <w:rsid w:val="00903902"/>
    <w:rsid w:val="00905F59"/>
    <w:rsid w:val="00916CDE"/>
    <w:rsid w:val="0093647B"/>
    <w:rsid w:val="0095142E"/>
    <w:rsid w:val="00953A5E"/>
    <w:rsid w:val="00956978"/>
    <w:rsid w:val="00967C7A"/>
    <w:rsid w:val="00972F79"/>
    <w:rsid w:val="00974F85"/>
    <w:rsid w:val="00976B5F"/>
    <w:rsid w:val="00987A56"/>
    <w:rsid w:val="00994C4B"/>
    <w:rsid w:val="009A34D0"/>
    <w:rsid w:val="009C64C5"/>
    <w:rsid w:val="009C7ED9"/>
    <w:rsid w:val="009D5305"/>
    <w:rsid w:val="009E2049"/>
    <w:rsid w:val="009E66E4"/>
    <w:rsid w:val="009F45BC"/>
    <w:rsid w:val="009F4C86"/>
    <w:rsid w:val="009F62C3"/>
    <w:rsid w:val="00A0465A"/>
    <w:rsid w:val="00A05EA1"/>
    <w:rsid w:val="00A063BD"/>
    <w:rsid w:val="00A12468"/>
    <w:rsid w:val="00A274C8"/>
    <w:rsid w:val="00A356EA"/>
    <w:rsid w:val="00A47343"/>
    <w:rsid w:val="00A47DF3"/>
    <w:rsid w:val="00A64618"/>
    <w:rsid w:val="00A67FDF"/>
    <w:rsid w:val="00A71BF5"/>
    <w:rsid w:val="00A736AA"/>
    <w:rsid w:val="00A91100"/>
    <w:rsid w:val="00A97612"/>
    <w:rsid w:val="00AB36E5"/>
    <w:rsid w:val="00AC7CC6"/>
    <w:rsid w:val="00AD7F60"/>
    <w:rsid w:val="00AE2199"/>
    <w:rsid w:val="00AE7CDD"/>
    <w:rsid w:val="00AF76DA"/>
    <w:rsid w:val="00B043CB"/>
    <w:rsid w:val="00B7428C"/>
    <w:rsid w:val="00B81FE3"/>
    <w:rsid w:val="00B86C99"/>
    <w:rsid w:val="00B92935"/>
    <w:rsid w:val="00BA16C8"/>
    <w:rsid w:val="00BA4DA1"/>
    <w:rsid w:val="00BA6567"/>
    <w:rsid w:val="00BB0893"/>
    <w:rsid w:val="00BB4F70"/>
    <w:rsid w:val="00BC4B9F"/>
    <w:rsid w:val="00BD1995"/>
    <w:rsid w:val="00BD3114"/>
    <w:rsid w:val="00C14654"/>
    <w:rsid w:val="00C21C95"/>
    <w:rsid w:val="00C2328F"/>
    <w:rsid w:val="00C3153B"/>
    <w:rsid w:val="00C53ED4"/>
    <w:rsid w:val="00C65EF4"/>
    <w:rsid w:val="00C70D50"/>
    <w:rsid w:val="00C71440"/>
    <w:rsid w:val="00C71A3B"/>
    <w:rsid w:val="00C75118"/>
    <w:rsid w:val="00C80B6F"/>
    <w:rsid w:val="00C85349"/>
    <w:rsid w:val="00C85B8D"/>
    <w:rsid w:val="00C85EA1"/>
    <w:rsid w:val="00C96289"/>
    <w:rsid w:val="00CB2B74"/>
    <w:rsid w:val="00CE1729"/>
    <w:rsid w:val="00CE79DD"/>
    <w:rsid w:val="00D00DE4"/>
    <w:rsid w:val="00D1216D"/>
    <w:rsid w:val="00D15C28"/>
    <w:rsid w:val="00D23A2D"/>
    <w:rsid w:val="00D36FA1"/>
    <w:rsid w:val="00D47BC5"/>
    <w:rsid w:val="00D63778"/>
    <w:rsid w:val="00D73B8C"/>
    <w:rsid w:val="00D74E8B"/>
    <w:rsid w:val="00DB2266"/>
    <w:rsid w:val="00DE4F4F"/>
    <w:rsid w:val="00DF4FCB"/>
    <w:rsid w:val="00E07ED5"/>
    <w:rsid w:val="00E161CE"/>
    <w:rsid w:val="00E27462"/>
    <w:rsid w:val="00E31881"/>
    <w:rsid w:val="00E347BC"/>
    <w:rsid w:val="00E4351C"/>
    <w:rsid w:val="00E4554D"/>
    <w:rsid w:val="00E51218"/>
    <w:rsid w:val="00E56592"/>
    <w:rsid w:val="00E56BA0"/>
    <w:rsid w:val="00E6143D"/>
    <w:rsid w:val="00E618CA"/>
    <w:rsid w:val="00E656D9"/>
    <w:rsid w:val="00E756F9"/>
    <w:rsid w:val="00E770C1"/>
    <w:rsid w:val="00E87D3E"/>
    <w:rsid w:val="00E916AD"/>
    <w:rsid w:val="00E9245B"/>
    <w:rsid w:val="00EA0545"/>
    <w:rsid w:val="00EA1A3D"/>
    <w:rsid w:val="00EB08CB"/>
    <w:rsid w:val="00ED0398"/>
    <w:rsid w:val="00ED29CD"/>
    <w:rsid w:val="00F02795"/>
    <w:rsid w:val="00F043AB"/>
    <w:rsid w:val="00F07FF1"/>
    <w:rsid w:val="00F1397F"/>
    <w:rsid w:val="00F23CDC"/>
    <w:rsid w:val="00F471BE"/>
    <w:rsid w:val="00F53DD3"/>
    <w:rsid w:val="00F8193C"/>
    <w:rsid w:val="00F83380"/>
    <w:rsid w:val="00F860A7"/>
    <w:rsid w:val="00F87368"/>
    <w:rsid w:val="00F929E4"/>
    <w:rsid w:val="00FA4366"/>
    <w:rsid w:val="00FA46AA"/>
    <w:rsid w:val="00FB024B"/>
    <w:rsid w:val="00FD3CCD"/>
    <w:rsid w:val="00FF23FA"/>
    <w:rsid w:val="00FF5AD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5F59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905F59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905F59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905F59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5F5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05F5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05F59"/>
  </w:style>
  <w:style w:type="paragraph" w:styleId="FootnoteText">
    <w:name w:val="footnote text"/>
    <w:basedOn w:val="Normal"/>
    <w:semiHidden/>
    <w:rsid w:val="00905F59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rsid w:val="00446B95"/>
    <w:pPr>
      <w:spacing w:after="120" w:line="480" w:lineRule="auto"/>
    </w:pPr>
  </w:style>
  <w:style w:type="paragraph" w:styleId="ListParagraph">
    <w:name w:val="List Paragraph"/>
    <w:basedOn w:val="Normal"/>
    <w:uiPriority w:val="34"/>
    <w:qFormat/>
    <w:rsid w:val="00230A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11</TotalTime>
  <Pages>3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4593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7</cp:revision>
  <cp:lastPrinted>2018-12-19T14:19:00Z</cp:lastPrinted>
  <dcterms:created xsi:type="dcterms:W3CDTF">2018-12-06T14:21:00Z</dcterms:created>
  <dcterms:modified xsi:type="dcterms:W3CDTF">2018-12-19T14:19:00Z</dcterms:modified>
</cp:coreProperties>
</file>