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FD3" w:rsidRPr="000830D3" w:rsidRDefault="004B0FD3">
      <w:pPr>
        <w:rPr>
          <w:rFonts w:ascii="Verdana" w:hAnsi="Verdana"/>
          <w:sz w:val="24"/>
          <w:szCs w:val="24"/>
          <w:lang w:val="ro-RO"/>
        </w:rPr>
      </w:pPr>
    </w:p>
    <w:tbl>
      <w:tblPr>
        <w:tblpPr w:leftFromText="180" w:rightFromText="180" w:vertAnchor="text" w:horzAnchor="margin" w:tblpY="217"/>
        <w:tblW w:w="4063" w:type="dxa"/>
        <w:tblLayout w:type="fixed"/>
        <w:tblLook w:val="0000"/>
      </w:tblPr>
      <w:tblGrid>
        <w:gridCol w:w="850"/>
        <w:gridCol w:w="567"/>
        <w:gridCol w:w="2646"/>
      </w:tblGrid>
      <w:tr w:rsidR="008633B2" w:rsidRPr="000830D3">
        <w:trPr>
          <w:trHeight w:val="259"/>
        </w:trPr>
        <w:tc>
          <w:tcPr>
            <w:tcW w:w="1417" w:type="dxa"/>
            <w:gridSpan w:val="2"/>
          </w:tcPr>
          <w:p w:rsidR="008633B2" w:rsidRPr="000830D3" w:rsidRDefault="008633B2" w:rsidP="00714E45">
            <w:pPr>
              <w:jc w:val="right"/>
              <w:rPr>
                <w:rFonts w:ascii="Verdana" w:hAnsi="Verdana"/>
                <w:b/>
                <w:sz w:val="20"/>
                <w:szCs w:val="24"/>
                <w:lang w:val="ro-RO"/>
              </w:rPr>
            </w:pPr>
            <w:r w:rsidRPr="000830D3">
              <w:rPr>
                <w:rFonts w:ascii="Verdana" w:hAnsi="Verdana"/>
                <w:b/>
                <w:sz w:val="20"/>
                <w:szCs w:val="24"/>
                <w:lang w:val="ro-RO"/>
              </w:rPr>
              <w:t>Bucureşti,</w:t>
            </w:r>
          </w:p>
        </w:tc>
        <w:tc>
          <w:tcPr>
            <w:tcW w:w="2646" w:type="dxa"/>
          </w:tcPr>
          <w:p w:rsidR="008633B2" w:rsidRPr="000830D3" w:rsidRDefault="00150662" w:rsidP="0006432A">
            <w:pPr>
              <w:rPr>
                <w:rFonts w:ascii="Verdana" w:hAnsi="Verdana"/>
                <w:sz w:val="20"/>
                <w:szCs w:val="24"/>
                <w:lang w:val="ro-RO"/>
              </w:rPr>
            </w:pPr>
            <w:r w:rsidRPr="000830D3">
              <w:rPr>
                <w:rFonts w:ascii="Verdana" w:hAnsi="Verdana"/>
                <w:sz w:val="20"/>
                <w:szCs w:val="24"/>
                <w:lang w:val="ro-RO"/>
              </w:rPr>
              <w:t>1</w:t>
            </w:r>
            <w:r w:rsidR="0006432A" w:rsidRPr="000830D3">
              <w:rPr>
                <w:rFonts w:ascii="Verdana" w:hAnsi="Verdana"/>
                <w:sz w:val="20"/>
                <w:szCs w:val="24"/>
                <w:lang w:val="ro-RO"/>
              </w:rPr>
              <w:t>9</w:t>
            </w:r>
            <w:r w:rsidR="00563921" w:rsidRPr="000830D3">
              <w:rPr>
                <w:rFonts w:ascii="Verdana" w:hAnsi="Verdana"/>
                <w:sz w:val="20"/>
                <w:szCs w:val="24"/>
                <w:lang w:val="ro-RO"/>
              </w:rPr>
              <w:t xml:space="preserve"> decembrie 2018</w:t>
            </w:r>
          </w:p>
        </w:tc>
      </w:tr>
      <w:tr w:rsidR="008633B2" w:rsidRPr="000830D3">
        <w:trPr>
          <w:gridBefore w:val="1"/>
          <w:wBefore w:w="850" w:type="dxa"/>
          <w:trHeight w:val="259"/>
        </w:trPr>
        <w:tc>
          <w:tcPr>
            <w:tcW w:w="567" w:type="dxa"/>
          </w:tcPr>
          <w:p w:rsidR="008633B2" w:rsidRPr="000830D3" w:rsidRDefault="008633B2" w:rsidP="00714E45">
            <w:pPr>
              <w:rPr>
                <w:rFonts w:ascii="Verdana" w:hAnsi="Verdana"/>
                <w:b/>
                <w:sz w:val="20"/>
                <w:szCs w:val="24"/>
                <w:lang w:val="ro-RO"/>
              </w:rPr>
            </w:pPr>
            <w:r w:rsidRPr="000830D3">
              <w:rPr>
                <w:rFonts w:ascii="Verdana" w:hAnsi="Verdana"/>
                <w:b/>
                <w:sz w:val="20"/>
                <w:szCs w:val="24"/>
                <w:lang w:val="ro-RO"/>
              </w:rPr>
              <w:t>Nr.</w:t>
            </w:r>
          </w:p>
        </w:tc>
        <w:tc>
          <w:tcPr>
            <w:tcW w:w="2646" w:type="dxa"/>
          </w:tcPr>
          <w:p w:rsidR="008633B2" w:rsidRPr="000830D3" w:rsidRDefault="00894569" w:rsidP="00BD1995">
            <w:pPr>
              <w:rPr>
                <w:rFonts w:ascii="Verdana" w:hAnsi="Verdana"/>
                <w:sz w:val="20"/>
                <w:szCs w:val="24"/>
                <w:lang w:val="ro-RO"/>
              </w:rPr>
            </w:pPr>
            <w:r w:rsidRPr="000830D3">
              <w:rPr>
                <w:rFonts w:ascii="Verdana" w:hAnsi="Verdana"/>
                <w:sz w:val="20"/>
                <w:szCs w:val="24"/>
                <w:lang w:val="ro-RO"/>
              </w:rPr>
              <w:t>4c-</w:t>
            </w:r>
            <w:r w:rsidR="00BD1995" w:rsidRPr="000830D3">
              <w:rPr>
                <w:rFonts w:ascii="Verdana" w:hAnsi="Verdana"/>
                <w:sz w:val="20"/>
                <w:szCs w:val="24"/>
                <w:lang w:val="ro-RO"/>
              </w:rPr>
              <w:t>9</w:t>
            </w:r>
            <w:r w:rsidR="00046721" w:rsidRPr="000830D3">
              <w:rPr>
                <w:rFonts w:ascii="Verdana" w:hAnsi="Verdana"/>
                <w:sz w:val="20"/>
                <w:szCs w:val="24"/>
                <w:lang w:val="ro-RO"/>
              </w:rPr>
              <w:t>/</w:t>
            </w:r>
            <w:r w:rsidR="001C6830" w:rsidRPr="000830D3">
              <w:rPr>
                <w:rFonts w:ascii="Verdana" w:hAnsi="Verdana"/>
                <w:sz w:val="20"/>
                <w:szCs w:val="24"/>
                <w:lang w:val="ro-RO"/>
              </w:rPr>
              <w:t>504</w:t>
            </w:r>
          </w:p>
        </w:tc>
      </w:tr>
    </w:tbl>
    <w:p w:rsidR="00672003" w:rsidRPr="000830D3" w:rsidRDefault="00672003">
      <w:pPr>
        <w:rPr>
          <w:rFonts w:ascii="Verdana" w:hAnsi="Verdana"/>
          <w:sz w:val="24"/>
          <w:szCs w:val="24"/>
          <w:lang w:val="ro-RO"/>
        </w:rPr>
      </w:pPr>
    </w:p>
    <w:p w:rsidR="00CE1729" w:rsidRPr="000830D3" w:rsidRDefault="00CE1729">
      <w:pPr>
        <w:rPr>
          <w:rFonts w:ascii="Verdana" w:hAnsi="Verdana"/>
          <w:sz w:val="24"/>
          <w:szCs w:val="24"/>
          <w:lang w:val="ro-RO"/>
        </w:rPr>
      </w:pPr>
    </w:p>
    <w:p w:rsidR="007B728F" w:rsidRPr="000830D3" w:rsidRDefault="007B728F">
      <w:pPr>
        <w:rPr>
          <w:rFonts w:ascii="Verdana" w:hAnsi="Verdana"/>
          <w:sz w:val="24"/>
          <w:szCs w:val="24"/>
          <w:lang w:val="ro-RO"/>
        </w:rPr>
      </w:pPr>
    </w:p>
    <w:p w:rsidR="007B728F" w:rsidRPr="000830D3" w:rsidRDefault="007B728F">
      <w:pPr>
        <w:rPr>
          <w:rFonts w:ascii="Verdana" w:hAnsi="Verdana"/>
          <w:sz w:val="24"/>
          <w:szCs w:val="24"/>
          <w:lang w:val="ro-RO"/>
        </w:rPr>
      </w:pPr>
    </w:p>
    <w:p w:rsidR="00446B95" w:rsidRPr="000830D3" w:rsidRDefault="00446B95" w:rsidP="0006432A">
      <w:pPr>
        <w:spacing w:line="276" w:lineRule="auto"/>
        <w:jc w:val="center"/>
        <w:rPr>
          <w:rFonts w:ascii="Verdana" w:hAnsi="Verdana"/>
          <w:b/>
          <w:sz w:val="24"/>
          <w:szCs w:val="24"/>
          <w:lang w:val="ro-RO"/>
        </w:rPr>
      </w:pPr>
      <w:r w:rsidRPr="000830D3">
        <w:rPr>
          <w:rFonts w:ascii="Verdana" w:hAnsi="Verdana"/>
          <w:b/>
          <w:sz w:val="24"/>
          <w:szCs w:val="24"/>
          <w:lang w:val="ro-RO"/>
        </w:rPr>
        <w:t>R A P O R T</w:t>
      </w:r>
    </w:p>
    <w:p w:rsidR="00446B95" w:rsidRPr="000830D3" w:rsidRDefault="00446B95" w:rsidP="0006432A">
      <w:pPr>
        <w:pStyle w:val="BodyText"/>
        <w:spacing w:line="276" w:lineRule="auto"/>
        <w:jc w:val="center"/>
        <w:rPr>
          <w:rFonts w:ascii="Verdana" w:hAnsi="Verdana"/>
          <w:b/>
          <w:sz w:val="24"/>
          <w:szCs w:val="24"/>
          <w:lang w:val="ro-RO"/>
        </w:rPr>
      </w:pPr>
      <w:r w:rsidRPr="000830D3">
        <w:rPr>
          <w:rFonts w:ascii="Verdana" w:hAnsi="Verdana"/>
          <w:b/>
          <w:sz w:val="24"/>
          <w:szCs w:val="24"/>
          <w:lang w:val="ro-RO"/>
        </w:rPr>
        <w:t xml:space="preserve">asupra </w:t>
      </w:r>
      <w:r w:rsidR="001C6830" w:rsidRPr="000830D3">
        <w:rPr>
          <w:rFonts w:ascii="Verdana" w:hAnsi="Verdana"/>
          <w:b/>
          <w:sz w:val="24"/>
          <w:szCs w:val="24"/>
          <w:lang w:val="ro-RO"/>
        </w:rPr>
        <w:t xml:space="preserve">propunerii legislative </w:t>
      </w:r>
      <w:r w:rsidR="001C6830" w:rsidRPr="000830D3">
        <w:rPr>
          <w:rFonts w:ascii="Verdana" w:hAnsi="Verdana"/>
          <w:b/>
          <w:sz w:val="24"/>
          <w:szCs w:val="24"/>
          <w:lang w:val="it-IT"/>
        </w:rPr>
        <w:t>pentru modificarea şi completarea Legii nr.263/2010 privind sistemul unitar de pensii publice</w:t>
      </w:r>
    </w:p>
    <w:p w:rsidR="005D7230" w:rsidRPr="000830D3" w:rsidRDefault="005D7230" w:rsidP="0006432A">
      <w:pPr>
        <w:spacing w:line="276" w:lineRule="auto"/>
        <w:jc w:val="both"/>
        <w:rPr>
          <w:rFonts w:ascii="Verdana" w:hAnsi="Verdana"/>
          <w:sz w:val="24"/>
          <w:szCs w:val="24"/>
          <w:lang w:val="ro-RO"/>
        </w:rPr>
      </w:pPr>
    </w:p>
    <w:p w:rsidR="00403CCF" w:rsidRPr="000830D3" w:rsidRDefault="00403CCF" w:rsidP="0006432A">
      <w:pPr>
        <w:spacing w:line="276" w:lineRule="auto"/>
        <w:jc w:val="both"/>
        <w:rPr>
          <w:rFonts w:ascii="Verdana" w:hAnsi="Verdana"/>
          <w:sz w:val="24"/>
          <w:szCs w:val="24"/>
          <w:lang w:val="ro-RO"/>
        </w:rPr>
      </w:pPr>
    </w:p>
    <w:p w:rsidR="001A3813" w:rsidRPr="000830D3" w:rsidRDefault="001A3813" w:rsidP="0006432A">
      <w:pPr>
        <w:pStyle w:val="BodyText2"/>
        <w:spacing w:after="0" w:line="276" w:lineRule="auto"/>
        <w:ind w:firstLine="720"/>
        <w:jc w:val="both"/>
        <w:rPr>
          <w:rFonts w:ascii="Verdana" w:hAnsi="Verdana"/>
          <w:i/>
          <w:sz w:val="24"/>
          <w:szCs w:val="24"/>
          <w:lang w:val="ro-RO"/>
        </w:rPr>
      </w:pPr>
      <w:r w:rsidRPr="000830D3">
        <w:rPr>
          <w:rFonts w:ascii="Verdana" w:hAnsi="Verdana"/>
          <w:sz w:val="24"/>
          <w:szCs w:val="24"/>
          <w:lang w:val="ro-RO"/>
        </w:rPr>
        <w:t xml:space="preserve">În conformitate cu prevederile art.95 din Regulamentul Camerei Deputaţilor, republicat, </w:t>
      </w:r>
      <w:r w:rsidR="009F4C86" w:rsidRPr="000830D3">
        <w:rPr>
          <w:rFonts w:ascii="Verdana" w:hAnsi="Verdana"/>
          <w:sz w:val="24"/>
          <w:szCs w:val="24"/>
          <w:lang w:val="ro-RO"/>
        </w:rPr>
        <w:t xml:space="preserve">cu modificările şi completările ulterioare, </w:t>
      </w:r>
      <w:r w:rsidRPr="000830D3">
        <w:rPr>
          <w:rFonts w:ascii="Verdana" w:hAnsi="Verdana"/>
          <w:sz w:val="24"/>
          <w:szCs w:val="24"/>
          <w:lang w:val="ro-RO"/>
        </w:rPr>
        <w:t xml:space="preserve">Comisia pentru muncă şi protecţie socială a fost sesizată, prin adresa nr. </w:t>
      </w:r>
      <w:r w:rsidR="00563921" w:rsidRPr="000830D3">
        <w:rPr>
          <w:rFonts w:ascii="Verdana" w:hAnsi="Verdana"/>
          <w:b/>
          <w:sz w:val="24"/>
          <w:szCs w:val="24"/>
          <w:lang w:val="ro-RO"/>
        </w:rPr>
        <w:t>P</w:t>
      </w:r>
      <w:r w:rsidR="00863856" w:rsidRPr="000830D3">
        <w:rPr>
          <w:rFonts w:ascii="Verdana" w:hAnsi="Verdana"/>
          <w:b/>
          <w:sz w:val="24"/>
          <w:szCs w:val="24"/>
          <w:lang w:val="ro-RO"/>
        </w:rPr>
        <w:t>lx 309</w:t>
      </w:r>
      <w:r w:rsidR="00563921" w:rsidRPr="000830D3">
        <w:rPr>
          <w:rFonts w:ascii="Verdana" w:hAnsi="Verdana"/>
          <w:b/>
          <w:sz w:val="24"/>
          <w:szCs w:val="24"/>
          <w:lang w:val="ro-RO"/>
        </w:rPr>
        <w:t>/201</w:t>
      </w:r>
      <w:r w:rsidR="00863856" w:rsidRPr="000830D3">
        <w:rPr>
          <w:rFonts w:ascii="Verdana" w:hAnsi="Verdana"/>
          <w:b/>
          <w:sz w:val="24"/>
          <w:szCs w:val="24"/>
          <w:lang w:val="ro-RO"/>
        </w:rPr>
        <w:t>8</w:t>
      </w:r>
      <w:r w:rsidRPr="000830D3">
        <w:rPr>
          <w:rFonts w:ascii="Verdana" w:hAnsi="Verdana"/>
          <w:sz w:val="24"/>
          <w:szCs w:val="24"/>
          <w:lang w:val="ro-RO"/>
        </w:rPr>
        <w:t xml:space="preserve"> din </w:t>
      </w:r>
      <w:r w:rsidR="00863856" w:rsidRPr="000830D3">
        <w:rPr>
          <w:rFonts w:ascii="Verdana" w:hAnsi="Verdana"/>
          <w:sz w:val="24"/>
          <w:szCs w:val="24"/>
          <w:lang w:val="ro-RO"/>
        </w:rPr>
        <w:t>9 mai</w:t>
      </w:r>
      <w:r w:rsidR="00563921" w:rsidRPr="000830D3">
        <w:rPr>
          <w:rFonts w:ascii="Verdana" w:hAnsi="Verdana"/>
          <w:sz w:val="24"/>
          <w:szCs w:val="24"/>
          <w:lang w:val="ro-RO"/>
        </w:rPr>
        <w:t xml:space="preserve"> 201</w:t>
      </w:r>
      <w:r w:rsidR="00863856" w:rsidRPr="000830D3">
        <w:rPr>
          <w:rFonts w:ascii="Verdana" w:hAnsi="Verdana"/>
          <w:sz w:val="24"/>
          <w:szCs w:val="24"/>
          <w:lang w:val="ro-RO"/>
        </w:rPr>
        <w:t>8</w:t>
      </w:r>
      <w:r w:rsidRPr="000830D3">
        <w:rPr>
          <w:rFonts w:ascii="Verdana" w:hAnsi="Verdana"/>
          <w:sz w:val="24"/>
          <w:szCs w:val="24"/>
          <w:lang w:val="ro-RO"/>
        </w:rPr>
        <w:t>, cu dezbaterea pe fond</w:t>
      </w:r>
      <w:r w:rsidR="00563921" w:rsidRPr="000830D3">
        <w:rPr>
          <w:rFonts w:ascii="Verdana" w:hAnsi="Verdana"/>
          <w:sz w:val="24"/>
          <w:szCs w:val="24"/>
          <w:lang w:val="ro-RO"/>
        </w:rPr>
        <w:t xml:space="preserve"> </w:t>
      </w:r>
      <w:r w:rsidRPr="000830D3">
        <w:rPr>
          <w:rFonts w:ascii="Verdana" w:hAnsi="Verdana"/>
          <w:i/>
          <w:sz w:val="24"/>
          <w:szCs w:val="24"/>
          <w:lang w:val="ro-RO"/>
        </w:rPr>
        <w:t xml:space="preserve">a </w:t>
      </w:r>
      <w:r w:rsidR="00150662" w:rsidRPr="000830D3">
        <w:rPr>
          <w:rFonts w:ascii="Verdana" w:hAnsi="Verdana"/>
          <w:i/>
          <w:sz w:val="24"/>
          <w:szCs w:val="24"/>
          <w:lang w:val="ro-RO"/>
        </w:rPr>
        <w:t xml:space="preserve">propunerii legislative </w:t>
      </w:r>
      <w:r w:rsidR="001C6830" w:rsidRPr="000830D3">
        <w:rPr>
          <w:rFonts w:ascii="Verdana" w:hAnsi="Verdana"/>
          <w:i/>
          <w:sz w:val="24"/>
          <w:szCs w:val="24"/>
          <w:lang w:val="it-IT"/>
        </w:rPr>
        <w:t>pentru modificarea şi completarea Legii nr.263/2010 privind sistemul unitar de pensii publice</w:t>
      </w:r>
      <w:r w:rsidR="00563921" w:rsidRPr="000830D3">
        <w:rPr>
          <w:rFonts w:ascii="Verdana" w:hAnsi="Verdana"/>
          <w:i/>
          <w:sz w:val="24"/>
          <w:szCs w:val="24"/>
          <w:lang w:val="it-IT"/>
        </w:rPr>
        <w:t>.</w:t>
      </w:r>
    </w:p>
    <w:p w:rsidR="001A3813" w:rsidRPr="000830D3" w:rsidRDefault="001A3813" w:rsidP="0006432A">
      <w:pPr>
        <w:spacing w:line="276" w:lineRule="auto"/>
        <w:jc w:val="both"/>
        <w:rPr>
          <w:rFonts w:ascii="Verdana" w:hAnsi="Verdana"/>
          <w:sz w:val="24"/>
          <w:szCs w:val="24"/>
          <w:lang w:val="ro-RO"/>
        </w:rPr>
      </w:pPr>
    </w:p>
    <w:p w:rsidR="0006432A" w:rsidRPr="000830D3" w:rsidRDefault="001A3813" w:rsidP="0006432A">
      <w:pPr>
        <w:spacing w:line="276" w:lineRule="auto"/>
        <w:ind w:firstLine="720"/>
        <w:jc w:val="both"/>
        <w:rPr>
          <w:rFonts w:ascii="Verdana" w:hAnsi="Verdana" w:cs="Arial"/>
          <w:iCs/>
          <w:sz w:val="24"/>
          <w:szCs w:val="24"/>
          <w:shd w:val="clear" w:color="auto" w:fill="FFFFFF"/>
          <w:lang w:val="it-IT"/>
        </w:rPr>
      </w:pPr>
      <w:r w:rsidRPr="000830D3">
        <w:rPr>
          <w:rFonts w:ascii="Verdana" w:hAnsi="Verdana"/>
          <w:sz w:val="24"/>
          <w:szCs w:val="24"/>
          <w:lang w:val="ro-RO"/>
        </w:rPr>
        <w:t xml:space="preserve">Propunerea legislativă are ca </w:t>
      </w:r>
      <w:r w:rsidRPr="000830D3">
        <w:rPr>
          <w:rFonts w:ascii="Verdana" w:hAnsi="Verdana"/>
          <w:b/>
          <w:sz w:val="24"/>
          <w:szCs w:val="24"/>
          <w:lang w:val="ro-RO"/>
        </w:rPr>
        <w:t>obiect de reglementare</w:t>
      </w:r>
      <w:r w:rsidRPr="000830D3">
        <w:rPr>
          <w:rFonts w:ascii="Verdana" w:hAnsi="Verdana"/>
          <w:sz w:val="24"/>
          <w:szCs w:val="24"/>
          <w:lang w:val="ro-RO"/>
        </w:rPr>
        <w:t xml:space="preserve"> </w:t>
      </w:r>
      <w:r w:rsidR="00863856" w:rsidRPr="000830D3">
        <w:rPr>
          <w:rFonts w:ascii="Verdana" w:hAnsi="Verdana" w:cs="Arial"/>
          <w:iCs/>
          <w:sz w:val="24"/>
          <w:szCs w:val="24"/>
          <w:shd w:val="clear" w:color="auto" w:fill="FFFFFF"/>
          <w:lang w:val="it-IT"/>
        </w:rPr>
        <w:t xml:space="preserve">modificarea şi completarea Legii nr.263/2010, urmărindu-se ca persoanele care nu îndeplinesc condiţia referitoare la stagiul minim de cotizare sau în specialitate să poată beneficia de pensie pentru limită de vârstă, calculată proporţional cu stagiul de cotizare raportat la stagiul minim de cotizare sau în specialitate. </w:t>
      </w:r>
    </w:p>
    <w:p w:rsidR="00863856" w:rsidRPr="000830D3" w:rsidRDefault="00863856" w:rsidP="0006432A">
      <w:pPr>
        <w:spacing w:line="276" w:lineRule="auto"/>
        <w:ind w:firstLine="720"/>
        <w:jc w:val="both"/>
        <w:rPr>
          <w:rFonts w:ascii="Verdana" w:hAnsi="Verdana"/>
          <w:sz w:val="24"/>
          <w:szCs w:val="24"/>
          <w:lang w:val="ro-RO"/>
        </w:rPr>
      </w:pPr>
      <w:r w:rsidRPr="000830D3">
        <w:rPr>
          <w:rFonts w:ascii="Verdana" w:hAnsi="Verdana" w:cs="Arial"/>
          <w:iCs/>
          <w:sz w:val="24"/>
          <w:szCs w:val="24"/>
          <w:shd w:val="clear" w:color="auto" w:fill="FFFFFF"/>
          <w:lang w:val="it-IT"/>
        </w:rPr>
        <w:t>Totodată, se preconizează instituirea dreptului de a beneficia de reducerea vârstei standard de pensionare cu 2 ani, fără penalizare, şi pentru persoanele care au locuit cel puţin 30 de ani în zonele afectate de poluarea petrochimică şi remanentă corespunzătoare unei raze de 8 km în jurul anumitor localităţi, prin adăugarea localităţii Piteşti</w:t>
      </w:r>
      <w:r w:rsidR="00BC0E30" w:rsidRPr="000830D3">
        <w:rPr>
          <w:rFonts w:ascii="Verdana" w:hAnsi="Verdana"/>
          <w:sz w:val="24"/>
          <w:szCs w:val="24"/>
          <w:lang w:val="ro-RO"/>
        </w:rPr>
        <w:t>.</w:t>
      </w:r>
    </w:p>
    <w:p w:rsidR="0006432A" w:rsidRPr="000830D3" w:rsidRDefault="0006432A" w:rsidP="0006432A">
      <w:pPr>
        <w:spacing w:line="276" w:lineRule="auto"/>
        <w:ind w:firstLine="720"/>
        <w:jc w:val="both"/>
        <w:rPr>
          <w:rFonts w:ascii="Verdana" w:hAnsi="Verdana"/>
          <w:sz w:val="24"/>
          <w:szCs w:val="24"/>
          <w:lang w:val="ro-RO"/>
        </w:rPr>
      </w:pP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Propunerea legislativă a fost</w:t>
      </w:r>
      <w:r w:rsidR="00563921" w:rsidRPr="000830D3">
        <w:rPr>
          <w:rFonts w:ascii="Verdana" w:hAnsi="Verdana"/>
          <w:b/>
          <w:sz w:val="24"/>
          <w:szCs w:val="24"/>
          <w:lang w:val="ro-RO"/>
        </w:rPr>
        <w:t xml:space="preserve"> </w:t>
      </w:r>
      <w:r w:rsidRPr="000830D3">
        <w:rPr>
          <w:rFonts w:ascii="Verdana" w:hAnsi="Verdana"/>
          <w:b/>
          <w:sz w:val="24"/>
          <w:szCs w:val="24"/>
          <w:lang w:val="ro-RO"/>
        </w:rPr>
        <w:t>respins</w:t>
      </w:r>
      <w:r w:rsidR="00563921" w:rsidRPr="000830D3">
        <w:rPr>
          <w:rFonts w:ascii="Verdana" w:hAnsi="Verdana"/>
          <w:b/>
          <w:sz w:val="24"/>
          <w:szCs w:val="24"/>
          <w:lang w:val="ro-RO"/>
        </w:rPr>
        <w:t>ă</w:t>
      </w:r>
      <w:r w:rsidRPr="000830D3">
        <w:rPr>
          <w:rFonts w:ascii="Verdana" w:hAnsi="Verdana"/>
          <w:sz w:val="24"/>
          <w:szCs w:val="24"/>
          <w:lang w:val="ro-RO"/>
        </w:rPr>
        <w:t xml:space="preserve"> de Senat în şedinţa din </w:t>
      </w:r>
      <w:r w:rsidR="00986467" w:rsidRPr="000830D3">
        <w:rPr>
          <w:rFonts w:ascii="Verdana" w:hAnsi="Verdana"/>
          <w:sz w:val="24"/>
          <w:szCs w:val="24"/>
          <w:lang w:val="ro-RO"/>
        </w:rPr>
        <w:t>7</w:t>
      </w:r>
      <w:r w:rsidR="00863856" w:rsidRPr="000830D3">
        <w:rPr>
          <w:rFonts w:ascii="Verdana" w:hAnsi="Verdana"/>
          <w:sz w:val="24"/>
          <w:szCs w:val="24"/>
          <w:lang w:val="ro-RO"/>
        </w:rPr>
        <w:t xml:space="preserve"> mai</w:t>
      </w:r>
      <w:r w:rsidR="00986467" w:rsidRPr="000830D3">
        <w:rPr>
          <w:rFonts w:ascii="Verdana" w:hAnsi="Verdana"/>
          <w:sz w:val="24"/>
          <w:szCs w:val="24"/>
          <w:lang w:val="ro-RO"/>
        </w:rPr>
        <w:t xml:space="preserve"> 201</w:t>
      </w:r>
      <w:r w:rsidR="00863856" w:rsidRPr="000830D3">
        <w:rPr>
          <w:rFonts w:ascii="Verdana" w:hAnsi="Verdana"/>
          <w:sz w:val="24"/>
          <w:szCs w:val="24"/>
          <w:lang w:val="ro-RO"/>
        </w:rPr>
        <w:t>8</w:t>
      </w:r>
      <w:r w:rsidRPr="000830D3">
        <w:rPr>
          <w:rFonts w:ascii="Verdana" w:hAnsi="Verdana"/>
          <w:sz w:val="24"/>
          <w:szCs w:val="24"/>
          <w:lang w:val="ro-RO"/>
        </w:rPr>
        <w:t>.</w:t>
      </w:r>
    </w:p>
    <w:p w:rsidR="001A3813" w:rsidRPr="000830D3" w:rsidRDefault="001A3813" w:rsidP="0006432A">
      <w:pPr>
        <w:spacing w:line="276" w:lineRule="auto"/>
        <w:ind w:firstLine="720"/>
        <w:jc w:val="both"/>
        <w:rPr>
          <w:rFonts w:ascii="Verdana" w:hAnsi="Verdana"/>
          <w:sz w:val="24"/>
          <w:szCs w:val="24"/>
          <w:lang w:val="ro-RO"/>
        </w:rPr>
      </w:pP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La întocmirea prezentului raport, Comisia a avut în vedere:</w:t>
      </w:r>
    </w:p>
    <w:p w:rsidR="001A3813" w:rsidRPr="000830D3" w:rsidRDefault="00986467" w:rsidP="0006432A">
      <w:pPr>
        <w:numPr>
          <w:ilvl w:val="0"/>
          <w:numId w:val="13"/>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w:t>
      </w:r>
      <w:r w:rsidR="001A3813" w:rsidRPr="000830D3">
        <w:rPr>
          <w:rFonts w:ascii="Verdana" w:hAnsi="Verdana"/>
          <w:sz w:val="24"/>
          <w:szCs w:val="24"/>
          <w:lang w:val="ro-RO"/>
        </w:rPr>
        <w:t xml:space="preserve"> al Consiliului Legislativ (nr.</w:t>
      </w:r>
      <w:r w:rsidR="00863856" w:rsidRPr="000830D3">
        <w:rPr>
          <w:rFonts w:ascii="Verdana" w:hAnsi="Verdana"/>
          <w:sz w:val="24"/>
          <w:szCs w:val="24"/>
          <w:lang w:val="ro-RO"/>
        </w:rPr>
        <w:t>42</w:t>
      </w:r>
      <w:r w:rsidRPr="000830D3">
        <w:rPr>
          <w:rFonts w:ascii="Verdana" w:hAnsi="Verdana"/>
          <w:sz w:val="24"/>
          <w:szCs w:val="24"/>
          <w:lang w:val="ro-RO"/>
        </w:rPr>
        <w:t>/</w:t>
      </w:r>
      <w:r w:rsidR="00863856" w:rsidRPr="000830D3">
        <w:rPr>
          <w:rFonts w:ascii="Verdana" w:hAnsi="Verdana"/>
          <w:sz w:val="24"/>
          <w:szCs w:val="24"/>
          <w:lang w:val="ro-RO"/>
        </w:rPr>
        <w:t>17</w:t>
      </w:r>
      <w:r w:rsidR="00E6143D" w:rsidRPr="000830D3">
        <w:rPr>
          <w:rFonts w:ascii="Verdana" w:hAnsi="Verdana"/>
          <w:sz w:val="24"/>
          <w:szCs w:val="24"/>
          <w:lang w:val="ro-RO"/>
        </w:rPr>
        <w:t>.0</w:t>
      </w:r>
      <w:r w:rsidR="00863856" w:rsidRPr="000830D3">
        <w:rPr>
          <w:rFonts w:ascii="Verdana" w:hAnsi="Verdana"/>
          <w:sz w:val="24"/>
          <w:szCs w:val="24"/>
          <w:lang w:val="ro-RO"/>
        </w:rPr>
        <w:t>1</w:t>
      </w:r>
      <w:r w:rsidR="00E6143D" w:rsidRPr="000830D3">
        <w:rPr>
          <w:rFonts w:ascii="Verdana" w:hAnsi="Verdana"/>
          <w:sz w:val="24"/>
          <w:szCs w:val="24"/>
          <w:lang w:val="ro-RO"/>
        </w:rPr>
        <w:t>.20</w:t>
      </w:r>
      <w:r w:rsidR="00563921" w:rsidRPr="000830D3">
        <w:rPr>
          <w:rFonts w:ascii="Verdana" w:hAnsi="Verdana"/>
          <w:sz w:val="24"/>
          <w:szCs w:val="24"/>
          <w:lang w:val="ro-RO"/>
        </w:rPr>
        <w:t>1</w:t>
      </w:r>
      <w:r w:rsidR="00863856" w:rsidRPr="000830D3">
        <w:rPr>
          <w:rFonts w:ascii="Verdana" w:hAnsi="Verdana"/>
          <w:sz w:val="24"/>
          <w:szCs w:val="24"/>
          <w:lang w:val="ro-RO"/>
        </w:rPr>
        <w:t>8</w:t>
      </w:r>
      <w:r w:rsidR="001A3813" w:rsidRPr="000830D3">
        <w:rPr>
          <w:rFonts w:ascii="Verdana" w:hAnsi="Verdana"/>
          <w:sz w:val="24"/>
          <w:szCs w:val="24"/>
          <w:lang w:val="ro-RO"/>
        </w:rPr>
        <w:t>)</w:t>
      </w:r>
    </w:p>
    <w:p w:rsidR="001A3813" w:rsidRPr="000830D3" w:rsidRDefault="00563921" w:rsidP="0006432A">
      <w:pPr>
        <w:numPr>
          <w:ilvl w:val="0"/>
          <w:numId w:val="13"/>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negativ</w:t>
      </w:r>
      <w:r w:rsidR="001A3813" w:rsidRPr="000830D3">
        <w:rPr>
          <w:rFonts w:ascii="Verdana" w:hAnsi="Verdana"/>
          <w:sz w:val="24"/>
          <w:szCs w:val="24"/>
          <w:lang w:val="ro-RO"/>
        </w:rPr>
        <w:t xml:space="preserve"> al Consiliului Economic şi Social (nr.</w:t>
      </w:r>
      <w:r w:rsidR="00986467" w:rsidRPr="000830D3">
        <w:rPr>
          <w:rFonts w:ascii="Verdana" w:hAnsi="Verdana"/>
          <w:sz w:val="24"/>
          <w:szCs w:val="24"/>
          <w:lang w:val="ro-RO"/>
        </w:rPr>
        <w:t>12</w:t>
      </w:r>
      <w:r w:rsidR="00863856" w:rsidRPr="000830D3">
        <w:rPr>
          <w:rFonts w:ascii="Verdana" w:hAnsi="Verdana"/>
          <w:sz w:val="24"/>
          <w:szCs w:val="24"/>
          <w:lang w:val="ro-RO"/>
        </w:rPr>
        <w:t>8</w:t>
      </w:r>
      <w:r w:rsidR="00986467" w:rsidRPr="000830D3">
        <w:rPr>
          <w:rFonts w:ascii="Verdana" w:hAnsi="Verdana"/>
          <w:sz w:val="24"/>
          <w:szCs w:val="24"/>
          <w:lang w:val="ro-RO"/>
        </w:rPr>
        <w:t>/</w:t>
      </w:r>
      <w:r w:rsidR="00863856" w:rsidRPr="000830D3">
        <w:rPr>
          <w:rFonts w:ascii="Verdana" w:hAnsi="Verdana"/>
          <w:sz w:val="24"/>
          <w:szCs w:val="24"/>
          <w:lang w:val="ro-RO"/>
        </w:rPr>
        <w:t>19</w:t>
      </w:r>
      <w:r w:rsidR="00A67FDF" w:rsidRPr="000830D3">
        <w:rPr>
          <w:rFonts w:ascii="Verdana" w:hAnsi="Verdana"/>
          <w:sz w:val="24"/>
          <w:szCs w:val="24"/>
          <w:lang w:val="ro-RO"/>
        </w:rPr>
        <w:t>.0</w:t>
      </w:r>
      <w:r w:rsidR="00863856" w:rsidRPr="000830D3">
        <w:rPr>
          <w:rFonts w:ascii="Verdana" w:hAnsi="Verdana"/>
          <w:sz w:val="24"/>
          <w:szCs w:val="24"/>
          <w:lang w:val="ro-RO"/>
        </w:rPr>
        <w:t>2</w:t>
      </w:r>
      <w:r w:rsidR="00A67FDF" w:rsidRPr="000830D3">
        <w:rPr>
          <w:rFonts w:ascii="Verdana" w:hAnsi="Verdana"/>
          <w:sz w:val="24"/>
          <w:szCs w:val="24"/>
          <w:lang w:val="ro-RO"/>
        </w:rPr>
        <w:t>.201</w:t>
      </w:r>
      <w:r w:rsidR="00863856" w:rsidRPr="000830D3">
        <w:rPr>
          <w:rFonts w:ascii="Verdana" w:hAnsi="Verdana"/>
          <w:sz w:val="24"/>
          <w:szCs w:val="24"/>
          <w:lang w:val="ro-RO"/>
        </w:rPr>
        <w:t>8</w:t>
      </w:r>
      <w:r w:rsidR="001A3813" w:rsidRPr="000830D3">
        <w:rPr>
          <w:rFonts w:ascii="Verdana" w:hAnsi="Verdana"/>
          <w:sz w:val="24"/>
          <w:szCs w:val="24"/>
          <w:lang w:val="ro-RO"/>
        </w:rPr>
        <w:t>)</w:t>
      </w:r>
    </w:p>
    <w:p w:rsidR="001A3813" w:rsidRPr="000830D3" w:rsidRDefault="00BC0E30" w:rsidP="0006432A">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negativ</w:t>
      </w:r>
      <w:r w:rsidR="001A3813" w:rsidRPr="000830D3">
        <w:rPr>
          <w:rFonts w:ascii="Verdana" w:hAnsi="Verdana"/>
          <w:sz w:val="24"/>
          <w:szCs w:val="24"/>
          <w:lang w:val="ro-RO"/>
        </w:rPr>
        <w:t xml:space="preserve"> al Comisiei </w:t>
      </w:r>
      <w:r w:rsidRPr="000830D3">
        <w:rPr>
          <w:rFonts w:ascii="Verdana" w:hAnsi="Verdana"/>
          <w:sz w:val="24"/>
          <w:szCs w:val="24"/>
          <w:lang w:val="ro-RO"/>
        </w:rPr>
        <w:t>pentru buget, finanţe şi bănci</w:t>
      </w:r>
      <w:r w:rsidR="001A3813" w:rsidRPr="000830D3">
        <w:rPr>
          <w:rFonts w:ascii="Verdana" w:hAnsi="Verdana"/>
          <w:sz w:val="24"/>
          <w:szCs w:val="24"/>
          <w:lang w:val="ro-RO"/>
        </w:rPr>
        <w:t xml:space="preserve"> </w:t>
      </w:r>
      <w:r w:rsidR="0006432A" w:rsidRPr="000830D3">
        <w:rPr>
          <w:rFonts w:ascii="Verdana" w:hAnsi="Verdana"/>
          <w:sz w:val="24"/>
          <w:szCs w:val="24"/>
          <w:lang w:val="ro-RO"/>
        </w:rPr>
        <w:br/>
      </w:r>
      <w:r w:rsidR="001A3813" w:rsidRPr="000830D3">
        <w:rPr>
          <w:rFonts w:ascii="Verdana" w:hAnsi="Verdana"/>
          <w:sz w:val="24"/>
          <w:szCs w:val="24"/>
          <w:lang w:val="ro-RO"/>
        </w:rPr>
        <w:t>(nr.</w:t>
      </w:r>
      <w:r w:rsidRPr="000830D3">
        <w:rPr>
          <w:rFonts w:ascii="Verdana" w:hAnsi="Verdana"/>
          <w:sz w:val="24"/>
          <w:szCs w:val="24"/>
          <w:lang w:val="ro-RO"/>
        </w:rPr>
        <w:t>4c-2</w:t>
      </w:r>
      <w:r w:rsidR="00A67FDF" w:rsidRPr="000830D3">
        <w:rPr>
          <w:rFonts w:ascii="Verdana" w:hAnsi="Verdana"/>
          <w:sz w:val="24"/>
          <w:szCs w:val="24"/>
          <w:lang w:val="ro-RO"/>
        </w:rPr>
        <w:t>/</w:t>
      </w:r>
      <w:r w:rsidRPr="000830D3">
        <w:rPr>
          <w:rFonts w:ascii="Verdana" w:hAnsi="Verdana"/>
          <w:sz w:val="24"/>
          <w:szCs w:val="24"/>
          <w:lang w:val="ro-RO"/>
        </w:rPr>
        <w:t>399/</w:t>
      </w:r>
      <w:r w:rsidR="00986467" w:rsidRPr="000830D3">
        <w:rPr>
          <w:rFonts w:ascii="Verdana" w:hAnsi="Verdana"/>
          <w:sz w:val="24"/>
          <w:szCs w:val="24"/>
          <w:lang w:val="ro-RO"/>
        </w:rPr>
        <w:t>1</w:t>
      </w:r>
      <w:r w:rsidRPr="000830D3">
        <w:rPr>
          <w:rFonts w:ascii="Verdana" w:hAnsi="Verdana"/>
          <w:sz w:val="24"/>
          <w:szCs w:val="24"/>
          <w:lang w:val="ro-RO"/>
        </w:rPr>
        <w:t>3</w:t>
      </w:r>
      <w:r w:rsidR="00A67FDF" w:rsidRPr="000830D3">
        <w:rPr>
          <w:rFonts w:ascii="Verdana" w:hAnsi="Verdana"/>
          <w:sz w:val="24"/>
          <w:szCs w:val="24"/>
          <w:lang w:val="ro-RO"/>
        </w:rPr>
        <w:t>.</w:t>
      </w:r>
      <w:r w:rsidRPr="000830D3">
        <w:rPr>
          <w:rFonts w:ascii="Verdana" w:hAnsi="Verdana"/>
          <w:sz w:val="24"/>
          <w:szCs w:val="24"/>
          <w:lang w:val="ro-RO"/>
        </w:rPr>
        <w:t>06</w:t>
      </w:r>
      <w:r w:rsidR="00A67FDF" w:rsidRPr="000830D3">
        <w:rPr>
          <w:rFonts w:ascii="Verdana" w:hAnsi="Verdana"/>
          <w:sz w:val="24"/>
          <w:szCs w:val="24"/>
          <w:lang w:val="ro-RO"/>
        </w:rPr>
        <w:t>.201</w:t>
      </w:r>
      <w:r w:rsidRPr="000830D3">
        <w:rPr>
          <w:rFonts w:ascii="Verdana" w:hAnsi="Verdana"/>
          <w:sz w:val="24"/>
          <w:szCs w:val="24"/>
          <w:lang w:val="ro-RO"/>
        </w:rPr>
        <w:t>8</w:t>
      </w:r>
      <w:r w:rsidR="001A3813" w:rsidRPr="000830D3">
        <w:rPr>
          <w:rFonts w:ascii="Verdana" w:hAnsi="Verdana"/>
          <w:sz w:val="24"/>
          <w:szCs w:val="24"/>
          <w:lang w:val="ro-RO"/>
        </w:rPr>
        <w:t>)</w:t>
      </w:r>
    </w:p>
    <w:p w:rsidR="00986467" w:rsidRPr="000830D3" w:rsidRDefault="00986467" w:rsidP="0006432A">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lastRenderedPageBreak/>
        <w:t xml:space="preserve">avizul favorabil al Comisiei pentru sănătate </w:t>
      </w:r>
      <w:r w:rsidR="00863856" w:rsidRPr="000830D3">
        <w:rPr>
          <w:rFonts w:ascii="Verdana" w:hAnsi="Verdana"/>
          <w:sz w:val="24"/>
          <w:szCs w:val="24"/>
          <w:lang w:val="ro-RO"/>
        </w:rPr>
        <w:t xml:space="preserve">şi familie </w:t>
      </w:r>
      <w:r w:rsidR="0006432A" w:rsidRPr="000830D3">
        <w:rPr>
          <w:rFonts w:ascii="Verdana" w:hAnsi="Verdana"/>
          <w:sz w:val="24"/>
          <w:szCs w:val="24"/>
          <w:lang w:val="ro-RO"/>
        </w:rPr>
        <w:br/>
      </w:r>
      <w:r w:rsidR="00863856" w:rsidRPr="000830D3">
        <w:rPr>
          <w:rFonts w:ascii="Verdana" w:hAnsi="Verdana"/>
          <w:sz w:val="24"/>
          <w:szCs w:val="24"/>
          <w:lang w:val="ro-RO"/>
        </w:rPr>
        <w:t>(</w:t>
      </w:r>
      <w:r w:rsidR="0006432A" w:rsidRPr="000830D3">
        <w:rPr>
          <w:rFonts w:ascii="Verdana" w:hAnsi="Verdana"/>
          <w:sz w:val="24"/>
          <w:szCs w:val="24"/>
          <w:lang w:val="ro-RO"/>
        </w:rPr>
        <w:t>nr.</w:t>
      </w:r>
      <w:r w:rsidR="00863856" w:rsidRPr="000830D3">
        <w:rPr>
          <w:rFonts w:ascii="Verdana" w:hAnsi="Verdana"/>
          <w:sz w:val="24"/>
          <w:szCs w:val="24"/>
          <w:lang w:val="ro-RO"/>
        </w:rPr>
        <w:t>4c-8/203/23</w:t>
      </w:r>
      <w:r w:rsidRPr="000830D3">
        <w:rPr>
          <w:rFonts w:ascii="Verdana" w:hAnsi="Verdana"/>
          <w:sz w:val="24"/>
          <w:szCs w:val="24"/>
          <w:lang w:val="ro-RO"/>
        </w:rPr>
        <w:t>.</w:t>
      </w:r>
      <w:r w:rsidR="00863856" w:rsidRPr="000830D3">
        <w:rPr>
          <w:rFonts w:ascii="Verdana" w:hAnsi="Verdana"/>
          <w:sz w:val="24"/>
          <w:szCs w:val="24"/>
          <w:lang w:val="ro-RO"/>
        </w:rPr>
        <w:t>05</w:t>
      </w:r>
      <w:r w:rsidRPr="000830D3">
        <w:rPr>
          <w:rFonts w:ascii="Verdana" w:hAnsi="Verdana"/>
          <w:sz w:val="24"/>
          <w:szCs w:val="24"/>
          <w:lang w:val="ro-RO"/>
        </w:rPr>
        <w:t>.201</w:t>
      </w:r>
      <w:r w:rsidR="00863856" w:rsidRPr="000830D3">
        <w:rPr>
          <w:rFonts w:ascii="Verdana" w:hAnsi="Verdana"/>
          <w:sz w:val="24"/>
          <w:szCs w:val="24"/>
          <w:lang w:val="ro-RO"/>
        </w:rPr>
        <w:t>8</w:t>
      </w:r>
      <w:r w:rsidRPr="000830D3">
        <w:rPr>
          <w:rFonts w:ascii="Verdana" w:hAnsi="Verdana"/>
          <w:sz w:val="24"/>
          <w:szCs w:val="24"/>
          <w:lang w:val="ro-RO"/>
        </w:rPr>
        <w:t>)</w:t>
      </w:r>
    </w:p>
    <w:p w:rsidR="001A3813" w:rsidRPr="000830D3" w:rsidRDefault="00986467" w:rsidP="0006432A">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favorabil</w:t>
      </w:r>
      <w:r w:rsidR="001A3813" w:rsidRPr="000830D3">
        <w:rPr>
          <w:rFonts w:ascii="Verdana" w:hAnsi="Verdana"/>
          <w:sz w:val="24"/>
          <w:szCs w:val="24"/>
          <w:lang w:val="ro-RO"/>
        </w:rPr>
        <w:t xml:space="preserve"> al Comisiei pentru drepturile omului, culte şi problemele minorităţilor naţionale (nr.</w:t>
      </w:r>
      <w:r w:rsidRPr="000830D3">
        <w:rPr>
          <w:rFonts w:ascii="Verdana" w:hAnsi="Verdana"/>
          <w:sz w:val="24"/>
          <w:szCs w:val="24"/>
          <w:lang w:val="ro-RO"/>
        </w:rPr>
        <w:t>4c-5</w:t>
      </w:r>
      <w:r w:rsidR="00A67FDF" w:rsidRPr="000830D3">
        <w:rPr>
          <w:rFonts w:ascii="Verdana" w:hAnsi="Verdana"/>
          <w:sz w:val="24"/>
          <w:szCs w:val="24"/>
          <w:lang w:val="ro-RO"/>
        </w:rPr>
        <w:t>/</w:t>
      </w:r>
      <w:r w:rsidR="00863856" w:rsidRPr="000830D3">
        <w:rPr>
          <w:rFonts w:ascii="Verdana" w:hAnsi="Verdana"/>
          <w:sz w:val="24"/>
          <w:szCs w:val="24"/>
          <w:lang w:val="ro-RO"/>
        </w:rPr>
        <w:t>272/</w:t>
      </w:r>
      <w:r w:rsidRPr="000830D3">
        <w:rPr>
          <w:rFonts w:ascii="Verdana" w:hAnsi="Verdana"/>
          <w:sz w:val="24"/>
          <w:szCs w:val="24"/>
          <w:lang w:val="ro-RO"/>
        </w:rPr>
        <w:t>2</w:t>
      </w:r>
      <w:r w:rsidR="00863856" w:rsidRPr="000830D3">
        <w:rPr>
          <w:rFonts w:ascii="Verdana" w:hAnsi="Verdana"/>
          <w:sz w:val="24"/>
          <w:szCs w:val="24"/>
          <w:lang w:val="ro-RO"/>
        </w:rPr>
        <w:t>4</w:t>
      </w:r>
      <w:r w:rsidRPr="000830D3">
        <w:rPr>
          <w:rFonts w:ascii="Verdana" w:hAnsi="Verdana"/>
          <w:sz w:val="24"/>
          <w:szCs w:val="24"/>
          <w:lang w:val="ro-RO"/>
        </w:rPr>
        <w:t>.</w:t>
      </w:r>
      <w:r w:rsidR="00863856" w:rsidRPr="000830D3">
        <w:rPr>
          <w:rFonts w:ascii="Verdana" w:hAnsi="Verdana"/>
          <w:sz w:val="24"/>
          <w:szCs w:val="24"/>
          <w:lang w:val="ro-RO"/>
        </w:rPr>
        <w:t>05</w:t>
      </w:r>
      <w:r w:rsidRPr="000830D3">
        <w:rPr>
          <w:rFonts w:ascii="Verdana" w:hAnsi="Verdana"/>
          <w:sz w:val="24"/>
          <w:szCs w:val="24"/>
          <w:lang w:val="ro-RO"/>
        </w:rPr>
        <w:t>.201</w:t>
      </w:r>
      <w:r w:rsidR="00863856" w:rsidRPr="000830D3">
        <w:rPr>
          <w:rFonts w:ascii="Verdana" w:hAnsi="Verdana"/>
          <w:sz w:val="24"/>
          <w:szCs w:val="24"/>
          <w:lang w:val="ro-RO"/>
        </w:rPr>
        <w:t>8</w:t>
      </w:r>
      <w:r w:rsidR="001A3813" w:rsidRPr="000830D3">
        <w:rPr>
          <w:rFonts w:ascii="Verdana" w:hAnsi="Verdana"/>
          <w:sz w:val="24"/>
          <w:szCs w:val="24"/>
          <w:lang w:val="ro-RO"/>
        </w:rPr>
        <w:t>)</w:t>
      </w:r>
    </w:p>
    <w:p w:rsidR="00BC0E30" w:rsidRPr="000830D3" w:rsidRDefault="00BC0E30" w:rsidP="0006432A">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avizul negativ al Comisiei pentru egalitatea de şanse pentru femei şi bărbaţi (</w:t>
      </w:r>
      <w:r w:rsidR="0006432A" w:rsidRPr="000830D3">
        <w:rPr>
          <w:rFonts w:ascii="Verdana" w:hAnsi="Verdana"/>
          <w:sz w:val="24"/>
          <w:szCs w:val="24"/>
          <w:lang w:val="ro-RO"/>
        </w:rPr>
        <w:t>nr.</w:t>
      </w:r>
      <w:r w:rsidRPr="000830D3">
        <w:rPr>
          <w:rFonts w:ascii="Verdana" w:hAnsi="Verdana"/>
          <w:sz w:val="24"/>
          <w:szCs w:val="24"/>
          <w:lang w:val="ro-RO"/>
        </w:rPr>
        <w:t>4c-17/309/05.06.2018)</w:t>
      </w:r>
    </w:p>
    <w:p w:rsidR="001A3813" w:rsidRPr="000830D3" w:rsidRDefault="001A3813" w:rsidP="0006432A">
      <w:pPr>
        <w:numPr>
          <w:ilvl w:val="0"/>
          <w:numId w:val="12"/>
        </w:numPr>
        <w:tabs>
          <w:tab w:val="clear" w:pos="1080"/>
          <w:tab w:val="num" w:pos="360"/>
        </w:tabs>
        <w:spacing w:line="276" w:lineRule="auto"/>
        <w:ind w:left="360"/>
        <w:jc w:val="both"/>
        <w:rPr>
          <w:rFonts w:ascii="Verdana" w:hAnsi="Verdana"/>
          <w:sz w:val="24"/>
          <w:szCs w:val="24"/>
          <w:lang w:val="ro-RO"/>
        </w:rPr>
      </w:pPr>
      <w:r w:rsidRPr="000830D3">
        <w:rPr>
          <w:rFonts w:ascii="Verdana" w:hAnsi="Verdana"/>
          <w:sz w:val="24"/>
          <w:szCs w:val="24"/>
          <w:lang w:val="ro-RO"/>
        </w:rPr>
        <w:t>punctul de vedere, negativ</w:t>
      </w:r>
      <w:r w:rsidR="0006432A" w:rsidRPr="000830D3">
        <w:rPr>
          <w:rFonts w:ascii="Verdana" w:hAnsi="Verdana"/>
          <w:sz w:val="24"/>
          <w:szCs w:val="24"/>
          <w:lang w:val="ro-RO"/>
        </w:rPr>
        <w:t>,</w:t>
      </w:r>
      <w:r w:rsidRPr="000830D3">
        <w:rPr>
          <w:rFonts w:ascii="Verdana" w:hAnsi="Verdana"/>
          <w:sz w:val="24"/>
          <w:szCs w:val="24"/>
          <w:lang w:val="ro-RO"/>
        </w:rPr>
        <w:t xml:space="preserve"> al Guvernului (nr.</w:t>
      </w:r>
      <w:r w:rsidR="00863856" w:rsidRPr="000830D3">
        <w:rPr>
          <w:rFonts w:ascii="Verdana" w:hAnsi="Verdana"/>
          <w:sz w:val="24"/>
          <w:szCs w:val="24"/>
          <w:lang w:val="ro-RO"/>
        </w:rPr>
        <w:t>463/2</w:t>
      </w:r>
      <w:r w:rsidR="008C2412" w:rsidRPr="000830D3">
        <w:rPr>
          <w:rFonts w:ascii="Verdana" w:hAnsi="Verdana"/>
          <w:sz w:val="24"/>
          <w:szCs w:val="24"/>
          <w:lang w:val="ro-RO"/>
        </w:rPr>
        <w:t>3</w:t>
      </w:r>
      <w:r w:rsidR="00860143" w:rsidRPr="000830D3">
        <w:rPr>
          <w:rFonts w:ascii="Verdana" w:hAnsi="Verdana"/>
          <w:sz w:val="24"/>
          <w:szCs w:val="24"/>
          <w:lang w:val="ro-RO"/>
        </w:rPr>
        <w:t>.</w:t>
      </w:r>
      <w:r w:rsidR="00863856" w:rsidRPr="000830D3">
        <w:rPr>
          <w:rFonts w:ascii="Verdana" w:hAnsi="Verdana"/>
          <w:sz w:val="24"/>
          <w:szCs w:val="24"/>
          <w:lang w:val="ro-RO"/>
        </w:rPr>
        <w:t>03</w:t>
      </w:r>
      <w:r w:rsidR="00860143" w:rsidRPr="000830D3">
        <w:rPr>
          <w:rFonts w:ascii="Verdana" w:hAnsi="Verdana"/>
          <w:sz w:val="24"/>
          <w:szCs w:val="24"/>
          <w:lang w:val="ro-RO"/>
        </w:rPr>
        <w:t>.201</w:t>
      </w:r>
      <w:r w:rsidR="00863856" w:rsidRPr="000830D3">
        <w:rPr>
          <w:rFonts w:ascii="Verdana" w:hAnsi="Verdana"/>
          <w:sz w:val="24"/>
          <w:szCs w:val="24"/>
          <w:lang w:val="ro-RO"/>
        </w:rPr>
        <w:t>8</w:t>
      </w:r>
      <w:r w:rsidRPr="000830D3">
        <w:rPr>
          <w:rFonts w:ascii="Verdana" w:hAnsi="Verdana"/>
          <w:sz w:val="24"/>
          <w:szCs w:val="24"/>
          <w:lang w:val="ro-RO"/>
        </w:rPr>
        <w:t>).</w:t>
      </w:r>
    </w:p>
    <w:p w:rsidR="001A3813" w:rsidRPr="000830D3" w:rsidRDefault="001A3813" w:rsidP="0006432A">
      <w:pPr>
        <w:spacing w:line="276" w:lineRule="auto"/>
        <w:ind w:firstLine="720"/>
        <w:jc w:val="both"/>
        <w:rPr>
          <w:rFonts w:ascii="Verdana" w:hAnsi="Verdana"/>
          <w:sz w:val="24"/>
          <w:szCs w:val="24"/>
          <w:lang w:val="ro-RO"/>
        </w:rPr>
      </w:pP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La dezbaterile care au avut loc în şedinţa comisiei din </w:t>
      </w:r>
      <w:r w:rsidR="00934A6C" w:rsidRPr="000830D3">
        <w:rPr>
          <w:rFonts w:ascii="Verdana" w:hAnsi="Verdana"/>
          <w:sz w:val="24"/>
          <w:szCs w:val="24"/>
          <w:lang w:val="ro-RO"/>
        </w:rPr>
        <w:t>11</w:t>
      </w:r>
      <w:r w:rsidR="00860143" w:rsidRPr="000830D3">
        <w:rPr>
          <w:rFonts w:ascii="Verdana" w:hAnsi="Verdana"/>
          <w:sz w:val="24"/>
          <w:szCs w:val="24"/>
          <w:lang w:val="ro-RO"/>
        </w:rPr>
        <w:t xml:space="preserve"> decembrie 2018</w:t>
      </w:r>
      <w:r w:rsidRPr="000830D3">
        <w:rPr>
          <w:rFonts w:ascii="Verdana" w:hAnsi="Verdana"/>
          <w:sz w:val="24"/>
          <w:szCs w:val="24"/>
          <w:lang w:val="ro-RO"/>
        </w:rPr>
        <w:t xml:space="preserve"> au participat, în conformitate cu prevederile art.55 din Regulamentul Camerei Deputaţilor, republicat</w:t>
      </w:r>
      <w:r w:rsidR="009F4C86" w:rsidRPr="000830D3">
        <w:rPr>
          <w:rFonts w:ascii="Verdana" w:hAnsi="Verdana"/>
          <w:sz w:val="24"/>
          <w:szCs w:val="24"/>
          <w:lang w:val="ro-RO"/>
        </w:rPr>
        <w:t>, cu modificările şi completările ulterioare</w:t>
      </w:r>
      <w:r w:rsidRPr="000830D3">
        <w:rPr>
          <w:rFonts w:ascii="Verdana" w:hAnsi="Verdana"/>
          <w:sz w:val="24"/>
          <w:szCs w:val="24"/>
          <w:lang w:val="ro-RO"/>
        </w:rPr>
        <w:t>:</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Marius Budăi – ministru, Ministerul Muncii şi Justiţiei Sociale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Robert Iulian Stănescu – preşedinte, Casa Naţională de Pensii Publice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Adrian Rîndunică – Secretar de Stat, Ministerul Muncii şi Justiţiei Sociale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Dna Valentina Vasilica Robu – director general, Casa Naţională de Pensii Publice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Dna Greta Ioniţă – director general adjunct, Casa Naţională de Pensii Publice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Dna Dana Ciobotaru – director, Casa Naţională de Pensii Publice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Dna Georgeta Jugănaru – director, Ministerul Muncii şi Justiţiei Sociale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Dna Maria Leancă – şef serviciu, Ministerul Muncii şi Justiţiei Sociale</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Bogdan Hossu – preşedinte, Cartel „Alfa”</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Dumitru Costin – preşedinte, Blocul Naţional Sindical</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 xml:space="preserve">Dl Vasile Marica – preşedinte, C.N.S.L.R. „Frăţia” </w:t>
      </w:r>
    </w:p>
    <w:p w:rsidR="0006432A" w:rsidRPr="000830D3" w:rsidRDefault="0006432A" w:rsidP="0006432A">
      <w:pPr>
        <w:pStyle w:val="ListParagraph"/>
        <w:numPr>
          <w:ilvl w:val="0"/>
          <w:numId w:val="17"/>
        </w:numPr>
        <w:spacing w:line="276" w:lineRule="auto"/>
        <w:jc w:val="both"/>
        <w:rPr>
          <w:rFonts w:ascii="Verdana" w:hAnsi="Verdana"/>
          <w:sz w:val="24"/>
          <w:szCs w:val="24"/>
          <w:lang w:val="ro-RO"/>
        </w:rPr>
      </w:pPr>
      <w:r w:rsidRPr="000830D3">
        <w:rPr>
          <w:rFonts w:ascii="Verdana" w:hAnsi="Verdana"/>
          <w:sz w:val="24"/>
          <w:szCs w:val="24"/>
          <w:lang w:val="ro-RO"/>
        </w:rPr>
        <w:t>Dl David Anton Alexandru – inspector, I.C.M Piteşti.</w:t>
      </w:r>
    </w:p>
    <w:p w:rsidR="001A3813" w:rsidRPr="000830D3" w:rsidRDefault="001A3813" w:rsidP="0006432A">
      <w:pPr>
        <w:spacing w:line="276" w:lineRule="auto"/>
        <w:ind w:firstLine="720"/>
        <w:jc w:val="both"/>
        <w:rPr>
          <w:rFonts w:ascii="Verdana" w:hAnsi="Verdana"/>
          <w:sz w:val="24"/>
          <w:szCs w:val="24"/>
          <w:lang w:val="ro-RO"/>
        </w:rPr>
      </w:pP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La lucrările comisiei şi-au înregistrat prezenţa </w:t>
      </w:r>
      <w:r w:rsidR="003F22CD" w:rsidRPr="000830D3">
        <w:rPr>
          <w:rFonts w:ascii="Verdana" w:hAnsi="Verdana"/>
          <w:sz w:val="24"/>
          <w:szCs w:val="24"/>
          <w:lang w:val="ro-RO"/>
        </w:rPr>
        <w:t>21</w:t>
      </w:r>
      <w:r w:rsidRPr="000830D3">
        <w:rPr>
          <w:rFonts w:ascii="Verdana" w:hAnsi="Verdana"/>
          <w:sz w:val="24"/>
          <w:szCs w:val="24"/>
          <w:lang w:val="ro-RO"/>
        </w:rPr>
        <w:t xml:space="preserve"> deputaţi, din totalul de </w:t>
      </w:r>
      <w:r w:rsidR="00860143" w:rsidRPr="000830D3">
        <w:rPr>
          <w:rFonts w:ascii="Verdana" w:hAnsi="Verdana"/>
          <w:sz w:val="24"/>
          <w:szCs w:val="24"/>
          <w:lang w:val="ro-RO"/>
        </w:rPr>
        <w:t>23 de</w:t>
      </w:r>
      <w:r w:rsidRPr="000830D3">
        <w:rPr>
          <w:rFonts w:ascii="Verdana" w:hAnsi="Verdana"/>
          <w:sz w:val="24"/>
          <w:szCs w:val="24"/>
          <w:lang w:val="ro-RO"/>
        </w:rPr>
        <w:t xml:space="preserve"> membri ai comisiei.</w:t>
      </w: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Raportul comisiei a fost adoptat cu </w:t>
      </w:r>
      <w:r w:rsidR="003F22CD" w:rsidRPr="000830D3">
        <w:rPr>
          <w:rFonts w:ascii="Verdana" w:hAnsi="Verdana"/>
          <w:sz w:val="24"/>
          <w:szCs w:val="24"/>
          <w:lang w:val="ro-RO"/>
        </w:rPr>
        <w:t>majori</w:t>
      </w:r>
      <w:r w:rsidR="00860143" w:rsidRPr="000830D3">
        <w:rPr>
          <w:rFonts w:ascii="Verdana" w:hAnsi="Verdana"/>
          <w:sz w:val="24"/>
          <w:szCs w:val="24"/>
          <w:lang w:val="ro-RO"/>
        </w:rPr>
        <w:t>tat</w:t>
      </w:r>
      <w:r w:rsidR="004A38A2" w:rsidRPr="000830D3">
        <w:rPr>
          <w:rFonts w:ascii="Verdana" w:hAnsi="Verdana"/>
          <w:sz w:val="24"/>
          <w:szCs w:val="24"/>
          <w:lang w:val="ro-RO"/>
        </w:rPr>
        <w:t>e</w:t>
      </w:r>
      <w:r w:rsidR="00860143" w:rsidRPr="000830D3">
        <w:rPr>
          <w:rFonts w:ascii="Verdana" w:hAnsi="Verdana"/>
          <w:sz w:val="24"/>
          <w:szCs w:val="24"/>
          <w:lang w:val="ro-RO"/>
        </w:rPr>
        <w:t xml:space="preserve"> de </w:t>
      </w:r>
      <w:r w:rsidRPr="000830D3">
        <w:rPr>
          <w:rFonts w:ascii="Verdana" w:hAnsi="Verdana"/>
          <w:sz w:val="24"/>
          <w:szCs w:val="24"/>
          <w:lang w:val="ro-RO"/>
        </w:rPr>
        <w:t>voturi</w:t>
      </w:r>
      <w:r w:rsidR="00BC0E30" w:rsidRPr="000830D3">
        <w:rPr>
          <w:rFonts w:ascii="Verdana" w:hAnsi="Verdana"/>
          <w:sz w:val="24"/>
          <w:szCs w:val="24"/>
          <w:lang w:val="ro-RO"/>
        </w:rPr>
        <w:t xml:space="preserve"> </w:t>
      </w:r>
      <w:r w:rsidR="0036154C" w:rsidRPr="000830D3">
        <w:rPr>
          <w:rFonts w:ascii="Verdana" w:hAnsi="Verdana"/>
          <w:sz w:val="24"/>
          <w:szCs w:val="24"/>
          <w:lang w:val="ro-RO"/>
        </w:rPr>
        <w:t>(</w:t>
      </w:r>
      <w:r w:rsidR="00BC0E30" w:rsidRPr="000830D3">
        <w:rPr>
          <w:rFonts w:ascii="Verdana" w:hAnsi="Verdana"/>
          <w:sz w:val="24"/>
          <w:szCs w:val="24"/>
          <w:lang w:val="ro-RO"/>
        </w:rPr>
        <w:t>4 voturi împotrivă</w:t>
      </w:r>
      <w:r w:rsidR="00D128BC" w:rsidRPr="000830D3">
        <w:rPr>
          <w:rFonts w:ascii="Verdana" w:hAnsi="Verdana"/>
          <w:sz w:val="24"/>
          <w:szCs w:val="24"/>
          <w:lang w:val="ro-RO"/>
        </w:rPr>
        <w:t>)</w:t>
      </w:r>
      <w:r w:rsidR="00860143" w:rsidRPr="000830D3">
        <w:rPr>
          <w:rFonts w:ascii="Verdana" w:hAnsi="Verdana"/>
          <w:sz w:val="24"/>
          <w:szCs w:val="24"/>
          <w:lang w:val="ro-RO"/>
        </w:rPr>
        <w:t>.</w:t>
      </w:r>
    </w:p>
    <w:p w:rsidR="001A3813" w:rsidRPr="000830D3" w:rsidRDefault="001A3813" w:rsidP="0006432A">
      <w:pPr>
        <w:spacing w:line="276" w:lineRule="auto"/>
        <w:ind w:firstLine="720"/>
        <w:jc w:val="both"/>
        <w:rPr>
          <w:rFonts w:ascii="Verdana" w:hAnsi="Verdana"/>
          <w:sz w:val="24"/>
          <w:szCs w:val="24"/>
          <w:lang w:val="ro-RO"/>
        </w:rPr>
      </w:pPr>
    </w:p>
    <w:p w:rsidR="001A3813" w:rsidRPr="000830D3" w:rsidRDefault="001A3813"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Propunerea legislativă face parte din categoria legilor </w:t>
      </w:r>
      <w:r w:rsidRPr="000830D3">
        <w:rPr>
          <w:rFonts w:ascii="Verdana" w:hAnsi="Verdana"/>
          <w:b/>
          <w:sz w:val="24"/>
          <w:szCs w:val="24"/>
          <w:lang w:val="ro-RO"/>
        </w:rPr>
        <w:t>or</w:t>
      </w:r>
      <w:r w:rsidR="00BC0E30" w:rsidRPr="000830D3">
        <w:rPr>
          <w:rFonts w:ascii="Verdana" w:hAnsi="Verdana"/>
          <w:b/>
          <w:sz w:val="24"/>
          <w:szCs w:val="24"/>
          <w:lang w:val="ro-RO"/>
        </w:rPr>
        <w:t>ganice</w:t>
      </w:r>
      <w:r w:rsidRPr="000830D3">
        <w:rPr>
          <w:rFonts w:ascii="Verdana" w:hAnsi="Verdana"/>
          <w:sz w:val="24"/>
          <w:szCs w:val="24"/>
          <w:lang w:val="ro-RO"/>
        </w:rPr>
        <w:t>, con</w:t>
      </w:r>
      <w:r w:rsidR="00934A6C" w:rsidRPr="000830D3">
        <w:rPr>
          <w:rFonts w:ascii="Verdana" w:hAnsi="Verdana"/>
          <w:sz w:val="24"/>
          <w:szCs w:val="24"/>
          <w:lang w:val="ro-RO"/>
        </w:rPr>
        <w:t>form prevederilor art.73 alin.(</w:t>
      </w:r>
      <w:r w:rsidR="00BC0E30" w:rsidRPr="000830D3">
        <w:rPr>
          <w:rFonts w:ascii="Verdana" w:hAnsi="Verdana"/>
          <w:sz w:val="24"/>
          <w:szCs w:val="24"/>
          <w:lang w:val="ro-RO"/>
        </w:rPr>
        <w:t>3</w:t>
      </w:r>
      <w:r w:rsidRPr="000830D3">
        <w:rPr>
          <w:rFonts w:ascii="Verdana" w:hAnsi="Verdana"/>
          <w:sz w:val="24"/>
          <w:szCs w:val="24"/>
          <w:lang w:val="ro-RO"/>
        </w:rPr>
        <w:t>) din Constituţia României, republicată.</w:t>
      </w:r>
    </w:p>
    <w:p w:rsidR="001A3813" w:rsidRPr="000830D3" w:rsidRDefault="001A3813" w:rsidP="0006432A">
      <w:pPr>
        <w:spacing w:line="276" w:lineRule="auto"/>
        <w:jc w:val="both"/>
        <w:rPr>
          <w:rFonts w:ascii="Verdana" w:hAnsi="Verdana"/>
          <w:sz w:val="24"/>
          <w:szCs w:val="24"/>
          <w:lang w:val="ro-RO"/>
        </w:rPr>
      </w:pPr>
    </w:p>
    <w:p w:rsidR="00753703" w:rsidRPr="000830D3" w:rsidRDefault="00446B95" w:rsidP="0006432A">
      <w:pPr>
        <w:pStyle w:val="BodyText2"/>
        <w:spacing w:after="0" w:line="276" w:lineRule="auto"/>
        <w:ind w:firstLine="720"/>
        <w:jc w:val="both"/>
        <w:rPr>
          <w:rFonts w:ascii="Verdana" w:hAnsi="Verdana"/>
          <w:sz w:val="24"/>
          <w:szCs w:val="24"/>
          <w:lang w:val="ro-RO"/>
        </w:rPr>
      </w:pPr>
      <w:r w:rsidRPr="000830D3">
        <w:rPr>
          <w:rFonts w:ascii="Verdana" w:hAnsi="Verdana"/>
          <w:sz w:val="24"/>
          <w:szCs w:val="24"/>
          <w:lang w:val="ro-RO"/>
        </w:rPr>
        <w:t xml:space="preserve">Camera Deputaţilor este </w:t>
      </w:r>
      <w:r w:rsidRPr="000830D3">
        <w:rPr>
          <w:rFonts w:ascii="Verdana" w:hAnsi="Verdana"/>
          <w:b/>
          <w:sz w:val="24"/>
          <w:szCs w:val="24"/>
          <w:lang w:val="ro-RO"/>
        </w:rPr>
        <w:t>Cameră decizională</w:t>
      </w:r>
      <w:r w:rsidRPr="000830D3">
        <w:rPr>
          <w:rFonts w:ascii="Verdana" w:hAnsi="Verdana"/>
          <w:sz w:val="24"/>
          <w:szCs w:val="24"/>
          <w:lang w:val="ro-RO"/>
        </w:rPr>
        <w:t>, potrivit prevederilor art.75 din Constituţia României, republicată, şi ale art.92 din Regulamentul</w:t>
      </w:r>
      <w:r w:rsidR="00D00DE4" w:rsidRPr="000830D3">
        <w:rPr>
          <w:rFonts w:ascii="Verdana" w:hAnsi="Verdana"/>
          <w:sz w:val="24"/>
          <w:szCs w:val="24"/>
          <w:lang w:val="ro-RO"/>
        </w:rPr>
        <w:t xml:space="preserve"> Camerei Deputaţilor</w:t>
      </w:r>
      <w:r w:rsidR="00903902" w:rsidRPr="000830D3">
        <w:rPr>
          <w:rFonts w:ascii="Verdana" w:hAnsi="Verdana"/>
          <w:sz w:val="24"/>
          <w:szCs w:val="24"/>
          <w:lang w:val="ro-RO"/>
        </w:rPr>
        <w:t>, republicat</w:t>
      </w:r>
      <w:r w:rsidR="009F4C86" w:rsidRPr="000830D3">
        <w:rPr>
          <w:rFonts w:ascii="Verdana" w:hAnsi="Verdana"/>
          <w:sz w:val="24"/>
          <w:szCs w:val="24"/>
          <w:lang w:val="ro-RO"/>
        </w:rPr>
        <w:t>, cu modificările şi completările ulterioare</w:t>
      </w:r>
      <w:r w:rsidR="00753703" w:rsidRPr="000830D3">
        <w:rPr>
          <w:rFonts w:ascii="Verdana" w:hAnsi="Verdana"/>
          <w:sz w:val="24"/>
          <w:szCs w:val="24"/>
          <w:lang w:val="ro-RO"/>
        </w:rPr>
        <w:t>.</w:t>
      </w:r>
    </w:p>
    <w:p w:rsidR="009C64C5" w:rsidRPr="000830D3" w:rsidRDefault="009C64C5" w:rsidP="0006432A">
      <w:pPr>
        <w:spacing w:line="276" w:lineRule="auto"/>
        <w:jc w:val="both"/>
        <w:rPr>
          <w:rFonts w:ascii="Verdana" w:hAnsi="Verdana"/>
          <w:sz w:val="24"/>
          <w:szCs w:val="24"/>
          <w:lang w:val="ro-RO"/>
        </w:rPr>
      </w:pPr>
    </w:p>
    <w:p w:rsidR="00073724" w:rsidRPr="000830D3" w:rsidRDefault="009C64C5"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lastRenderedPageBreak/>
        <w:t xml:space="preserve">În urma finalizării dezbaterilor, Comisia propune Plenului Camerei Deputaţilor </w:t>
      </w:r>
      <w:r w:rsidR="006A30A3" w:rsidRPr="000830D3">
        <w:rPr>
          <w:rFonts w:ascii="Verdana" w:hAnsi="Verdana"/>
          <w:b/>
          <w:sz w:val="24"/>
          <w:szCs w:val="24"/>
          <w:lang w:val="ro-RO"/>
        </w:rPr>
        <w:t>respingerea</w:t>
      </w:r>
      <w:r w:rsidRPr="000830D3">
        <w:rPr>
          <w:rFonts w:ascii="Verdana" w:hAnsi="Verdana"/>
          <w:sz w:val="24"/>
          <w:szCs w:val="24"/>
          <w:lang w:val="ro-RO"/>
        </w:rPr>
        <w:t xml:space="preserve"> iniţiativei legislative </w:t>
      </w:r>
      <w:r w:rsidR="006A30A3" w:rsidRPr="000830D3">
        <w:rPr>
          <w:rFonts w:ascii="Verdana" w:hAnsi="Verdana"/>
          <w:sz w:val="24"/>
          <w:szCs w:val="24"/>
          <w:lang w:val="ro-RO"/>
        </w:rPr>
        <w:t>din următoarele considerente:</w:t>
      </w:r>
    </w:p>
    <w:p w:rsidR="00BC0E30" w:rsidRPr="000830D3" w:rsidRDefault="000E2C7E"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 xml:space="preserve">Sistemul public de pensii, reglementat de Legea nr.263/2010, funcţionează având ca principiu de bază principiul contributivităţii, conform căruia fondurile de asigurări sociale se constituie pe baza contribuţiilor datorate de persoanele fizice şi juridice participante la sistemul public, </w:t>
      </w:r>
      <w:r w:rsidR="0036154C" w:rsidRPr="000830D3">
        <w:rPr>
          <w:rFonts w:ascii="Verdana" w:hAnsi="Verdana"/>
          <w:sz w:val="24"/>
          <w:szCs w:val="24"/>
          <w:lang w:val="ro-RO"/>
        </w:rPr>
        <w:t xml:space="preserve">precum </w:t>
      </w:r>
      <w:r w:rsidRPr="000830D3">
        <w:rPr>
          <w:rFonts w:ascii="Verdana" w:hAnsi="Verdana"/>
          <w:sz w:val="24"/>
          <w:szCs w:val="24"/>
          <w:lang w:val="ro-RO"/>
        </w:rPr>
        <w:t xml:space="preserve">şi principiul egalităţii, statuat prin lege, prin care se asigură tuturor participanţilor la sistemul public de pensii, contribuabili şi beneficiari, </w:t>
      </w:r>
      <w:r w:rsidR="00806FAE" w:rsidRPr="000830D3">
        <w:rPr>
          <w:rFonts w:ascii="Verdana" w:hAnsi="Verdana"/>
          <w:sz w:val="24"/>
          <w:szCs w:val="24"/>
          <w:lang w:val="ro-RO"/>
        </w:rPr>
        <w:t>un tratament nediscriminatoriu î</w:t>
      </w:r>
      <w:r w:rsidRPr="000830D3">
        <w:rPr>
          <w:rFonts w:ascii="Verdana" w:hAnsi="Verdana"/>
          <w:sz w:val="24"/>
          <w:szCs w:val="24"/>
          <w:lang w:val="ro-RO"/>
        </w:rPr>
        <w:t>ntre persoane aflate în aceeaşi situaţie</w:t>
      </w:r>
      <w:r w:rsidR="00806FAE" w:rsidRPr="000830D3">
        <w:rPr>
          <w:rFonts w:ascii="Verdana" w:hAnsi="Verdana"/>
          <w:sz w:val="24"/>
          <w:szCs w:val="24"/>
          <w:lang w:val="ro-RO"/>
        </w:rPr>
        <w:t xml:space="preserve"> juridică în ceea ce priveşte drepturile şi obligaţiile ce decurg din aceste calităţi</w:t>
      </w:r>
      <w:r w:rsidR="0036154C" w:rsidRPr="000830D3">
        <w:rPr>
          <w:rFonts w:ascii="Verdana" w:hAnsi="Verdana"/>
          <w:sz w:val="24"/>
          <w:szCs w:val="24"/>
          <w:lang w:val="ro-RO"/>
        </w:rPr>
        <w:t>.</w:t>
      </w:r>
      <w:r w:rsidR="00806FAE" w:rsidRPr="000830D3">
        <w:rPr>
          <w:rFonts w:ascii="Verdana" w:hAnsi="Verdana"/>
          <w:sz w:val="24"/>
          <w:szCs w:val="24"/>
          <w:lang w:val="ro-RO"/>
        </w:rPr>
        <w:t xml:space="preserve"> </w:t>
      </w:r>
      <w:r w:rsidR="0036154C" w:rsidRPr="000830D3">
        <w:rPr>
          <w:rFonts w:ascii="Verdana" w:hAnsi="Verdana"/>
          <w:sz w:val="24"/>
          <w:szCs w:val="24"/>
          <w:lang w:val="ro-RO"/>
        </w:rPr>
        <w:t>Î</w:t>
      </w:r>
      <w:r w:rsidR="00806FAE" w:rsidRPr="000830D3">
        <w:rPr>
          <w:rFonts w:ascii="Verdana" w:hAnsi="Verdana"/>
          <w:sz w:val="24"/>
          <w:szCs w:val="24"/>
          <w:lang w:val="ro-RO"/>
        </w:rPr>
        <w:t>n orice sistem de asigurare socială se stabilesc condiţii minime care trebuie îndeplinite pentru a accede la prestaţiile prevăzute a fi acordate la intervenirea riscurilor asigurate.</w:t>
      </w:r>
    </w:p>
    <w:p w:rsidR="00050A6B" w:rsidRPr="000830D3" w:rsidRDefault="00050A6B"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Proiectul de lege privin</w:t>
      </w:r>
      <w:r w:rsidR="006706C0" w:rsidRPr="000830D3">
        <w:rPr>
          <w:rFonts w:ascii="Verdana" w:hAnsi="Verdana"/>
          <w:sz w:val="24"/>
          <w:szCs w:val="24"/>
          <w:lang w:val="ro-RO"/>
        </w:rPr>
        <w:t>d</w:t>
      </w:r>
      <w:r w:rsidRPr="000830D3">
        <w:rPr>
          <w:rFonts w:ascii="Verdana" w:hAnsi="Verdana"/>
          <w:sz w:val="24"/>
          <w:szCs w:val="24"/>
          <w:lang w:val="ro-RO"/>
        </w:rPr>
        <w:t xml:space="preserve"> sistemul public de pensii, adoptat de comisie, reglementează</w:t>
      </w:r>
      <w:r w:rsidR="00000BED" w:rsidRPr="000830D3">
        <w:rPr>
          <w:rFonts w:ascii="Verdana" w:hAnsi="Verdana"/>
          <w:sz w:val="24"/>
          <w:szCs w:val="24"/>
          <w:lang w:val="ro-RO"/>
        </w:rPr>
        <w:t>, la art.58,</w:t>
      </w:r>
      <w:r w:rsidRPr="000830D3">
        <w:rPr>
          <w:rFonts w:ascii="Verdana" w:hAnsi="Verdana"/>
          <w:sz w:val="24"/>
          <w:szCs w:val="24"/>
          <w:lang w:val="ro-RO"/>
        </w:rPr>
        <w:t xml:space="preserve"> </w:t>
      </w:r>
      <w:r w:rsidR="00000BED" w:rsidRPr="000830D3">
        <w:rPr>
          <w:rFonts w:ascii="Verdana" w:hAnsi="Verdana"/>
          <w:sz w:val="24"/>
          <w:szCs w:val="24"/>
          <w:lang w:val="ro-RO"/>
        </w:rPr>
        <w:t>posibilitatea ca</w:t>
      </w:r>
      <w:r w:rsidRPr="000830D3">
        <w:rPr>
          <w:rFonts w:ascii="Verdana" w:hAnsi="Verdana"/>
          <w:sz w:val="24"/>
          <w:szCs w:val="24"/>
          <w:lang w:val="ro-RO"/>
        </w:rPr>
        <w:t xml:space="preserve"> persoanele</w:t>
      </w:r>
      <w:r w:rsidR="00312370" w:rsidRPr="000830D3">
        <w:rPr>
          <w:rFonts w:ascii="Verdana" w:hAnsi="Verdana"/>
          <w:sz w:val="24"/>
          <w:szCs w:val="24"/>
          <w:lang w:val="ro-RO"/>
        </w:rPr>
        <w:t xml:space="preserve"> care au locuit sau lucrat neîntrerupt cel puțin 3</w:t>
      </w:r>
      <w:r w:rsidR="00000BED" w:rsidRPr="000830D3">
        <w:rPr>
          <w:rFonts w:ascii="Verdana" w:hAnsi="Verdana"/>
          <w:sz w:val="24"/>
          <w:szCs w:val="24"/>
          <w:lang w:val="ro-RO"/>
        </w:rPr>
        <w:t>0</w:t>
      </w:r>
      <w:r w:rsidR="00312370" w:rsidRPr="000830D3">
        <w:rPr>
          <w:rFonts w:ascii="Verdana" w:hAnsi="Verdana"/>
          <w:sz w:val="24"/>
          <w:szCs w:val="24"/>
          <w:lang w:val="ro-RO"/>
        </w:rPr>
        <w:t xml:space="preserve"> de ani în zona siturilor cu potențial de poluare remanentă</w:t>
      </w:r>
      <w:r w:rsidRPr="000830D3">
        <w:rPr>
          <w:rFonts w:ascii="Verdana" w:hAnsi="Verdana"/>
          <w:sz w:val="24"/>
          <w:szCs w:val="24"/>
          <w:lang w:val="ro-RO"/>
        </w:rPr>
        <w:t>,</w:t>
      </w:r>
      <w:r w:rsidR="00312370" w:rsidRPr="000830D3">
        <w:rPr>
          <w:rFonts w:ascii="Verdana" w:hAnsi="Verdana"/>
          <w:sz w:val="24"/>
          <w:szCs w:val="24"/>
          <w:lang w:val="ro-RO"/>
        </w:rPr>
        <w:t xml:space="preserve"> pe o rază de 8 km în jurul acestora</w:t>
      </w:r>
      <w:r w:rsidRPr="000830D3">
        <w:rPr>
          <w:rFonts w:ascii="Verdana" w:hAnsi="Verdana"/>
          <w:sz w:val="24"/>
          <w:szCs w:val="24"/>
          <w:lang w:val="ro-RO"/>
        </w:rPr>
        <w:t>,</w:t>
      </w:r>
      <w:r w:rsidR="00312370" w:rsidRPr="000830D3">
        <w:rPr>
          <w:rFonts w:ascii="Verdana" w:hAnsi="Verdana"/>
          <w:sz w:val="24"/>
          <w:szCs w:val="24"/>
          <w:lang w:val="ro-RO"/>
        </w:rPr>
        <w:t xml:space="preserve"> </w:t>
      </w:r>
      <w:r w:rsidR="00C63DC9" w:rsidRPr="000830D3">
        <w:rPr>
          <w:rFonts w:ascii="Verdana" w:hAnsi="Verdana"/>
          <w:sz w:val="24"/>
          <w:szCs w:val="24"/>
          <w:lang w:val="ro-RO"/>
        </w:rPr>
        <w:t>să beneficieze de acordarea în mod echitabil a unor compensații, respectiv reducerea cu maximum 2 ani a vârstei standard de pensionare prevăzută de lege</w:t>
      </w:r>
      <w:r w:rsidR="00000BED" w:rsidRPr="000830D3">
        <w:rPr>
          <w:rFonts w:ascii="Verdana" w:hAnsi="Verdana"/>
          <w:sz w:val="24"/>
          <w:szCs w:val="24"/>
          <w:lang w:val="ro-RO"/>
        </w:rPr>
        <w:t>.</w:t>
      </w:r>
    </w:p>
    <w:p w:rsidR="006201F2" w:rsidRPr="000830D3" w:rsidRDefault="00C63DC9"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De asemenea, articolul prevede modalitatea de</w:t>
      </w:r>
      <w:r w:rsidR="00312370" w:rsidRPr="000830D3">
        <w:rPr>
          <w:rFonts w:ascii="Verdana" w:hAnsi="Verdana"/>
          <w:sz w:val="24"/>
          <w:szCs w:val="24"/>
          <w:lang w:val="ro-RO"/>
        </w:rPr>
        <w:t xml:space="preserve"> identifica</w:t>
      </w:r>
      <w:r w:rsidRPr="000830D3">
        <w:rPr>
          <w:rFonts w:ascii="Verdana" w:hAnsi="Verdana"/>
          <w:sz w:val="24"/>
          <w:szCs w:val="24"/>
          <w:lang w:val="ro-RO"/>
        </w:rPr>
        <w:t>r</w:t>
      </w:r>
      <w:r w:rsidR="00312370" w:rsidRPr="000830D3">
        <w:rPr>
          <w:rFonts w:ascii="Verdana" w:hAnsi="Verdana"/>
          <w:sz w:val="24"/>
          <w:szCs w:val="24"/>
          <w:lang w:val="ro-RO"/>
        </w:rPr>
        <w:t>e și nominaliza</w:t>
      </w:r>
      <w:r w:rsidRPr="000830D3">
        <w:rPr>
          <w:rFonts w:ascii="Verdana" w:hAnsi="Verdana"/>
          <w:sz w:val="24"/>
          <w:szCs w:val="24"/>
          <w:lang w:val="ro-RO"/>
        </w:rPr>
        <w:t>r</w:t>
      </w:r>
      <w:r w:rsidR="00312370" w:rsidRPr="000830D3">
        <w:rPr>
          <w:rFonts w:ascii="Verdana" w:hAnsi="Verdana"/>
          <w:sz w:val="24"/>
          <w:szCs w:val="24"/>
          <w:lang w:val="ro-RO"/>
        </w:rPr>
        <w:t xml:space="preserve">e </w:t>
      </w:r>
      <w:r w:rsidRPr="000830D3">
        <w:rPr>
          <w:rFonts w:ascii="Verdana" w:hAnsi="Verdana"/>
          <w:sz w:val="24"/>
          <w:szCs w:val="24"/>
          <w:lang w:val="ro-RO"/>
        </w:rPr>
        <w:t xml:space="preserve">a zonelor industriale cu poluare remanentă, </w:t>
      </w:r>
      <w:r w:rsidR="006706C0" w:rsidRPr="000830D3">
        <w:rPr>
          <w:rFonts w:ascii="Verdana" w:hAnsi="Verdana"/>
          <w:sz w:val="24"/>
          <w:szCs w:val="24"/>
          <w:lang w:val="ro-RO"/>
        </w:rPr>
        <w:t>respectiv</w:t>
      </w:r>
      <w:r w:rsidRPr="000830D3">
        <w:rPr>
          <w:rFonts w:ascii="Verdana" w:hAnsi="Verdana"/>
          <w:sz w:val="24"/>
          <w:szCs w:val="24"/>
          <w:lang w:val="ro-RO"/>
        </w:rPr>
        <w:t xml:space="preserve"> siturile cu potenţial de poluare remanentă</w:t>
      </w:r>
      <w:r w:rsidR="006706C0" w:rsidRPr="000830D3">
        <w:rPr>
          <w:rFonts w:ascii="Verdana" w:hAnsi="Verdana"/>
          <w:sz w:val="24"/>
          <w:szCs w:val="24"/>
          <w:lang w:val="ro-RO"/>
        </w:rPr>
        <w:t xml:space="preserve"> în scopul evitării</w:t>
      </w:r>
      <w:r w:rsidR="00D128BC" w:rsidRPr="000830D3">
        <w:rPr>
          <w:rFonts w:ascii="Verdana" w:hAnsi="Verdana"/>
          <w:sz w:val="24"/>
          <w:szCs w:val="24"/>
          <w:lang w:val="ro-RO"/>
        </w:rPr>
        <w:t xml:space="preserve"> discrimin</w:t>
      </w:r>
      <w:r w:rsidR="006706C0" w:rsidRPr="000830D3">
        <w:rPr>
          <w:rFonts w:ascii="Verdana" w:hAnsi="Verdana"/>
          <w:sz w:val="24"/>
          <w:szCs w:val="24"/>
          <w:lang w:val="ro-RO"/>
        </w:rPr>
        <w:t>ării</w:t>
      </w:r>
      <w:r w:rsidR="00D128BC" w:rsidRPr="000830D3">
        <w:rPr>
          <w:rFonts w:ascii="Verdana" w:hAnsi="Verdana"/>
          <w:sz w:val="24"/>
          <w:szCs w:val="24"/>
          <w:lang w:val="ro-RO"/>
        </w:rPr>
        <w:t xml:space="preserve"> faţă de locuitorii din alte zone un</w:t>
      </w:r>
      <w:r w:rsidR="006201F2" w:rsidRPr="000830D3">
        <w:rPr>
          <w:rFonts w:ascii="Verdana" w:hAnsi="Verdana"/>
          <w:sz w:val="24"/>
          <w:szCs w:val="24"/>
          <w:lang w:val="ro-RO"/>
        </w:rPr>
        <w:t>de au existat situaţii similare</w:t>
      </w:r>
      <w:r w:rsidR="006706C0" w:rsidRPr="000830D3">
        <w:rPr>
          <w:rFonts w:ascii="Verdana" w:hAnsi="Verdana"/>
          <w:sz w:val="24"/>
          <w:szCs w:val="24"/>
          <w:lang w:val="ro-RO"/>
        </w:rPr>
        <w:t>.</w:t>
      </w:r>
    </w:p>
    <w:p w:rsidR="00C3153B" w:rsidRPr="000830D3" w:rsidRDefault="00C3153B" w:rsidP="0006432A">
      <w:pPr>
        <w:spacing w:line="276" w:lineRule="auto"/>
        <w:jc w:val="center"/>
        <w:rPr>
          <w:rFonts w:ascii="Verdana" w:hAnsi="Verdana"/>
          <w:sz w:val="24"/>
          <w:szCs w:val="24"/>
          <w:lang w:val="ro-RO"/>
        </w:rPr>
      </w:pPr>
    </w:p>
    <w:p w:rsidR="00C3153B" w:rsidRPr="000830D3" w:rsidRDefault="00C3153B" w:rsidP="0006432A">
      <w:pPr>
        <w:spacing w:line="276" w:lineRule="auto"/>
        <w:jc w:val="center"/>
        <w:rPr>
          <w:rFonts w:ascii="Verdana" w:hAnsi="Verdana"/>
          <w:sz w:val="24"/>
          <w:szCs w:val="24"/>
          <w:lang w:val="ro-RO"/>
        </w:rPr>
      </w:pPr>
    </w:p>
    <w:p w:rsidR="00525554" w:rsidRPr="000830D3" w:rsidRDefault="00894569" w:rsidP="0006432A">
      <w:pPr>
        <w:spacing w:line="276" w:lineRule="auto"/>
        <w:ind w:firstLine="720"/>
        <w:jc w:val="both"/>
        <w:rPr>
          <w:rFonts w:ascii="Verdana" w:hAnsi="Verdana"/>
          <w:sz w:val="24"/>
          <w:szCs w:val="24"/>
          <w:lang w:val="ro-RO"/>
        </w:rPr>
      </w:pPr>
      <w:r w:rsidRPr="000830D3">
        <w:rPr>
          <w:rFonts w:ascii="Verdana" w:hAnsi="Verdana"/>
          <w:sz w:val="24"/>
          <w:szCs w:val="24"/>
          <w:lang w:val="ro-RO"/>
        </w:rPr>
        <w:tab/>
      </w:r>
      <w:r w:rsidR="00525554" w:rsidRPr="000830D3">
        <w:rPr>
          <w:rFonts w:ascii="Verdana" w:hAnsi="Verdana"/>
          <w:sz w:val="24"/>
          <w:szCs w:val="24"/>
          <w:lang w:val="ro-RO"/>
        </w:rPr>
        <w:t>PREŞEDINTE,</w:t>
      </w:r>
      <w:r w:rsidR="00525554" w:rsidRPr="000830D3">
        <w:rPr>
          <w:rFonts w:ascii="Verdana" w:hAnsi="Verdana"/>
          <w:sz w:val="24"/>
          <w:szCs w:val="24"/>
          <w:lang w:val="ro-RO"/>
        </w:rPr>
        <w:tab/>
      </w:r>
      <w:r w:rsidR="00525554" w:rsidRPr="000830D3">
        <w:rPr>
          <w:rFonts w:ascii="Verdana" w:hAnsi="Verdana"/>
          <w:sz w:val="24"/>
          <w:szCs w:val="24"/>
          <w:lang w:val="ro-RO"/>
        </w:rPr>
        <w:tab/>
      </w:r>
      <w:r w:rsidR="00525554" w:rsidRPr="000830D3">
        <w:rPr>
          <w:rFonts w:ascii="Verdana" w:hAnsi="Verdana"/>
          <w:sz w:val="24"/>
          <w:szCs w:val="24"/>
          <w:lang w:val="ro-RO"/>
        </w:rPr>
        <w:tab/>
      </w:r>
      <w:r w:rsidR="00525554" w:rsidRPr="000830D3">
        <w:rPr>
          <w:rFonts w:ascii="Verdana" w:hAnsi="Verdana"/>
          <w:sz w:val="24"/>
          <w:szCs w:val="24"/>
          <w:lang w:val="ro-RO"/>
        </w:rPr>
        <w:tab/>
        <w:t>SECRETAR,</w:t>
      </w:r>
    </w:p>
    <w:p w:rsidR="001C5E08" w:rsidRPr="000830D3" w:rsidRDefault="00894569" w:rsidP="0006432A">
      <w:pPr>
        <w:spacing w:line="276" w:lineRule="auto"/>
        <w:ind w:firstLine="720"/>
        <w:jc w:val="both"/>
        <w:rPr>
          <w:rFonts w:ascii="Verdana" w:hAnsi="Verdana"/>
          <w:b/>
          <w:sz w:val="24"/>
          <w:szCs w:val="24"/>
          <w:lang w:val="ro-RO"/>
        </w:rPr>
      </w:pPr>
      <w:r w:rsidRPr="000830D3">
        <w:rPr>
          <w:rFonts w:ascii="Verdana" w:hAnsi="Verdana"/>
          <w:b/>
          <w:sz w:val="24"/>
          <w:szCs w:val="24"/>
          <w:lang w:val="ro-RO"/>
        </w:rPr>
        <w:tab/>
      </w:r>
      <w:r w:rsidR="00E87D3E" w:rsidRPr="000830D3">
        <w:rPr>
          <w:rFonts w:ascii="Verdana" w:hAnsi="Verdana"/>
          <w:b/>
          <w:sz w:val="24"/>
          <w:szCs w:val="24"/>
          <w:lang w:val="ro-RO"/>
        </w:rPr>
        <w:t>Adrian Solomon</w:t>
      </w:r>
      <w:r w:rsidR="00525554" w:rsidRPr="000830D3">
        <w:rPr>
          <w:rFonts w:ascii="Verdana" w:hAnsi="Verdana"/>
          <w:b/>
          <w:sz w:val="24"/>
          <w:szCs w:val="24"/>
          <w:lang w:val="ro-RO"/>
        </w:rPr>
        <w:tab/>
      </w:r>
      <w:r w:rsidR="00525554" w:rsidRPr="000830D3">
        <w:rPr>
          <w:rFonts w:ascii="Verdana" w:hAnsi="Verdana"/>
          <w:b/>
          <w:sz w:val="24"/>
          <w:szCs w:val="24"/>
          <w:lang w:val="ro-RO"/>
        </w:rPr>
        <w:tab/>
      </w:r>
      <w:r w:rsidR="00525554" w:rsidRPr="000830D3">
        <w:rPr>
          <w:rFonts w:ascii="Verdana" w:hAnsi="Verdana"/>
          <w:b/>
          <w:sz w:val="24"/>
          <w:szCs w:val="24"/>
          <w:lang w:val="ro-RO"/>
        </w:rPr>
        <w:tab/>
      </w:r>
      <w:r w:rsidR="00525554" w:rsidRPr="000830D3">
        <w:rPr>
          <w:rFonts w:ascii="Verdana" w:hAnsi="Verdana"/>
          <w:b/>
          <w:sz w:val="24"/>
          <w:szCs w:val="24"/>
          <w:lang w:val="ro-RO"/>
        </w:rPr>
        <w:tab/>
      </w:r>
      <w:r w:rsidR="001C5E08" w:rsidRPr="000830D3">
        <w:rPr>
          <w:rFonts w:ascii="Verdana" w:hAnsi="Verdana"/>
          <w:b/>
          <w:sz w:val="24"/>
          <w:szCs w:val="24"/>
          <w:lang w:val="ro-RO"/>
        </w:rPr>
        <w:t>Violeta Răduţ</w:t>
      </w:r>
    </w:p>
    <w:p w:rsidR="00525554" w:rsidRPr="000830D3" w:rsidRDefault="00525554" w:rsidP="00525554">
      <w:pPr>
        <w:jc w:val="both"/>
        <w:rPr>
          <w:rFonts w:ascii="Verdana" w:hAnsi="Verdana"/>
          <w:b/>
          <w:sz w:val="24"/>
          <w:szCs w:val="24"/>
          <w:lang w:val="ro-RO"/>
        </w:rPr>
      </w:pPr>
    </w:p>
    <w:p w:rsidR="00525554" w:rsidRPr="000830D3" w:rsidRDefault="00525554" w:rsidP="00525554">
      <w:pPr>
        <w:jc w:val="both"/>
        <w:rPr>
          <w:rFonts w:ascii="Verdana" w:hAnsi="Verdana"/>
          <w:szCs w:val="28"/>
          <w:lang w:val="ro-RO"/>
        </w:rPr>
      </w:pPr>
    </w:p>
    <w:p w:rsidR="00C3153B" w:rsidRPr="000830D3" w:rsidRDefault="00C3153B" w:rsidP="00525554">
      <w:pPr>
        <w:jc w:val="both"/>
        <w:rPr>
          <w:rFonts w:ascii="Verdana" w:hAnsi="Verdana"/>
          <w:szCs w:val="28"/>
          <w:lang w:val="ro-RO"/>
        </w:rPr>
      </w:pPr>
    </w:p>
    <w:p w:rsidR="00C3153B" w:rsidRPr="000830D3" w:rsidRDefault="00C3153B" w:rsidP="00525554">
      <w:pPr>
        <w:jc w:val="both"/>
        <w:rPr>
          <w:rFonts w:ascii="Verdana" w:hAnsi="Verdana"/>
          <w:szCs w:val="28"/>
          <w:lang w:val="ro-RO"/>
        </w:rPr>
      </w:pPr>
    </w:p>
    <w:p w:rsidR="006201F2" w:rsidRPr="000830D3" w:rsidRDefault="006201F2" w:rsidP="00525554">
      <w:pPr>
        <w:jc w:val="both"/>
        <w:rPr>
          <w:rFonts w:ascii="Verdana" w:hAnsi="Verdana"/>
          <w:szCs w:val="28"/>
          <w:lang w:val="ro-RO"/>
        </w:rPr>
      </w:pPr>
    </w:p>
    <w:p w:rsidR="00525554" w:rsidRPr="000830D3" w:rsidRDefault="00525554" w:rsidP="00525554">
      <w:pPr>
        <w:jc w:val="both"/>
        <w:rPr>
          <w:rFonts w:ascii="Verdana" w:hAnsi="Verdana"/>
          <w:szCs w:val="28"/>
          <w:lang w:val="ro-RO"/>
        </w:rPr>
      </w:pPr>
    </w:p>
    <w:p w:rsidR="00525554" w:rsidRPr="000830D3" w:rsidRDefault="00525554" w:rsidP="00525554">
      <w:pPr>
        <w:jc w:val="both"/>
        <w:rPr>
          <w:rFonts w:ascii="Verdana" w:hAnsi="Verdana"/>
          <w:sz w:val="16"/>
          <w:szCs w:val="16"/>
          <w:lang w:val="ro-RO"/>
        </w:rPr>
      </w:pPr>
      <w:r w:rsidRPr="000830D3">
        <w:rPr>
          <w:rFonts w:ascii="Verdana" w:hAnsi="Verdana"/>
          <w:sz w:val="16"/>
          <w:szCs w:val="16"/>
          <w:lang w:val="ro-RO"/>
        </w:rPr>
        <w:t>Întocmit,</w:t>
      </w:r>
    </w:p>
    <w:p w:rsidR="00525554" w:rsidRPr="000830D3" w:rsidRDefault="00525554" w:rsidP="009C64C5">
      <w:pPr>
        <w:jc w:val="both"/>
        <w:rPr>
          <w:rFonts w:ascii="Verdana" w:hAnsi="Verdana"/>
          <w:sz w:val="16"/>
          <w:szCs w:val="16"/>
          <w:lang w:val="ro-RO"/>
        </w:rPr>
      </w:pPr>
      <w:r w:rsidRPr="000830D3">
        <w:rPr>
          <w:rFonts w:ascii="Verdana" w:hAnsi="Verdana"/>
          <w:sz w:val="16"/>
          <w:szCs w:val="16"/>
          <w:lang w:val="ro-RO"/>
        </w:rPr>
        <w:t>Consilier parlamentar Sorina Szabo</w:t>
      </w:r>
    </w:p>
    <w:sectPr w:rsidR="00525554" w:rsidRPr="000830D3" w:rsidSect="00C96289">
      <w:headerReference w:type="even" r:id="rId8"/>
      <w:footerReference w:type="even" r:id="rId9"/>
      <w:footerReference w:type="default" r:id="rId10"/>
      <w:headerReference w:type="first" r:id="rId11"/>
      <w:footerReference w:type="first" r:id="rId12"/>
      <w:pgSz w:w="11907" w:h="16840" w:code="9"/>
      <w:pgMar w:top="1134" w:right="1134" w:bottom="1134" w:left="1701" w:header="1146"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0C2" w:rsidRDefault="00A220C2">
      <w:r>
        <w:separator/>
      </w:r>
    </w:p>
  </w:endnote>
  <w:endnote w:type="continuationSeparator" w:id="0">
    <w:p w:rsidR="00A220C2" w:rsidRDefault="00A220C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A30CD0"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A30CD0"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2A12A3">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2A12A3">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A30CD0"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2A12A3">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2A12A3">
      <w:rPr>
        <w:rStyle w:val="PageNumber"/>
        <w:rFonts w:ascii="Verdana" w:hAnsi="Verdana"/>
        <w:noProof/>
        <w:sz w:val="18"/>
      </w:rPr>
      <w:t>3</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0C2" w:rsidRDefault="00A220C2">
      <w:r>
        <w:separator/>
      </w:r>
    </w:p>
  </w:footnote>
  <w:footnote w:type="continuationSeparator" w:id="0">
    <w:p w:rsidR="00A220C2" w:rsidRDefault="00A220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A30CD0"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5" w:type="dxa"/>
      <w:tblLook w:val="04A0"/>
    </w:tblPr>
    <w:tblGrid>
      <w:gridCol w:w="1684"/>
      <w:gridCol w:w="5654"/>
      <w:gridCol w:w="1727"/>
    </w:tblGrid>
    <w:tr w:rsidR="000F2356" w:rsidRPr="000D5420" w:rsidTr="009C7ED9">
      <w:trPr>
        <w:trHeight w:val="1845"/>
      </w:trPr>
      <w:tc>
        <w:tcPr>
          <w:tcW w:w="1684" w:type="dxa"/>
          <w:shd w:val="clear" w:color="auto" w:fill="auto"/>
          <w:vAlign w:val="center"/>
        </w:tcPr>
        <w:p w:rsidR="000F2356" w:rsidRPr="000D5420" w:rsidRDefault="00C3153B" w:rsidP="009C7ED9">
          <w:pPr>
            <w:jc w:val="center"/>
          </w:pPr>
          <w:r>
            <w:rPr>
              <w:rFonts w:ascii="Verdana" w:hAnsi="Verdana"/>
              <w:b/>
              <w:noProof/>
              <w:sz w:val="22"/>
            </w:rPr>
            <w:drawing>
              <wp:inline distT="0" distB="0" distL="0" distR="0">
                <wp:extent cx="829945" cy="998855"/>
                <wp:effectExtent l="19050" t="0" r="825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1"/>
                        <a:srcRect/>
                        <a:stretch>
                          <a:fillRect/>
                        </a:stretch>
                      </pic:blipFill>
                      <pic:spPr bwMode="auto">
                        <a:xfrm>
                          <a:off x="0" y="0"/>
                          <a:ext cx="829945" cy="998855"/>
                        </a:xfrm>
                        <a:prstGeom prst="rect">
                          <a:avLst/>
                        </a:prstGeom>
                        <a:noFill/>
                        <a:ln w="9525">
                          <a:noFill/>
                          <a:miter lim="800000"/>
                          <a:headEnd/>
                          <a:tailEnd/>
                        </a:ln>
                      </pic:spPr>
                    </pic:pic>
                  </a:graphicData>
                </a:graphic>
              </wp:inline>
            </w:drawing>
          </w:r>
        </w:p>
      </w:tc>
      <w:tc>
        <w:tcPr>
          <w:tcW w:w="5654" w:type="dxa"/>
          <w:shd w:val="clear" w:color="auto" w:fill="auto"/>
          <w:vAlign w:val="center"/>
        </w:tcPr>
        <w:p w:rsidR="000F2356" w:rsidRPr="000D5420" w:rsidRDefault="000F2356" w:rsidP="009C7ED9">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0F2356" w:rsidRPr="000D5420" w:rsidRDefault="000F2356" w:rsidP="009C7ED9">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0F2356" w:rsidRDefault="000F2356" w:rsidP="009C7ED9">
          <w:pPr>
            <w:ind w:left="177" w:right="-114"/>
            <w:jc w:val="center"/>
            <w:rPr>
              <w:rFonts w:ascii="Verdana" w:hAnsi="Verdana"/>
              <w:b/>
              <w:sz w:val="18"/>
              <w:lang w:val="ro-RO"/>
            </w:rPr>
          </w:pPr>
        </w:p>
        <w:p w:rsidR="000F2356" w:rsidRPr="006A30A3" w:rsidRDefault="000F2356" w:rsidP="009C7ED9">
          <w:pPr>
            <w:ind w:left="177" w:right="-114"/>
            <w:jc w:val="center"/>
            <w:rPr>
              <w:lang w:val="it-IT"/>
            </w:rPr>
          </w:pPr>
          <w:r>
            <w:rPr>
              <w:rFonts w:ascii="Verdana" w:hAnsi="Verdana"/>
              <w:b/>
              <w:sz w:val="18"/>
              <w:lang w:val="ro-RO"/>
            </w:rPr>
            <w:t>Comisia pentru muncă şi protecţie socială</w:t>
          </w:r>
        </w:p>
      </w:tc>
      <w:tc>
        <w:tcPr>
          <w:tcW w:w="1727" w:type="dxa"/>
          <w:shd w:val="clear" w:color="auto" w:fill="auto"/>
          <w:vAlign w:val="bottom"/>
        </w:tcPr>
        <w:p w:rsidR="000F2356" w:rsidRPr="000D5420" w:rsidRDefault="00C3153B" w:rsidP="009C7ED9">
          <w:pPr>
            <w:jc w:val="center"/>
          </w:pPr>
          <w:r>
            <w:rPr>
              <w:noProof/>
            </w:rPr>
            <w:drawing>
              <wp:inline distT="0" distB="0" distL="0" distR="0">
                <wp:extent cx="937260" cy="76073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2"/>
                        <a:srcRect/>
                        <a:stretch>
                          <a:fillRect/>
                        </a:stretch>
                      </pic:blipFill>
                      <pic:spPr bwMode="auto">
                        <a:xfrm>
                          <a:off x="0" y="0"/>
                          <a:ext cx="937260" cy="760730"/>
                        </a:xfrm>
                        <a:prstGeom prst="rect">
                          <a:avLst/>
                        </a:prstGeom>
                        <a:noFill/>
                        <a:ln w="9525">
                          <a:noFill/>
                          <a:miter lim="800000"/>
                          <a:headEnd/>
                          <a:tailEnd/>
                        </a:ln>
                      </pic:spPr>
                    </pic:pic>
                  </a:graphicData>
                </a:graphic>
              </wp:inline>
            </w:drawing>
          </w:r>
        </w:p>
      </w:tc>
    </w:tr>
  </w:tbl>
  <w:p w:rsidR="00664EF4" w:rsidRPr="000F2356" w:rsidRDefault="00664EF4" w:rsidP="000F23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4B123784"/>
    <w:multiLevelType w:val="hybridMultilevel"/>
    <w:tmpl w:val="B0A40058"/>
    <w:lvl w:ilvl="0" w:tplc="2166A606">
      <w:start w:val="3"/>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0465650"/>
    <w:multiLevelType w:val="singleLevel"/>
    <w:tmpl w:val="6CE032C2"/>
    <w:lvl w:ilvl="0">
      <w:start w:val="14"/>
      <w:numFmt w:val="decimal"/>
      <w:lvlText w:val="%1."/>
      <w:lvlJc w:val="left"/>
      <w:pPr>
        <w:tabs>
          <w:tab w:val="num" w:pos="360"/>
        </w:tabs>
        <w:ind w:left="360" w:hanging="360"/>
      </w:pPr>
    </w:lvl>
  </w:abstractNum>
  <w:abstractNum w:abstractNumId="9">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563202CE"/>
    <w:multiLevelType w:val="singleLevel"/>
    <w:tmpl w:val="300EF1D8"/>
    <w:lvl w:ilvl="0">
      <w:start w:val="1"/>
      <w:numFmt w:val="decimal"/>
      <w:lvlText w:val="%1."/>
      <w:lvlJc w:val="left"/>
      <w:pPr>
        <w:tabs>
          <w:tab w:val="num" w:pos="360"/>
        </w:tabs>
        <w:ind w:left="360" w:hanging="360"/>
      </w:pPr>
    </w:lvl>
  </w:abstractNum>
  <w:abstractNum w:abstractNumId="11">
    <w:nsid w:val="61FE120A"/>
    <w:multiLevelType w:val="singleLevel"/>
    <w:tmpl w:val="3CE45EA2"/>
    <w:lvl w:ilvl="0">
      <w:start w:val="14"/>
      <w:numFmt w:val="decimal"/>
      <w:lvlText w:val="%1."/>
      <w:lvlJc w:val="left"/>
      <w:pPr>
        <w:tabs>
          <w:tab w:val="num" w:pos="360"/>
        </w:tabs>
        <w:ind w:left="360" w:hanging="360"/>
      </w:pPr>
    </w:lvl>
  </w:abstractNum>
  <w:abstractNum w:abstractNumId="12">
    <w:nsid w:val="69D73CBD"/>
    <w:multiLevelType w:val="hybridMultilevel"/>
    <w:tmpl w:val="A790F33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1"/>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0"/>
  </w:num>
  <w:num w:numId="11">
    <w:abstractNumId w:val="8"/>
  </w:num>
  <w:num w:numId="12">
    <w:abstractNumId w:val="9"/>
  </w:num>
  <w:num w:numId="13">
    <w:abstractNumId w:val="5"/>
  </w:num>
  <w:num w:numId="14">
    <w:abstractNumId w:val="4"/>
  </w:num>
  <w:num w:numId="15">
    <w:abstractNumId w:val="1"/>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0BED"/>
    <w:rsid w:val="000054C1"/>
    <w:rsid w:val="000071DD"/>
    <w:rsid w:val="00017381"/>
    <w:rsid w:val="00025650"/>
    <w:rsid w:val="00033DAB"/>
    <w:rsid w:val="000349FE"/>
    <w:rsid w:val="00034DBD"/>
    <w:rsid w:val="000427F6"/>
    <w:rsid w:val="00046721"/>
    <w:rsid w:val="00050A6B"/>
    <w:rsid w:val="00055767"/>
    <w:rsid w:val="000604CA"/>
    <w:rsid w:val="0006432A"/>
    <w:rsid w:val="00073724"/>
    <w:rsid w:val="00076149"/>
    <w:rsid w:val="00081729"/>
    <w:rsid w:val="000830D3"/>
    <w:rsid w:val="00083D63"/>
    <w:rsid w:val="00084146"/>
    <w:rsid w:val="00092596"/>
    <w:rsid w:val="000B14D1"/>
    <w:rsid w:val="000D1497"/>
    <w:rsid w:val="000E1DE3"/>
    <w:rsid w:val="000E2C7E"/>
    <w:rsid w:val="000F2356"/>
    <w:rsid w:val="000F308A"/>
    <w:rsid w:val="000F4428"/>
    <w:rsid w:val="000F509A"/>
    <w:rsid w:val="000F7087"/>
    <w:rsid w:val="0010638C"/>
    <w:rsid w:val="00107818"/>
    <w:rsid w:val="0011322E"/>
    <w:rsid w:val="00120145"/>
    <w:rsid w:val="00120D0C"/>
    <w:rsid w:val="0012607D"/>
    <w:rsid w:val="00127449"/>
    <w:rsid w:val="0014036F"/>
    <w:rsid w:val="00140DC6"/>
    <w:rsid w:val="001444CD"/>
    <w:rsid w:val="00150662"/>
    <w:rsid w:val="0019167D"/>
    <w:rsid w:val="001928B1"/>
    <w:rsid w:val="001A31B4"/>
    <w:rsid w:val="001A3813"/>
    <w:rsid w:val="001B2C52"/>
    <w:rsid w:val="001C5E08"/>
    <w:rsid w:val="001C6830"/>
    <w:rsid w:val="001D0B75"/>
    <w:rsid w:val="001D5D34"/>
    <w:rsid w:val="001E0D11"/>
    <w:rsid w:val="001E3851"/>
    <w:rsid w:val="001F0014"/>
    <w:rsid w:val="001F3058"/>
    <w:rsid w:val="001F4E92"/>
    <w:rsid w:val="002052E8"/>
    <w:rsid w:val="002071BD"/>
    <w:rsid w:val="00220359"/>
    <w:rsid w:val="00227A0B"/>
    <w:rsid w:val="002640AE"/>
    <w:rsid w:val="00270151"/>
    <w:rsid w:val="00290095"/>
    <w:rsid w:val="002A038F"/>
    <w:rsid w:val="002A12A3"/>
    <w:rsid w:val="002C0269"/>
    <w:rsid w:val="002C6052"/>
    <w:rsid w:val="002D09CF"/>
    <w:rsid w:val="002D1E88"/>
    <w:rsid w:val="002E02A6"/>
    <w:rsid w:val="002E2B4D"/>
    <w:rsid w:val="003074A8"/>
    <w:rsid w:val="00312370"/>
    <w:rsid w:val="00313346"/>
    <w:rsid w:val="0031774C"/>
    <w:rsid w:val="00340FF5"/>
    <w:rsid w:val="00343A3A"/>
    <w:rsid w:val="003463FD"/>
    <w:rsid w:val="00356320"/>
    <w:rsid w:val="0036154C"/>
    <w:rsid w:val="00361A1B"/>
    <w:rsid w:val="00362213"/>
    <w:rsid w:val="00367575"/>
    <w:rsid w:val="0037147F"/>
    <w:rsid w:val="00372A1E"/>
    <w:rsid w:val="00373CA3"/>
    <w:rsid w:val="00376AF5"/>
    <w:rsid w:val="00382ACE"/>
    <w:rsid w:val="00394504"/>
    <w:rsid w:val="00395796"/>
    <w:rsid w:val="003B5AE5"/>
    <w:rsid w:val="003D048F"/>
    <w:rsid w:val="003D5205"/>
    <w:rsid w:val="003D58B4"/>
    <w:rsid w:val="003D79A7"/>
    <w:rsid w:val="003E6717"/>
    <w:rsid w:val="003F22CD"/>
    <w:rsid w:val="003F2ED6"/>
    <w:rsid w:val="00403CCF"/>
    <w:rsid w:val="00404CC2"/>
    <w:rsid w:val="00412E98"/>
    <w:rsid w:val="00420EFB"/>
    <w:rsid w:val="0044330F"/>
    <w:rsid w:val="004434CD"/>
    <w:rsid w:val="004443FA"/>
    <w:rsid w:val="00446B95"/>
    <w:rsid w:val="00466CAD"/>
    <w:rsid w:val="00466EF1"/>
    <w:rsid w:val="004876F8"/>
    <w:rsid w:val="00490A80"/>
    <w:rsid w:val="004A38A2"/>
    <w:rsid w:val="004A7015"/>
    <w:rsid w:val="004B0FD3"/>
    <w:rsid w:val="004B1633"/>
    <w:rsid w:val="004B38B3"/>
    <w:rsid w:val="004B4EB7"/>
    <w:rsid w:val="004B7E5C"/>
    <w:rsid w:val="004C55BE"/>
    <w:rsid w:val="004D7217"/>
    <w:rsid w:val="004E3F30"/>
    <w:rsid w:val="004E7937"/>
    <w:rsid w:val="004F62D3"/>
    <w:rsid w:val="00513397"/>
    <w:rsid w:val="00520922"/>
    <w:rsid w:val="00525554"/>
    <w:rsid w:val="00553D46"/>
    <w:rsid w:val="00563454"/>
    <w:rsid w:val="00563921"/>
    <w:rsid w:val="005821AA"/>
    <w:rsid w:val="005B722A"/>
    <w:rsid w:val="005D7230"/>
    <w:rsid w:val="005D7645"/>
    <w:rsid w:val="005E5CC3"/>
    <w:rsid w:val="005F3955"/>
    <w:rsid w:val="005F67B5"/>
    <w:rsid w:val="0061577F"/>
    <w:rsid w:val="00617D18"/>
    <w:rsid w:val="006201F2"/>
    <w:rsid w:val="00642843"/>
    <w:rsid w:val="00643C45"/>
    <w:rsid w:val="00661C78"/>
    <w:rsid w:val="0066370B"/>
    <w:rsid w:val="00664EF4"/>
    <w:rsid w:val="006706C0"/>
    <w:rsid w:val="00672003"/>
    <w:rsid w:val="006748DB"/>
    <w:rsid w:val="00682975"/>
    <w:rsid w:val="00687BA7"/>
    <w:rsid w:val="0069365E"/>
    <w:rsid w:val="00693851"/>
    <w:rsid w:val="006940D3"/>
    <w:rsid w:val="00695BA9"/>
    <w:rsid w:val="006A30A3"/>
    <w:rsid w:val="006A5D1A"/>
    <w:rsid w:val="006C16C9"/>
    <w:rsid w:val="006C1AB0"/>
    <w:rsid w:val="006C2D89"/>
    <w:rsid w:val="006D7032"/>
    <w:rsid w:val="006E1DCE"/>
    <w:rsid w:val="006E58E4"/>
    <w:rsid w:val="006F121C"/>
    <w:rsid w:val="00705DAB"/>
    <w:rsid w:val="00714301"/>
    <w:rsid w:val="00714E45"/>
    <w:rsid w:val="0071565C"/>
    <w:rsid w:val="0071773D"/>
    <w:rsid w:val="007305FA"/>
    <w:rsid w:val="00741C4D"/>
    <w:rsid w:val="0074225F"/>
    <w:rsid w:val="007426FB"/>
    <w:rsid w:val="00746F5F"/>
    <w:rsid w:val="0075342D"/>
    <w:rsid w:val="00753703"/>
    <w:rsid w:val="0076299D"/>
    <w:rsid w:val="00765A5C"/>
    <w:rsid w:val="0077390E"/>
    <w:rsid w:val="00773F40"/>
    <w:rsid w:val="0078049F"/>
    <w:rsid w:val="00790A43"/>
    <w:rsid w:val="007A5EC7"/>
    <w:rsid w:val="007B402B"/>
    <w:rsid w:val="007B728F"/>
    <w:rsid w:val="007C4A6C"/>
    <w:rsid w:val="007F5C1C"/>
    <w:rsid w:val="0080108F"/>
    <w:rsid w:val="00804E9F"/>
    <w:rsid w:val="00806FAE"/>
    <w:rsid w:val="00816906"/>
    <w:rsid w:val="008335D8"/>
    <w:rsid w:val="00833DA6"/>
    <w:rsid w:val="00842D11"/>
    <w:rsid w:val="00852E2B"/>
    <w:rsid w:val="00860143"/>
    <w:rsid w:val="008633B2"/>
    <w:rsid w:val="00863856"/>
    <w:rsid w:val="0087526B"/>
    <w:rsid w:val="00890113"/>
    <w:rsid w:val="00890D4E"/>
    <w:rsid w:val="00891A23"/>
    <w:rsid w:val="00894569"/>
    <w:rsid w:val="008B714D"/>
    <w:rsid w:val="008C2412"/>
    <w:rsid w:val="008C7931"/>
    <w:rsid w:val="008D2ACA"/>
    <w:rsid w:val="008E0B1D"/>
    <w:rsid w:val="008F074C"/>
    <w:rsid w:val="00903902"/>
    <w:rsid w:val="00905F59"/>
    <w:rsid w:val="00916CDE"/>
    <w:rsid w:val="00934A6C"/>
    <w:rsid w:val="0093647B"/>
    <w:rsid w:val="0095142E"/>
    <w:rsid w:val="00953A5E"/>
    <w:rsid w:val="00956978"/>
    <w:rsid w:val="00967C7A"/>
    <w:rsid w:val="00972F79"/>
    <w:rsid w:val="00974F85"/>
    <w:rsid w:val="00976B5F"/>
    <w:rsid w:val="00986467"/>
    <w:rsid w:val="00987A56"/>
    <w:rsid w:val="00994C4B"/>
    <w:rsid w:val="009A34D0"/>
    <w:rsid w:val="009C64C5"/>
    <w:rsid w:val="009C7ED9"/>
    <w:rsid w:val="009D5305"/>
    <w:rsid w:val="009E66E4"/>
    <w:rsid w:val="009F45BC"/>
    <w:rsid w:val="009F4C86"/>
    <w:rsid w:val="009F62C3"/>
    <w:rsid w:val="00A0465A"/>
    <w:rsid w:val="00A05EA1"/>
    <w:rsid w:val="00A063BD"/>
    <w:rsid w:val="00A12468"/>
    <w:rsid w:val="00A220C2"/>
    <w:rsid w:val="00A274C8"/>
    <w:rsid w:val="00A30CD0"/>
    <w:rsid w:val="00A356EA"/>
    <w:rsid w:val="00A47343"/>
    <w:rsid w:val="00A47DF3"/>
    <w:rsid w:val="00A64618"/>
    <w:rsid w:val="00A67FDF"/>
    <w:rsid w:val="00A71BF5"/>
    <w:rsid w:val="00A736AA"/>
    <w:rsid w:val="00A90656"/>
    <w:rsid w:val="00A91100"/>
    <w:rsid w:val="00A97612"/>
    <w:rsid w:val="00AA2EEE"/>
    <w:rsid w:val="00AB36E5"/>
    <w:rsid w:val="00AC7CC6"/>
    <w:rsid w:val="00AD7F60"/>
    <w:rsid w:val="00AE2199"/>
    <w:rsid w:val="00AF76DA"/>
    <w:rsid w:val="00B043CB"/>
    <w:rsid w:val="00B44A83"/>
    <w:rsid w:val="00B47292"/>
    <w:rsid w:val="00B7428C"/>
    <w:rsid w:val="00B81FE3"/>
    <w:rsid w:val="00B86C99"/>
    <w:rsid w:val="00B92935"/>
    <w:rsid w:val="00BA16C8"/>
    <w:rsid w:val="00BA4DA1"/>
    <w:rsid w:val="00BA6567"/>
    <w:rsid w:val="00BB0893"/>
    <w:rsid w:val="00BB4F70"/>
    <w:rsid w:val="00BC0E30"/>
    <w:rsid w:val="00BC4B9F"/>
    <w:rsid w:val="00BD1995"/>
    <w:rsid w:val="00BD3114"/>
    <w:rsid w:val="00C14654"/>
    <w:rsid w:val="00C21C95"/>
    <w:rsid w:val="00C2328F"/>
    <w:rsid w:val="00C3153B"/>
    <w:rsid w:val="00C53ED4"/>
    <w:rsid w:val="00C63DC9"/>
    <w:rsid w:val="00C65EF4"/>
    <w:rsid w:val="00C70D50"/>
    <w:rsid w:val="00C71A3B"/>
    <w:rsid w:val="00C75118"/>
    <w:rsid w:val="00C80B6F"/>
    <w:rsid w:val="00C85349"/>
    <w:rsid w:val="00C85B8D"/>
    <w:rsid w:val="00C85EA1"/>
    <w:rsid w:val="00C96289"/>
    <w:rsid w:val="00CB2B74"/>
    <w:rsid w:val="00CE1729"/>
    <w:rsid w:val="00CE79DD"/>
    <w:rsid w:val="00D00DE4"/>
    <w:rsid w:val="00D128BC"/>
    <w:rsid w:val="00D15C28"/>
    <w:rsid w:val="00D23A2D"/>
    <w:rsid w:val="00D34945"/>
    <w:rsid w:val="00D36FA1"/>
    <w:rsid w:val="00D47BC5"/>
    <w:rsid w:val="00D63778"/>
    <w:rsid w:val="00D71592"/>
    <w:rsid w:val="00D73B8C"/>
    <w:rsid w:val="00D74E8B"/>
    <w:rsid w:val="00D92DFD"/>
    <w:rsid w:val="00DA1CB9"/>
    <w:rsid w:val="00DB2266"/>
    <w:rsid w:val="00DE4F4F"/>
    <w:rsid w:val="00E07ED5"/>
    <w:rsid w:val="00E161CE"/>
    <w:rsid w:val="00E27462"/>
    <w:rsid w:val="00E27AD2"/>
    <w:rsid w:val="00E31881"/>
    <w:rsid w:val="00E347BC"/>
    <w:rsid w:val="00E4351C"/>
    <w:rsid w:val="00E4554D"/>
    <w:rsid w:val="00E51218"/>
    <w:rsid w:val="00E56592"/>
    <w:rsid w:val="00E6143D"/>
    <w:rsid w:val="00E618CA"/>
    <w:rsid w:val="00E656D9"/>
    <w:rsid w:val="00E756F9"/>
    <w:rsid w:val="00E770C1"/>
    <w:rsid w:val="00E87D3E"/>
    <w:rsid w:val="00E916AD"/>
    <w:rsid w:val="00E9245B"/>
    <w:rsid w:val="00EA0545"/>
    <w:rsid w:val="00EA1A3D"/>
    <w:rsid w:val="00EA4F60"/>
    <w:rsid w:val="00EB08CB"/>
    <w:rsid w:val="00ED0398"/>
    <w:rsid w:val="00ED29CD"/>
    <w:rsid w:val="00F02795"/>
    <w:rsid w:val="00F043AB"/>
    <w:rsid w:val="00F07FF1"/>
    <w:rsid w:val="00F1397F"/>
    <w:rsid w:val="00F23CDC"/>
    <w:rsid w:val="00F471BE"/>
    <w:rsid w:val="00F53DD3"/>
    <w:rsid w:val="00F8193C"/>
    <w:rsid w:val="00F83380"/>
    <w:rsid w:val="00F860A7"/>
    <w:rsid w:val="00F929E4"/>
    <w:rsid w:val="00FA4366"/>
    <w:rsid w:val="00FA46AA"/>
    <w:rsid w:val="00FC4EC2"/>
    <w:rsid w:val="00FC7EC0"/>
    <w:rsid w:val="00FD3CCD"/>
    <w:rsid w:val="00FF23FA"/>
    <w:rsid w:val="00FF5AD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5F59"/>
    <w:rPr>
      <w:rFonts w:ascii="Bookman" w:hAnsi="Bookman"/>
      <w:sz w:val="28"/>
    </w:rPr>
  </w:style>
  <w:style w:type="paragraph" w:styleId="Heading1">
    <w:name w:val="heading 1"/>
    <w:basedOn w:val="Normal"/>
    <w:next w:val="Normal"/>
    <w:qFormat/>
    <w:rsid w:val="00905F59"/>
    <w:pPr>
      <w:keepNext/>
      <w:outlineLvl w:val="0"/>
    </w:pPr>
    <w:rPr>
      <w:rFonts w:ascii="Kuenstler" w:hAnsi="Kuenstler"/>
      <w:b/>
      <w:sz w:val="74"/>
    </w:rPr>
  </w:style>
  <w:style w:type="paragraph" w:styleId="Heading2">
    <w:name w:val="heading 2"/>
    <w:basedOn w:val="Normal"/>
    <w:next w:val="Normal"/>
    <w:qFormat/>
    <w:rsid w:val="00905F59"/>
    <w:pPr>
      <w:keepNext/>
      <w:jc w:val="center"/>
      <w:outlineLvl w:val="1"/>
    </w:pPr>
    <w:rPr>
      <w:b/>
      <w:sz w:val="24"/>
    </w:rPr>
  </w:style>
  <w:style w:type="paragraph" w:styleId="Heading3">
    <w:name w:val="heading 3"/>
    <w:basedOn w:val="Normal"/>
    <w:next w:val="Normal"/>
    <w:qFormat/>
    <w:rsid w:val="00905F59"/>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5F59"/>
    <w:pPr>
      <w:tabs>
        <w:tab w:val="center" w:pos="4320"/>
        <w:tab w:val="right" w:pos="8640"/>
      </w:tabs>
    </w:pPr>
  </w:style>
  <w:style w:type="paragraph" w:styleId="Footer">
    <w:name w:val="footer"/>
    <w:basedOn w:val="Normal"/>
    <w:rsid w:val="00905F59"/>
    <w:pPr>
      <w:tabs>
        <w:tab w:val="center" w:pos="4320"/>
        <w:tab w:val="right" w:pos="8640"/>
      </w:tabs>
    </w:pPr>
  </w:style>
  <w:style w:type="character" w:styleId="PageNumber">
    <w:name w:val="page number"/>
    <w:basedOn w:val="DefaultParagraphFont"/>
    <w:rsid w:val="00905F59"/>
  </w:style>
  <w:style w:type="paragraph" w:styleId="FootnoteText">
    <w:name w:val="footnote text"/>
    <w:basedOn w:val="Normal"/>
    <w:semiHidden/>
    <w:rsid w:val="00905F59"/>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paragraph" w:styleId="BodyText2">
    <w:name w:val="Body Text 2"/>
    <w:basedOn w:val="Normal"/>
    <w:rsid w:val="00446B95"/>
    <w:pPr>
      <w:spacing w:after="120" w:line="480" w:lineRule="auto"/>
    </w:pPr>
  </w:style>
  <w:style w:type="paragraph" w:styleId="ListParagraph">
    <w:name w:val="List Paragraph"/>
    <w:basedOn w:val="Normal"/>
    <w:uiPriority w:val="34"/>
    <w:qFormat/>
    <w:rsid w:val="003F22CD"/>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B27BFC-E4CB-492D-BCC2-876D86D98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92</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11</cp:revision>
  <cp:lastPrinted>2018-12-19T14:18:00Z</cp:lastPrinted>
  <dcterms:created xsi:type="dcterms:W3CDTF">2018-12-12T09:54:00Z</dcterms:created>
  <dcterms:modified xsi:type="dcterms:W3CDTF">2018-12-19T14:18:00Z</dcterms:modified>
</cp:coreProperties>
</file>