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29" w:rsidRDefault="004A5802" w:rsidP="00477C29">
      <w:pPr>
        <w:ind w:left="177"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205157" w:rsidP="00ED7A3C">
            <w:pPr>
              <w:rPr>
                <w:rFonts w:ascii="Verdana" w:hAnsi="Verdana"/>
                <w:sz w:val="20"/>
                <w:szCs w:val="24"/>
                <w:lang w:val="ro-RO"/>
              </w:rPr>
            </w:pPr>
            <w:r>
              <w:rPr>
                <w:rFonts w:ascii="Verdana" w:hAnsi="Verdana"/>
                <w:sz w:val="20"/>
                <w:szCs w:val="24"/>
                <w:lang w:val="ro-RO"/>
              </w:rPr>
              <w:t>23</w:t>
            </w:r>
            <w:r w:rsidR="00616E06">
              <w:rPr>
                <w:rFonts w:ascii="Verdana" w:hAnsi="Verdana"/>
                <w:sz w:val="20"/>
                <w:szCs w:val="24"/>
                <w:lang w:val="ro-RO"/>
              </w:rPr>
              <w:t xml:space="preserve"> septembrie 2019</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616E06">
              <w:rPr>
                <w:rFonts w:ascii="Verdana" w:hAnsi="Verdana"/>
                <w:sz w:val="20"/>
                <w:szCs w:val="24"/>
                <w:lang w:val="ro-RO"/>
              </w:rPr>
              <w:t>475</w:t>
            </w:r>
          </w:p>
        </w:tc>
      </w:tr>
    </w:tbl>
    <w:p w:rsidR="00477C29" w:rsidRDefault="00477C29" w:rsidP="00477C29">
      <w:pPr>
        <w:rPr>
          <w:rFonts w:ascii="Verdana" w:hAnsi="Verdana"/>
          <w:sz w:val="24"/>
          <w:szCs w:val="24"/>
          <w:lang w:val="ro-RO"/>
        </w:rPr>
      </w:pPr>
    </w:p>
    <w:p w:rsidR="00477C29" w:rsidRDefault="00477C29" w:rsidP="00477C29">
      <w:pPr>
        <w:ind w:left="851"/>
        <w:rPr>
          <w:rFonts w:ascii="Verdana" w:hAnsi="Verdana"/>
          <w:sz w:val="24"/>
          <w:szCs w:val="24"/>
          <w:lang w:val="ro-RO"/>
        </w:rPr>
      </w:pPr>
      <w:r>
        <w:rPr>
          <w:rFonts w:ascii="Verdana" w:hAnsi="Verdana"/>
          <w:sz w:val="24"/>
          <w:szCs w:val="24"/>
          <w:lang w:val="ro-RO"/>
        </w:rPr>
        <w:tab/>
      </w:r>
    </w:p>
    <w:p w:rsidR="00616E06" w:rsidRDefault="00616E06" w:rsidP="00477C29">
      <w:pPr>
        <w:ind w:left="851"/>
        <w:rPr>
          <w:rFonts w:ascii="Verdana" w:hAnsi="Verdana"/>
          <w:sz w:val="24"/>
          <w:szCs w:val="24"/>
          <w:lang w:val="ro-RO"/>
        </w:rPr>
      </w:pPr>
    </w:p>
    <w:p w:rsidR="00616E06" w:rsidRDefault="00616E06" w:rsidP="00477C29">
      <w:pPr>
        <w:ind w:left="851"/>
        <w:rPr>
          <w:rFonts w:ascii="Verdana" w:hAnsi="Verdana"/>
          <w:sz w:val="24"/>
          <w:szCs w:val="24"/>
          <w:lang w:val="ro-RO"/>
        </w:rPr>
      </w:pPr>
    </w:p>
    <w:p w:rsidR="00616E06" w:rsidRPr="00F860A7" w:rsidRDefault="00616E06" w:rsidP="00477C29">
      <w:pPr>
        <w:ind w:left="851"/>
        <w:rPr>
          <w:rFonts w:ascii="Verdana" w:hAnsi="Verdana"/>
          <w:sz w:val="24"/>
          <w:szCs w:val="24"/>
          <w:lang w:val="ro-RO"/>
        </w:rPr>
      </w:pP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Către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77C29" w:rsidRDefault="00477C29" w:rsidP="00477C29">
      <w:pPr>
        <w:spacing w:line="276" w:lineRule="auto"/>
        <w:jc w:val="center"/>
        <w:rPr>
          <w:rFonts w:ascii="Verdana" w:hAnsi="Verdana"/>
          <w:b/>
          <w:sz w:val="24"/>
          <w:szCs w:val="24"/>
          <w:lang w:val="ro-RO"/>
        </w:rPr>
      </w:pPr>
    </w:p>
    <w:p w:rsidR="00477C29" w:rsidRDefault="00477C29" w:rsidP="00477C29">
      <w:pPr>
        <w:spacing w:line="276" w:lineRule="auto"/>
        <w:ind w:left="851" w:right="-108"/>
        <w:rPr>
          <w:rFonts w:ascii="Verdana" w:hAnsi="Verdana"/>
          <w:color w:val="FF0000"/>
          <w:sz w:val="24"/>
          <w:szCs w:val="24"/>
          <w:lang w:val="ro-RO"/>
        </w:rPr>
      </w:pPr>
    </w:p>
    <w:p w:rsidR="00616E06" w:rsidRPr="00E1098A" w:rsidRDefault="00616E06" w:rsidP="00477C29">
      <w:pPr>
        <w:spacing w:line="276" w:lineRule="auto"/>
        <w:ind w:left="851" w:right="-108"/>
        <w:rPr>
          <w:rFonts w:ascii="Verdana" w:hAnsi="Verdana"/>
          <w:color w:val="FF0000"/>
          <w:sz w:val="24"/>
          <w:szCs w:val="24"/>
          <w:lang w:val="ro-RO"/>
        </w:rPr>
      </w:pPr>
    </w:p>
    <w:p w:rsidR="00477C29" w:rsidRPr="007B728F" w:rsidRDefault="00477C29" w:rsidP="00477C29">
      <w:pPr>
        <w:spacing w:line="276" w:lineRule="auto"/>
        <w:ind w:left="1701" w:right="-108"/>
        <w:rPr>
          <w:rFonts w:ascii="Verdana" w:hAnsi="Verdana"/>
          <w:i/>
          <w:sz w:val="24"/>
          <w:szCs w:val="24"/>
          <w:lang w:val="ro-RO"/>
        </w:rPr>
      </w:pPr>
    </w:p>
    <w:p w:rsidR="00477C29" w:rsidRPr="00E3074A" w:rsidRDefault="00477C29" w:rsidP="00477C29">
      <w:pPr>
        <w:pStyle w:val="BodyText"/>
        <w:spacing w:line="360" w:lineRule="auto"/>
        <w:ind w:firstLine="720"/>
        <w:rPr>
          <w:rFonts w:ascii="Verdana" w:hAnsi="Verdana"/>
          <w:sz w:val="24"/>
          <w:szCs w:val="24"/>
          <w:lang w:val="ro-RO"/>
        </w:rPr>
      </w:pPr>
      <w:r w:rsidRPr="00E3074A">
        <w:rPr>
          <w:rFonts w:ascii="Verdana" w:hAnsi="Verdana"/>
          <w:sz w:val="24"/>
          <w:szCs w:val="24"/>
          <w:lang w:val="fr-FR"/>
        </w:rPr>
        <w:t xml:space="preserve">Vă înaintăm, alăturat, </w:t>
      </w:r>
      <w:r w:rsidRPr="00E3074A">
        <w:rPr>
          <w:rFonts w:ascii="Verdana" w:hAnsi="Verdana"/>
          <w:b/>
          <w:sz w:val="24"/>
          <w:szCs w:val="24"/>
          <w:lang w:val="fr-FR"/>
        </w:rPr>
        <w:t>raportul</w:t>
      </w:r>
      <w:r w:rsidRPr="00E3074A">
        <w:rPr>
          <w:rFonts w:ascii="Verdana" w:hAnsi="Verdana"/>
          <w:sz w:val="24"/>
          <w:szCs w:val="24"/>
          <w:lang w:val="fr-FR"/>
        </w:rPr>
        <w:t xml:space="preserve"> asupra </w:t>
      </w:r>
      <w:r w:rsidRPr="00E3074A">
        <w:rPr>
          <w:rFonts w:ascii="Verdana" w:hAnsi="Verdana"/>
          <w:i/>
          <w:noProof/>
          <w:sz w:val="24"/>
          <w:szCs w:val="24"/>
          <w:lang w:val="ro-RO"/>
        </w:rPr>
        <w:t xml:space="preserve">proiectului de </w:t>
      </w:r>
      <w:r w:rsidRPr="00616E06">
        <w:rPr>
          <w:rStyle w:val="Emphasis"/>
          <w:rFonts w:ascii="Verdana" w:hAnsi="Verdana"/>
          <w:noProof/>
          <w:sz w:val="24"/>
          <w:szCs w:val="24"/>
          <w:lang w:val="ro-RO"/>
        </w:rPr>
        <w:t xml:space="preserve">Lege </w:t>
      </w:r>
      <w:r w:rsidR="00616E06" w:rsidRPr="00205157">
        <w:rPr>
          <w:rFonts w:ascii="Verdana" w:hAnsi="Verdana" w:cs="Arial"/>
          <w:i/>
          <w:color w:val="2A2A2A"/>
          <w:sz w:val="24"/>
          <w:szCs w:val="24"/>
          <w:shd w:val="clear" w:color="auto" w:fill="FFFFFF"/>
        </w:rPr>
        <w:t>pentru modificarea şi completarea Legii nr.263/2010 privind sistemul unitar de pensii publice</w:t>
      </w:r>
      <w:r w:rsidRPr="00E3074A">
        <w:rPr>
          <w:rFonts w:ascii="Verdana" w:hAnsi="Verdana"/>
          <w:sz w:val="24"/>
          <w:szCs w:val="24"/>
          <w:lang w:val="ro-RO"/>
        </w:rPr>
        <w:t xml:space="preserve">, trimis Comisiei pentru muncă şi protecţie socială în procedură </w:t>
      </w:r>
      <w:r w:rsidRPr="00616E06">
        <w:rPr>
          <w:rFonts w:ascii="Verdana" w:hAnsi="Verdana"/>
          <w:sz w:val="24"/>
          <w:szCs w:val="24"/>
          <w:lang w:val="ro-RO"/>
        </w:rPr>
        <w:t xml:space="preserve">obişnuită </w:t>
      </w:r>
      <w:r>
        <w:rPr>
          <w:rFonts w:ascii="Verdana" w:hAnsi="Verdana"/>
          <w:sz w:val="24"/>
          <w:szCs w:val="24"/>
          <w:lang w:val="ro-RO"/>
        </w:rPr>
        <w:t>cu</w:t>
      </w:r>
      <w:r w:rsidRPr="00E3074A">
        <w:rPr>
          <w:rFonts w:ascii="Verdana" w:hAnsi="Verdana"/>
          <w:sz w:val="24"/>
          <w:szCs w:val="24"/>
          <w:lang w:val="ro-RO"/>
        </w:rPr>
        <w:t xml:space="preserve"> adresa nr. </w:t>
      </w:r>
      <w:r w:rsidR="00616E06">
        <w:rPr>
          <w:rFonts w:ascii="Verdana" w:hAnsi="Verdana"/>
          <w:b/>
          <w:noProof/>
          <w:sz w:val="24"/>
          <w:szCs w:val="24"/>
          <w:lang w:val="ro-RO"/>
        </w:rPr>
        <w:t>PLx 327</w:t>
      </w:r>
      <w:r w:rsidR="006D249D">
        <w:rPr>
          <w:rFonts w:ascii="Verdana" w:hAnsi="Verdana"/>
          <w:b/>
          <w:noProof/>
          <w:sz w:val="24"/>
          <w:szCs w:val="24"/>
          <w:lang w:val="ro-RO"/>
        </w:rPr>
        <w:t>/2019</w:t>
      </w:r>
      <w:r w:rsidR="00616E06">
        <w:rPr>
          <w:rFonts w:ascii="Verdana" w:hAnsi="Verdana"/>
          <w:b/>
          <w:noProof/>
          <w:sz w:val="24"/>
          <w:szCs w:val="24"/>
          <w:lang w:val="ro-RO"/>
        </w:rPr>
        <w:t xml:space="preserve"> </w:t>
      </w:r>
      <w:r w:rsidRPr="00E3074A">
        <w:rPr>
          <w:rFonts w:ascii="Verdana" w:hAnsi="Verdana"/>
          <w:noProof/>
          <w:sz w:val="24"/>
          <w:szCs w:val="24"/>
          <w:lang w:val="ro-RO"/>
        </w:rPr>
        <w:t>din</w:t>
      </w:r>
      <w:r w:rsidR="00616E06">
        <w:rPr>
          <w:rFonts w:ascii="Verdana" w:hAnsi="Verdana"/>
          <w:noProof/>
          <w:sz w:val="24"/>
          <w:szCs w:val="24"/>
          <w:lang w:val="ro-RO"/>
        </w:rPr>
        <w:t xml:space="preserve"> 1 iulie 2019</w:t>
      </w:r>
      <w:r>
        <w:rPr>
          <w:rFonts w:ascii="Verdana" w:hAnsi="Verdana"/>
          <w:noProof/>
          <w:sz w:val="24"/>
          <w:szCs w:val="24"/>
          <w:lang w:val="ro-RO"/>
        </w:rPr>
        <w:t xml:space="preserve">, </w:t>
      </w:r>
      <w:r w:rsidRPr="00E3074A">
        <w:rPr>
          <w:rFonts w:ascii="Verdana" w:hAnsi="Verdana"/>
          <w:sz w:val="24"/>
          <w:szCs w:val="24"/>
          <w:lang w:val="ro-RO"/>
        </w:rPr>
        <w:t xml:space="preserve">pentru </w:t>
      </w:r>
      <w:r>
        <w:rPr>
          <w:rFonts w:ascii="Verdana" w:hAnsi="Verdana"/>
          <w:sz w:val="24"/>
          <w:szCs w:val="24"/>
          <w:lang w:val="ro-RO"/>
        </w:rPr>
        <w:t xml:space="preserve">dezbatere </w:t>
      </w:r>
      <w:r w:rsidR="00761BF2">
        <w:rPr>
          <w:rFonts w:ascii="Verdana" w:hAnsi="Verdana"/>
          <w:sz w:val="24"/>
          <w:szCs w:val="24"/>
          <w:lang w:val="ro-RO"/>
        </w:rPr>
        <w:t>pe</w:t>
      </w:r>
      <w:r w:rsidRPr="00E3074A">
        <w:rPr>
          <w:rFonts w:ascii="Verdana" w:hAnsi="Verdana"/>
          <w:sz w:val="24"/>
          <w:szCs w:val="24"/>
          <w:lang w:val="ro-RO"/>
        </w:rPr>
        <w:t xml:space="preserve"> fond</w:t>
      </w:r>
      <w:r>
        <w:rPr>
          <w:rFonts w:ascii="Verdana" w:hAnsi="Verdana"/>
          <w:sz w:val="24"/>
          <w:szCs w:val="24"/>
          <w:lang w:val="ro-RO"/>
        </w:rPr>
        <w:t>.</w:t>
      </w:r>
    </w:p>
    <w:p w:rsidR="00477C29" w:rsidRPr="007B728F" w:rsidRDefault="00477C29" w:rsidP="00477C29">
      <w:pPr>
        <w:spacing w:line="276" w:lineRule="auto"/>
        <w:ind w:left="1701" w:right="-108"/>
        <w:rPr>
          <w:rFonts w:ascii="Verdana" w:hAnsi="Verdana"/>
          <w:i/>
          <w:sz w:val="24"/>
          <w:szCs w:val="24"/>
          <w:lang w:val="ro-RO"/>
        </w:rPr>
      </w:pPr>
    </w:p>
    <w:p w:rsidR="00477C29" w:rsidRDefault="00477C29" w:rsidP="00477C29">
      <w:pPr>
        <w:spacing w:line="276" w:lineRule="auto"/>
        <w:ind w:left="851" w:firstLine="851"/>
        <w:jc w:val="both"/>
        <w:rPr>
          <w:rFonts w:ascii="Verdana" w:hAnsi="Verdana"/>
          <w:sz w:val="24"/>
          <w:szCs w:val="24"/>
          <w:lang w:val="ro-RO"/>
        </w:rPr>
      </w:pPr>
    </w:p>
    <w:p w:rsidR="00616E06" w:rsidRPr="003D58B4" w:rsidRDefault="00616E06" w:rsidP="00477C29">
      <w:pPr>
        <w:spacing w:line="276" w:lineRule="auto"/>
        <w:ind w:left="851" w:firstLine="851"/>
        <w:jc w:val="both"/>
        <w:rPr>
          <w:rFonts w:ascii="Verdana" w:hAnsi="Verdana"/>
          <w:sz w:val="24"/>
          <w:szCs w:val="24"/>
          <w:lang w:val="ro-RO"/>
        </w:rPr>
      </w:pPr>
    </w:p>
    <w:p w:rsidR="00477C29" w:rsidRDefault="00477C29" w:rsidP="00477C29">
      <w:pPr>
        <w:spacing w:line="276" w:lineRule="auto"/>
        <w:ind w:left="851" w:right="-311" w:firstLine="851"/>
        <w:jc w:val="both"/>
        <w:rPr>
          <w:rFonts w:ascii="Verdana" w:hAnsi="Verdana"/>
          <w:sz w:val="22"/>
          <w:szCs w:val="24"/>
          <w:lang w:val="ro-RO"/>
        </w:rPr>
      </w:pPr>
    </w:p>
    <w:p w:rsidR="00477C29" w:rsidRDefault="00477C29" w:rsidP="00477C29">
      <w:pPr>
        <w:spacing w:line="276" w:lineRule="auto"/>
        <w:ind w:left="851" w:right="-311" w:firstLine="851"/>
        <w:jc w:val="both"/>
        <w:rPr>
          <w:rFonts w:ascii="Verdana" w:hAnsi="Verdana"/>
          <w:sz w:val="22"/>
          <w:szCs w:val="24"/>
          <w:lang w:val="ro-RO"/>
        </w:rPr>
      </w:pPr>
    </w:p>
    <w:p w:rsidR="00477C29" w:rsidRPr="004B38B3" w:rsidRDefault="00477C29" w:rsidP="00477C29">
      <w:pPr>
        <w:spacing w:line="276" w:lineRule="auto"/>
        <w:jc w:val="center"/>
        <w:rPr>
          <w:rFonts w:ascii="Verdana" w:hAnsi="Verdana"/>
          <w:sz w:val="24"/>
          <w:szCs w:val="24"/>
          <w:lang w:val="ro-RO"/>
        </w:rPr>
      </w:pPr>
      <w:r>
        <w:rPr>
          <w:rFonts w:ascii="Verdana" w:hAnsi="Verdana"/>
          <w:sz w:val="24"/>
          <w:szCs w:val="24"/>
          <w:lang w:val="ro-RO"/>
        </w:rPr>
        <w:t>PREŞEDINTE,</w:t>
      </w:r>
    </w:p>
    <w:p w:rsidR="00477C29" w:rsidRDefault="00477C29" w:rsidP="00477C29">
      <w:pPr>
        <w:spacing w:line="276" w:lineRule="auto"/>
        <w:jc w:val="center"/>
        <w:rPr>
          <w:rFonts w:ascii="Verdana" w:hAnsi="Verdana"/>
          <w:b/>
          <w:sz w:val="24"/>
          <w:szCs w:val="24"/>
          <w:lang w:val="ro-RO"/>
        </w:rPr>
      </w:pPr>
      <w:r>
        <w:rPr>
          <w:rFonts w:ascii="Verdana" w:hAnsi="Verdana"/>
          <w:b/>
          <w:sz w:val="24"/>
          <w:szCs w:val="24"/>
          <w:lang w:val="ro-RO"/>
        </w:rPr>
        <w:t>ADRIAN SOLOMON</w:t>
      </w:r>
    </w:p>
    <w:p w:rsidR="00477C29" w:rsidRDefault="00477C29" w:rsidP="00477C29">
      <w:pPr>
        <w:ind w:left="177" w:right="-114"/>
        <w:jc w:val="center"/>
        <w:rPr>
          <w:rFonts w:ascii="Verdana" w:hAnsi="Verdana"/>
          <w:b/>
          <w:sz w:val="22"/>
          <w:lang w:val="ro-RO"/>
        </w:rPr>
      </w:pPr>
      <w:r>
        <w:rPr>
          <w:rFonts w:ascii="Verdana" w:hAnsi="Verdana"/>
          <w:sz w:val="24"/>
          <w:szCs w:val="24"/>
          <w:lang w:val="ro-RO"/>
        </w:rPr>
        <w:br w:type="page"/>
      </w:r>
      <w:r w:rsidR="004A5802">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Parlamentul României</w:t>
      </w:r>
    </w:p>
    <w:p w:rsidR="00477C29" w:rsidRDefault="00477C29" w:rsidP="00477C29">
      <w:pPr>
        <w:ind w:left="177" w:right="-114"/>
        <w:jc w:val="center"/>
        <w:rPr>
          <w:rFonts w:ascii="Verdana" w:hAnsi="Verdana"/>
          <w:b/>
          <w:sz w:val="38"/>
          <w:szCs w:val="40"/>
          <w:lang w:val="ro-RO"/>
        </w:rPr>
      </w:pPr>
      <w:r>
        <w:rPr>
          <w:rFonts w:ascii="Verdana" w:hAnsi="Verdana"/>
          <w:b/>
          <w:sz w:val="38"/>
          <w:szCs w:val="40"/>
          <w:lang w:val="ro-RO"/>
        </w:rPr>
        <w:t>Camera Deputaţilor</w:t>
      </w:r>
    </w:p>
    <w:p w:rsidR="00477C29" w:rsidRDefault="00477C29" w:rsidP="00477C29">
      <w:pPr>
        <w:jc w:val="center"/>
        <w:rPr>
          <w:lang w:val="it-IT"/>
        </w:rPr>
      </w:pPr>
      <w:r>
        <w:rPr>
          <w:rFonts w:ascii="Verdana" w:hAnsi="Verdana"/>
          <w:b/>
          <w:sz w:val="22"/>
          <w:szCs w:val="22"/>
          <w:lang w:val="ro-RO"/>
        </w:rPr>
        <w:t>Comisia pentru muncă şi protecţie socială</w:t>
      </w:r>
    </w:p>
    <w:p w:rsidR="00477C29" w:rsidRDefault="00477C29" w:rsidP="00477C29">
      <w:pPr>
        <w:rPr>
          <w:rFonts w:ascii="Verdana" w:hAnsi="Verdana"/>
          <w:sz w:val="24"/>
          <w:szCs w:val="24"/>
          <w:lang w:val="ro-RO"/>
        </w:rPr>
      </w:pPr>
    </w:p>
    <w:tbl>
      <w:tblPr>
        <w:tblW w:w="4065" w:type="dxa"/>
        <w:tblLayout w:type="fixed"/>
        <w:tblLook w:val="04A0"/>
      </w:tblPr>
      <w:tblGrid>
        <w:gridCol w:w="851"/>
        <w:gridCol w:w="567"/>
        <w:gridCol w:w="2647"/>
      </w:tblGrid>
      <w:tr w:rsidR="00477C29" w:rsidTr="00ED7A3C">
        <w:trPr>
          <w:trHeight w:val="259"/>
        </w:trPr>
        <w:tc>
          <w:tcPr>
            <w:tcW w:w="1417" w:type="dxa"/>
            <w:gridSpan w:val="2"/>
            <w:hideMark/>
          </w:tcPr>
          <w:p w:rsidR="00477C29" w:rsidRDefault="00477C29" w:rsidP="00ED7A3C">
            <w:pPr>
              <w:jc w:val="right"/>
              <w:rPr>
                <w:rFonts w:ascii="Verdana" w:hAnsi="Verdana"/>
                <w:b/>
                <w:sz w:val="20"/>
                <w:szCs w:val="24"/>
                <w:lang w:val="ro-RO"/>
              </w:rPr>
            </w:pPr>
            <w:r>
              <w:rPr>
                <w:rFonts w:ascii="Verdana" w:hAnsi="Verdana"/>
                <w:b/>
                <w:sz w:val="20"/>
                <w:szCs w:val="24"/>
                <w:lang w:val="ro-RO"/>
              </w:rPr>
              <w:t>Bucureşti,</w:t>
            </w:r>
          </w:p>
        </w:tc>
        <w:tc>
          <w:tcPr>
            <w:tcW w:w="2646" w:type="dxa"/>
          </w:tcPr>
          <w:p w:rsidR="00477C29" w:rsidRDefault="00205157" w:rsidP="00ED7A3C">
            <w:pPr>
              <w:rPr>
                <w:rFonts w:ascii="Verdana" w:hAnsi="Verdana"/>
                <w:sz w:val="20"/>
                <w:szCs w:val="24"/>
                <w:lang w:val="ro-RO"/>
              </w:rPr>
            </w:pPr>
            <w:r>
              <w:rPr>
                <w:rFonts w:ascii="Verdana" w:hAnsi="Verdana"/>
                <w:sz w:val="20"/>
                <w:szCs w:val="24"/>
                <w:lang w:val="ro-RO"/>
              </w:rPr>
              <w:t>23</w:t>
            </w:r>
            <w:r w:rsidR="00616E06">
              <w:rPr>
                <w:rFonts w:ascii="Verdana" w:hAnsi="Verdana"/>
                <w:sz w:val="20"/>
                <w:szCs w:val="24"/>
                <w:lang w:val="ro-RO"/>
              </w:rPr>
              <w:t xml:space="preserve"> septembrie 2019</w:t>
            </w:r>
          </w:p>
        </w:tc>
      </w:tr>
      <w:tr w:rsidR="00477C29" w:rsidTr="00ED7A3C">
        <w:trPr>
          <w:gridBefore w:val="1"/>
          <w:wBefore w:w="850" w:type="dxa"/>
          <w:trHeight w:val="259"/>
        </w:trPr>
        <w:tc>
          <w:tcPr>
            <w:tcW w:w="567" w:type="dxa"/>
            <w:hideMark/>
          </w:tcPr>
          <w:p w:rsidR="00477C29" w:rsidRDefault="00477C29" w:rsidP="00ED7A3C">
            <w:pPr>
              <w:rPr>
                <w:rFonts w:ascii="Verdana" w:hAnsi="Verdana"/>
                <w:b/>
                <w:sz w:val="20"/>
                <w:szCs w:val="24"/>
                <w:lang w:val="ro-RO"/>
              </w:rPr>
            </w:pPr>
            <w:r>
              <w:rPr>
                <w:rFonts w:ascii="Verdana" w:hAnsi="Verdana"/>
                <w:b/>
                <w:sz w:val="20"/>
                <w:szCs w:val="24"/>
                <w:lang w:val="ro-RO"/>
              </w:rPr>
              <w:t>Nr.</w:t>
            </w:r>
          </w:p>
        </w:tc>
        <w:tc>
          <w:tcPr>
            <w:tcW w:w="2646" w:type="dxa"/>
            <w:hideMark/>
          </w:tcPr>
          <w:p w:rsidR="00477C29" w:rsidRDefault="00477C29" w:rsidP="00ED7A3C">
            <w:pPr>
              <w:rPr>
                <w:rFonts w:ascii="Verdana" w:hAnsi="Verdana"/>
                <w:sz w:val="20"/>
                <w:szCs w:val="24"/>
                <w:lang w:val="ro-RO"/>
              </w:rPr>
            </w:pPr>
            <w:r>
              <w:rPr>
                <w:rFonts w:ascii="Verdana" w:hAnsi="Verdana"/>
                <w:sz w:val="20"/>
                <w:szCs w:val="24"/>
                <w:lang w:val="ro-RO"/>
              </w:rPr>
              <w:t>4c-9/</w:t>
            </w:r>
            <w:r w:rsidR="00616E06">
              <w:rPr>
                <w:rFonts w:ascii="Verdana" w:hAnsi="Verdana"/>
                <w:sz w:val="20"/>
                <w:szCs w:val="24"/>
                <w:lang w:val="ro-RO"/>
              </w:rPr>
              <w:t>475</w:t>
            </w:r>
          </w:p>
        </w:tc>
      </w:tr>
    </w:tbl>
    <w:p w:rsidR="00477C29" w:rsidRDefault="00477C29" w:rsidP="00477C29">
      <w:pPr>
        <w:rPr>
          <w:rFonts w:ascii="Verdana" w:hAnsi="Verdana"/>
          <w:sz w:val="24"/>
          <w:szCs w:val="24"/>
          <w:lang w:val="ro-RO"/>
        </w:rPr>
      </w:pPr>
    </w:p>
    <w:p w:rsidR="00D41A4D" w:rsidRDefault="00D41A4D" w:rsidP="00477C29">
      <w:pPr>
        <w:rPr>
          <w:rFonts w:ascii="Verdana" w:hAnsi="Verdana"/>
          <w:sz w:val="24"/>
          <w:szCs w:val="24"/>
          <w:lang w:val="ro-RO"/>
        </w:rPr>
      </w:pPr>
    </w:p>
    <w:p w:rsidR="00CC3BFD" w:rsidRPr="001A3813" w:rsidRDefault="00CC3BFD" w:rsidP="00CC3BFD">
      <w:pPr>
        <w:spacing w:line="276" w:lineRule="auto"/>
        <w:jc w:val="center"/>
        <w:rPr>
          <w:rFonts w:ascii="Verdana" w:hAnsi="Verdana"/>
          <w:b/>
          <w:sz w:val="24"/>
          <w:szCs w:val="24"/>
          <w:lang w:val="ro-RO"/>
        </w:rPr>
      </w:pPr>
      <w:r w:rsidRPr="001A3813">
        <w:rPr>
          <w:rFonts w:ascii="Verdana" w:hAnsi="Verdana"/>
          <w:b/>
          <w:sz w:val="24"/>
          <w:szCs w:val="24"/>
          <w:lang w:val="ro-RO"/>
        </w:rPr>
        <w:t>R A P O R T</w:t>
      </w:r>
    </w:p>
    <w:p w:rsidR="00CC3BFD" w:rsidRPr="001A3813" w:rsidRDefault="00CC3BFD" w:rsidP="00CC3BFD">
      <w:pPr>
        <w:pStyle w:val="BodyText"/>
        <w:spacing w:line="276" w:lineRule="auto"/>
        <w:jc w:val="center"/>
        <w:rPr>
          <w:rFonts w:ascii="Verdana" w:hAnsi="Verdana"/>
          <w:b/>
          <w:sz w:val="24"/>
          <w:szCs w:val="24"/>
          <w:lang w:val="ro-RO"/>
        </w:rPr>
      </w:pPr>
      <w:r w:rsidRPr="001A3813">
        <w:rPr>
          <w:rFonts w:ascii="Verdana" w:hAnsi="Verdana"/>
          <w:b/>
          <w:sz w:val="24"/>
          <w:szCs w:val="24"/>
          <w:lang w:val="ro-RO"/>
        </w:rPr>
        <w:t xml:space="preserve">asupra </w:t>
      </w:r>
      <w:r w:rsidRPr="00616E06">
        <w:rPr>
          <w:rFonts w:ascii="Verdana" w:hAnsi="Verdana"/>
          <w:b/>
          <w:sz w:val="24"/>
          <w:szCs w:val="24"/>
          <w:lang w:val="ro-RO"/>
        </w:rPr>
        <w:t xml:space="preserve">proiectului de lege </w:t>
      </w:r>
      <w:r w:rsidR="00616E06" w:rsidRPr="00616E06">
        <w:rPr>
          <w:rFonts w:ascii="Verdana" w:hAnsi="Verdana" w:cs="Arial"/>
          <w:b/>
          <w:sz w:val="24"/>
          <w:szCs w:val="24"/>
          <w:shd w:val="clear" w:color="auto" w:fill="FFFFFF"/>
        </w:rPr>
        <w:t>pentru modificarea şi completarea Legii nr.263/2010 privind sistemul unitar de pensii publice</w:t>
      </w:r>
      <w:r w:rsidRPr="001A3813">
        <w:rPr>
          <w:rFonts w:ascii="Verdana" w:hAnsi="Verdana"/>
          <w:b/>
          <w:sz w:val="24"/>
          <w:szCs w:val="24"/>
          <w:lang w:val="ro-RO"/>
        </w:rPr>
        <w:t xml:space="preserve"> </w:t>
      </w:r>
    </w:p>
    <w:p w:rsidR="00CC3BFD" w:rsidRPr="001A3813" w:rsidRDefault="00CC3BFD" w:rsidP="00CC3BFD">
      <w:pPr>
        <w:spacing w:line="276" w:lineRule="auto"/>
        <w:jc w:val="both"/>
        <w:rPr>
          <w:rFonts w:ascii="Verdana" w:hAnsi="Verdana"/>
          <w:sz w:val="24"/>
          <w:szCs w:val="24"/>
          <w:lang w:val="ro-RO"/>
        </w:rPr>
      </w:pPr>
    </w:p>
    <w:p w:rsidR="00CC3BFD" w:rsidRPr="00616E06" w:rsidRDefault="00CC3BFD" w:rsidP="00D62E66">
      <w:pPr>
        <w:spacing w:line="276" w:lineRule="auto"/>
        <w:jc w:val="both"/>
        <w:rPr>
          <w:rFonts w:ascii="Verdana" w:hAnsi="Verdana"/>
          <w:sz w:val="24"/>
          <w:szCs w:val="24"/>
          <w:lang w:val="ro-RO"/>
        </w:rPr>
      </w:pPr>
    </w:p>
    <w:p w:rsidR="00CC3BFD" w:rsidRPr="00616E06" w:rsidRDefault="00CC3BFD" w:rsidP="00D62E66">
      <w:pPr>
        <w:pStyle w:val="BodyText2"/>
        <w:spacing w:after="0" w:line="276" w:lineRule="auto"/>
        <w:ind w:firstLine="720"/>
        <w:jc w:val="both"/>
        <w:rPr>
          <w:rFonts w:ascii="Verdana" w:hAnsi="Verdana"/>
          <w:sz w:val="24"/>
          <w:szCs w:val="24"/>
          <w:lang w:val="ro-RO"/>
        </w:rPr>
      </w:pPr>
      <w:r w:rsidRPr="00616E06">
        <w:rPr>
          <w:rFonts w:ascii="Verdana" w:hAnsi="Verdana"/>
          <w:sz w:val="24"/>
          <w:szCs w:val="24"/>
          <w:lang w:val="ro-RO"/>
        </w:rPr>
        <w:t xml:space="preserve">În </w:t>
      </w:r>
      <w:r w:rsidR="00D41A4D" w:rsidRPr="00616E06">
        <w:rPr>
          <w:rFonts w:ascii="Verdana" w:hAnsi="Verdana"/>
          <w:sz w:val="24"/>
          <w:szCs w:val="24"/>
          <w:lang w:val="ro-RO"/>
        </w:rPr>
        <w:t>temeiul</w:t>
      </w:r>
      <w:r w:rsidRPr="00616E06">
        <w:rPr>
          <w:rFonts w:ascii="Verdana" w:hAnsi="Verdana"/>
          <w:sz w:val="24"/>
          <w:szCs w:val="24"/>
          <w:lang w:val="ro-RO"/>
        </w:rPr>
        <w:t xml:space="preserve"> art.95 din Regulamentul Camerei Deputaţilor, republicat, cu modificările şi completările ulterioare, Comisia pentru muncă şi protecţie socială a fost sesizată, prin adresa nr.</w:t>
      </w:r>
      <w:r w:rsidR="00616E06" w:rsidRPr="00616E06">
        <w:rPr>
          <w:rFonts w:ascii="Verdana" w:hAnsi="Verdana"/>
          <w:sz w:val="24"/>
          <w:szCs w:val="24"/>
          <w:lang w:val="ro-RO"/>
        </w:rPr>
        <w:t xml:space="preserve"> </w:t>
      </w:r>
      <w:r w:rsidR="00616E06" w:rsidRPr="00DD5CA1">
        <w:rPr>
          <w:rFonts w:ascii="Verdana" w:hAnsi="Verdana"/>
          <w:b/>
          <w:sz w:val="24"/>
          <w:szCs w:val="24"/>
          <w:lang w:val="ro-RO"/>
        </w:rPr>
        <w:t>PLx 327</w:t>
      </w:r>
      <w:r w:rsidR="006D249D">
        <w:rPr>
          <w:rFonts w:ascii="Verdana" w:hAnsi="Verdana"/>
          <w:b/>
          <w:sz w:val="24"/>
          <w:szCs w:val="24"/>
          <w:lang w:val="ro-RO"/>
        </w:rPr>
        <w:t>/2019</w:t>
      </w:r>
      <w:r w:rsidRPr="00616E06">
        <w:rPr>
          <w:rFonts w:ascii="Verdana" w:hAnsi="Verdana"/>
          <w:sz w:val="24"/>
          <w:szCs w:val="24"/>
          <w:lang w:val="ro-RO"/>
        </w:rPr>
        <w:t xml:space="preserve"> din </w:t>
      </w:r>
      <w:r w:rsidR="00616E06" w:rsidRPr="00616E06">
        <w:rPr>
          <w:rFonts w:ascii="Verdana" w:hAnsi="Verdana"/>
          <w:sz w:val="24"/>
          <w:szCs w:val="24"/>
          <w:lang w:val="ro-RO"/>
        </w:rPr>
        <w:t>1 iulie 2019</w:t>
      </w:r>
      <w:r w:rsidRPr="00616E06">
        <w:rPr>
          <w:rFonts w:ascii="Verdana" w:hAnsi="Verdana"/>
          <w:sz w:val="24"/>
          <w:szCs w:val="24"/>
          <w:lang w:val="ro-RO"/>
        </w:rPr>
        <w:t>, cu dezbaterea pe fond, în procedură obişnuită</w:t>
      </w:r>
      <w:r w:rsidR="00616E06" w:rsidRPr="00616E06">
        <w:rPr>
          <w:rFonts w:ascii="Verdana" w:hAnsi="Verdana"/>
          <w:sz w:val="24"/>
          <w:szCs w:val="24"/>
          <w:lang w:val="ro-RO"/>
        </w:rPr>
        <w:t>,</w:t>
      </w:r>
      <w:r w:rsidRPr="00616E06">
        <w:rPr>
          <w:rFonts w:ascii="Verdana" w:hAnsi="Verdana"/>
          <w:sz w:val="24"/>
          <w:szCs w:val="24"/>
          <w:lang w:val="ro-RO"/>
        </w:rPr>
        <w:t xml:space="preserve"> a </w:t>
      </w:r>
      <w:r w:rsidRPr="00616E06">
        <w:rPr>
          <w:rFonts w:ascii="Verdana" w:hAnsi="Verdana"/>
          <w:i/>
          <w:sz w:val="24"/>
          <w:szCs w:val="24"/>
          <w:lang w:val="ro-RO"/>
        </w:rPr>
        <w:t>proiectului de Lege</w:t>
      </w:r>
      <w:r w:rsidR="00616E06" w:rsidRPr="00616E06">
        <w:rPr>
          <w:rFonts w:ascii="Verdana" w:hAnsi="Verdana"/>
          <w:i/>
          <w:sz w:val="24"/>
          <w:szCs w:val="24"/>
          <w:lang w:val="ro-RO"/>
        </w:rPr>
        <w:t xml:space="preserve"> </w:t>
      </w:r>
      <w:r w:rsidR="00616E06" w:rsidRPr="00616E06">
        <w:rPr>
          <w:rFonts w:ascii="Verdana" w:hAnsi="Verdana" w:cs="Arial"/>
          <w:sz w:val="24"/>
          <w:szCs w:val="24"/>
          <w:shd w:val="clear" w:color="auto" w:fill="FFFFFF"/>
        </w:rPr>
        <w:t>pentru modificarea şi completarea Legii nr.263/2010 privind sistemul unitar de pensii publice</w:t>
      </w:r>
      <w:r w:rsidR="00616E06" w:rsidRPr="00616E06">
        <w:rPr>
          <w:rFonts w:ascii="Verdana" w:hAnsi="Verdana"/>
          <w:i/>
          <w:sz w:val="24"/>
          <w:szCs w:val="24"/>
          <w:lang w:val="ro-RO"/>
        </w:rPr>
        <w:t>.</w:t>
      </w:r>
    </w:p>
    <w:p w:rsidR="00CC3BFD" w:rsidRPr="00616E06" w:rsidRDefault="00CC3BFD" w:rsidP="00D62E66">
      <w:pPr>
        <w:spacing w:line="276" w:lineRule="auto"/>
        <w:jc w:val="both"/>
        <w:rPr>
          <w:rFonts w:ascii="Verdana" w:hAnsi="Verdana"/>
          <w:sz w:val="24"/>
          <w:szCs w:val="24"/>
          <w:lang w:val="ro-RO"/>
        </w:rPr>
      </w:pPr>
    </w:p>
    <w:p w:rsidR="00CC3BFD" w:rsidRPr="00616E06" w:rsidRDefault="00CC3BFD" w:rsidP="00D62E66">
      <w:pPr>
        <w:spacing w:line="276" w:lineRule="auto"/>
        <w:ind w:firstLine="720"/>
        <w:jc w:val="both"/>
        <w:rPr>
          <w:rFonts w:ascii="Verdana" w:hAnsi="Verdana"/>
          <w:sz w:val="24"/>
          <w:szCs w:val="24"/>
          <w:lang w:val="ro-RO"/>
        </w:rPr>
      </w:pPr>
      <w:r w:rsidRPr="00616E06">
        <w:rPr>
          <w:rFonts w:ascii="Verdana" w:hAnsi="Verdana"/>
          <w:sz w:val="24"/>
          <w:szCs w:val="24"/>
          <w:lang w:val="ro-RO"/>
        </w:rPr>
        <w:t>Proiectul de lege</w:t>
      </w:r>
      <w:r w:rsidR="00616E06" w:rsidRPr="00616E06">
        <w:rPr>
          <w:rFonts w:ascii="Verdana" w:hAnsi="Verdana"/>
          <w:sz w:val="24"/>
          <w:szCs w:val="24"/>
          <w:lang w:val="ro-RO"/>
        </w:rPr>
        <w:t xml:space="preserve"> </w:t>
      </w:r>
      <w:r w:rsidRPr="00616E06">
        <w:rPr>
          <w:rFonts w:ascii="Verdana" w:hAnsi="Verdana"/>
          <w:sz w:val="24"/>
          <w:szCs w:val="24"/>
          <w:lang w:val="ro-RO"/>
        </w:rPr>
        <w:t xml:space="preserve">are ca </w:t>
      </w:r>
      <w:r w:rsidRPr="00616E06">
        <w:rPr>
          <w:rFonts w:ascii="Verdana" w:hAnsi="Verdana"/>
          <w:b/>
          <w:sz w:val="24"/>
          <w:szCs w:val="24"/>
          <w:lang w:val="ro-RO"/>
        </w:rPr>
        <w:t>obiect de reglementare</w:t>
      </w:r>
      <w:r w:rsidR="00616E06" w:rsidRPr="00616E06">
        <w:rPr>
          <w:rFonts w:ascii="Verdana" w:hAnsi="Verdana"/>
          <w:sz w:val="24"/>
          <w:szCs w:val="24"/>
          <w:lang w:val="ro-RO"/>
        </w:rPr>
        <w:t xml:space="preserve"> </w:t>
      </w:r>
      <w:r w:rsidR="00616E06" w:rsidRPr="00616E06">
        <w:rPr>
          <w:rFonts w:ascii="Verdana" w:hAnsi="Verdana" w:cs="Arial"/>
          <w:iCs/>
          <w:sz w:val="24"/>
          <w:szCs w:val="24"/>
          <w:shd w:val="clear" w:color="auto" w:fill="FFFFFF"/>
        </w:rPr>
        <w:t>modificarea şi completarea Legii nr.263/2010, intervenţiile legislative vizând includerea unor noi locuri de muncă în categoria locurilor de muncă în condiţii speciale, precum şi modificarea listei unităţilor care au obţinut avizul pentru îndeplinirea procedurilor şi cerinţelor de încadrare în condiţii special</w:t>
      </w:r>
      <w:r w:rsidR="00DD5CA1">
        <w:rPr>
          <w:rFonts w:ascii="Verdana" w:hAnsi="Verdana" w:cs="Arial"/>
          <w:iCs/>
          <w:sz w:val="24"/>
          <w:szCs w:val="24"/>
          <w:shd w:val="clear" w:color="auto" w:fill="FFFFFF"/>
        </w:rPr>
        <w:t>e</w:t>
      </w:r>
      <w:r w:rsidR="00616E06" w:rsidRPr="00616E06">
        <w:rPr>
          <w:rFonts w:ascii="Verdana" w:hAnsi="Verdana" w:cs="Arial"/>
          <w:iCs/>
          <w:sz w:val="24"/>
          <w:szCs w:val="24"/>
          <w:shd w:val="clear" w:color="auto" w:fill="FFFFFF"/>
        </w:rPr>
        <w:t>.</w:t>
      </w:r>
    </w:p>
    <w:p w:rsidR="00CC3BFD" w:rsidRPr="00616E06" w:rsidRDefault="00CC3BFD" w:rsidP="00D62E66">
      <w:pPr>
        <w:pStyle w:val="BodyText"/>
        <w:spacing w:line="276" w:lineRule="auto"/>
        <w:rPr>
          <w:rFonts w:ascii="Verdana" w:hAnsi="Verdana"/>
          <w:b/>
          <w:sz w:val="24"/>
          <w:szCs w:val="24"/>
          <w:lang w:val="ro-RO"/>
        </w:rPr>
      </w:pPr>
    </w:p>
    <w:p w:rsidR="00CC3BFD" w:rsidRPr="00616E06" w:rsidRDefault="00CC3BFD" w:rsidP="00D62E66">
      <w:pPr>
        <w:spacing w:line="276" w:lineRule="auto"/>
        <w:ind w:firstLine="720"/>
        <w:jc w:val="both"/>
        <w:rPr>
          <w:rFonts w:ascii="Verdana" w:hAnsi="Verdana"/>
          <w:sz w:val="24"/>
          <w:szCs w:val="24"/>
          <w:lang w:val="ro-RO"/>
        </w:rPr>
      </w:pPr>
      <w:r w:rsidRPr="00616E06">
        <w:rPr>
          <w:rFonts w:ascii="Verdana" w:hAnsi="Verdana"/>
          <w:sz w:val="24"/>
          <w:szCs w:val="24"/>
          <w:lang w:val="ro-RO"/>
        </w:rPr>
        <w:t>La întocmirea prezentului raport, Comisia a avut în vedere:</w:t>
      </w:r>
    </w:p>
    <w:p w:rsidR="00CC3BFD" w:rsidRPr="00616E06" w:rsidRDefault="00CC3BFD" w:rsidP="00D62E66">
      <w:pPr>
        <w:numPr>
          <w:ilvl w:val="0"/>
          <w:numId w:val="13"/>
        </w:numPr>
        <w:tabs>
          <w:tab w:val="clear" w:pos="1080"/>
          <w:tab w:val="num" w:pos="360"/>
        </w:tabs>
        <w:spacing w:line="276" w:lineRule="auto"/>
        <w:ind w:left="360"/>
        <w:jc w:val="both"/>
        <w:rPr>
          <w:rFonts w:ascii="Verdana" w:hAnsi="Verdana"/>
          <w:sz w:val="24"/>
          <w:szCs w:val="24"/>
          <w:lang w:val="ro-RO"/>
        </w:rPr>
      </w:pPr>
      <w:r w:rsidRPr="00616E06">
        <w:rPr>
          <w:rFonts w:ascii="Verdana" w:hAnsi="Verdana"/>
          <w:sz w:val="24"/>
          <w:szCs w:val="24"/>
          <w:lang w:val="ro-RO"/>
        </w:rPr>
        <w:t>avizul favorabil al Consiliului Legislativ (nr.</w:t>
      </w:r>
      <w:r w:rsidR="00616E06">
        <w:rPr>
          <w:rFonts w:ascii="Verdana" w:hAnsi="Verdana"/>
          <w:sz w:val="24"/>
          <w:szCs w:val="24"/>
          <w:lang w:val="ro-RO"/>
        </w:rPr>
        <w:t>266/4.04.2019</w:t>
      </w:r>
      <w:r w:rsidRPr="00616E06">
        <w:rPr>
          <w:rFonts w:ascii="Verdana" w:hAnsi="Verdana"/>
          <w:sz w:val="24"/>
          <w:szCs w:val="24"/>
          <w:lang w:val="ro-RO"/>
        </w:rPr>
        <w:t>)</w:t>
      </w:r>
    </w:p>
    <w:p w:rsidR="00CC3BFD" w:rsidRPr="00D221F3" w:rsidRDefault="00CC3BFD" w:rsidP="00D62E66">
      <w:pPr>
        <w:numPr>
          <w:ilvl w:val="0"/>
          <w:numId w:val="13"/>
        </w:numPr>
        <w:tabs>
          <w:tab w:val="clear" w:pos="1080"/>
          <w:tab w:val="num" w:pos="360"/>
        </w:tabs>
        <w:spacing w:line="276" w:lineRule="auto"/>
        <w:ind w:left="360"/>
        <w:jc w:val="both"/>
        <w:rPr>
          <w:rFonts w:ascii="Verdana" w:hAnsi="Verdana"/>
          <w:sz w:val="24"/>
          <w:szCs w:val="24"/>
          <w:lang w:val="ro-RO"/>
        </w:rPr>
      </w:pPr>
      <w:r w:rsidRPr="00D221F3">
        <w:rPr>
          <w:rFonts w:ascii="Verdana" w:hAnsi="Verdana"/>
          <w:sz w:val="24"/>
          <w:szCs w:val="24"/>
          <w:lang w:val="ro-RO"/>
        </w:rPr>
        <w:t>avizul favorabil al Consiliului Economic şi Social (nr.</w:t>
      </w:r>
      <w:r w:rsidR="00616E06">
        <w:rPr>
          <w:rFonts w:ascii="Verdana" w:hAnsi="Verdana"/>
          <w:sz w:val="24"/>
          <w:szCs w:val="24"/>
          <w:lang w:val="ro-RO"/>
        </w:rPr>
        <w:t>1351/26.03.2019</w:t>
      </w:r>
      <w:r w:rsidRPr="00D221F3">
        <w:rPr>
          <w:rFonts w:ascii="Verdana" w:hAnsi="Verdana"/>
          <w:sz w:val="24"/>
          <w:szCs w:val="24"/>
          <w:lang w:val="ro-RO"/>
        </w:rPr>
        <w:t>)</w:t>
      </w:r>
    </w:p>
    <w:p w:rsidR="00CC3BFD" w:rsidRPr="00D221F3" w:rsidRDefault="00CC3BFD" w:rsidP="00D62E66">
      <w:pPr>
        <w:numPr>
          <w:ilvl w:val="0"/>
          <w:numId w:val="12"/>
        </w:numPr>
        <w:tabs>
          <w:tab w:val="clear" w:pos="1080"/>
          <w:tab w:val="num" w:pos="360"/>
        </w:tabs>
        <w:spacing w:line="276" w:lineRule="auto"/>
        <w:ind w:left="360"/>
        <w:jc w:val="both"/>
        <w:rPr>
          <w:rFonts w:ascii="Verdana" w:hAnsi="Verdana"/>
          <w:sz w:val="24"/>
          <w:szCs w:val="24"/>
          <w:lang w:val="ro-RO"/>
        </w:rPr>
      </w:pPr>
      <w:r w:rsidRPr="00D221F3">
        <w:rPr>
          <w:rFonts w:ascii="Verdana" w:hAnsi="Verdana"/>
          <w:sz w:val="24"/>
          <w:szCs w:val="24"/>
          <w:lang w:val="ro-RO"/>
        </w:rPr>
        <w:t>avizul favorabil al Comisiei pentru drepturile omului, culte şi problemele minorităţilor naţionale (nr.</w:t>
      </w:r>
      <w:r w:rsidR="00616E06">
        <w:rPr>
          <w:rFonts w:ascii="Verdana" w:hAnsi="Verdana"/>
          <w:sz w:val="24"/>
          <w:szCs w:val="24"/>
          <w:lang w:val="ro-RO"/>
        </w:rPr>
        <w:t>4c-6/470/4.09.2019</w:t>
      </w:r>
      <w:r w:rsidRPr="00D221F3">
        <w:rPr>
          <w:rFonts w:ascii="Verdana" w:hAnsi="Verdana"/>
          <w:sz w:val="24"/>
          <w:szCs w:val="24"/>
          <w:lang w:val="ro-RO"/>
        </w:rPr>
        <w:t>)</w:t>
      </w:r>
    </w:p>
    <w:p w:rsidR="00CC3BFD" w:rsidRPr="00D221F3" w:rsidRDefault="00CC3BFD" w:rsidP="00D62E66">
      <w:pPr>
        <w:numPr>
          <w:ilvl w:val="0"/>
          <w:numId w:val="12"/>
        </w:numPr>
        <w:tabs>
          <w:tab w:val="clear" w:pos="1080"/>
          <w:tab w:val="num" w:pos="360"/>
        </w:tabs>
        <w:spacing w:line="276" w:lineRule="auto"/>
        <w:ind w:left="360"/>
        <w:jc w:val="both"/>
        <w:rPr>
          <w:rFonts w:ascii="Verdana" w:hAnsi="Verdana"/>
          <w:sz w:val="24"/>
          <w:szCs w:val="24"/>
          <w:lang w:val="ro-RO"/>
        </w:rPr>
      </w:pPr>
      <w:r w:rsidRPr="00D221F3">
        <w:rPr>
          <w:rFonts w:ascii="Verdana" w:hAnsi="Verdana"/>
          <w:sz w:val="24"/>
          <w:szCs w:val="24"/>
          <w:lang w:val="ro-RO"/>
        </w:rPr>
        <w:t>punctul de vedere</w:t>
      </w:r>
      <w:r w:rsidR="006A37A3">
        <w:rPr>
          <w:rFonts w:ascii="Verdana" w:hAnsi="Verdana"/>
          <w:sz w:val="24"/>
          <w:szCs w:val="24"/>
          <w:lang w:val="ro-RO"/>
        </w:rPr>
        <w:t xml:space="preserve"> negativ</w:t>
      </w:r>
      <w:r w:rsidRPr="00D221F3">
        <w:rPr>
          <w:rFonts w:ascii="Verdana" w:hAnsi="Verdana"/>
          <w:sz w:val="24"/>
          <w:szCs w:val="24"/>
          <w:lang w:val="ro-RO"/>
        </w:rPr>
        <w:t xml:space="preserve"> al Guvernului (nr.</w:t>
      </w:r>
      <w:r w:rsidR="006A37A3">
        <w:rPr>
          <w:rFonts w:ascii="Verdana" w:hAnsi="Verdana"/>
          <w:sz w:val="24"/>
          <w:szCs w:val="24"/>
          <w:lang w:val="ro-RO"/>
        </w:rPr>
        <w:t>1013/1.07.2019</w:t>
      </w:r>
      <w:r w:rsidRPr="00D221F3">
        <w:rPr>
          <w:rFonts w:ascii="Verdana" w:hAnsi="Verdana"/>
          <w:sz w:val="24"/>
          <w:szCs w:val="24"/>
          <w:lang w:val="ro-RO"/>
        </w:rPr>
        <w:t>).</w:t>
      </w:r>
    </w:p>
    <w:p w:rsidR="00CC3BFD" w:rsidRDefault="00CC3BFD" w:rsidP="00D62E66">
      <w:pPr>
        <w:spacing w:line="276" w:lineRule="auto"/>
        <w:ind w:firstLine="720"/>
        <w:jc w:val="both"/>
        <w:rPr>
          <w:rFonts w:ascii="Verdana" w:hAnsi="Verdana"/>
          <w:sz w:val="24"/>
          <w:szCs w:val="24"/>
          <w:lang w:val="ro-RO"/>
        </w:rPr>
      </w:pPr>
    </w:p>
    <w:p w:rsidR="00CC3BFD" w:rsidRDefault="00CC3BFD" w:rsidP="00D62E66">
      <w:pPr>
        <w:spacing w:line="276" w:lineRule="auto"/>
        <w:ind w:firstLine="720"/>
        <w:jc w:val="both"/>
        <w:rPr>
          <w:rFonts w:ascii="Verdana" w:hAnsi="Verdana"/>
          <w:sz w:val="24"/>
          <w:szCs w:val="24"/>
          <w:lang w:val="ro-RO"/>
        </w:rPr>
      </w:pPr>
      <w:r w:rsidRPr="00154E55">
        <w:rPr>
          <w:rFonts w:ascii="Verdana" w:hAnsi="Verdana"/>
          <w:sz w:val="24"/>
          <w:szCs w:val="24"/>
          <w:lang w:val="ro-RO"/>
        </w:rPr>
        <w:t>La dezbaterile care au av</w:t>
      </w:r>
      <w:r w:rsidR="006A37A3">
        <w:rPr>
          <w:rFonts w:ascii="Verdana" w:hAnsi="Verdana"/>
          <w:sz w:val="24"/>
          <w:szCs w:val="24"/>
          <w:lang w:val="ro-RO"/>
        </w:rPr>
        <w:t>ut loc în şedinţa comisiei din 11 septembrie 2019</w:t>
      </w:r>
      <w:r w:rsidRPr="00154E55">
        <w:rPr>
          <w:rFonts w:ascii="Verdana" w:hAnsi="Verdana"/>
          <w:sz w:val="24"/>
          <w:szCs w:val="24"/>
          <w:lang w:val="ro-RO"/>
        </w:rPr>
        <w:t xml:space="preserve"> au participat, în conformitate cu prevederile art.55 din Regulamentul Camerei Deputaţilor</w:t>
      </w:r>
      <w:r>
        <w:rPr>
          <w:rFonts w:ascii="Verdana" w:hAnsi="Verdana"/>
          <w:sz w:val="24"/>
          <w:szCs w:val="24"/>
          <w:lang w:val="ro-RO"/>
        </w:rPr>
        <w:t xml:space="preserve">, </w:t>
      </w:r>
      <w:r w:rsidRPr="00144BB7">
        <w:rPr>
          <w:rFonts w:ascii="Verdana" w:hAnsi="Verdana"/>
          <w:sz w:val="24"/>
          <w:szCs w:val="24"/>
          <w:lang w:val="ro-RO"/>
        </w:rPr>
        <w:t>republicat</w:t>
      </w:r>
      <w:r>
        <w:rPr>
          <w:rFonts w:ascii="Verdana" w:hAnsi="Verdana"/>
          <w:sz w:val="24"/>
          <w:szCs w:val="24"/>
          <w:lang w:val="ro-RO"/>
        </w:rPr>
        <w:t>, cu modificările şi completările ulterioare</w:t>
      </w:r>
      <w:r w:rsidRPr="00154E55">
        <w:rPr>
          <w:rFonts w:ascii="Verdana" w:hAnsi="Verdana"/>
          <w:sz w:val="24"/>
          <w:szCs w:val="24"/>
          <w:lang w:val="ro-RO"/>
        </w:rPr>
        <w:t>:</w:t>
      </w:r>
    </w:p>
    <w:p w:rsidR="006A37A3" w:rsidRDefault="00205157" w:rsidP="00D62E66">
      <w:pPr>
        <w:pStyle w:val="ListParagraph"/>
        <w:numPr>
          <w:ilvl w:val="0"/>
          <w:numId w:val="16"/>
        </w:numPr>
        <w:spacing w:line="276" w:lineRule="auto"/>
        <w:jc w:val="both"/>
        <w:rPr>
          <w:rFonts w:ascii="Verdana" w:hAnsi="Verdana"/>
          <w:sz w:val="24"/>
          <w:szCs w:val="24"/>
          <w:lang w:val="ro-RO"/>
        </w:rPr>
      </w:pPr>
      <w:r>
        <w:rPr>
          <w:rFonts w:ascii="Verdana" w:hAnsi="Verdana"/>
          <w:sz w:val="24"/>
          <w:szCs w:val="24"/>
          <w:lang w:val="ro-RO"/>
        </w:rPr>
        <w:lastRenderedPageBreak/>
        <w:t xml:space="preserve">d-l </w:t>
      </w:r>
      <w:r w:rsidR="006A37A3">
        <w:rPr>
          <w:rFonts w:ascii="Verdana" w:hAnsi="Verdana"/>
          <w:sz w:val="24"/>
          <w:szCs w:val="24"/>
          <w:lang w:val="ro-RO"/>
        </w:rPr>
        <w:t>Ioan Petru Căprariu – Preşedinte Casa Naţională de Pensii Publice;</w:t>
      </w:r>
    </w:p>
    <w:p w:rsidR="006A37A3" w:rsidRPr="006A37A3" w:rsidRDefault="00205157" w:rsidP="00D62E66">
      <w:pPr>
        <w:pStyle w:val="ListParagraph"/>
        <w:numPr>
          <w:ilvl w:val="0"/>
          <w:numId w:val="16"/>
        </w:numPr>
        <w:spacing w:line="276" w:lineRule="auto"/>
        <w:jc w:val="both"/>
        <w:rPr>
          <w:rFonts w:ascii="Verdana" w:hAnsi="Verdana"/>
          <w:sz w:val="24"/>
          <w:szCs w:val="24"/>
          <w:lang w:val="ro-RO"/>
        </w:rPr>
      </w:pPr>
      <w:r>
        <w:rPr>
          <w:rFonts w:ascii="Verdana" w:hAnsi="Verdana"/>
          <w:sz w:val="24"/>
          <w:szCs w:val="24"/>
          <w:lang w:val="ro-RO"/>
        </w:rPr>
        <w:t xml:space="preserve">d-na </w:t>
      </w:r>
      <w:r w:rsidR="006A37A3">
        <w:rPr>
          <w:rFonts w:ascii="Verdana" w:hAnsi="Verdana"/>
          <w:sz w:val="24"/>
          <w:szCs w:val="24"/>
          <w:lang w:val="ro-RO"/>
        </w:rPr>
        <w:t>Georgeta Jugănaru – Director, Ministerul Muncii şi Justiţiei Sociale.</w:t>
      </w:r>
    </w:p>
    <w:p w:rsidR="00CC3BFD" w:rsidRDefault="00CC3BFD" w:rsidP="00D62E66">
      <w:pPr>
        <w:spacing w:line="276" w:lineRule="auto"/>
        <w:ind w:firstLine="720"/>
        <w:jc w:val="both"/>
        <w:rPr>
          <w:rFonts w:ascii="Verdana" w:hAnsi="Verdana"/>
          <w:sz w:val="24"/>
          <w:szCs w:val="24"/>
          <w:lang w:val="ro-RO"/>
        </w:rPr>
      </w:pPr>
    </w:p>
    <w:p w:rsidR="00CC3BFD" w:rsidRPr="00D221F3" w:rsidRDefault="00CC3BFD" w:rsidP="00D62E66">
      <w:pPr>
        <w:spacing w:line="276" w:lineRule="auto"/>
        <w:ind w:firstLine="720"/>
        <w:jc w:val="both"/>
        <w:rPr>
          <w:rFonts w:ascii="Verdana" w:hAnsi="Verdana"/>
          <w:sz w:val="24"/>
          <w:szCs w:val="24"/>
          <w:lang w:val="ro-RO"/>
        </w:rPr>
      </w:pPr>
      <w:r w:rsidRPr="00D221F3">
        <w:rPr>
          <w:rFonts w:ascii="Verdana" w:hAnsi="Verdana"/>
          <w:sz w:val="24"/>
          <w:szCs w:val="24"/>
          <w:lang w:val="ro-RO"/>
        </w:rPr>
        <w:t xml:space="preserve">La lucrările comisiei </w:t>
      </w:r>
      <w:r>
        <w:rPr>
          <w:rFonts w:ascii="Verdana" w:hAnsi="Verdana"/>
          <w:sz w:val="24"/>
          <w:szCs w:val="24"/>
          <w:lang w:val="ro-RO"/>
        </w:rPr>
        <w:t>şi-</w:t>
      </w:r>
      <w:r w:rsidRPr="00D221F3">
        <w:rPr>
          <w:rFonts w:ascii="Verdana" w:hAnsi="Verdana"/>
          <w:sz w:val="24"/>
          <w:szCs w:val="24"/>
          <w:lang w:val="ro-RO"/>
        </w:rPr>
        <w:t xml:space="preserve">au </w:t>
      </w:r>
      <w:r>
        <w:rPr>
          <w:rFonts w:ascii="Verdana" w:hAnsi="Verdana"/>
          <w:sz w:val="24"/>
          <w:szCs w:val="24"/>
          <w:lang w:val="ro-RO"/>
        </w:rPr>
        <w:t xml:space="preserve">înregistrat </w:t>
      </w:r>
      <w:r w:rsidRPr="00D221F3">
        <w:rPr>
          <w:rFonts w:ascii="Verdana" w:hAnsi="Verdana"/>
          <w:sz w:val="24"/>
          <w:szCs w:val="24"/>
          <w:lang w:val="ro-RO"/>
        </w:rPr>
        <w:t>prezenţ</w:t>
      </w:r>
      <w:r>
        <w:rPr>
          <w:rFonts w:ascii="Verdana" w:hAnsi="Verdana"/>
          <w:sz w:val="24"/>
          <w:szCs w:val="24"/>
          <w:lang w:val="ro-RO"/>
        </w:rPr>
        <w:t>a</w:t>
      </w:r>
      <w:r w:rsidR="006A37A3">
        <w:rPr>
          <w:rFonts w:ascii="Verdana" w:hAnsi="Verdana"/>
          <w:sz w:val="24"/>
          <w:szCs w:val="24"/>
          <w:lang w:val="ro-RO"/>
        </w:rPr>
        <w:t xml:space="preserve"> 20</w:t>
      </w:r>
      <w:r w:rsidRPr="00D221F3">
        <w:rPr>
          <w:rFonts w:ascii="Verdana" w:hAnsi="Verdana"/>
          <w:sz w:val="24"/>
          <w:szCs w:val="24"/>
          <w:lang w:val="ro-RO"/>
        </w:rPr>
        <w:t xml:space="preserve"> deputaţi, din totalul de</w:t>
      </w:r>
      <w:r w:rsidR="006A37A3">
        <w:rPr>
          <w:rFonts w:ascii="Verdana" w:hAnsi="Verdana"/>
          <w:sz w:val="24"/>
          <w:szCs w:val="24"/>
          <w:lang w:val="ro-RO"/>
        </w:rPr>
        <w:t xml:space="preserve"> 21</w:t>
      </w:r>
      <w:r w:rsidRPr="00D221F3">
        <w:rPr>
          <w:rFonts w:ascii="Verdana" w:hAnsi="Verdana"/>
          <w:sz w:val="24"/>
          <w:szCs w:val="24"/>
          <w:lang w:val="ro-RO"/>
        </w:rPr>
        <w:t xml:space="preserve"> membri ai comisiei.</w:t>
      </w:r>
    </w:p>
    <w:p w:rsidR="00CC3BFD" w:rsidRPr="00D221F3" w:rsidRDefault="00CC3BFD" w:rsidP="00D62E66">
      <w:pPr>
        <w:spacing w:line="276" w:lineRule="auto"/>
        <w:ind w:firstLine="720"/>
        <w:jc w:val="both"/>
        <w:rPr>
          <w:rFonts w:ascii="Verdana" w:hAnsi="Verdana"/>
          <w:sz w:val="24"/>
          <w:szCs w:val="24"/>
          <w:lang w:val="ro-RO"/>
        </w:rPr>
      </w:pPr>
      <w:r w:rsidRPr="00D221F3">
        <w:rPr>
          <w:rFonts w:ascii="Verdana" w:hAnsi="Verdana"/>
          <w:sz w:val="24"/>
          <w:szCs w:val="24"/>
          <w:lang w:val="ro-RO"/>
        </w:rPr>
        <w:t>Raportu</w:t>
      </w:r>
      <w:r w:rsidR="006A37A3">
        <w:rPr>
          <w:rFonts w:ascii="Verdana" w:hAnsi="Verdana"/>
          <w:sz w:val="24"/>
          <w:szCs w:val="24"/>
          <w:lang w:val="ro-RO"/>
        </w:rPr>
        <w:t>l comisiei a fost adoptat cu majoritate de</w:t>
      </w:r>
      <w:r w:rsidRPr="00D221F3">
        <w:rPr>
          <w:rFonts w:ascii="Verdana" w:hAnsi="Verdana"/>
          <w:sz w:val="24"/>
          <w:szCs w:val="24"/>
          <w:lang w:val="ro-RO"/>
        </w:rPr>
        <w:t xml:space="preserve"> voturi</w:t>
      </w:r>
      <w:r w:rsidR="006A37A3">
        <w:rPr>
          <w:rFonts w:ascii="Verdana" w:hAnsi="Verdana"/>
          <w:sz w:val="24"/>
          <w:szCs w:val="24"/>
          <w:lang w:val="ro-RO"/>
        </w:rPr>
        <w:t xml:space="preserve"> (5 voturi împotrivă). </w:t>
      </w:r>
    </w:p>
    <w:p w:rsidR="00CC3BFD" w:rsidRDefault="00CC3BFD" w:rsidP="00D62E66">
      <w:pPr>
        <w:spacing w:line="276" w:lineRule="auto"/>
        <w:ind w:firstLine="720"/>
        <w:jc w:val="both"/>
        <w:rPr>
          <w:rFonts w:ascii="Verdana" w:hAnsi="Verdana"/>
          <w:sz w:val="24"/>
          <w:szCs w:val="24"/>
          <w:lang w:val="ro-RO"/>
        </w:rPr>
      </w:pPr>
    </w:p>
    <w:p w:rsidR="00CC3BFD" w:rsidRDefault="00CC3BFD" w:rsidP="00D62E66">
      <w:pPr>
        <w:spacing w:line="276" w:lineRule="auto"/>
        <w:ind w:firstLine="720"/>
        <w:jc w:val="both"/>
        <w:rPr>
          <w:rFonts w:ascii="Verdana" w:hAnsi="Verdana"/>
          <w:sz w:val="24"/>
          <w:szCs w:val="24"/>
          <w:lang w:val="ro-RO"/>
        </w:rPr>
      </w:pPr>
      <w:r w:rsidRPr="00D221F3">
        <w:rPr>
          <w:rFonts w:ascii="Verdana" w:hAnsi="Verdana"/>
          <w:sz w:val="24"/>
          <w:szCs w:val="24"/>
          <w:lang w:val="ro-RO"/>
        </w:rPr>
        <w:t xml:space="preserve">Proiectul de lege face parte din categoria legilor </w:t>
      </w:r>
      <w:r w:rsidRPr="00D221F3">
        <w:rPr>
          <w:rFonts w:ascii="Verdana" w:hAnsi="Verdana"/>
          <w:b/>
          <w:sz w:val="24"/>
          <w:szCs w:val="24"/>
          <w:lang w:val="ro-RO"/>
        </w:rPr>
        <w:t>organice</w:t>
      </w:r>
      <w:r w:rsidRPr="00D221F3">
        <w:rPr>
          <w:rFonts w:ascii="Verdana" w:hAnsi="Verdana"/>
          <w:sz w:val="24"/>
          <w:szCs w:val="24"/>
          <w:lang w:val="ro-RO"/>
        </w:rPr>
        <w:t>, conform prevederilor art.73 alin.(3)  din Constituţia României, republicată.</w:t>
      </w:r>
    </w:p>
    <w:p w:rsidR="00FC68F8" w:rsidRPr="00D221F3" w:rsidRDefault="00FC68F8" w:rsidP="00D62E66">
      <w:pPr>
        <w:spacing w:line="276" w:lineRule="auto"/>
        <w:ind w:firstLine="720"/>
        <w:jc w:val="both"/>
        <w:rPr>
          <w:rFonts w:ascii="Verdana" w:hAnsi="Verdana"/>
          <w:sz w:val="24"/>
          <w:szCs w:val="24"/>
          <w:lang w:val="ro-RO"/>
        </w:rPr>
      </w:pPr>
    </w:p>
    <w:p w:rsidR="00FC68F8" w:rsidRPr="00D221F3" w:rsidRDefault="00FC68F8" w:rsidP="00D62E66">
      <w:pPr>
        <w:spacing w:line="276" w:lineRule="auto"/>
        <w:ind w:firstLine="720"/>
        <w:jc w:val="both"/>
        <w:rPr>
          <w:rFonts w:ascii="Verdana" w:hAnsi="Verdana"/>
          <w:sz w:val="24"/>
          <w:szCs w:val="24"/>
          <w:lang w:val="ro-RO"/>
        </w:rPr>
      </w:pPr>
      <w:r w:rsidRPr="00D221F3">
        <w:rPr>
          <w:rFonts w:ascii="Verdana" w:hAnsi="Verdana"/>
          <w:sz w:val="24"/>
          <w:szCs w:val="24"/>
          <w:lang w:val="ro-RO"/>
        </w:rPr>
        <w:t>Proiectul de lege</w:t>
      </w:r>
      <w:r w:rsidRPr="00D221F3">
        <w:rPr>
          <w:rFonts w:ascii="Verdana" w:hAnsi="Verdana"/>
          <w:color w:val="FF0000"/>
          <w:sz w:val="24"/>
          <w:szCs w:val="24"/>
          <w:lang w:val="ro-RO"/>
        </w:rPr>
        <w:t xml:space="preserve"> </w:t>
      </w:r>
      <w:r w:rsidRPr="00D221F3">
        <w:rPr>
          <w:rFonts w:ascii="Verdana" w:hAnsi="Verdana"/>
          <w:sz w:val="24"/>
          <w:szCs w:val="24"/>
          <w:lang w:val="ro-RO"/>
        </w:rPr>
        <w:t>a fost</w:t>
      </w:r>
      <w:r w:rsidRPr="00D221F3">
        <w:rPr>
          <w:rFonts w:ascii="Verdana" w:hAnsi="Verdana"/>
          <w:b/>
          <w:sz w:val="24"/>
          <w:szCs w:val="24"/>
          <w:lang w:val="ro-RO"/>
        </w:rPr>
        <w:t xml:space="preserve"> adoptat</w:t>
      </w:r>
      <w:r w:rsidR="006A37A3">
        <w:rPr>
          <w:rFonts w:ascii="Verdana" w:hAnsi="Verdana"/>
          <w:sz w:val="24"/>
          <w:szCs w:val="24"/>
          <w:lang w:val="ro-RO"/>
        </w:rPr>
        <w:t xml:space="preserve"> de Senat în şedinţa din 26 iunie 2019.</w:t>
      </w:r>
    </w:p>
    <w:p w:rsidR="00CC3BFD" w:rsidRPr="00D221F3" w:rsidRDefault="00CC3BFD" w:rsidP="00D62E66">
      <w:pPr>
        <w:spacing w:line="276" w:lineRule="auto"/>
        <w:jc w:val="both"/>
        <w:rPr>
          <w:rFonts w:ascii="Verdana" w:hAnsi="Verdana"/>
          <w:sz w:val="24"/>
          <w:szCs w:val="24"/>
          <w:lang w:val="ro-RO"/>
        </w:rPr>
      </w:pPr>
    </w:p>
    <w:p w:rsidR="00CC3BFD" w:rsidRPr="001A3813" w:rsidRDefault="00CC3BFD" w:rsidP="00D62E66">
      <w:pPr>
        <w:pStyle w:val="BodyText2"/>
        <w:spacing w:after="0" w:line="276" w:lineRule="auto"/>
        <w:ind w:firstLine="720"/>
        <w:jc w:val="both"/>
        <w:rPr>
          <w:rFonts w:ascii="Verdana" w:hAnsi="Verdana"/>
          <w:sz w:val="24"/>
          <w:szCs w:val="24"/>
          <w:lang w:val="ro-RO"/>
        </w:rPr>
      </w:pPr>
      <w:r w:rsidRPr="001A3813">
        <w:rPr>
          <w:rFonts w:ascii="Verdana" w:hAnsi="Verdana"/>
          <w:sz w:val="24"/>
          <w:szCs w:val="24"/>
          <w:lang w:val="ro-RO"/>
        </w:rPr>
        <w:t xml:space="preserve">Camera Deputaţilor este </w:t>
      </w:r>
      <w:r w:rsidRPr="001A3813">
        <w:rPr>
          <w:rFonts w:ascii="Verdana" w:hAnsi="Verdana"/>
          <w:b/>
          <w:sz w:val="24"/>
          <w:szCs w:val="24"/>
          <w:lang w:val="ro-RO"/>
        </w:rPr>
        <w:t>Cameră decizională</w:t>
      </w:r>
      <w:r w:rsidRPr="001A3813">
        <w:rPr>
          <w:rFonts w:ascii="Verdana" w:hAnsi="Verdana"/>
          <w:sz w:val="24"/>
          <w:szCs w:val="24"/>
          <w:lang w:val="ro-RO"/>
        </w:rPr>
        <w:t>, potrivit prevederilor art.75 din Constituţia României, republicată, şi ale art.92 din Regulamentul Camerei Deputaţilor, republicat</w:t>
      </w:r>
      <w:r>
        <w:rPr>
          <w:rFonts w:ascii="Verdana" w:hAnsi="Verdana"/>
          <w:sz w:val="24"/>
          <w:szCs w:val="24"/>
          <w:lang w:val="ro-RO"/>
        </w:rPr>
        <w:t>, cu modificările şi completările ulterioare</w:t>
      </w:r>
      <w:r w:rsidRPr="001A3813">
        <w:rPr>
          <w:rFonts w:ascii="Verdana" w:hAnsi="Verdana"/>
          <w:sz w:val="24"/>
          <w:szCs w:val="24"/>
          <w:lang w:val="ro-RO"/>
        </w:rPr>
        <w:t>.</w:t>
      </w:r>
    </w:p>
    <w:p w:rsidR="00CC3BFD" w:rsidRPr="001A3813" w:rsidRDefault="00CC3BFD" w:rsidP="00D62E66">
      <w:pPr>
        <w:spacing w:line="276" w:lineRule="auto"/>
        <w:jc w:val="both"/>
        <w:rPr>
          <w:rFonts w:ascii="Verdana" w:hAnsi="Verdana"/>
          <w:sz w:val="24"/>
          <w:szCs w:val="24"/>
          <w:lang w:val="ro-RO"/>
        </w:rPr>
      </w:pPr>
    </w:p>
    <w:p w:rsidR="00CC3BFD" w:rsidRDefault="00CC3BFD" w:rsidP="00D62E66">
      <w:pPr>
        <w:spacing w:line="276" w:lineRule="auto"/>
        <w:ind w:firstLine="720"/>
        <w:jc w:val="both"/>
        <w:rPr>
          <w:rFonts w:ascii="Verdana" w:hAnsi="Verdana"/>
          <w:sz w:val="24"/>
          <w:szCs w:val="24"/>
          <w:lang w:val="ro-RO"/>
        </w:rPr>
      </w:pPr>
      <w:r w:rsidRPr="001A3813">
        <w:rPr>
          <w:rFonts w:ascii="Verdana" w:hAnsi="Verdana"/>
          <w:sz w:val="24"/>
          <w:szCs w:val="24"/>
          <w:lang w:val="ro-RO"/>
        </w:rPr>
        <w:t xml:space="preserve">În urma finalizării dezbaterilor, Comisia propune Plenului Camerei Deputaţilor </w:t>
      </w:r>
      <w:r>
        <w:rPr>
          <w:rFonts w:ascii="Verdana" w:hAnsi="Verdana"/>
          <w:b/>
          <w:sz w:val="24"/>
          <w:szCs w:val="24"/>
          <w:lang w:val="ro-RO"/>
        </w:rPr>
        <w:t>respingerea</w:t>
      </w:r>
      <w:r w:rsidRPr="001A3813">
        <w:rPr>
          <w:rFonts w:ascii="Verdana" w:hAnsi="Verdana"/>
          <w:sz w:val="24"/>
          <w:szCs w:val="24"/>
          <w:lang w:val="ro-RO"/>
        </w:rPr>
        <w:t xml:space="preserve"> proiectului de lege </w:t>
      </w:r>
      <w:r>
        <w:rPr>
          <w:rFonts w:ascii="Verdana" w:hAnsi="Verdana"/>
          <w:sz w:val="24"/>
          <w:szCs w:val="24"/>
          <w:lang w:val="ro-RO"/>
        </w:rPr>
        <w:t>din următoarele considerente:</w:t>
      </w:r>
    </w:p>
    <w:p w:rsidR="002A458F" w:rsidRPr="002A458F" w:rsidRDefault="002A458F" w:rsidP="00D62E66">
      <w:pPr>
        <w:pStyle w:val="Bodytext1"/>
        <w:shd w:val="clear" w:color="auto" w:fill="auto"/>
        <w:spacing w:after="0" w:line="342" w:lineRule="exact"/>
        <w:ind w:left="20" w:right="40" w:firstLine="940"/>
        <w:rPr>
          <w:rFonts w:ascii="Verdana" w:hAnsi="Verdana"/>
          <w:sz w:val="24"/>
          <w:szCs w:val="24"/>
        </w:rPr>
      </w:pPr>
      <w:r w:rsidRPr="002A458F">
        <w:rPr>
          <w:rStyle w:val="Bodytext14ptItalicSpacing0pt"/>
          <w:rFonts w:ascii="Verdana" w:hAnsi="Verdana"/>
          <w:sz w:val="24"/>
          <w:szCs w:val="24"/>
        </w:rPr>
        <w:t>Legea nr. 226/2006 privind încadrarea unor locuri de muncă în condiţii speciale</w:t>
      </w:r>
      <w:r w:rsidRPr="002A458F">
        <w:rPr>
          <w:rFonts w:ascii="Verdana" w:hAnsi="Verdana"/>
          <w:sz w:val="24"/>
          <w:szCs w:val="24"/>
        </w:rPr>
        <w:t>, a stabilit lista completă a locurilor de muncă şi societăţilor în condiţii speciale, care ulterior, începând cu data de 01.01</w:t>
      </w:r>
      <w:r w:rsidR="00B95CB2">
        <w:rPr>
          <w:rFonts w:ascii="Verdana" w:hAnsi="Verdana"/>
          <w:sz w:val="24"/>
          <w:szCs w:val="24"/>
        </w:rPr>
        <w:t>.2011, au fost preluate în Anexele nr.</w:t>
      </w:r>
      <w:r w:rsidRPr="002A458F">
        <w:rPr>
          <w:rFonts w:ascii="Verdana" w:hAnsi="Verdana"/>
          <w:sz w:val="24"/>
          <w:szCs w:val="24"/>
        </w:rPr>
        <w:t xml:space="preserve">2 şi 3 la </w:t>
      </w:r>
      <w:r w:rsidRPr="002A458F">
        <w:rPr>
          <w:rStyle w:val="Bodytext14ptItalicSpacing0pt"/>
          <w:rFonts w:ascii="Verdana" w:hAnsi="Verdana"/>
          <w:sz w:val="24"/>
          <w:szCs w:val="24"/>
        </w:rPr>
        <w:t>Legea nr. 263/2010.</w:t>
      </w:r>
    </w:p>
    <w:p w:rsidR="002A458F" w:rsidRPr="002A458F" w:rsidRDefault="002A458F" w:rsidP="00D62E66">
      <w:pPr>
        <w:pStyle w:val="Bodytext1"/>
        <w:shd w:val="clear" w:color="auto" w:fill="auto"/>
        <w:spacing w:after="0" w:line="342" w:lineRule="exact"/>
        <w:ind w:left="20" w:right="40" w:firstLine="940"/>
        <w:rPr>
          <w:rFonts w:ascii="Verdana" w:hAnsi="Verdana"/>
          <w:sz w:val="24"/>
          <w:szCs w:val="24"/>
        </w:rPr>
      </w:pPr>
      <w:r w:rsidRPr="002A458F">
        <w:rPr>
          <w:rFonts w:ascii="Verdana" w:hAnsi="Verdana"/>
          <w:sz w:val="24"/>
          <w:szCs w:val="24"/>
        </w:rPr>
        <w:t xml:space="preserve">Prin adoptarea </w:t>
      </w:r>
      <w:r w:rsidRPr="002A458F">
        <w:rPr>
          <w:rStyle w:val="Bodytext14ptItalicSpacing0pt"/>
          <w:rFonts w:ascii="Verdana" w:hAnsi="Verdana"/>
          <w:sz w:val="24"/>
          <w:szCs w:val="24"/>
        </w:rPr>
        <w:t>Legii nr. 263/2010</w:t>
      </w:r>
      <w:r w:rsidRPr="002A458F">
        <w:rPr>
          <w:rFonts w:ascii="Verdana" w:hAnsi="Verdana"/>
          <w:sz w:val="24"/>
          <w:szCs w:val="24"/>
        </w:rPr>
        <w:t>,</w:t>
      </w:r>
      <w:r>
        <w:rPr>
          <w:rFonts w:ascii="Verdana" w:hAnsi="Verdana"/>
          <w:sz w:val="24"/>
          <w:szCs w:val="24"/>
        </w:rPr>
        <w:t xml:space="preserve"> </w:t>
      </w:r>
      <w:r w:rsidRPr="002A458F">
        <w:rPr>
          <w:rFonts w:ascii="Verdana" w:hAnsi="Verdana"/>
          <w:sz w:val="24"/>
          <w:szCs w:val="24"/>
        </w:rPr>
        <w:t>locurile de muncă în condiţii speciale sunt cele prevăzute în cuprinsul art. 30 alin (1).</w:t>
      </w:r>
    </w:p>
    <w:p w:rsidR="002A458F" w:rsidRPr="002A458F" w:rsidRDefault="002A458F" w:rsidP="00D62E66">
      <w:pPr>
        <w:pStyle w:val="Bodytext1"/>
        <w:shd w:val="clear" w:color="auto" w:fill="auto"/>
        <w:spacing w:after="0" w:line="342" w:lineRule="exact"/>
        <w:ind w:left="20" w:right="40" w:firstLine="940"/>
        <w:rPr>
          <w:rFonts w:ascii="Verdana" w:hAnsi="Verdana"/>
          <w:sz w:val="24"/>
          <w:szCs w:val="24"/>
        </w:rPr>
      </w:pPr>
      <w:r w:rsidRPr="002A458F">
        <w:rPr>
          <w:rFonts w:ascii="Verdana" w:hAnsi="Verdana"/>
          <w:sz w:val="24"/>
          <w:szCs w:val="24"/>
        </w:rPr>
        <w:t>Lista cu u</w:t>
      </w:r>
      <w:r w:rsidR="00B95CB2">
        <w:rPr>
          <w:rFonts w:ascii="Verdana" w:hAnsi="Verdana"/>
          <w:sz w:val="24"/>
          <w:szCs w:val="24"/>
        </w:rPr>
        <w:t>nităţile existente în Anexa nr.</w:t>
      </w:r>
      <w:r w:rsidRPr="002A458F">
        <w:rPr>
          <w:rFonts w:ascii="Verdana" w:hAnsi="Verdana"/>
          <w:sz w:val="24"/>
          <w:szCs w:val="24"/>
        </w:rPr>
        <w:t xml:space="preserve">3 la </w:t>
      </w:r>
      <w:r w:rsidRPr="002A458F">
        <w:rPr>
          <w:rStyle w:val="Bodytext14ptItalicSpacing0pt"/>
          <w:rFonts w:ascii="Verdana" w:hAnsi="Verdana"/>
          <w:sz w:val="24"/>
          <w:szCs w:val="24"/>
        </w:rPr>
        <w:t>Legea nr. 263/2010</w:t>
      </w:r>
      <w:r w:rsidRPr="002A458F">
        <w:rPr>
          <w:rFonts w:ascii="Verdana" w:hAnsi="Verdana"/>
          <w:sz w:val="24"/>
          <w:szCs w:val="24"/>
        </w:rPr>
        <w:t xml:space="preserve"> a rezultat în urma unui proces de evaluare a criteriilor necesare încadrării locurilor de muncă în condiţii speciale.</w:t>
      </w:r>
    </w:p>
    <w:p w:rsidR="002A458F" w:rsidRPr="002A458F" w:rsidRDefault="002A458F" w:rsidP="00D62E66">
      <w:pPr>
        <w:pStyle w:val="Bodytext1"/>
        <w:shd w:val="clear" w:color="auto" w:fill="auto"/>
        <w:spacing w:after="0" w:line="342" w:lineRule="exact"/>
        <w:ind w:left="20" w:firstLine="940"/>
        <w:rPr>
          <w:rFonts w:ascii="Verdana" w:hAnsi="Verdana"/>
          <w:sz w:val="24"/>
          <w:szCs w:val="24"/>
        </w:rPr>
      </w:pPr>
      <w:r w:rsidRPr="002A458F">
        <w:rPr>
          <w:rFonts w:ascii="Verdana" w:hAnsi="Verdana"/>
          <w:sz w:val="24"/>
          <w:szCs w:val="24"/>
        </w:rPr>
        <w:t xml:space="preserve">Procedura de reevaluare a locurilor de muncă în condiţii speciale a fost prevăzută prin Hotărâre de Guvern şi a vizat locurile de muncă în condiţii speciale prevăzute la art. 30 alin. (1) lit. e) din </w:t>
      </w:r>
      <w:r w:rsidRPr="002A458F">
        <w:rPr>
          <w:rStyle w:val="Bodytext14ptItalicSpacing0pt"/>
          <w:rFonts w:ascii="Verdana" w:hAnsi="Verdana"/>
          <w:sz w:val="24"/>
          <w:szCs w:val="24"/>
        </w:rPr>
        <w:t>Legea nr. 263/2010.</w:t>
      </w:r>
    </w:p>
    <w:p w:rsidR="002A458F" w:rsidRPr="002A458F" w:rsidRDefault="002A458F" w:rsidP="00D62E66">
      <w:pPr>
        <w:pStyle w:val="Bodytext1"/>
        <w:shd w:val="clear" w:color="auto" w:fill="auto"/>
        <w:spacing w:after="0" w:line="342" w:lineRule="exact"/>
        <w:ind w:left="60" w:right="20" w:firstLine="940"/>
        <w:rPr>
          <w:rFonts w:ascii="Verdana" w:hAnsi="Verdana"/>
          <w:sz w:val="24"/>
          <w:szCs w:val="24"/>
        </w:rPr>
      </w:pPr>
      <w:r w:rsidRPr="002A458F">
        <w:rPr>
          <w:rFonts w:ascii="Verdana" w:hAnsi="Verdana"/>
          <w:sz w:val="24"/>
          <w:szCs w:val="24"/>
        </w:rPr>
        <w:t>Precizăm că, după încadrarea iniţială, reevaluarea a fost posibilă numai pentru angajatorii care au deţinut avizul de încadrare în condiţii speciale.</w:t>
      </w:r>
    </w:p>
    <w:p w:rsidR="002A458F" w:rsidRPr="002A458F" w:rsidRDefault="002A458F" w:rsidP="00D62E66">
      <w:pPr>
        <w:pStyle w:val="Bodytext1"/>
        <w:shd w:val="clear" w:color="auto" w:fill="auto"/>
        <w:spacing w:after="0" w:line="342" w:lineRule="exact"/>
        <w:ind w:left="60" w:right="20" w:firstLine="940"/>
        <w:rPr>
          <w:rFonts w:ascii="Verdana" w:hAnsi="Verdana"/>
          <w:sz w:val="24"/>
          <w:szCs w:val="24"/>
        </w:rPr>
      </w:pPr>
      <w:r w:rsidRPr="002A458F">
        <w:rPr>
          <w:rFonts w:ascii="Verdana" w:hAnsi="Verdana"/>
          <w:sz w:val="24"/>
          <w:szCs w:val="24"/>
        </w:rPr>
        <w:lastRenderedPageBreak/>
        <w:t xml:space="preserve">Prin intrarea în vigoare a </w:t>
      </w:r>
      <w:r w:rsidR="00131075">
        <w:rPr>
          <w:rStyle w:val="Bodytext14ptItalicSpacing0pt"/>
          <w:rFonts w:ascii="Verdana" w:hAnsi="Verdana"/>
          <w:sz w:val="24"/>
          <w:szCs w:val="24"/>
        </w:rPr>
        <w:t>Legii nr.</w:t>
      </w:r>
      <w:r w:rsidRPr="002A458F">
        <w:rPr>
          <w:rStyle w:val="Bodytext14ptItalicSpacing0pt"/>
          <w:rFonts w:ascii="Verdana" w:hAnsi="Verdana"/>
          <w:sz w:val="24"/>
          <w:szCs w:val="24"/>
        </w:rPr>
        <w:t>263/2010</w:t>
      </w:r>
      <w:r w:rsidRPr="002A458F">
        <w:rPr>
          <w:rFonts w:ascii="Verdana" w:hAnsi="Verdana"/>
          <w:sz w:val="24"/>
          <w:szCs w:val="24"/>
        </w:rPr>
        <w:t>, legiuitorul a încercat menţinerea continuităţii drepturilor obţinute, potrivit legislaţiei anterioare.</w:t>
      </w:r>
    </w:p>
    <w:p w:rsidR="002A458F" w:rsidRDefault="002A458F" w:rsidP="00D62E66">
      <w:pPr>
        <w:pStyle w:val="Bodytext1"/>
        <w:shd w:val="clear" w:color="auto" w:fill="auto"/>
        <w:spacing w:after="0" w:line="342" w:lineRule="exact"/>
        <w:ind w:left="60" w:right="20" w:firstLine="940"/>
        <w:rPr>
          <w:rStyle w:val="Bodytext14ptItalicSpacing0pt"/>
          <w:rFonts w:ascii="Verdana" w:hAnsi="Verdana"/>
          <w:sz w:val="24"/>
          <w:szCs w:val="24"/>
        </w:rPr>
      </w:pPr>
      <w:r w:rsidRPr="002A458F">
        <w:rPr>
          <w:rFonts w:ascii="Verdana" w:hAnsi="Verdana"/>
          <w:sz w:val="24"/>
          <w:szCs w:val="24"/>
        </w:rPr>
        <w:t xml:space="preserve">Voinţa legiuitorului transpusă în noua lege a fost aceea de continuare a acelor drepturi avute şi anterior datei de 01.01.2011, data intrării în vigoare a acestei legi şi, pe cale de consecinţă, sediul materiei în cazul locurilor de muncă în condiţii speciale se află în art. 30 din </w:t>
      </w:r>
      <w:r w:rsidRPr="002A458F">
        <w:rPr>
          <w:rStyle w:val="Bodytext14ptItalicSpacing0pt"/>
          <w:rFonts w:ascii="Verdana" w:hAnsi="Verdana"/>
          <w:sz w:val="24"/>
          <w:szCs w:val="24"/>
        </w:rPr>
        <w:t>Legea nr. 263/2010.</w:t>
      </w:r>
    </w:p>
    <w:p w:rsidR="001262ED" w:rsidRDefault="002A458F" w:rsidP="00D62E66">
      <w:pPr>
        <w:pStyle w:val="Bodytext1"/>
        <w:shd w:val="clear" w:color="auto" w:fill="auto"/>
        <w:spacing w:after="0" w:line="342" w:lineRule="exact"/>
        <w:ind w:left="40" w:right="20" w:firstLine="940"/>
        <w:rPr>
          <w:rFonts w:ascii="Verdana" w:hAnsi="Verdana"/>
          <w:sz w:val="24"/>
          <w:szCs w:val="24"/>
        </w:rPr>
      </w:pPr>
      <w:r w:rsidRPr="002A458F">
        <w:rPr>
          <w:rFonts w:ascii="Verdana" w:hAnsi="Verdana"/>
          <w:sz w:val="24"/>
          <w:szCs w:val="24"/>
        </w:rPr>
        <w:t>Potrivit legii, locurile de muncă în condiţii speciale sunt supuse periodic, din 5 în 5 ani, procedurii de reevaluare, în vederea menţinerii sau respingerii avizului de încadrare în condiţii speciale, în c</w:t>
      </w:r>
      <w:r w:rsidR="00D375E6">
        <w:rPr>
          <w:rFonts w:ascii="Verdana" w:hAnsi="Verdana"/>
          <w:sz w:val="24"/>
          <w:szCs w:val="24"/>
        </w:rPr>
        <w:t>onformitate cu prevederile art.</w:t>
      </w:r>
      <w:r w:rsidRPr="002A458F">
        <w:rPr>
          <w:rFonts w:ascii="Verdana" w:hAnsi="Verdana"/>
          <w:sz w:val="24"/>
          <w:szCs w:val="24"/>
        </w:rPr>
        <w:t xml:space="preserve">30 alin.(2) din </w:t>
      </w:r>
      <w:r w:rsidRPr="002A458F">
        <w:rPr>
          <w:rStyle w:val="Bodytext14ptItalicSpacing0pt"/>
          <w:rFonts w:ascii="Verdana" w:hAnsi="Verdana"/>
          <w:sz w:val="24"/>
          <w:szCs w:val="24"/>
        </w:rPr>
        <w:t>Legea nr. 263/2010</w:t>
      </w:r>
      <w:r>
        <w:rPr>
          <w:rStyle w:val="Bodytext14ptItalicSpacing0pt"/>
          <w:rFonts w:ascii="Verdana" w:hAnsi="Verdana"/>
          <w:sz w:val="24"/>
          <w:szCs w:val="24"/>
        </w:rPr>
        <w:t>.</w:t>
      </w:r>
      <w:r w:rsidRPr="002A458F">
        <w:rPr>
          <w:rFonts w:ascii="Verdana" w:hAnsi="Verdana"/>
          <w:sz w:val="24"/>
          <w:szCs w:val="24"/>
        </w:rPr>
        <w:t xml:space="preserve"> </w:t>
      </w:r>
    </w:p>
    <w:p w:rsidR="002A458F" w:rsidRDefault="00D375E6" w:rsidP="00D62E66">
      <w:pPr>
        <w:pStyle w:val="Bodytext1"/>
        <w:shd w:val="clear" w:color="auto" w:fill="auto"/>
        <w:spacing w:after="180" w:line="342" w:lineRule="exact"/>
        <w:ind w:left="20" w:right="60" w:firstLine="940"/>
        <w:rPr>
          <w:rFonts w:ascii="Verdana" w:hAnsi="Verdana"/>
          <w:sz w:val="24"/>
          <w:szCs w:val="24"/>
        </w:rPr>
      </w:pPr>
      <w:r>
        <w:rPr>
          <w:rFonts w:ascii="Verdana" w:hAnsi="Verdana"/>
          <w:sz w:val="24"/>
          <w:szCs w:val="24"/>
        </w:rPr>
        <w:t>Totodată, p</w:t>
      </w:r>
      <w:r w:rsidR="002A458F" w:rsidRPr="002A458F">
        <w:rPr>
          <w:rFonts w:ascii="Verdana" w:hAnsi="Verdana"/>
          <w:sz w:val="24"/>
          <w:szCs w:val="24"/>
        </w:rPr>
        <w:t xml:space="preserve">rin art. I pct. 3 din iniţiativa legislativă, se pot crea premisele unor vicii de neconstituţionalitate în raport cu art. 16 din </w:t>
      </w:r>
      <w:r w:rsidR="002A458F" w:rsidRPr="002A458F">
        <w:rPr>
          <w:rStyle w:val="Bodytext14ptItalicSpacing0pt"/>
          <w:rFonts w:ascii="Verdana" w:hAnsi="Verdana"/>
          <w:sz w:val="24"/>
          <w:szCs w:val="24"/>
        </w:rPr>
        <w:t>Constituţia României</w:t>
      </w:r>
      <w:r w:rsidR="002A458F" w:rsidRPr="002A458F">
        <w:rPr>
          <w:rFonts w:ascii="Verdana" w:hAnsi="Verdana"/>
          <w:sz w:val="24"/>
          <w:szCs w:val="24"/>
        </w:rPr>
        <w:t>, prin crearea unui tratament diferit aplicat unor persoane care se află în cazuri similare.</w:t>
      </w:r>
    </w:p>
    <w:p w:rsidR="001262ED" w:rsidRPr="002A458F" w:rsidRDefault="001262ED" w:rsidP="002A458F">
      <w:pPr>
        <w:pStyle w:val="Bodytext1"/>
        <w:shd w:val="clear" w:color="auto" w:fill="auto"/>
        <w:spacing w:after="180" w:line="342" w:lineRule="exact"/>
        <w:ind w:left="20" w:right="60" w:firstLine="940"/>
        <w:rPr>
          <w:rFonts w:ascii="Verdana" w:hAnsi="Verdana"/>
          <w:sz w:val="24"/>
          <w:szCs w:val="24"/>
        </w:rPr>
      </w:pPr>
    </w:p>
    <w:p w:rsidR="00CC3BFD" w:rsidRPr="001A3813" w:rsidRDefault="00CC3BFD" w:rsidP="00CC3BFD">
      <w:pPr>
        <w:ind w:firstLine="720"/>
        <w:jc w:val="both"/>
        <w:rPr>
          <w:rFonts w:ascii="Verdana" w:hAnsi="Verdana"/>
          <w:sz w:val="24"/>
          <w:szCs w:val="24"/>
          <w:lang w:val="ro-RO"/>
        </w:rPr>
      </w:pPr>
      <w:r w:rsidRPr="001A3813">
        <w:rPr>
          <w:rFonts w:ascii="Verdana" w:hAnsi="Verdana"/>
          <w:sz w:val="24"/>
          <w:szCs w:val="24"/>
          <w:lang w:val="ro-RO"/>
        </w:rPr>
        <w:tab/>
        <w:t>PREŞEDINTE,</w:t>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r>
      <w:r w:rsidRPr="001A3813">
        <w:rPr>
          <w:rFonts w:ascii="Verdana" w:hAnsi="Verdana"/>
          <w:sz w:val="24"/>
          <w:szCs w:val="24"/>
          <w:lang w:val="ro-RO"/>
        </w:rPr>
        <w:tab/>
        <w:t>SECRETAR,</w:t>
      </w:r>
    </w:p>
    <w:p w:rsidR="00CC3BFD" w:rsidRDefault="00CC3BFD" w:rsidP="00CC3BFD">
      <w:pPr>
        <w:ind w:firstLine="720"/>
        <w:jc w:val="both"/>
        <w:rPr>
          <w:rFonts w:ascii="Verdana" w:hAnsi="Verdana"/>
          <w:b/>
          <w:sz w:val="24"/>
          <w:szCs w:val="24"/>
          <w:lang w:val="ro-RO"/>
        </w:rPr>
      </w:pPr>
      <w:r w:rsidRPr="001A3813">
        <w:rPr>
          <w:rFonts w:ascii="Verdana" w:hAnsi="Verdana"/>
          <w:b/>
          <w:sz w:val="24"/>
          <w:szCs w:val="24"/>
          <w:lang w:val="ro-RO"/>
        </w:rPr>
        <w:tab/>
        <w:t>Adrian Solomon</w:t>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Pr>
          <w:rFonts w:ascii="Verdana" w:hAnsi="Verdana"/>
          <w:b/>
          <w:sz w:val="24"/>
          <w:szCs w:val="24"/>
          <w:lang w:val="ro-RO"/>
        </w:rPr>
        <w:t>Violeta Răduţ</w:t>
      </w:r>
    </w:p>
    <w:p w:rsidR="001262ED" w:rsidRDefault="00CC3BFD" w:rsidP="00CC3BFD">
      <w:pPr>
        <w:jc w:val="both"/>
        <w:rPr>
          <w:rFonts w:ascii="Verdana" w:hAnsi="Verdana"/>
          <w:b/>
          <w:sz w:val="24"/>
          <w:szCs w:val="24"/>
          <w:lang w:val="ro-RO"/>
        </w:rPr>
      </w:pPr>
      <w:r w:rsidRPr="001A3813">
        <w:rPr>
          <w:rFonts w:ascii="Verdana" w:hAnsi="Verdana"/>
          <w:b/>
          <w:sz w:val="24"/>
          <w:szCs w:val="24"/>
          <w:lang w:val="ro-RO"/>
        </w:rPr>
        <w:tab/>
      </w:r>
      <w:r w:rsidRPr="001A3813">
        <w:rPr>
          <w:rFonts w:ascii="Verdana" w:hAnsi="Verdana"/>
          <w:b/>
          <w:sz w:val="24"/>
          <w:szCs w:val="24"/>
          <w:lang w:val="ro-RO"/>
        </w:rPr>
        <w:tab/>
      </w:r>
    </w:p>
    <w:p w:rsidR="001262ED" w:rsidRDefault="001262ED" w:rsidP="00CC3BFD">
      <w:pPr>
        <w:jc w:val="both"/>
        <w:rPr>
          <w:rFonts w:ascii="Verdana" w:hAnsi="Verdana"/>
          <w:b/>
          <w:sz w:val="24"/>
          <w:szCs w:val="24"/>
          <w:lang w:val="ro-RO"/>
        </w:rPr>
      </w:pPr>
    </w:p>
    <w:p w:rsidR="00CC3BFD" w:rsidRPr="001A3813" w:rsidRDefault="00CC3BFD" w:rsidP="00CC3BFD">
      <w:pPr>
        <w:jc w:val="both"/>
        <w:rPr>
          <w:rFonts w:ascii="Verdana" w:hAnsi="Verdana"/>
          <w:b/>
          <w:sz w:val="24"/>
          <w:szCs w:val="24"/>
          <w:lang w:val="ro-RO"/>
        </w:rPr>
      </w:pP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r w:rsidRPr="001A3813">
        <w:rPr>
          <w:rFonts w:ascii="Verdana" w:hAnsi="Verdana"/>
          <w:b/>
          <w:sz w:val="24"/>
          <w:szCs w:val="24"/>
          <w:lang w:val="ro-RO"/>
        </w:rPr>
        <w:tab/>
      </w:r>
    </w:p>
    <w:p w:rsidR="00CC3BFD" w:rsidRPr="001A3813" w:rsidRDefault="00CC3BFD" w:rsidP="00CC3BFD">
      <w:pPr>
        <w:jc w:val="both"/>
        <w:rPr>
          <w:rFonts w:ascii="Verdana" w:hAnsi="Verdana"/>
          <w:sz w:val="16"/>
          <w:szCs w:val="16"/>
          <w:lang w:val="ro-RO"/>
        </w:rPr>
      </w:pPr>
      <w:r w:rsidRPr="001A3813">
        <w:rPr>
          <w:rFonts w:ascii="Verdana" w:hAnsi="Verdana"/>
          <w:sz w:val="16"/>
          <w:szCs w:val="16"/>
          <w:lang w:val="ro-RO"/>
        </w:rPr>
        <w:t>Întocmit,</w:t>
      </w:r>
    </w:p>
    <w:p w:rsidR="00404CC2" w:rsidRPr="001A3813" w:rsidRDefault="00CC3BFD" w:rsidP="001262ED">
      <w:pPr>
        <w:jc w:val="both"/>
        <w:rPr>
          <w:lang w:val="ro-RO"/>
        </w:rPr>
      </w:pPr>
      <w:r w:rsidRPr="001A3813">
        <w:rPr>
          <w:rFonts w:ascii="Verdana" w:hAnsi="Verdana"/>
          <w:sz w:val="16"/>
          <w:szCs w:val="16"/>
          <w:lang w:val="ro-RO"/>
        </w:rPr>
        <w:t xml:space="preserve">Consilier parlamentar Elena Anghel </w:t>
      </w:r>
    </w:p>
    <w:sectPr w:rsidR="00404CC2" w:rsidRPr="001A3813" w:rsidSect="00477C29">
      <w:headerReference w:type="even" r:id="rId9"/>
      <w:footerReference w:type="even" r:id="rId10"/>
      <w:footerReference w:type="default" r:id="rId11"/>
      <w:footerReference w:type="first" r:id="rId12"/>
      <w:pgSz w:w="11907" w:h="16840" w:code="9"/>
      <w:pgMar w:top="1701" w:right="1134" w:bottom="1134" w:left="1701" w:header="1145"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9B0" w:rsidRDefault="006559B0">
      <w:r>
        <w:separator/>
      </w:r>
    </w:p>
  </w:endnote>
  <w:endnote w:type="continuationSeparator" w:id="0">
    <w:p w:rsidR="006559B0" w:rsidRDefault="006559B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735E2E"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735E2E"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D904A6">
      <w:rPr>
        <w:rStyle w:val="PageNumber"/>
        <w:rFonts w:ascii="Verdana" w:hAnsi="Verdana"/>
        <w:noProof/>
        <w:sz w:val="18"/>
        <w:szCs w:val="18"/>
        <w:lang w:val="ro-RO"/>
      </w:rPr>
      <w:t>2</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D904A6">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735E2E"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D904A6">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D904A6">
      <w:rPr>
        <w:rStyle w:val="PageNumber"/>
        <w:rFonts w:ascii="Verdana" w:hAnsi="Verdana"/>
        <w:noProof/>
        <w:sz w:val="18"/>
      </w:rPr>
      <w:t>4</w:t>
    </w:r>
    <w:r w:rsidRPr="00A91100">
      <w:rPr>
        <w:rStyle w:val="PageNumber"/>
        <w:rFonts w:ascii="Verdana" w:hAnsi="Verdana"/>
        <w:sz w:val="18"/>
      </w:rPr>
      <w:fldChar w:fldCharType="end"/>
    </w:r>
  </w:p>
  <w:p w:rsidR="00D41A4D" w:rsidRDefault="00D41A4D" w:rsidP="00D41A4D">
    <w:pPr>
      <w:pStyle w:val="Footer"/>
      <w:tabs>
        <w:tab w:val="left" w:pos="2931"/>
        <w:tab w:val="center" w:pos="4909"/>
      </w:tabs>
      <w:jc w:val="center"/>
      <w:rPr>
        <w:rFonts w:ascii="Verdana" w:hAnsi="Verdana"/>
        <w:sz w:val="18"/>
        <w:szCs w:val="16"/>
        <w:lang w:val="ro-RO"/>
      </w:rPr>
    </w:pPr>
  </w:p>
  <w:p w:rsidR="00D41A4D" w:rsidRPr="00AB36E5" w:rsidRDefault="00D41A4D" w:rsidP="00D41A4D">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D41A4D" w:rsidRPr="007014EC" w:rsidRDefault="00D41A4D" w:rsidP="00D41A4D">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D41A4D" w:rsidRPr="00092596" w:rsidRDefault="00D41A4D" w:rsidP="00D41A4D">
    <w:pPr>
      <w:pStyle w:val="Footer"/>
      <w:ind w:right="360"/>
      <w:rPr>
        <w:rFonts w:ascii="Times New Roman" w:hAnsi="Times New Roman"/>
        <w:lang w:val="ro-RO"/>
      </w:rPr>
    </w:pP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9B0" w:rsidRDefault="006559B0">
      <w:r>
        <w:separator/>
      </w:r>
    </w:p>
  </w:footnote>
  <w:footnote w:type="continuationSeparator" w:id="0">
    <w:p w:rsidR="006559B0" w:rsidRDefault="006559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735E2E"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27F759A"/>
    <w:multiLevelType w:val="hybridMultilevel"/>
    <w:tmpl w:val="D332D41C"/>
    <w:lvl w:ilvl="0" w:tplc="5AE6BDB2">
      <w:start w:val="17"/>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565749A"/>
    <w:multiLevelType w:val="singleLevel"/>
    <w:tmpl w:val="3CE45EA2"/>
    <w:lvl w:ilvl="0">
      <w:start w:val="14"/>
      <w:numFmt w:val="decimal"/>
      <w:lvlText w:val="%1."/>
      <w:lvlJc w:val="left"/>
      <w:pPr>
        <w:tabs>
          <w:tab w:val="num" w:pos="360"/>
        </w:tabs>
        <w:ind w:left="360" w:hanging="360"/>
      </w:pPr>
    </w:lvl>
  </w:abstractNum>
  <w:abstractNum w:abstractNumId="8">
    <w:nsid w:val="50465650"/>
    <w:multiLevelType w:val="singleLevel"/>
    <w:tmpl w:val="6CE032C2"/>
    <w:lvl w:ilvl="0">
      <w:start w:val="14"/>
      <w:numFmt w:val="decimal"/>
      <w:lvlText w:val="%1."/>
      <w:lvlJc w:val="left"/>
      <w:pPr>
        <w:tabs>
          <w:tab w:val="num" w:pos="360"/>
        </w:tabs>
        <w:ind w:left="360" w:hanging="360"/>
      </w:pPr>
    </w:lvl>
  </w:abstractNum>
  <w:abstractNum w:abstractNumId="9">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7"/>
  </w:num>
  <w:num w:numId="10">
    <w:abstractNumId w:val="10"/>
  </w:num>
  <w:num w:numId="11">
    <w:abstractNumId w:val="8"/>
  </w:num>
  <w:num w:numId="12">
    <w:abstractNumId w:val="9"/>
  </w:num>
  <w:num w:numId="13">
    <w:abstractNumId w:val="6"/>
  </w:num>
  <w:num w:numId="14">
    <w:abstractNumId w:val="4"/>
  </w:num>
  <w:num w:numId="15">
    <w:abstractNumId w:val="1"/>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54C1"/>
    <w:rsid w:val="000071DD"/>
    <w:rsid w:val="00025650"/>
    <w:rsid w:val="00033DAB"/>
    <w:rsid w:val="000349FE"/>
    <w:rsid w:val="00034DBD"/>
    <w:rsid w:val="000427F6"/>
    <w:rsid w:val="00046721"/>
    <w:rsid w:val="00055767"/>
    <w:rsid w:val="000604CA"/>
    <w:rsid w:val="00081729"/>
    <w:rsid w:val="00083D63"/>
    <w:rsid w:val="00084146"/>
    <w:rsid w:val="00092596"/>
    <w:rsid w:val="000B14D1"/>
    <w:rsid w:val="000D1497"/>
    <w:rsid w:val="000E1DE3"/>
    <w:rsid w:val="000F2356"/>
    <w:rsid w:val="000F308A"/>
    <w:rsid w:val="000F7087"/>
    <w:rsid w:val="0010638C"/>
    <w:rsid w:val="00107818"/>
    <w:rsid w:val="0011322E"/>
    <w:rsid w:val="00120145"/>
    <w:rsid w:val="00120D0C"/>
    <w:rsid w:val="001262ED"/>
    <w:rsid w:val="00127449"/>
    <w:rsid w:val="00131075"/>
    <w:rsid w:val="001444CD"/>
    <w:rsid w:val="0019167D"/>
    <w:rsid w:val="001928B1"/>
    <w:rsid w:val="001A31B4"/>
    <w:rsid w:val="001A3813"/>
    <w:rsid w:val="001C5E08"/>
    <w:rsid w:val="001D0B75"/>
    <w:rsid w:val="001D5D34"/>
    <w:rsid w:val="001E0D11"/>
    <w:rsid w:val="001E3851"/>
    <w:rsid w:val="001F0014"/>
    <w:rsid w:val="001F3058"/>
    <w:rsid w:val="001F4E92"/>
    <w:rsid w:val="00205157"/>
    <w:rsid w:val="002052E8"/>
    <w:rsid w:val="002071BD"/>
    <w:rsid w:val="00220359"/>
    <w:rsid w:val="00227A0B"/>
    <w:rsid w:val="0024070E"/>
    <w:rsid w:val="002640AE"/>
    <w:rsid w:val="00270151"/>
    <w:rsid w:val="00290095"/>
    <w:rsid w:val="002A038F"/>
    <w:rsid w:val="002A458F"/>
    <w:rsid w:val="002C6052"/>
    <w:rsid w:val="002D09CF"/>
    <w:rsid w:val="002E2B4D"/>
    <w:rsid w:val="003074A8"/>
    <w:rsid w:val="0031774C"/>
    <w:rsid w:val="00340FF5"/>
    <w:rsid w:val="00343A3A"/>
    <w:rsid w:val="003463FD"/>
    <w:rsid w:val="00356320"/>
    <w:rsid w:val="00361A1B"/>
    <w:rsid w:val="0037147F"/>
    <w:rsid w:val="00372A1E"/>
    <w:rsid w:val="00373CA3"/>
    <w:rsid w:val="00376AF5"/>
    <w:rsid w:val="00394504"/>
    <w:rsid w:val="00395796"/>
    <w:rsid w:val="003B5AE5"/>
    <w:rsid w:val="003D048F"/>
    <w:rsid w:val="003D5205"/>
    <w:rsid w:val="003D58B4"/>
    <w:rsid w:val="003D79A7"/>
    <w:rsid w:val="003E00A4"/>
    <w:rsid w:val="003E6717"/>
    <w:rsid w:val="003F2ED6"/>
    <w:rsid w:val="00404CC2"/>
    <w:rsid w:val="00412E98"/>
    <w:rsid w:val="00420EFB"/>
    <w:rsid w:val="0044330F"/>
    <w:rsid w:val="004434CD"/>
    <w:rsid w:val="004443FA"/>
    <w:rsid w:val="00446B95"/>
    <w:rsid w:val="00466CAD"/>
    <w:rsid w:val="00466EF1"/>
    <w:rsid w:val="00477C29"/>
    <w:rsid w:val="004876F8"/>
    <w:rsid w:val="00490A80"/>
    <w:rsid w:val="004A5802"/>
    <w:rsid w:val="004B0FD3"/>
    <w:rsid w:val="004B1633"/>
    <w:rsid w:val="004B38B3"/>
    <w:rsid w:val="004B4EB7"/>
    <w:rsid w:val="004B7E5C"/>
    <w:rsid w:val="004C55BE"/>
    <w:rsid w:val="004D7217"/>
    <w:rsid w:val="004E3F30"/>
    <w:rsid w:val="004E7937"/>
    <w:rsid w:val="004F62D3"/>
    <w:rsid w:val="00513397"/>
    <w:rsid w:val="00520922"/>
    <w:rsid w:val="00525554"/>
    <w:rsid w:val="00553D46"/>
    <w:rsid w:val="00563454"/>
    <w:rsid w:val="00563AFF"/>
    <w:rsid w:val="005B722A"/>
    <w:rsid w:val="005D7230"/>
    <w:rsid w:val="005D7645"/>
    <w:rsid w:val="005E5CC3"/>
    <w:rsid w:val="005F3955"/>
    <w:rsid w:val="005F67B5"/>
    <w:rsid w:val="0061577F"/>
    <w:rsid w:val="00616E06"/>
    <w:rsid w:val="00617D18"/>
    <w:rsid w:val="00642843"/>
    <w:rsid w:val="00643C45"/>
    <w:rsid w:val="00650FA5"/>
    <w:rsid w:val="006559B0"/>
    <w:rsid w:val="0066370B"/>
    <w:rsid w:val="00664EF4"/>
    <w:rsid w:val="00672003"/>
    <w:rsid w:val="006748DB"/>
    <w:rsid w:val="00682975"/>
    <w:rsid w:val="00687BA7"/>
    <w:rsid w:val="0069365E"/>
    <w:rsid w:val="00693851"/>
    <w:rsid w:val="006940D3"/>
    <w:rsid w:val="00695BA9"/>
    <w:rsid w:val="006A37A3"/>
    <w:rsid w:val="006A5D1A"/>
    <w:rsid w:val="006C16C9"/>
    <w:rsid w:val="006C1AB0"/>
    <w:rsid w:val="006C2D89"/>
    <w:rsid w:val="006D249D"/>
    <w:rsid w:val="006D7032"/>
    <w:rsid w:val="006E1DCE"/>
    <w:rsid w:val="006E58E4"/>
    <w:rsid w:val="006F121C"/>
    <w:rsid w:val="00705DAB"/>
    <w:rsid w:val="00714301"/>
    <w:rsid w:val="00714E45"/>
    <w:rsid w:val="0071565C"/>
    <w:rsid w:val="0071773D"/>
    <w:rsid w:val="007305FA"/>
    <w:rsid w:val="00735E2E"/>
    <w:rsid w:val="00746F5F"/>
    <w:rsid w:val="0075342D"/>
    <w:rsid w:val="00753703"/>
    <w:rsid w:val="00761BF2"/>
    <w:rsid w:val="0076299D"/>
    <w:rsid w:val="0077390E"/>
    <w:rsid w:val="00773F40"/>
    <w:rsid w:val="0078049F"/>
    <w:rsid w:val="00790A43"/>
    <w:rsid w:val="007B402B"/>
    <w:rsid w:val="007B728F"/>
    <w:rsid w:val="007C4A6C"/>
    <w:rsid w:val="007F31C7"/>
    <w:rsid w:val="007F5C1C"/>
    <w:rsid w:val="0080108F"/>
    <w:rsid w:val="00804E9F"/>
    <w:rsid w:val="00816906"/>
    <w:rsid w:val="008335D8"/>
    <w:rsid w:val="00833DA6"/>
    <w:rsid w:val="00852E2B"/>
    <w:rsid w:val="008633B2"/>
    <w:rsid w:val="008709D8"/>
    <w:rsid w:val="0087526B"/>
    <w:rsid w:val="00890113"/>
    <w:rsid w:val="00890D4E"/>
    <w:rsid w:val="00891D80"/>
    <w:rsid w:val="00894569"/>
    <w:rsid w:val="008B714D"/>
    <w:rsid w:val="008E0B1D"/>
    <w:rsid w:val="008F074C"/>
    <w:rsid w:val="00903902"/>
    <w:rsid w:val="009141E8"/>
    <w:rsid w:val="00916CDE"/>
    <w:rsid w:val="0093647B"/>
    <w:rsid w:val="0095142E"/>
    <w:rsid w:val="00953A5E"/>
    <w:rsid w:val="00956978"/>
    <w:rsid w:val="00967C7A"/>
    <w:rsid w:val="00972F79"/>
    <w:rsid w:val="00974F85"/>
    <w:rsid w:val="00976B5F"/>
    <w:rsid w:val="00987A56"/>
    <w:rsid w:val="00994C4B"/>
    <w:rsid w:val="009A34D0"/>
    <w:rsid w:val="009C64C5"/>
    <w:rsid w:val="009C7ED9"/>
    <w:rsid w:val="009D5305"/>
    <w:rsid w:val="009E66E4"/>
    <w:rsid w:val="009F45BC"/>
    <w:rsid w:val="009F4C86"/>
    <w:rsid w:val="009F62C3"/>
    <w:rsid w:val="00A0465A"/>
    <w:rsid w:val="00A05EA1"/>
    <w:rsid w:val="00A063BD"/>
    <w:rsid w:val="00A12468"/>
    <w:rsid w:val="00A274C8"/>
    <w:rsid w:val="00A356EA"/>
    <w:rsid w:val="00A47343"/>
    <w:rsid w:val="00A47DF3"/>
    <w:rsid w:val="00A64618"/>
    <w:rsid w:val="00A66B00"/>
    <w:rsid w:val="00A71BF5"/>
    <w:rsid w:val="00A736AA"/>
    <w:rsid w:val="00A91100"/>
    <w:rsid w:val="00AB36E5"/>
    <w:rsid w:val="00AC7CC6"/>
    <w:rsid w:val="00AD7F60"/>
    <w:rsid w:val="00AE2199"/>
    <w:rsid w:val="00AF76DA"/>
    <w:rsid w:val="00B043CB"/>
    <w:rsid w:val="00B7428C"/>
    <w:rsid w:val="00B81FE3"/>
    <w:rsid w:val="00B86C99"/>
    <w:rsid w:val="00B92935"/>
    <w:rsid w:val="00B95CB2"/>
    <w:rsid w:val="00BA16C8"/>
    <w:rsid w:val="00BA4DA1"/>
    <w:rsid w:val="00BB0893"/>
    <w:rsid w:val="00BB4F70"/>
    <w:rsid w:val="00BC4B9F"/>
    <w:rsid w:val="00BD2E6B"/>
    <w:rsid w:val="00BD3114"/>
    <w:rsid w:val="00C14654"/>
    <w:rsid w:val="00C21C95"/>
    <w:rsid w:val="00C2328F"/>
    <w:rsid w:val="00C4393D"/>
    <w:rsid w:val="00C53ED4"/>
    <w:rsid w:val="00C65EF4"/>
    <w:rsid w:val="00C70D50"/>
    <w:rsid w:val="00C71A3B"/>
    <w:rsid w:val="00C75118"/>
    <w:rsid w:val="00C80B6F"/>
    <w:rsid w:val="00C85349"/>
    <w:rsid w:val="00C85B8D"/>
    <w:rsid w:val="00C85EA1"/>
    <w:rsid w:val="00C96289"/>
    <w:rsid w:val="00CB2B74"/>
    <w:rsid w:val="00CC3BFD"/>
    <w:rsid w:val="00CE1729"/>
    <w:rsid w:val="00CE79DD"/>
    <w:rsid w:val="00D00DE4"/>
    <w:rsid w:val="00D15C28"/>
    <w:rsid w:val="00D23A2D"/>
    <w:rsid w:val="00D36BEB"/>
    <w:rsid w:val="00D36FA1"/>
    <w:rsid w:val="00D375E6"/>
    <w:rsid w:val="00D41A4D"/>
    <w:rsid w:val="00D47BC5"/>
    <w:rsid w:val="00D62E66"/>
    <w:rsid w:val="00D63778"/>
    <w:rsid w:val="00D73B8C"/>
    <w:rsid w:val="00D74E8B"/>
    <w:rsid w:val="00D904A6"/>
    <w:rsid w:val="00DB2266"/>
    <w:rsid w:val="00DD5CA1"/>
    <w:rsid w:val="00DE4F4F"/>
    <w:rsid w:val="00E07ED5"/>
    <w:rsid w:val="00E161CE"/>
    <w:rsid w:val="00E27462"/>
    <w:rsid w:val="00E347BC"/>
    <w:rsid w:val="00E4351C"/>
    <w:rsid w:val="00E4554D"/>
    <w:rsid w:val="00E51218"/>
    <w:rsid w:val="00E56592"/>
    <w:rsid w:val="00E618CA"/>
    <w:rsid w:val="00E63B8A"/>
    <w:rsid w:val="00E656D9"/>
    <w:rsid w:val="00E756F9"/>
    <w:rsid w:val="00E770C1"/>
    <w:rsid w:val="00E81657"/>
    <w:rsid w:val="00E87D3E"/>
    <w:rsid w:val="00E916AD"/>
    <w:rsid w:val="00E9245B"/>
    <w:rsid w:val="00EA0545"/>
    <w:rsid w:val="00EA1A3D"/>
    <w:rsid w:val="00EB08CB"/>
    <w:rsid w:val="00ED0398"/>
    <w:rsid w:val="00ED29CD"/>
    <w:rsid w:val="00ED7A3C"/>
    <w:rsid w:val="00F02795"/>
    <w:rsid w:val="00F043AB"/>
    <w:rsid w:val="00F07FF1"/>
    <w:rsid w:val="00F1397F"/>
    <w:rsid w:val="00F23CDC"/>
    <w:rsid w:val="00F471BE"/>
    <w:rsid w:val="00F53DD3"/>
    <w:rsid w:val="00F8193C"/>
    <w:rsid w:val="00F83380"/>
    <w:rsid w:val="00F860A7"/>
    <w:rsid w:val="00F929E4"/>
    <w:rsid w:val="00FA4366"/>
    <w:rsid w:val="00FA46AA"/>
    <w:rsid w:val="00FC68F8"/>
    <w:rsid w:val="00FD3CCD"/>
    <w:rsid w:val="00FD5495"/>
    <w:rsid w:val="00FF23FA"/>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1D80"/>
    <w:rPr>
      <w:rFonts w:ascii="Bookman" w:hAnsi="Bookman"/>
      <w:sz w:val="28"/>
    </w:rPr>
  </w:style>
  <w:style w:type="paragraph" w:styleId="Heading1">
    <w:name w:val="heading 1"/>
    <w:basedOn w:val="Normal"/>
    <w:next w:val="Normal"/>
    <w:qFormat/>
    <w:rsid w:val="00891D80"/>
    <w:pPr>
      <w:keepNext/>
      <w:outlineLvl w:val="0"/>
    </w:pPr>
    <w:rPr>
      <w:rFonts w:ascii="Kuenstler" w:hAnsi="Kuenstler"/>
      <w:b/>
      <w:sz w:val="74"/>
    </w:rPr>
  </w:style>
  <w:style w:type="paragraph" w:styleId="Heading2">
    <w:name w:val="heading 2"/>
    <w:basedOn w:val="Normal"/>
    <w:next w:val="Normal"/>
    <w:qFormat/>
    <w:rsid w:val="00891D80"/>
    <w:pPr>
      <w:keepNext/>
      <w:jc w:val="center"/>
      <w:outlineLvl w:val="1"/>
    </w:pPr>
    <w:rPr>
      <w:b/>
      <w:sz w:val="24"/>
    </w:rPr>
  </w:style>
  <w:style w:type="paragraph" w:styleId="Heading3">
    <w:name w:val="heading 3"/>
    <w:basedOn w:val="Normal"/>
    <w:next w:val="Normal"/>
    <w:qFormat/>
    <w:rsid w:val="00891D80"/>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1D80"/>
    <w:pPr>
      <w:tabs>
        <w:tab w:val="center" w:pos="4320"/>
        <w:tab w:val="right" w:pos="8640"/>
      </w:tabs>
    </w:pPr>
  </w:style>
  <w:style w:type="paragraph" w:styleId="Footer">
    <w:name w:val="footer"/>
    <w:basedOn w:val="Normal"/>
    <w:link w:val="FooterChar"/>
    <w:rsid w:val="00891D80"/>
    <w:pPr>
      <w:tabs>
        <w:tab w:val="center" w:pos="4320"/>
        <w:tab w:val="right" w:pos="8640"/>
      </w:tabs>
    </w:pPr>
  </w:style>
  <w:style w:type="character" w:styleId="PageNumber">
    <w:name w:val="page number"/>
    <w:basedOn w:val="DefaultParagraphFont"/>
    <w:rsid w:val="00891D80"/>
  </w:style>
  <w:style w:type="paragraph" w:styleId="FootnoteText">
    <w:name w:val="footnote text"/>
    <w:basedOn w:val="Normal"/>
    <w:semiHidden/>
    <w:rsid w:val="00891D80"/>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paragraph" w:styleId="BodyText2">
    <w:name w:val="Body Text 2"/>
    <w:basedOn w:val="Normal"/>
    <w:link w:val="BodyText2Char"/>
    <w:rsid w:val="00446B95"/>
    <w:pPr>
      <w:spacing w:after="120" w:line="480" w:lineRule="auto"/>
    </w:pPr>
  </w:style>
  <w:style w:type="character" w:styleId="Emphasis">
    <w:name w:val="Emphasis"/>
    <w:qFormat/>
    <w:rsid w:val="00477C29"/>
    <w:rPr>
      <w:i/>
      <w:iCs/>
    </w:rPr>
  </w:style>
  <w:style w:type="character" w:customStyle="1" w:styleId="BodyTextChar">
    <w:name w:val="Body Text Char"/>
    <w:basedOn w:val="DefaultParagraphFont"/>
    <w:link w:val="BodyText"/>
    <w:rsid w:val="00CC3BFD"/>
    <w:rPr>
      <w:sz w:val="28"/>
    </w:rPr>
  </w:style>
  <w:style w:type="character" w:customStyle="1" w:styleId="BodyText2Char">
    <w:name w:val="Body Text 2 Char"/>
    <w:basedOn w:val="DefaultParagraphFont"/>
    <w:link w:val="BodyText2"/>
    <w:rsid w:val="00CC3BFD"/>
    <w:rPr>
      <w:rFonts w:ascii="Bookman" w:hAnsi="Bookman"/>
      <w:sz w:val="28"/>
    </w:rPr>
  </w:style>
  <w:style w:type="character" w:customStyle="1" w:styleId="FooterChar">
    <w:name w:val="Footer Char"/>
    <w:basedOn w:val="DefaultParagraphFont"/>
    <w:link w:val="Footer"/>
    <w:rsid w:val="00D41A4D"/>
    <w:rPr>
      <w:rFonts w:ascii="Bookman" w:hAnsi="Bookman"/>
      <w:sz w:val="28"/>
    </w:rPr>
  </w:style>
  <w:style w:type="paragraph" w:styleId="ListParagraph">
    <w:name w:val="List Paragraph"/>
    <w:basedOn w:val="Normal"/>
    <w:uiPriority w:val="34"/>
    <w:qFormat/>
    <w:rsid w:val="006A37A3"/>
    <w:pPr>
      <w:ind w:left="720"/>
      <w:contextualSpacing/>
    </w:pPr>
  </w:style>
  <w:style w:type="character" w:customStyle="1" w:styleId="Bodytext0">
    <w:name w:val="Body text_"/>
    <w:basedOn w:val="DefaultParagraphFont"/>
    <w:link w:val="Bodytext1"/>
    <w:rsid w:val="002A458F"/>
    <w:rPr>
      <w:spacing w:val="10"/>
      <w:sz w:val="27"/>
      <w:szCs w:val="27"/>
      <w:shd w:val="clear" w:color="auto" w:fill="FFFFFF"/>
    </w:rPr>
  </w:style>
  <w:style w:type="character" w:customStyle="1" w:styleId="Bodytext14ptItalicSpacing0pt">
    <w:name w:val="Body text + 14 pt;Italic;Spacing 0 pt"/>
    <w:basedOn w:val="Bodytext0"/>
    <w:rsid w:val="002A458F"/>
    <w:rPr>
      <w:i/>
      <w:iCs/>
      <w:color w:val="000000"/>
      <w:spacing w:val="0"/>
      <w:w w:val="100"/>
      <w:position w:val="0"/>
      <w:sz w:val="28"/>
      <w:szCs w:val="28"/>
      <w:lang w:val="ro-RO"/>
    </w:rPr>
  </w:style>
  <w:style w:type="paragraph" w:customStyle="1" w:styleId="Bodytext1">
    <w:name w:val="Body text"/>
    <w:basedOn w:val="Normal"/>
    <w:link w:val="Bodytext0"/>
    <w:rsid w:val="002A458F"/>
    <w:pPr>
      <w:widowControl w:val="0"/>
      <w:shd w:val="clear" w:color="auto" w:fill="FFFFFF"/>
      <w:spacing w:after="480" w:line="331" w:lineRule="exact"/>
      <w:jc w:val="both"/>
    </w:pPr>
    <w:rPr>
      <w:rFonts w:ascii="Times New Roman" w:hAnsi="Times New Roman"/>
      <w:spacing w:val="10"/>
      <w:sz w:val="27"/>
      <w:szCs w:val="27"/>
    </w:rPr>
  </w:style>
  <w:style w:type="character" w:customStyle="1" w:styleId="Footnote">
    <w:name w:val="Footnote_"/>
    <w:basedOn w:val="DefaultParagraphFont"/>
    <w:link w:val="Footnote0"/>
    <w:rsid w:val="002A458F"/>
    <w:rPr>
      <w:i/>
      <w:iCs/>
      <w:sz w:val="21"/>
      <w:szCs w:val="21"/>
      <w:shd w:val="clear" w:color="auto" w:fill="FFFFFF"/>
    </w:rPr>
  </w:style>
  <w:style w:type="paragraph" w:customStyle="1" w:styleId="Footnote0">
    <w:name w:val="Footnote"/>
    <w:basedOn w:val="Normal"/>
    <w:link w:val="Footnote"/>
    <w:rsid w:val="002A458F"/>
    <w:pPr>
      <w:widowControl w:val="0"/>
      <w:shd w:val="clear" w:color="auto" w:fill="FFFFFF"/>
      <w:spacing w:line="256" w:lineRule="exact"/>
      <w:jc w:val="both"/>
    </w:pPr>
    <w:rPr>
      <w:rFonts w:ascii="Times New Roman" w:hAnsi="Times New Roman"/>
      <w:i/>
      <w:iCs/>
      <w:sz w:val="21"/>
      <w:szCs w:val="21"/>
    </w:rPr>
  </w:style>
  <w:style w:type="character" w:customStyle="1" w:styleId="FootnoteNotItalic">
    <w:name w:val="Footnote + Not Italic"/>
    <w:basedOn w:val="Footnote"/>
    <w:rsid w:val="002A458F"/>
    <w:rPr>
      <w:rFonts w:ascii="Times New Roman" w:eastAsia="Times New Roman" w:hAnsi="Times New Roman" w:cs="Times New Roman"/>
      <w:b w:val="0"/>
      <w:bCs w:val="0"/>
      <w:i/>
      <w:iCs/>
      <w:smallCaps w:val="0"/>
      <w:strike w:val="0"/>
      <w:color w:val="000000"/>
      <w:spacing w:val="0"/>
      <w:w w:val="100"/>
      <w:position w:val="0"/>
      <w:u w:val="none"/>
      <w:lang w:val="ro-RO"/>
    </w:rPr>
  </w:style>
  <w:style w:type="character" w:customStyle="1" w:styleId="Footnote2">
    <w:name w:val="Footnote (2)_"/>
    <w:basedOn w:val="DefaultParagraphFont"/>
    <w:rsid w:val="002A458F"/>
    <w:rPr>
      <w:rFonts w:ascii="Times New Roman" w:eastAsia="Times New Roman" w:hAnsi="Times New Roman" w:cs="Times New Roman"/>
      <w:b w:val="0"/>
      <w:bCs w:val="0"/>
      <w:i w:val="0"/>
      <w:iCs w:val="0"/>
      <w:smallCaps w:val="0"/>
      <w:strike w:val="0"/>
      <w:sz w:val="20"/>
      <w:szCs w:val="20"/>
      <w:u w:val="none"/>
    </w:rPr>
  </w:style>
  <w:style w:type="character" w:customStyle="1" w:styleId="Footnote20">
    <w:name w:val="Footnote (2)"/>
    <w:basedOn w:val="Footnote2"/>
    <w:rsid w:val="002A458F"/>
    <w:rPr>
      <w:color w:val="000000"/>
      <w:spacing w:val="0"/>
      <w:w w:val="100"/>
      <w:position w:val="0"/>
      <w:lang w:val="ro-RO"/>
    </w:rPr>
  </w:style>
  <w:style w:type="character" w:customStyle="1" w:styleId="Bodytext11">
    <w:name w:val="Body text (11)_"/>
    <w:basedOn w:val="DefaultParagraphFont"/>
    <w:link w:val="Bodytext110"/>
    <w:rsid w:val="002A458F"/>
    <w:rPr>
      <w:i/>
      <w:iCs/>
      <w:sz w:val="28"/>
      <w:szCs w:val="28"/>
      <w:shd w:val="clear" w:color="auto" w:fill="FFFFFF"/>
    </w:rPr>
  </w:style>
  <w:style w:type="character" w:customStyle="1" w:styleId="Bodytext11135ptNotItalicSpacing0pt">
    <w:name w:val="Body text (11) + 13;5 pt;Not Italic;Spacing 0 pt"/>
    <w:basedOn w:val="Bodytext11"/>
    <w:rsid w:val="002A458F"/>
    <w:rPr>
      <w:color w:val="000000"/>
      <w:spacing w:val="10"/>
      <w:w w:val="100"/>
      <w:position w:val="0"/>
      <w:sz w:val="27"/>
      <w:szCs w:val="27"/>
      <w:lang w:val="ro-RO"/>
    </w:rPr>
  </w:style>
  <w:style w:type="paragraph" w:customStyle="1" w:styleId="Bodytext110">
    <w:name w:val="Body text (11)"/>
    <w:basedOn w:val="Normal"/>
    <w:link w:val="Bodytext11"/>
    <w:rsid w:val="002A458F"/>
    <w:pPr>
      <w:widowControl w:val="0"/>
      <w:shd w:val="clear" w:color="auto" w:fill="FFFFFF"/>
      <w:spacing w:before="480" w:after="480" w:line="342" w:lineRule="exact"/>
      <w:jc w:val="both"/>
    </w:pPr>
    <w:rPr>
      <w:rFonts w:ascii="Times New Roman" w:hAnsi="Times New Roman"/>
      <w:i/>
      <w:iCs/>
      <w:szCs w:val="28"/>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5447B1-E50D-423B-ACD6-088FEB69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8</TotalTime>
  <Pages>1</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6</cp:revision>
  <cp:lastPrinted>2019-09-19T12:51:00Z</cp:lastPrinted>
  <dcterms:created xsi:type="dcterms:W3CDTF">2019-09-19T12:37:00Z</dcterms:created>
  <dcterms:modified xsi:type="dcterms:W3CDTF">2019-09-19T12:51:00Z</dcterms:modified>
</cp:coreProperties>
</file>