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Default="00A73E73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817"/>
        <w:gridCol w:w="2397"/>
      </w:tblGrid>
      <w:tr w:rsidR="00BA411F" w:rsidTr="003A7C4E">
        <w:trPr>
          <w:trHeight w:val="259"/>
        </w:trPr>
        <w:tc>
          <w:tcPr>
            <w:tcW w:w="1668" w:type="dxa"/>
            <w:gridSpan w:val="2"/>
            <w:hideMark/>
          </w:tcPr>
          <w:p w:rsidR="00BA411F" w:rsidRPr="003A7C4E" w:rsidRDefault="00BA411F">
            <w:pPr>
              <w:jc w:val="right"/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b/>
                <w:sz w:val="22"/>
                <w:szCs w:val="24"/>
                <w:lang w:val="ro-RO"/>
              </w:rPr>
              <w:t>Bucureşti,</w:t>
            </w:r>
          </w:p>
        </w:tc>
        <w:tc>
          <w:tcPr>
            <w:tcW w:w="2397" w:type="dxa"/>
          </w:tcPr>
          <w:p w:rsidR="00BA411F" w:rsidRPr="003A7C4E" w:rsidRDefault="00F946DA">
            <w:pPr>
              <w:rPr>
                <w:rFonts w:ascii="Verdana" w:hAnsi="Verdana"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sz w:val="22"/>
                <w:szCs w:val="24"/>
                <w:lang w:val="ro-RO"/>
              </w:rPr>
              <w:t>3</w:t>
            </w:r>
            <w:r w:rsidR="000220EA" w:rsidRPr="003A7C4E">
              <w:rPr>
                <w:rFonts w:ascii="Verdana" w:hAnsi="Verdana"/>
                <w:sz w:val="22"/>
                <w:szCs w:val="24"/>
                <w:lang w:val="ro-RO"/>
              </w:rPr>
              <w:t xml:space="preserve"> octombrie 2019</w:t>
            </w:r>
          </w:p>
        </w:tc>
      </w:tr>
      <w:tr w:rsidR="00BA411F" w:rsidTr="003A7C4E">
        <w:trPr>
          <w:gridBefore w:val="1"/>
          <w:wBefore w:w="851" w:type="dxa"/>
          <w:trHeight w:val="259"/>
        </w:trPr>
        <w:tc>
          <w:tcPr>
            <w:tcW w:w="817" w:type="dxa"/>
            <w:hideMark/>
          </w:tcPr>
          <w:p w:rsidR="00BA411F" w:rsidRPr="003A7C4E" w:rsidRDefault="00BA411F">
            <w:pPr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b/>
                <w:sz w:val="22"/>
                <w:szCs w:val="24"/>
                <w:lang w:val="ro-RO"/>
              </w:rPr>
              <w:t>Nr.</w:t>
            </w:r>
          </w:p>
        </w:tc>
        <w:tc>
          <w:tcPr>
            <w:tcW w:w="2397" w:type="dxa"/>
            <w:hideMark/>
          </w:tcPr>
          <w:p w:rsidR="00BA411F" w:rsidRPr="003A7C4E" w:rsidRDefault="00BA411F">
            <w:pPr>
              <w:rPr>
                <w:rFonts w:ascii="Verdana" w:hAnsi="Verdana"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sz w:val="22"/>
                <w:szCs w:val="24"/>
                <w:lang w:val="ro-RO"/>
              </w:rPr>
              <w:t>4c-9/</w:t>
            </w:r>
            <w:r w:rsidR="000220EA" w:rsidRPr="003A7C4E">
              <w:rPr>
                <w:rFonts w:ascii="Verdana" w:hAnsi="Verdana"/>
                <w:sz w:val="22"/>
                <w:szCs w:val="24"/>
                <w:lang w:val="ro-RO"/>
              </w:rPr>
              <w:t>587</w:t>
            </w:r>
          </w:p>
        </w:tc>
      </w:tr>
    </w:tbl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BA411F" w:rsidRPr="007B728F" w:rsidRDefault="00BA411F" w:rsidP="00BA411F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BA411F" w:rsidRPr="000220EA" w:rsidRDefault="00BA411F" w:rsidP="003A7C4E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220E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0220EA">
        <w:rPr>
          <w:rFonts w:ascii="Verdana" w:hAnsi="Verdana"/>
          <w:b/>
          <w:sz w:val="24"/>
          <w:szCs w:val="24"/>
          <w:lang w:val="fr-FR"/>
        </w:rPr>
        <w:t>raportul</w:t>
      </w:r>
      <w:r w:rsidRPr="000220EA">
        <w:rPr>
          <w:rFonts w:ascii="Verdana" w:hAnsi="Verdana"/>
          <w:sz w:val="24"/>
          <w:szCs w:val="24"/>
          <w:lang w:val="fr-FR"/>
        </w:rPr>
        <w:t xml:space="preserve"> asupra </w:t>
      </w:r>
      <w:r w:rsidRPr="000220EA"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Pr="000220E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="000220EA" w:rsidRPr="000220EA">
        <w:rPr>
          <w:rFonts w:ascii="Verdana" w:hAnsi="Verdana"/>
          <w:i/>
          <w:sz w:val="24"/>
          <w:szCs w:val="24"/>
        </w:rPr>
        <w:t>pentru abrogarea alin.(1) al art.3 din Hotărârea Guvernului nr.250/1992 privind concediul de odihnă şi alte concedii ale salariaţilor din administraţia publică, din regiile autonome cu specific deosebit şi din unităţile bugetare</w:t>
      </w:r>
      <w:r w:rsidRPr="000220EA">
        <w:rPr>
          <w:rFonts w:ascii="Verdana" w:hAnsi="Verdana"/>
          <w:sz w:val="24"/>
          <w:szCs w:val="24"/>
          <w:lang w:val="ro-RO"/>
        </w:rPr>
        <w:t xml:space="preserve">, trimisă Comisiei pentru muncă şi protecţie socială, cu adresa </w:t>
      </w:r>
      <w:r w:rsidR="003A7C4E">
        <w:rPr>
          <w:rFonts w:ascii="Verdana" w:hAnsi="Verdana"/>
          <w:sz w:val="24"/>
          <w:szCs w:val="24"/>
          <w:lang w:val="ro-RO"/>
        </w:rPr>
        <w:br/>
      </w:r>
      <w:r w:rsidRPr="000220EA">
        <w:rPr>
          <w:rFonts w:ascii="Verdana" w:hAnsi="Verdana"/>
          <w:sz w:val="24"/>
          <w:szCs w:val="24"/>
          <w:lang w:val="ro-RO"/>
        </w:rPr>
        <w:t>nr.</w:t>
      </w:r>
      <w:r w:rsidR="000220EA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3A7C4E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0220EA">
        <w:rPr>
          <w:rFonts w:ascii="Verdana" w:hAnsi="Verdana"/>
          <w:b/>
          <w:noProof/>
          <w:sz w:val="24"/>
          <w:szCs w:val="24"/>
          <w:lang w:val="ro-RO"/>
        </w:rPr>
        <w:t>401/2018</w:t>
      </w:r>
      <w:r w:rsidRPr="000220E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0220EA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0220EA">
        <w:rPr>
          <w:rFonts w:ascii="Verdana" w:hAnsi="Verdana"/>
          <w:noProof/>
          <w:sz w:val="24"/>
          <w:szCs w:val="24"/>
          <w:lang w:val="ro-RO"/>
        </w:rPr>
        <w:t>25 iunie 2018</w:t>
      </w:r>
      <w:r w:rsidRPr="000220EA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0220EA">
        <w:rPr>
          <w:rFonts w:ascii="Verdana" w:hAnsi="Verdana"/>
          <w:sz w:val="24"/>
          <w:szCs w:val="24"/>
          <w:lang w:val="ro-RO"/>
        </w:rPr>
        <w:t>pentru dezbatere şi examinare în fond</w:t>
      </w:r>
      <w:r w:rsidR="002C584C" w:rsidRPr="000220EA">
        <w:rPr>
          <w:rFonts w:ascii="Verdana" w:hAnsi="Verdana"/>
          <w:sz w:val="24"/>
          <w:szCs w:val="24"/>
          <w:lang w:val="ro-RO"/>
        </w:rPr>
        <w:t>.</w:t>
      </w:r>
    </w:p>
    <w:p w:rsidR="00BA411F" w:rsidRPr="000220EA" w:rsidRDefault="00BA411F" w:rsidP="003A7C4E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081729" w:rsidRDefault="00EE3C44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Default="00A73E73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067340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/>
      </w:tblPr>
      <w:tblGrid>
        <w:gridCol w:w="851"/>
        <w:gridCol w:w="929"/>
        <w:gridCol w:w="2914"/>
      </w:tblGrid>
      <w:tr w:rsidR="00067340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Pr="003A7C4E" w:rsidRDefault="00067340" w:rsidP="00EC1972">
            <w:pPr>
              <w:jc w:val="right"/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b/>
                <w:sz w:val="22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:rsidR="00067340" w:rsidRPr="003A7C4E" w:rsidRDefault="00F946DA" w:rsidP="00EC1972">
            <w:pPr>
              <w:rPr>
                <w:rFonts w:ascii="Verdana" w:hAnsi="Verdana"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sz w:val="22"/>
                <w:szCs w:val="24"/>
                <w:lang w:val="ro-RO"/>
              </w:rPr>
              <w:t>3</w:t>
            </w:r>
            <w:r w:rsidR="000220EA" w:rsidRPr="003A7C4E">
              <w:rPr>
                <w:rFonts w:ascii="Verdana" w:hAnsi="Verdana"/>
                <w:sz w:val="22"/>
                <w:szCs w:val="24"/>
                <w:lang w:val="ro-RO"/>
              </w:rPr>
              <w:t xml:space="preserve"> octombrie 2019</w:t>
            </w:r>
          </w:p>
        </w:tc>
      </w:tr>
      <w:tr w:rsidR="00067340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Pr="003A7C4E" w:rsidRDefault="00067340" w:rsidP="00EC1972">
            <w:pPr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b/>
                <w:sz w:val="22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Pr="003A7C4E" w:rsidRDefault="00067340" w:rsidP="00EC1972">
            <w:pPr>
              <w:rPr>
                <w:rFonts w:ascii="Verdana" w:hAnsi="Verdana"/>
                <w:sz w:val="22"/>
                <w:szCs w:val="24"/>
                <w:lang w:val="ro-RO"/>
              </w:rPr>
            </w:pPr>
            <w:r w:rsidRPr="003A7C4E">
              <w:rPr>
                <w:rFonts w:ascii="Verdana" w:hAnsi="Verdana"/>
                <w:sz w:val="22"/>
                <w:szCs w:val="24"/>
                <w:lang w:val="ro-RO"/>
              </w:rPr>
              <w:t>4c-9/</w:t>
            </w:r>
            <w:r w:rsidR="000220EA" w:rsidRPr="003A7C4E">
              <w:rPr>
                <w:rFonts w:ascii="Verdana" w:hAnsi="Verdana"/>
                <w:sz w:val="22"/>
                <w:szCs w:val="24"/>
                <w:lang w:val="ro-RO"/>
              </w:rPr>
              <w:t>587</w:t>
            </w:r>
          </w:p>
        </w:tc>
      </w:tr>
    </w:tbl>
    <w:p w:rsidR="003A7C4E" w:rsidRDefault="003A7C4E" w:rsidP="003A7C4E">
      <w:pPr>
        <w:jc w:val="center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3A7C4E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067340" w:rsidRPr="0030129A" w:rsidRDefault="00067340" w:rsidP="00920C8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0129A">
        <w:rPr>
          <w:rFonts w:ascii="Verdana" w:hAnsi="Verdana"/>
          <w:b/>
          <w:sz w:val="24"/>
          <w:szCs w:val="24"/>
          <w:lang w:val="ro-RO"/>
        </w:rPr>
        <w:t xml:space="preserve">asupra propunerii legislative </w:t>
      </w:r>
      <w:r w:rsidR="000220EA" w:rsidRPr="0030129A">
        <w:rPr>
          <w:rFonts w:ascii="Verdana" w:hAnsi="Verdana"/>
          <w:b/>
          <w:sz w:val="24"/>
          <w:szCs w:val="24"/>
        </w:rPr>
        <w:t>pentru abrogarea alin.(1) al art.3 din Hotărârea Guvernului nr.250/1992 privind concediul de odihnă şi alte concedii ale salariaţilor din administraţia publică, din regiile autonome cu specific deosebit şi din unităţile bugetare</w:t>
      </w:r>
    </w:p>
    <w:p w:rsidR="00067340" w:rsidRPr="0030129A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30129A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30129A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0129A">
        <w:rPr>
          <w:rFonts w:ascii="Verdana" w:hAnsi="Verdana"/>
          <w:sz w:val="24"/>
          <w:szCs w:val="24"/>
          <w:lang w:val="ro-RO"/>
        </w:rPr>
        <w:t xml:space="preserve">În </w:t>
      </w:r>
      <w:r w:rsidR="00816294" w:rsidRPr="0030129A">
        <w:rPr>
          <w:rFonts w:ascii="Verdana" w:hAnsi="Verdana"/>
          <w:sz w:val="24"/>
          <w:szCs w:val="24"/>
          <w:lang w:val="ro-RO"/>
        </w:rPr>
        <w:t>temeiul</w:t>
      </w:r>
      <w:r w:rsidRPr="0030129A">
        <w:rPr>
          <w:rFonts w:ascii="Verdana" w:hAnsi="Verdana"/>
          <w:sz w:val="24"/>
          <w:szCs w:val="24"/>
          <w:lang w:val="ro-RO"/>
        </w:rPr>
        <w:t xml:space="preserve"> art.95 din Regulamentul Camerei Deputaţilor, republicat, cu modificările şi completările ulterioare, Comisia pentru muncă şi protecţie socială a fost sesizată, prin adresa nr. </w:t>
      </w:r>
      <w:r w:rsidR="0030129A" w:rsidRPr="0030129A">
        <w:rPr>
          <w:rFonts w:ascii="Verdana" w:hAnsi="Verdana"/>
          <w:b/>
          <w:sz w:val="24"/>
          <w:szCs w:val="24"/>
          <w:lang w:val="ro-RO"/>
        </w:rPr>
        <w:t>Plx</w:t>
      </w:r>
      <w:r w:rsidR="003A7C4E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30129A" w:rsidRPr="0030129A">
        <w:rPr>
          <w:rFonts w:ascii="Verdana" w:hAnsi="Verdana"/>
          <w:b/>
          <w:sz w:val="24"/>
          <w:szCs w:val="24"/>
          <w:lang w:val="ro-RO"/>
        </w:rPr>
        <w:t>401/2018</w:t>
      </w:r>
      <w:r w:rsidRPr="0030129A">
        <w:rPr>
          <w:rFonts w:ascii="Verdana" w:hAnsi="Verdana"/>
          <w:sz w:val="24"/>
          <w:szCs w:val="24"/>
          <w:lang w:val="ro-RO"/>
        </w:rPr>
        <w:t xml:space="preserve"> din </w:t>
      </w:r>
      <w:r w:rsidR="0030129A" w:rsidRPr="0030129A">
        <w:rPr>
          <w:rFonts w:ascii="Verdana" w:hAnsi="Verdana"/>
          <w:sz w:val="24"/>
          <w:szCs w:val="24"/>
          <w:lang w:val="ro-RO"/>
        </w:rPr>
        <w:t>25 iunie 2018</w:t>
      </w:r>
      <w:r w:rsidRPr="0030129A">
        <w:rPr>
          <w:rFonts w:ascii="Verdana" w:hAnsi="Verdana"/>
          <w:sz w:val="24"/>
          <w:szCs w:val="24"/>
          <w:lang w:val="ro-RO"/>
        </w:rPr>
        <w:t>, cu dezbaterea pe fond,</w:t>
      </w:r>
      <w:r w:rsidR="003A7C4E">
        <w:rPr>
          <w:rFonts w:ascii="Verdana" w:hAnsi="Verdana"/>
          <w:sz w:val="24"/>
          <w:szCs w:val="24"/>
          <w:lang w:val="ro-RO"/>
        </w:rPr>
        <w:t xml:space="preserve"> în procedură obişnuită,</w:t>
      </w:r>
      <w:r w:rsidRPr="0030129A">
        <w:rPr>
          <w:rFonts w:ascii="Verdana" w:hAnsi="Verdana"/>
          <w:sz w:val="24"/>
          <w:szCs w:val="24"/>
          <w:lang w:val="ro-RO"/>
        </w:rPr>
        <w:t xml:space="preserve"> </w:t>
      </w:r>
      <w:r w:rsidR="0030129A" w:rsidRPr="0030129A">
        <w:rPr>
          <w:rFonts w:ascii="Verdana" w:hAnsi="Verdana"/>
          <w:sz w:val="24"/>
          <w:szCs w:val="24"/>
          <w:lang w:val="ro-RO"/>
        </w:rPr>
        <w:t xml:space="preserve">a </w:t>
      </w:r>
      <w:r w:rsidRPr="0030129A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="000220EA" w:rsidRPr="0030129A">
        <w:rPr>
          <w:rFonts w:ascii="Verdana" w:hAnsi="Verdana"/>
          <w:i/>
          <w:sz w:val="24"/>
          <w:szCs w:val="24"/>
        </w:rPr>
        <w:t>pentru abrogarea alin.(1) al art.3 din Hotărârea Guvernului nr.250/1992 privind concediul de odihnă şi alte concedii ale salariaţilor din administraţia publică, din regiile autonome cu specific deosebit şi din unităţile bugetare</w:t>
      </w:r>
      <w:r w:rsidR="0030129A">
        <w:rPr>
          <w:rFonts w:ascii="Verdana" w:hAnsi="Verdana"/>
          <w:i/>
          <w:sz w:val="24"/>
          <w:szCs w:val="24"/>
        </w:rPr>
        <w:t>.</w:t>
      </w:r>
    </w:p>
    <w:p w:rsidR="00067340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A73E73" w:rsidRPr="0030129A" w:rsidRDefault="00A73E73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30129A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0129A">
        <w:rPr>
          <w:rFonts w:ascii="Verdana" w:hAnsi="Verdana"/>
          <w:sz w:val="24"/>
          <w:szCs w:val="24"/>
          <w:lang w:val="ro-RO"/>
        </w:rPr>
        <w:lastRenderedPageBreak/>
        <w:t xml:space="preserve">Propunerea legislativă are ca </w:t>
      </w:r>
      <w:r w:rsidRPr="0030129A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30129A">
        <w:rPr>
          <w:rFonts w:ascii="Verdana" w:hAnsi="Verdana"/>
          <w:sz w:val="24"/>
          <w:szCs w:val="24"/>
          <w:lang w:val="ro-RO"/>
        </w:rPr>
        <w:t xml:space="preserve"> </w:t>
      </w:r>
      <w:r w:rsidR="0030129A" w:rsidRPr="0030129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abrogarea alin.(1) </w:t>
      </w:r>
      <w:r w:rsidR="003A7C4E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al </w:t>
      </w:r>
      <w:r w:rsidR="003A7C4E" w:rsidRPr="0030129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art.3 </w:t>
      </w:r>
      <w:r w:rsidR="0030129A" w:rsidRPr="0030129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din Hotărârea Guvernului nr.250/1992, în scopul eliminării prevederii conform căreia salariaţii care îndeplinesc prin cumul, pe lângă funcţia de bază, cu normă întreagă, o altă funcţie, au dreptul la concediu de odihnă plătit numai de la unitatea în care au funcţia de bază</w:t>
      </w:r>
      <w:r w:rsidR="0030129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.</w:t>
      </w:r>
    </w:p>
    <w:p w:rsidR="00067340" w:rsidRPr="0030129A" w:rsidRDefault="00067340" w:rsidP="00920C88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067340" w:rsidRPr="00B15659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15659">
        <w:rPr>
          <w:rFonts w:ascii="Verdana" w:hAnsi="Verdana"/>
          <w:sz w:val="24"/>
          <w:szCs w:val="24"/>
          <w:lang w:val="ro-RO"/>
        </w:rPr>
        <w:t>Propunerea legislativă a fost</w:t>
      </w:r>
      <w:r w:rsidR="00B15659" w:rsidRPr="00B15659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B15659">
        <w:rPr>
          <w:rFonts w:ascii="Verdana" w:hAnsi="Verdana"/>
          <w:b/>
          <w:sz w:val="24"/>
          <w:szCs w:val="24"/>
          <w:lang w:val="ro-RO"/>
        </w:rPr>
        <w:t>respins</w:t>
      </w:r>
      <w:r w:rsidR="00B15659" w:rsidRPr="00B15659">
        <w:rPr>
          <w:rFonts w:ascii="Verdana" w:hAnsi="Verdana"/>
          <w:b/>
          <w:sz w:val="24"/>
          <w:szCs w:val="24"/>
          <w:lang w:val="ro-RO"/>
        </w:rPr>
        <w:t>ă</w:t>
      </w:r>
      <w:r w:rsidRPr="00B15659">
        <w:rPr>
          <w:rFonts w:ascii="Verdana" w:hAnsi="Verdana"/>
          <w:sz w:val="24"/>
          <w:szCs w:val="24"/>
          <w:lang w:val="ro-RO"/>
        </w:rPr>
        <w:t xml:space="preserve"> de Sen</w:t>
      </w:r>
      <w:r w:rsidR="00B15659" w:rsidRPr="00B15659">
        <w:rPr>
          <w:rFonts w:ascii="Verdana" w:hAnsi="Verdana"/>
          <w:sz w:val="24"/>
          <w:szCs w:val="24"/>
          <w:lang w:val="ro-RO"/>
        </w:rPr>
        <w:t>at în şedinţa din 20 iunie 2018</w:t>
      </w:r>
      <w:r w:rsidRPr="00B15659">
        <w:rPr>
          <w:rFonts w:ascii="Verdana" w:hAnsi="Verdana"/>
          <w:sz w:val="24"/>
          <w:szCs w:val="24"/>
          <w:lang w:val="ro-RO"/>
        </w:rPr>
        <w:t>.</w:t>
      </w:r>
    </w:p>
    <w:p w:rsidR="00067340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Pr="00920C88">
        <w:rPr>
          <w:rFonts w:ascii="Verdana" w:hAnsi="Verdana"/>
          <w:sz w:val="24"/>
          <w:szCs w:val="24"/>
          <w:lang w:val="ro-RO"/>
        </w:rPr>
        <w:t>, Comisia a avut în vedere:</w:t>
      </w:r>
    </w:p>
    <w:p w:rsidR="00067340" w:rsidRPr="00920C88" w:rsidRDefault="00B15659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261/28.03.2018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negativ al Consiliului Economic şi Social (nr.</w:t>
      </w:r>
      <w:r w:rsidR="00B15659">
        <w:rPr>
          <w:rFonts w:ascii="Verdana" w:hAnsi="Verdana"/>
          <w:sz w:val="24"/>
          <w:szCs w:val="24"/>
          <w:lang w:val="ro-RO"/>
        </w:rPr>
        <w:t>1095/13.03.2018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negativ al Comisiei juridice, de disciplină şi imunităţi (nr.</w:t>
      </w:r>
      <w:r w:rsidR="003A7C4E">
        <w:rPr>
          <w:rFonts w:ascii="Verdana" w:hAnsi="Verdana"/>
          <w:sz w:val="24"/>
          <w:szCs w:val="24"/>
          <w:lang w:val="ro-RO"/>
        </w:rPr>
        <w:t>4</w:t>
      </w:r>
      <w:r w:rsidR="00A73E73">
        <w:rPr>
          <w:rFonts w:ascii="Verdana" w:hAnsi="Verdana"/>
          <w:sz w:val="24"/>
          <w:szCs w:val="24"/>
          <w:lang w:val="ro-RO"/>
        </w:rPr>
        <w:t>c-11/621/12.03.2019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B15659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067340" w:rsidRPr="00920C88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</w:t>
      </w:r>
      <w:r w:rsidR="00AF4401">
        <w:rPr>
          <w:rFonts w:ascii="Verdana" w:hAnsi="Verdana"/>
          <w:sz w:val="24"/>
          <w:szCs w:val="24"/>
          <w:lang w:val="ro-RO"/>
        </w:rPr>
        <w:br/>
      </w:r>
      <w:r w:rsidR="00067340"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4c-6/363/19.09.2018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punctul de vedere, negativ</w:t>
      </w:r>
      <w:r w:rsidR="00AF4401">
        <w:rPr>
          <w:rFonts w:ascii="Verdana" w:hAnsi="Verdana"/>
          <w:sz w:val="24"/>
          <w:szCs w:val="24"/>
          <w:lang w:val="ro-RO"/>
        </w:rPr>
        <w:t>,</w:t>
      </w:r>
      <w:r w:rsidRPr="00920C88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A73E73">
        <w:rPr>
          <w:rFonts w:ascii="Verdana" w:hAnsi="Verdana"/>
          <w:sz w:val="24"/>
          <w:szCs w:val="24"/>
          <w:lang w:val="ro-RO"/>
        </w:rPr>
        <w:t>1017/29.05.2018</w:t>
      </w:r>
      <w:r w:rsidRPr="00920C88">
        <w:rPr>
          <w:rFonts w:ascii="Verdana" w:hAnsi="Verdana"/>
          <w:sz w:val="24"/>
          <w:szCs w:val="24"/>
          <w:lang w:val="ro-RO"/>
        </w:rPr>
        <w:t>).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F946DA">
        <w:rPr>
          <w:rFonts w:ascii="Verdana" w:hAnsi="Verdana"/>
          <w:sz w:val="24"/>
          <w:szCs w:val="24"/>
          <w:lang w:val="ro-RO"/>
        </w:rPr>
        <w:t>11 septembrie 2019</w:t>
      </w:r>
      <w:r w:rsidRPr="00920C88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Deputaţilor, republicat, cu modificările şi completările ulterioare:</w:t>
      </w:r>
    </w:p>
    <w:p w:rsidR="00F946DA" w:rsidRPr="00F946DA" w:rsidRDefault="00F946DA" w:rsidP="00F946DA">
      <w:pPr>
        <w:pStyle w:val="ListParagraph"/>
        <w:numPr>
          <w:ilvl w:val="0"/>
          <w:numId w:val="16"/>
        </w:numPr>
        <w:rPr>
          <w:rFonts w:ascii="Verdana" w:hAnsi="Verdana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val="ro-RO" w:eastAsia="ro-RO"/>
        </w:rPr>
        <w:t>d</w:t>
      </w:r>
      <w:r w:rsidR="00AF4401">
        <w:rPr>
          <w:rFonts w:ascii="Verdana" w:hAnsi="Verdana"/>
          <w:sz w:val="24"/>
          <w:szCs w:val="24"/>
          <w:lang w:val="ro-RO" w:eastAsia="ro-RO"/>
        </w:rPr>
        <w:t>-</w:t>
      </w:r>
      <w:r>
        <w:rPr>
          <w:rFonts w:ascii="Verdana" w:hAnsi="Verdana"/>
          <w:sz w:val="24"/>
          <w:szCs w:val="24"/>
          <w:lang w:val="ro-RO" w:eastAsia="ro-RO"/>
        </w:rPr>
        <w:t xml:space="preserve">l </w:t>
      </w:r>
      <w:r w:rsidRPr="00F946DA">
        <w:rPr>
          <w:rFonts w:ascii="Verdana" w:hAnsi="Verdana"/>
          <w:sz w:val="24"/>
          <w:szCs w:val="24"/>
          <w:lang w:val="ro-RO" w:eastAsia="ro-RO"/>
        </w:rPr>
        <w:t>Cătălin-Marian Tutilescu – Secretar de Stat, Ministerul Muncii ș</w:t>
      </w:r>
      <w:r w:rsidRPr="00F946DA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F946DA">
        <w:rPr>
          <w:rFonts w:ascii="Verdana" w:hAnsi="Verdana"/>
          <w:sz w:val="24"/>
          <w:szCs w:val="24"/>
          <w:lang w:val="ro-RO" w:eastAsia="ro-RO"/>
        </w:rPr>
        <w:t>ț</w:t>
      </w:r>
      <w:r w:rsidRPr="00F946DA">
        <w:rPr>
          <w:rFonts w:ascii="Verdana" w:hAnsi="Verdana" w:cs="Bookman Old Style"/>
          <w:sz w:val="24"/>
          <w:szCs w:val="24"/>
          <w:lang w:val="ro-RO" w:eastAsia="ro-RO"/>
        </w:rPr>
        <w:t>iei Sociale</w:t>
      </w:r>
      <w:r>
        <w:rPr>
          <w:rFonts w:ascii="Verdana" w:hAnsi="Verdana" w:cs="Bookman Old Style"/>
          <w:sz w:val="24"/>
          <w:szCs w:val="24"/>
          <w:lang w:val="ro-RO" w:eastAsia="ro-RO"/>
        </w:rPr>
        <w:t>;</w:t>
      </w:r>
    </w:p>
    <w:p w:rsidR="00F946DA" w:rsidRPr="00F946DA" w:rsidRDefault="00F946DA" w:rsidP="00F946DA">
      <w:pPr>
        <w:pStyle w:val="ListParagraph"/>
        <w:numPr>
          <w:ilvl w:val="0"/>
          <w:numId w:val="16"/>
        </w:numPr>
        <w:rPr>
          <w:rFonts w:ascii="Verdana" w:hAnsi="Verdana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d-na </w:t>
      </w:r>
      <w:r w:rsidRPr="00F946DA">
        <w:rPr>
          <w:rFonts w:ascii="Verdana" w:hAnsi="Verdana"/>
          <w:sz w:val="24"/>
          <w:szCs w:val="24"/>
          <w:lang w:val="ro-RO" w:eastAsia="ro-RO"/>
        </w:rPr>
        <w:t>Mihaela Grecu – director, Ministerul Muncii ș</w:t>
      </w:r>
      <w:r w:rsidRPr="00F946DA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F946DA">
        <w:rPr>
          <w:rFonts w:ascii="Verdana" w:hAnsi="Verdana"/>
          <w:sz w:val="24"/>
          <w:szCs w:val="24"/>
          <w:lang w:val="ro-RO" w:eastAsia="ro-RO"/>
        </w:rPr>
        <w:t>ț</w:t>
      </w:r>
      <w:r w:rsidRPr="00F946DA">
        <w:rPr>
          <w:rFonts w:ascii="Verdana" w:hAnsi="Verdana" w:cs="Bookman Old Style"/>
          <w:sz w:val="24"/>
          <w:szCs w:val="24"/>
          <w:lang w:val="ro-RO" w:eastAsia="ro-RO"/>
        </w:rPr>
        <w:t>iei Sociale</w:t>
      </w:r>
      <w:r>
        <w:rPr>
          <w:rFonts w:ascii="Verdana" w:hAnsi="Verdana" w:cs="Bookman Old Style"/>
          <w:sz w:val="24"/>
          <w:szCs w:val="24"/>
          <w:lang w:val="ro-RO" w:eastAsia="ro-RO"/>
        </w:rPr>
        <w:t>;</w:t>
      </w:r>
    </w:p>
    <w:p w:rsidR="00067340" w:rsidRPr="00F946DA" w:rsidRDefault="00F946DA" w:rsidP="00F946DA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d-na </w:t>
      </w:r>
      <w:r w:rsidRPr="00F946DA">
        <w:rPr>
          <w:rFonts w:ascii="Verdana" w:hAnsi="Verdana"/>
          <w:sz w:val="24"/>
          <w:szCs w:val="24"/>
          <w:lang w:val="ro-RO" w:eastAsia="ro-RO"/>
        </w:rPr>
        <w:t>Carmen Cîrstea – consilier, Ministerul Muncii ș</w:t>
      </w:r>
      <w:r w:rsidRPr="00F946DA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F946DA">
        <w:rPr>
          <w:rFonts w:ascii="Verdana" w:hAnsi="Verdana"/>
          <w:sz w:val="24"/>
          <w:szCs w:val="24"/>
          <w:lang w:val="ro-RO" w:eastAsia="ro-RO"/>
        </w:rPr>
        <w:t>ț</w:t>
      </w:r>
      <w:r w:rsidRPr="00F946DA">
        <w:rPr>
          <w:rFonts w:ascii="Verdana" w:hAnsi="Verdana" w:cs="Bookman Old Style"/>
          <w:sz w:val="24"/>
          <w:szCs w:val="24"/>
          <w:lang w:val="ro-RO" w:eastAsia="ro-RO"/>
        </w:rPr>
        <w:t>iei Social</w:t>
      </w:r>
      <w:r w:rsidRPr="00F946DA">
        <w:rPr>
          <w:rFonts w:ascii="Verdana" w:hAnsi="Verdana"/>
          <w:sz w:val="24"/>
          <w:szCs w:val="24"/>
          <w:lang w:val="ro-RO" w:eastAsia="ro-RO"/>
        </w:rPr>
        <w:t>e</w:t>
      </w:r>
      <w:r>
        <w:rPr>
          <w:rFonts w:ascii="Verdana" w:hAnsi="Verdana"/>
          <w:sz w:val="24"/>
          <w:szCs w:val="24"/>
          <w:lang w:val="ro-RO" w:eastAsia="ro-RO"/>
        </w:rPr>
        <w:t>.</w:t>
      </w:r>
    </w:p>
    <w:p w:rsidR="00F946DA" w:rsidRDefault="00F946DA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A73E73">
        <w:rPr>
          <w:rFonts w:ascii="Verdana" w:hAnsi="Verdana"/>
          <w:sz w:val="24"/>
          <w:szCs w:val="24"/>
          <w:lang w:val="ro-RO"/>
        </w:rPr>
        <w:t>20 de</w:t>
      </w:r>
      <w:r w:rsidRPr="00920C88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A73E73">
        <w:rPr>
          <w:rFonts w:ascii="Verdana" w:hAnsi="Verdana"/>
          <w:sz w:val="24"/>
          <w:szCs w:val="24"/>
          <w:lang w:val="ro-RO"/>
        </w:rPr>
        <w:t>21 de</w:t>
      </w:r>
      <w:r w:rsidRPr="00920C88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A73E73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A73E73">
        <w:rPr>
          <w:rFonts w:ascii="Verdana" w:hAnsi="Verdana"/>
          <w:sz w:val="24"/>
          <w:szCs w:val="24"/>
          <w:lang w:val="ro-RO"/>
        </w:rPr>
        <w:t>unanimitate de</w:t>
      </w:r>
      <w:r w:rsidRPr="00920C88">
        <w:rPr>
          <w:rFonts w:ascii="Verdana" w:hAnsi="Verdana"/>
          <w:sz w:val="24"/>
          <w:szCs w:val="24"/>
          <w:lang w:val="ro-RO"/>
        </w:rPr>
        <w:t xml:space="preserve"> voturi</w:t>
      </w:r>
      <w:r w:rsidR="00A73E73">
        <w:rPr>
          <w:rFonts w:ascii="Verdana" w:hAnsi="Verdana"/>
          <w:sz w:val="24"/>
          <w:szCs w:val="24"/>
          <w:lang w:val="ro-RO"/>
        </w:rPr>
        <w:t>.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A73E73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73E73">
        <w:rPr>
          <w:rFonts w:ascii="Verdana" w:hAnsi="Verdana"/>
          <w:sz w:val="24"/>
          <w:szCs w:val="24"/>
          <w:lang w:val="ro-RO"/>
        </w:rPr>
        <w:t>P</w:t>
      </w:r>
      <w:r w:rsidR="00067340" w:rsidRPr="00A73E73">
        <w:rPr>
          <w:rFonts w:ascii="Verdana" w:hAnsi="Verdana"/>
          <w:sz w:val="24"/>
          <w:szCs w:val="24"/>
          <w:lang w:val="ro-RO"/>
        </w:rPr>
        <w:t xml:space="preserve">ropunerea legislativă face parte din categoria legilor </w:t>
      </w:r>
      <w:r w:rsidR="00067340" w:rsidRPr="00A73E73">
        <w:rPr>
          <w:rFonts w:ascii="Verdana" w:hAnsi="Verdana"/>
          <w:b/>
          <w:sz w:val="24"/>
          <w:szCs w:val="24"/>
          <w:lang w:val="ro-RO"/>
        </w:rPr>
        <w:t>ordinare</w:t>
      </w:r>
      <w:r w:rsidR="00067340" w:rsidRPr="00A73E73">
        <w:rPr>
          <w:rFonts w:ascii="Verdana" w:hAnsi="Verdana"/>
          <w:sz w:val="24"/>
          <w:szCs w:val="24"/>
          <w:lang w:val="ro-RO"/>
        </w:rPr>
        <w:t>, conform prevederilor art.73 alin.(1) din</w:t>
      </w:r>
      <w:r w:rsidR="00067340" w:rsidRPr="00920C88">
        <w:rPr>
          <w:rFonts w:ascii="Verdana" w:hAnsi="Verdana"/>
          <w:sz w:val="24"/>
          <w:szCs w:val="24"/>
          <w:lang w:val="ro-RO"/>
        </w:rPr>
        <w:t xml:space="preserve"> Constituţia României, republicată. 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20C88" w:rsidRPr="00920C88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lastRenderedPageBreak/>
        <w:t xml:space="preserve">Camera Deputaţilor este </w:t>
      </w:r>
      <w:r w:rsidRPr="00920C8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920C88">
        <w:rPr>
          <w:rFonts w:ascii="Verdana" w:hAnsi="Verdana"/>
          <w:sz w:val="24"/>
          <w:szCs w:val="24"/>
          <w:lang w:val="ro-RO"/>
        </w:rPr>
        <w:t>, potrivit prevederilor art.75 din Constituţia României şi ale art.92 din Regulamentul Camerei Deputaţilor, republicat, cu modificările şi completările ulterioare</w:t>
      </w:r>
      <w:r w:rsidRPr="00920C88">
        <w:rPr>
          <w:rFonts w:ascii="Verdana" w:hAnsi="Verdana"/>
          <w:color w:val="FF0000"/>
          <w:sz w:val="24"/>
          <w:szCs w:val="24"/>
          <w:lang w:val="ro-RO"/>
        </w:rPr>
        <w:t>.</w:t>
      </w:r>
    </w:p>
    <w:p w:rsidR="00920C88" w:rsidRPr="00920C88" w:rsidRDefault="00920C88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067340" w:rsidRPr="00920C88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A73E73">
        <w:rPr>
          <w:rFonts w:ascii="Verdana" w:hAnsi="Verdana"/>
          <w:sz w:val="24"/>
          <w:szCs w:val="24"/>
          <w:lang w:val="ro-RO"/>
        </w:rPr>
        <w:t>În urma finalizării dezbater</w:t>
      </w:r>
      <w:r w:rsidRPr="00A73E73">
        <w:rPr>
          <w:rFonts w:ascii="Verdana" w:hAnsi="Verdana"/>
          <w:sz w:val="24"/>
          <w:szCs w:val="24"/>
          <w:lang w:val="pt-BR"/>
        </w:rPr>
        <w:t>ilor</w:t>
      </w:r>
      <w:r w:rsidRPr="00A73E73">
        <w:rPr>
          <w:rFonts w:ascii="Verdana" w:hAnsi="Verdana"/>
          <w:sz w:val="24"/>
          <w:szCs w:val="24"/>
          <w:lang w:val="ro-RO"/>
        </w:rPr>
        <w:t xml:space="preserve">, </w:t>
      </w:r>
      <w:r w:rsidRPr="00A73E73">
        <w:rPr>
          <w:rFonts w:ascii="Verdana" w:hAnsi="Verdana"/>
          <w:sz w:val="24"/>
          <w:szCs w:val="24"/>
          <w:lang w:val="pt-BR"/>
        </w:rPr>
        <w:t>C</w:t>
      </w:r>
      <w:r w:rsidRPr="00A73E73">
        <w:rPr>
          <w:rFonts w:ascii="Verdana" w:hAnsi="Verdana"/>
          <w:sz w:val="24"/>
          <w:szCs w:val="24"/>
          <w:lang w:val="ro-RO"/>
        </w:rPr>
        <w:t xml:space="preserve">omisia propune Plenului Camerei Deputaţilor, </w:t>
      </w:r>
      <w:r w:rsidRPr="00A73E73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Pr="00A73E73">
        <w:rPr>
          <w:rFonts w:ascii="Verdana" w:hAnsi="Verdana"/>
          <w:sz w:val="24"/>
          <w:szCs w:val="24"/>
          <w:lang w:val="ro-RO"/>
        </w:rPr>
        <w:t>propunerii legislative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cu amendamente, </w:t>
      </w:r>
      <w:r w:rsidRPr="00920C88">
        <w:rPr>
          <w:rFonts w:ascii="Verdana" w:hAnsi="Verdana"/>
          <w:sz w:val="24"/>
          <w:szCs w:val="24"/>
          <w:lang w:val="ro-RO"/>
        </w:rPr>
        <w:t xml:space="preserve">redate în anexa care face parte integrantă din prezentul raport. </w:t>
      </w:r>
    </w:p>
    <w:p w:rsidR="00067340" w:rsidRPr="00920C88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pt-BR"/>
        </w:rPr>
      </w:pPr>
    </w:p>
    <w:p w:rsidR="00067340" w:rsidRPr="00920C88" w:rsidRDefault="00067340" w:rsidP="00067340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PREŞEDINTE,</w:t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SECRETAR,</w:t>
      </w: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  <w:t>Adrian Solomon</w:t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  <w:t>Violeta Răduţ</w:t>
      </w:r>
    </w:p>
    <w:p w:rsidR="00067340" w:rsidRDefault="0006734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A73E73" w:rsidRPr="00920C88" w:rsidRDefault="00A73E73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067340" w:rsidRPr="006E58E4" w:rsidRDefault="00067340" w:rsidP="00067340">
      <w:pPr>
        <w:jc w:val="both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Default="00067340" w:rsidP="00067340">
      <w:pPr>
        <w:jc w:val="center"/>
        <w:rPr>
          <w:lang w:val="ro-RO"/>
        </w:rPr>
      </w:pPr>
    </w:p>
    <w:p w:rsidR="00067340" w:rsidRPr="008B3C83" w:rsidRDefault="00B473B6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br w:type="page"/>
      </w:r>
      <w:r w:rsidR="00067340">
        <w:rPr>
          <w:rFonts w:ascii="Verdana" w:hAnsi="Verdana"/>
          <w:szCs w:val="24"/>
          <w:lang w:val="ro-RO"/>
        </w:rPr>
        <w:lastRenderedPageBreak/>
        <w:t>A</w:t>
      </w:r>
      <w:r w:rsidR="00067340" w:rsidRPr="008B3C83">
        <w:rPr>
          <w:rFonts w:ascii="Verdana" w:hAnsi="Verdana"/>
          <w:szCs w:val="24"/>
          <w:lang w:val="ro-RO"/>
        </w:rPr>
        <w:t>MENDAMENTE ADMISE</w:t>
      </w:r>
    </w:p>
    <w:p w:rsidR="00067340" w:rsidRPr="008B3C8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Pr="008549A5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549A5">
        <w:rPr>
          <w:rFonts w:ascii="Verdana" w:hAnsi="Verdana"/>
          <w:b w:val="0"/>
          <w:sz w:val="24"/>
          <w:szCs w:val="24"/>
          <w:lang w:val="ro-RO"/>
        </w:rPr>
        <w:t>În urma dezbaterilor, Comisia propune adoptarea propunerii legislative cu următoarele amendamente:</w:t>
      </w:r>
    </w:p>
    <w:p w:rsidR="00067340" w:rsidRPr="008549A5" w:rsidRDefault="00067340" w:rsidP="00067340">
      <w:pPr>
        <w:rPr>
          <w:sz w:val="24"/>
          <w:szCs w:val="24"/>
          <w:lang w:val="ro-RO"/>
        </w:rPr>
      </w:pPr>
    </w:p>
    <w:tbl>
      <w:tblPr>
        <w:tblW w:w="14176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3154"/>
        <w:gridCol w:w="3509"/>
        <w:gridCol w:w="3544"/>
        <w:gridCol w:w="3260"/>
      </w:tblGrid>
      <w:tr w:rsidR="008549A5" w:rsidRPr="008549A5" w:rsidTr="008549A5">
        <w:trPr>
          <w:tblHeader/>
        </w:trPr>
        <w:tc>
          <w:tcPr>
            <w:tcW w:w="709" w:type="dxa"/>
            <w:vAlign w:val="center"/>
          </w:tcPr>
          <w:p w:rsidR="008549A5" w:rsidRPr="008549A5" w:rsidRDefault="008549A5" w:rsidP="00EC1972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154" w:type="dxa"/>
            <w:vAlign w:val="center"/>
          </w:tcPr>
          <w:p w:rsidR="008549A5" w:rsidRPr="008549A5" w:rsidRDefault="008549A5" w:rsidP="00EC197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</w:rPr>
              <w:t>Text</w:t>
            </w:r>
          </w:p>
          <w:p w:rsidR="008549A5" w:rsidRPr="008549A5" w:rsidRDefault="008549A5" w:rsidP="00EC1972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</w:rPr>
              <w:t>act normativ de bază</w:t>
            </w:r>
          </w:p>
        </w:tc>
        <w:tc>
          <w:tcPr>
            <w:tcW w:w="3509" w:type="dxa"/>
            <w:vAlign w:val="center"/>
          </w:tcPr>
          <w:p w:rsidR="008549A5" w:rsidRPr="008549A5" w:rsidRDefault="008549A5" w:rsidP="00EC197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</w:rPr>
              <w:t>Text</w:t>
            </w:r>
          </w:p>
          <w:p w:rsidR="008549A5" w:rsidRPr="008549A5" w:rsidRDefault="008549A5" w:rsidP="008549A5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</w:rPr>
              <w:t>propunere legislativ</w:t>
            </w:r>
            <w:r w:rsidRPr="008549A5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ă </w:t>
            </w:r>
          </w:p>
        </w:tc>
        <w:tc>
          <w:tcPr>
            <w:tcW w:w="3544" w:type="dxa"/>
            <w:vAlign w:val="center"/>
          </w:tcPr>
          <w:p w:rsidR="008549A5" w:rsidRPr="008549A5" w:rsidRDefault="008549A5" w:rsidP="00EC1972">
            <w:pPr>
              <w:pStyle w:val="Heading2"/>
              <w:rPr>
                <w:rFonts w:ascii="Verdana" w:hAnsi="Verdana"/>
                <w:szCs w:val="24"/>
                <w:lang w:val="ro-RO"/>
              </w:rPr>
            </w:pPr>
            <w:r w:rsidRPr="008549A5">
              <w:rPr>
                <w:rFonts w:ascii="Verdana" w:hAnsi="Verdana"/>
                <w:szCs w:val="24"/>
                <w:lang w:val="ro-RO"/>
              </w:rPr>
              <w:t>Text propus de Comisie</w:t>
            </w:r>
          </w:p>
          <w:p w:rsidR="008549A5" w:rsidRPr="008549A5" w:rsidRDefault="008549A5" w:rsidP="00EC1972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3260" w:type="dxa"/>
            <w:vAlign w:val="center"/>
          </w:tcPr>
          <w:p w:rsidR="008549A5" w:rsidRPr="008549A5" w:rsidRDefault="008549A5" w:rsidP="00EC1972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8549A5" w:rsidRPr="008549A5" w:rsidTr="00854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8549A5" w:rsidRPr="008549A5" w:rsidRDefault="008549A5" w:rsidP="00067340">
            <w:pPr>
              <w:numPr>
                <w:ilvl w:val="0"/>
                <w:numId w:val="14"/>
              </w:numPr>
              <w:ind w:left="0" w:firstLine="0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3154" w:type="dxa"/>
          </w:tcPr>
          <w:p w:rsidR="008549A5" w:rsidRPr="008549A5" w:rsidRDefault="008549A5" w:rsidP="00EC1972">
            <w:pPr>
              <w:pStyle w:val="BodyText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509" w:type="dxa"/>
          </w:tcPr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8549A5">
              <w:rPr>
                <w:rFonts w:ascii="Verdana" w:hAnsi="Verdana"/>
                <w:sz w:val="24"/>
                <w:szCs w:val="24"/>
              </w:rPr>
              <w:t>Titlul legii</w:t>
            </w:r>
          </w:p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8549A5">
              <w:rPr>
                <w:rFonts w:ascii="Verdana" w:hAnsi="Verdana"/>
                <w:sz w:val="24"/>
                <w:szCs w:val="24"/>
              </w:rPr>
              <w:t>Lege pentru abrogarea alin.(1) al art.3 din Hotărârea Guvernului nr.250/1992 privind concediul de odihnă şi alte concedii ale salariaţilor din administraţia publică, din regiile autonome cu specific deosebit şi din unităţile bugetare</w:t>
            </w:r>
          </w:p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1D35D8" w:rsidRDefault="001D35D8" w:rsidP="001D35D8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1D35D8" w:rsidRPr="008549A5" w:rsidRDefault="001D35D8" w:rsidP="001D35D8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8549A5">
              <w:rPr>
                <w:rFonts w:ascii="Verdana" w:hAnsi="Verdana"/>
                <w:sz w:val="24"/>
                <w:szCs w:val="24"/>
              </w:rPr>
              <w:t>Titlul legii</w:t>
            </w:r>
          </w:p>
          <w:p w:rsidR="001D35D8" w:rsidRPr="008549A5" w:rsidRDefault="001D35D8" w:rsidP="001D35D8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1D35D8" w:rsidRPr="008549A5" w:rsidRDefault="001D35D8" w:rsidP="001D35D8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8549A5">
              <w:rPr>
                <w:rFonts w:ascii="Verdana" w:hAnsi="Verdana"/>
                <w:sz w:val="24"/>
                <w:szCs w:val="24"/>
              </w:rPr>
              <w:t xml:space="preserve">Lege pentru abrogarea </w:t>
            </w:r>
            <w:r w:rsidRPr="001D35D8">
              <w:rPr>
                <w:rFonts w:ascii="Verdana" w:hAnsi="Verdana"/>
                <w:b/>
                <w:sz w:val="24"/>
                <w:szCs w:val="24"/>
              </w:rPr>
              <w:t>art.3 alin.(1)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8549A5">
              <w:rPr>
                <w:rFonts w:ascii="Verdana" w:hAnsi="Verdana"/>
                <w:sz w:val="24"/>
                <w:szCs w:val="24"/>
              </w:rPr>
              <w:t>din Hotărârea Guvernului nr.250/1992 privind concediul de odihnă şi alte concedii ale salariaţilor din administraţia publică, din regiile autonome cu specific deosebit şi din unităţile bugetare</w:t>
            </w:r>
          </w:p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8549A5" w:rsidRPr="008549A5" w:rsidRDefault="008549A5" w:rsidP="00EC1972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</w:tr>
      <w:tr w:rsidR="008549A5" w:rsidRPr="008549A5" w:rsidTr="00854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8549A5" w:rsidRPr="008549A5" w:rsidRDefault="008549A5" w:rsidP="00067340">
            <w:pPr>
              <w:numPr>
                <w:ilvl w:val="0"/>
                <w:numId w:val="14"/>
              </w:numPr>
              <w:ind w:left="0" w:firstLine="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3154" w:type="dxa"/>
          </w:tcPr>
          <w:p w:rsidR="008549A5" w:rsidRPr="008549A5" w:rsidRDefault="008549A5" w:rsidP="008549A5">
            <w:pPr>
              <w:shd w:val="clear" w:color="auto" w:fill="FFFFFF"/>
              <w:jc w:val="both"/>
              <w:rPr>
                <w:rFonts w:ascii="Verdana" w:hAnsi="Verdana"/>
                <w:b/>
                <w:bCs/>
                <w:color w:val="0000AF"/>
                <w:sz w:val="24"/>
                <w:szCs w:val="24"/>
              </w:rPr>
            </w:pPr>
          </w:p>
          <w:p w:rsidR="008549A5" w:rsidRPr="008549A5" w:rsidRDefault="008549A5" w:rsidP="008549A5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r w:rsidRPr="008549A5">
              <w:rPr>
                <w:rFonts w:ascii="Verdana" w:hAnsi="Verdana"/>
                <w:b/>
                <w:bCs/>
                <w:color w:val="0000AF"/>
                <w:sz w:val="24"/>
                <w:szCs w:val="24"/>
              </w:rPr>
              <w:t xml:space="preserve">Art. 3 - </w:t>
            </w:r>
            <w:bookmarkStart w:id="0" w:name="do|caI|ar3|al1"/>
            <w:bookmarkEnd w:id="0"/>
            <w:r w:rsidRPr="008549A5">
              <w:rPr>
                <w:rFonts w:ascii="Verdana" w:hAnsi="Verdana"/>
                <w:b/>
                <w:bCs/>
                <w:color w:val="008F00"/>
                <w:sz w:val="24"/>
                <w:szCs w:val="24"/>
              </w:rPr>
              <w:t>(1)</w:t>
            </w:r>
            <w:r w:rsidRPr="008549A5">
              <w:rPr>
                <w:rFonts w:ascii="Verdana" w:hAnsi="Verdana"/>
                <w:color w:val="000000"/>
                <w:sz w:val="24"/>
                <w:szCs w:val="24"/>
              </w:rPr>
              <w:t xml:space="preserve">Salariaţii care îndeplinesc prin cumul, pe lângă funcţia de bază, cu o normă întreagă, o altă funcţie, au dreptul la concediul de odihnă plătit numai de la unitatea în care </w:t>
            </w:r>
            <w:r w:rsidRPr="008549A5">
              <w:rPr>
                <w:rFonts w:ascii="Verdana" w:hAnsi="Verdana"/>
                <w:color w:val="000000"/>
                <w:sz w:val="24"/>
                <w:szCs w:val="24"/>
              </w:rPr>
              <w:lastRenderedPageBreak/>
              <w:t>au funcţia de bază. Unitatea în care salariaţii cumulează le va acorda, la cerere, un concediu fără plată pentru zilele de concediu de odihnă primite de la cealaltă unitate.</w:t>
            </w:r>
          </w:p>
          <w:p w:rsidR="008549A5" w:rsidRPr="008549A5" w:rsidRDefault="008549A5" w:rsidP="008549A5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bookmarkStart w:id="1" w:name="do|caI|ar3|al2"/>
            <w:bookmarkEnd w:id="1"/>
            <w:r w:rsidRPr="008549A5">
              <w:rPr>
                <w:rFonts w:ascii="Verdana" w:hAnsi="Verdana"/>
                <w:b/>
                <w:bCs/>
                <w:color w:val="008F00"/>
                <w:sz w:val="24"/>
                <w:szCs w:val="24"/>
              </w:rPr>
              <w:t>(2)</w:t>
            </w:r>
            <w:r w:rsidRPr="008549A5">
              <w:rPr>
                <w:rFonts w:ascii="Verdana" w:hAnsi="Verdana"/>
                <w:color w:val="000000"/>
                <w:sz w:val="24"/>
                <w:szCs w:val="24"/>
              </w:rPr>
              <w:t>Salariaţii care sunt încadraţi cu jumătate de normă la două unităţi au dreptul la concediu de odihnă la ambele unităţi, proporţional cu timpul lucrat.</w:t>
            </w:r>
          </w:p>
          <w:p w:rsidR="008549A5" w:rsidRPr="008549A5" w:rsidRDefault="008549A5" w:rsidP="008549A5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4"/>
                <w:szCs w:val="24"/>
              </w:rPr>
            </w:pPr>
            <w:bookmarkStart w:id="2" w:name="do|caI|ar3|al3"/>
            <w:bookmarkEnd w:id="2"/>
            <w:r w:rsidRPr="008549A5">
              <w:rPr>
                <w:rFonts w:ascii="Verdana" w:hAnsi="Verdana"/>
                <w:b/>
                <w:bCs/>
                <w:color w:val="008F00"/>
                <w:sz w:val="24"/>
                <w:szCs w:val="24"/>
              </w:rPr>
              <w:t>(3)</w:t>
            </w:r>
            <w:r w:rsidRPr="008549A5">
              <w:rPr>
                <w:rFonts w:ascii="Verdana" w:hAnsi="Verdana"/>
                <w:color w:val="000000"/>
                <w:sz w:val="24"/>
                <w:szCs w:val="24"/>
              </w:rPr>
              <w:t xml:space="preserve">Salariaţii care cumulează, la unităţi diferite, fracţiuni de normă care depăşesc o normă întreagă, îşi aleg unităţile de la care beneficiază de concediu de odihnă, în aşa fel încât drepturile cuvenite potrivit acestuia să nu depăşească pe cele </w:t>
            </w:r>
            <w:r w:rsidRPr="008549A5">
              <w:rPr>
                <w:rFonts w:ascii="Verdana" w:hAnsi="Verdana"/>
                <w:color w:val="000000"/>
                <w:sz w:val="24"/>
                <w:szCs w:val="24"/>
              </w:rPr>
              <w:lastRenderedPageBreak/>
              <w:t>cuvenite salariaţilor încadraţi cu o normă întreagă.</w:t>
            </w:r>
          </w:p>
          <w:p w:rsidR="008549A5" w:rsidRPr="008549A5" w:rsidRDefault="008549A5" w:rsidP="00EC1972">
            <w:pPr>
              <w:pStyle w:val="BodyText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509" w:type="dxa"/>
          </w:tcPr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8549A5" w:rsidRPr="008549A5" w:rsidRDefault="008549A5" w:rsidP="008549A5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Articol unic: </w:t>
            </w:r>
            <w:r w:rsidRPr="008549A5">
              <w:rPr>
                <w:rFonts w:ascii="Verdana" w:hAnsi="Verdana"/>
                <w:sz w:val="24"/>
                <w:szCs w:val="24"/>
                <w:lang w:val="ro-RO"/>
              </w:rPr>
              <w:t xml:space="preserve">Alin. (1) al art. 3 din </w:t>
            </w:r>
            <w:r w:rsidRPr="008549A5">
              <w:rPr>
                <w:rFonts w:ascii="Verdana" w:hAnsi="Verdana"/>
                <w:sz w:val="24"/>
                <w:szCs w:val="24"/>
              </w:rPr>
              <w:t xml:space="preserve">Hotărârea Guvernului nr.250/1992 privind concediul de odihnă şi alte concedii ale salariaţilor din administraţia publică, din regiile autonome cu </w:t>
            </w:r>
            <w:r w:rsidRPr="008549A5">
              <w:rPr>
                <w:rFonts w:ascii="Verdana" w:hAnsi="Verdana"/>
                <w:sz w:val="24"/>
                <w:szCs w:val="24"/>
              </w:rPr>
              <w:lastRenderedPageBreak/>
              <w:t>specific deosebit şi din unităţile bugetare, republicată în Monitorul Oficial al României, Partea I, nr.118 din 13 iunie 1995 cu modificările ulterioare, se abrogă.</w:t>
            </w:r>
          </w:p>
          <w:p w:rsidR="008549A5" w:rsidRP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D35D8" w:rsidRPr="008549A5" w:rsidRDefault="001D35D8" w:rsidP="001D35D8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8549A5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Articol unic: </w:t>
            </w:r>
            <w:r w:rsidRPr="001D35D8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Alineatul </w:t>
            </w:r>
            <w:r w:rsidRPr="008549A5">
              <w:rPr>
                <w:rFonts w:ascii="Verdana" w:hAnsi="Verdana"/>
                <w:sz w:val="24"/>
                <w:szCs w:val="24"/>
                <w:lang w:val="ro-RO"/>
              </w:rPr>
              <w:t xml:space="preserve"> (1) al </w:t>
            </w:r>
            <w:r w:rsidRPr="001D35D8">
              <w:rPr>
                <w:rFonts w:ascii="Verdana" w:hAnsi="Verdana"/>
                <w:b/>
                <w:sz w:val="24"/>
                <w:szCs w:val="24"/>
                <w:lang w:val="ro-RO"/>
              </w:rPr>
              <w:t>articolului 3</w:t>
            </w:r>
            <w:r w:rsidRPr="008549A5">
              <w:rPr>
                <w:rFonts w:ascii="Verdana" w:hAnsi="Verdana"/>
                <w:sz w:val="24"/>
                <w:szCs w:val="24"/>
                <w:lang w:val="ro-RO"/>
              </w:rPr>
              <w:t xml:space="preserve"> din </w:t>
            </w:r>
            <w:r w:rsidRPr="008549A5">
              <w:rPr>
                <w:rFonts w:ascii="Verdana" w:hAnsi="Verdana"/>
                <w:sz w:val="24"/>
                <w:szCs w:val="24"/>
              </w:rPr>
              <w:t xml:space="preserve">Hotărârea Guvernului nr.250/1992 privind concediul de odihnă şi alte concedii ale salariaţilor din administraţia publică, din regiile autonome cu </w:t>
            </w:r>
            <w:r w:rsidRPr="008549A5">
              <w:rPr>
                <w:rFonts w:ascii="Verdana" w:hAnsi="Verdana"/>
                <w:sz w:val="24"/>
                <w:szCs w:val="24"/>
              </w:rPr>
              <w:lastRenderedPageBreak/>
              <w:t>specific deosebit şi din unităţile bugetare, republicată în Monitorul Oficial al României, Partea I, nr.118 din 13 iunie 1995 cu modificările ulterioare, se abrogă.</w:t>
            </w:r>
          </w:p>
          <w:p w:rsidR="001D35D8" w:rsidRPr="008549A5" w:rsidRDefault="001D35D8" w:rsidP="00EC197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8549A5" w:rsidRDefault="008549A5" w:rsidP="00EC197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D35D8" w:rsidRPr="008549A5" w:rsidRDefault="00B21102" w:rsidP="00B21102">
            <w:pPr>
              <w:jc w:val="both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 xml:space="preserve">Ţinând cont de faptul că autoritatea care a emis actul nu a procedat la abrogarea prevederilor art.3 alin (1) din Hotărârea Guvernului nr. 250/1992, contrare </w:t>
            </w:r>
            <w:r w:rsidRPr="00B21102">
              <w:rPr>
                <w:rFonts w:ascii="Verdana" w:hAnsi="Verdana"/>
                <w:i/>
                <w:sz w:val="24"/>
                <w:szCs w:val="24"/>
                <w:lang w:val="ro-RO"/>
              </w:rPr>
              <w:t>Legii nr.53/2003</w:t>
            </w:r>
            <w:r w:rsidR="00D62206">
              <w:rPr>
                <w:rFonts w:ascii="Verdana" w:hAnsi="Verdana"/>
                <w:i/>
                <w:sz w:val="24"/>
                <w:szCs w:val="24"/>
                <w:lang w:val="ro-RO"/>
              </w:rPr>
              <w:t xml:space="preserve"> -</w:t>
            </w:r>
            <w:r w:rsidRPr="00B21102">
              <w:rPr>
                <w:rFonts w:ascii="Verdana" w:hAnsi="Verdana"/>
                <w:i/>
                <w:sz w:val="24"/>
                <w:szCs w:val="24"/>
                <w:lang w:val="ro-RO"/>
              </w:rPr>
              <w:t xml:space="preserve"> Codul </w:t>
            </w:r>
            <w:r w:rsidRPr="00B21102">
              <w:rPr>
                <w:rFonts w:ascii="Verdana" w:hAnsi="Verdana"/>
                <w:i/>
                <w:sz w:val="24"/>
                <w:szCs w:val="24"/>
                <w:lang w:val="ro-RO"/>
              </w:rPr>
              <w:lastRenderedPageBreak/>
              <w:t>muncii</w:t>
            </w:r>
            <w:r>
              <w:rPr>
                <w:rFonts w:ascii="Verdana" w:hAnsi="Verdana"/>
                <w:sz w:val="24"/>
                <w:szCs w:val="24"/>
                <w:lang w:val="ro-RO"/>
              </w:rPr>
              <w:t>, e</w:t>
            </w:r>
            <w:r w:rsidR="001D35D8">
              <w:rPr>
                <w:rFonts w:ascii="Verdana" w:hAnsi="Verdana"/>
                <w:sz w:val="24"/>
                <w:szCs w:val="24"/>
                <w:lang w:val="ro-RO"/>
              </w:rPr>
              <w:t xml:space="preserve">ste necesară </w:t>
            </w:r>
            <w:r>
              <w:rPr>
                <w:rFonts w:ascii="Verdana" w:hAnsi="Verdana"/>
                <w:sz w:val="24"/>
                <w:szCs w:val="24"/>
                <w:lang w:val="ro-RO"/>
              </w:rPr>
              <w:t>promovarea acestui act normativ.</w:t>
            </w:r>
          </w:p>
        </w:tc>
      </w:tr>
    </w:tbl>
    <w:p w:rsidR="00067340" w:rsidRPr="008549A5" w:rsidRDefault="00067340" w:rsidP="008549A5">
      <w:pPr>
        <w:pStyle w:val="Heading2"/>
        <w:jc w:val="left"/>
        <w:rPr>
          <w:rFonts w:ascii="Verdana" w:hAnsi="Verdana"/>
          <w:b w:val="0"/>
          <w:szCs w:val="24"/>
          <w:lang w:val="ro-RO"/>
        </w:rPr>
      </w:pPr>
    </w:p>
    <w:sectPr w:rsidR="00067340" w:rsidRPr="008549A5" w:rsidSect="00067340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BBE" w:rsidRDefault="003D7BBE">
      <w:r>
        <w:separator/>
      </w:r>
    </w:p>
  </w:endnote>
  <w:endnote w:type="continuationSeparator" w:id="0">
    <w:p w:rsidR="003D7BBE" w:rsidRDefault="003D7B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8F15B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8F15B1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B4159">
      <w:rPr>
        <w:rStyle w:val="PageNumber"/>
        <w:rFonts w:ascii="Verdana" w:hAnsi="Verdana"/>
        <w:noProof/>
        <w:sz w:val="18"/>
        <w:szCs w:val="18"/>
        <w:lang w:val="ro-RO"/>
      </w:rPr>
      <w:t>7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B4159">
      <w:rPr>
        <w:rStyle w:val="PageNumber"/>
        <w:rFonts w:ascii="Verdana" w:hAnsi="Verdana"/>
        <w:noProof/>
        <w:sz w:val="18"/>
        <w:szCs w:val="18"/>
        <w:lang w:val="ro-RO"/>
      </w:rPr>
      <w:t>7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8F15B1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B4159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B4159">
      <w:rPr>
        <w:rStyle w:val="PageNumber"/>
        <w:rFonts w:ascii="Verdana" w:hAnsi="Verdana"/>
        <w:noProof/>
        <w:sz w:val="18"/>
      </w:rPr>
      <w:t>7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BBE" w:rsidRDefault="003D7BBE">
      <w:r>
        <w:separator/>
      </w:r>
    </w:p>
  </w:footnote>
  <w:footnote w:type="continuationSeparator" w:id="0">
    <w:p w:rsidR="003D7BBE" w:rsidRDefault="003D7B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8F15B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BD7105"/>
    <w:multiLevelType w:val="hybridMultilevel"/>
    <w:tmpl w:val="5F14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8"/>
  </w:num>
  <w:num w:numId="11">
    <w:abstractNumId w:val="5"/>
  </w:num>
  <w:num w:numId="12">
    <w:abstractNumId w:val="6"/>
  </w:num>
  <w:num w:numId="13">
    <w:abstractNumId w:val="3"/>
  </w:num>
  <w:num w:numId="14">
    <w:abstractNumId w:val="10"/>
  </w:num>
  <w:num w:numId="15">
    <w:abstractNumId w:val="7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0EA"/>
    <w:rsid w:val="00022A25"/>
    <w:rsid w:val="00025650"/>
    <w:rsid w:val="000349FE"/>
    <w:rsid w:val="00034DBD"/>
    <w:rsid w:val="000427F6"/>
    <w:rsid w:val="00055767"/>
    <w:rsid w:val="000604CA"/>
    <w:rsid w:val="00067340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D0B75"/>
    <w:rsid w:val="001D35D8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6575"/>
    <w:rsid w:val="00270151"/>
    <w:rsid w:val="002A038F"/>
    <w:rsid w:val="002B4159"/>
    <w:rsid w:val="002B6CA2"/>
    <w:rsid w:val="002C584C"/>
    <w:rsid w:val="002C6052"/>
    <w:rsid w:val="002D09CF"/>
    <w:rsid w:val="002E2B4D"/>
    <w:rsid w:val="0030129A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A7C4E"/>
    <w:rsid w:val="003D048F"/>
    <w:rsid w:val="003D5205"/>
    <w:rsid w:val="003D58B4"/>
    <w:rsid w:val="003D7BBE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53D46"/>
    <w:rsid w:val="00563454"/>
    <w:rsid w:val="00575CC8"/>
    <w:rsid w:val="005B722A"/>
    <w:rsid w:val="005D21D1"/>
    <w:rsid w:val="005E5CC3"/>
    <w:rsid w:val="005F3955"/>
    <w:rsid w:val="00600E02"/>
    <w:rsid w:val="0061577F"/>
    <w:rsid w:val="00617D18"/>
    <w:rsid w:val="0063784E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295E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C4A6C"/>
    <w:rsid w:val="007D7A9F"/>
    <w:rsid w:val="007E5738"/>
    <w:rsid w:val="007F5C1C"/>
    <w:rsid w:val="0080108F"/>
    <w:rsid w:val="00804E9F"/>
    <w:rsid w:val="00804ED0"/>
    <w:rsid w:val="00816294"/>
    <w:rsid w:val="00833A79"/>
    <w:rsid w:val="00833DA6"/>
    <w:rsid w:val="00852E2B"/>
    <w:rsid w:val="008549A5"/>
    <w:rsid w:val="008633B2"/>
    <w:rsid w:val="0087526B"/>
    <w:rsid w:val="00890113"/>
    <w:rsid w:val="00890D4E"/>
    <w:rsid w:val="008A0D4B"/>
    <w:rsid w:val="008A46C1"/>
    <w:rsid w:val="008B3E0A"/>
    <w:rsid w:val="008B714D"/>
    <w:rsid w:val="008E0B1D"/>
    <w:rsid w:val="008F074C"/>
    <w:rsid w:val="008F15B1"/>
    <w:rsid w:val="008F5AA9"/>
    <w:rsid w:val="00905635"/>
    <w:rsid w:val="00920C88"/>
    <w:rsid w:val="009306CC"/>
    <w:rsid w:val="00937173"/>
    <w:rsid w:val="00953A5E"/>
    <w:rsid w:val="00956978"/>
    <w:rsid w:val="00967C7A"/>
    <w:rsid w:val="00972F79"/>
    <w:rsid w:val="00974F85"/>
    <w:rsid w:val="00975C83"/>
    <w:rsid w:val="00976B5F"/>
    <w:rsid w:val="0098214C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73E73"/>
    <w:rsid w:val="00A83DB1"/>
    <w:rsid w:val="00A91100"/>
    <w:rsid w:val="00AB36E5"/>
    <w:rsid w:val="00AC7CC6"/>
    <w:rsid w:val="00AD7F60"/>
    <w:rsid w:val="00AF4401"/>
    <w:rsid w:val="00AF76DA"/>
    <w:rsid w:val="00B043CB"/>
    <w:rsid w:val="00B15659"/>
    <w:rsid w:val="00B21102"/>
    <w:rsid w:val="00B473B6"/>
    <w:rsid w:val="00B65D06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17C0B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D15C28"/>
    <w:rsid w:val="00D3231B"/>
    <w:rsid w:val="00D47BC5"/>
    <w:rsid w:val="00D62206"/>
    <w:rsid w:val="00D63778"/>
    <w:rsid w:val="00D73B8C"/>
    <w:rsid w:val="00D74E8B"/>
    <w:rsid w:val="00DB2D6E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90808"/>
    <w:rsid w:val="00E9245B"/>
    <w:rsid w:val="00EA0545"/>
    <w:rsid w:val="00EA1A3D"/>
    <w:rsid w:val="00EC1972"/>
    <w:rsid w:val="00ED0398"/>
    <w:rsid w:val="00ED29CD"/>
    <w:rsid w:val="00ED693C"/>
    <w:rsid w:val="00EE3C44"/>
    <w:rsid w:val="00EF052C"/>
    <w:rsid w:val="00F02795"/>
    <w:rsid w:val="00F043AB"/>
    <w:rsid w:val="00F07FF1"/>
    <w:rsid w:val="00F12A50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946DA"/>
    <w:rsid w:val="00FA4366"/>
    <w:rsid w:val="00FA46AA"/>
    <w:rsid w:val="00FD3CC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3E0A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8B3E0A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8B3E0A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8B3E0A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B3E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3E0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3E0A"/>
  </w:style>
  <w:style w:type="paragraph" w:styleId="FootnoteText">
    <w:name w:val="footnote text"/>
    <w:basedOn w:val="Normal"/>
    <w:semiHidden/>
    <w:rsid w:val="008B3E0A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character" w:customStyle="1" w:styleId="ar">
    <w:name w:val="ar"/>
    <w:basedOn w:val="DefaultParagraphFont"/>
    <w:rsid w:val="008549A5"/>
  </w:style>
  <w:style w:type="character" w:customStyle="1" w:styleId="al">
    <w:name w:val="al"/>
    <w:basedOn w:val="DefaultParagraphFont"/>
    <w:rsid w:val="008549A5"/>
  </w:style>
  <w:style w:type="character" w:customStyle="1" w:styleId="tal">
    <w:name w:val="tal"/>
    <w:basedOn w:val="DefaultParagraphFont"/>
    <w:rsid w:val="008549A5"/>
  </w:style>
  <w:style w:type="paragraph" w:styleId="ListParagraph">
    <w:name w:val="List Paragraph"/>
    <w:basedOn w:val="Normal"/>
    <w:uiPriority w:val="34"/>
    <w:qFormat/>
    <w:rsid w:val="00F946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25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0901308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018568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601267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6169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66</TotalTime>
  <Pages>7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2019-10-03T11:12:00Z</cp:lastPrinted>
  <dcterms:created xsi:type="dcterms:W3CDTF">2019-09-30T13:08:00Z</dcterms:created>
  <dcterms:modified xsi:type="dcterms:W3CDTF">2019-10-03T11:14:00Z</dcterms:modified>
</cp:coreProperties>
</file>