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1F" w:rsidRDefault="001323A8" w:rsidP="00BA411F">
      <w:pPr>
        <w:ind w:left="177" w:right="-114"/>
        <w:jc w:val="center"/>
        <w:rPr>
          <w:rFonts w:ascii="Verdana" w:hAnsi="Verdana"/>
          <w:b/>
          <w:sz w:val="22"/>
          <w:lang w:val="ro-RO"/>
        </w:rPr>
      </w:pPr>
      <w:r>
        <w:rPr>
          <w:rFonts w:ascii="Verdana" w:hAnsi="Verdana"/>
          <w:b/>
          <w:noProof/>
          <w:sz w:val="22"/>
        </w:rPr>
        <w:drawing>
          <wp:inline distT="0" distB="0" distL="0" distR="0">
            <wp:extent cx="826770" cy="1002030"/>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Parlamentul României</w:t>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Camera Deputaţilor</w:t>
      </w:r>
    </w:p>
    <w:p w:rsidR="00BA411F" w:rsidRDefault="00BA411F" w:rsidP="00BA411F">
      <w:pPr>
        <w:jc w:val="center"/>
        <w:rPr>
          <w:lang w:val="it-IT"/>
        </w:rPr>
      </w:pPr>
      <w:r>
        <w:rPr>
          <w:rFonts w:ascii="Verdana" w:hAnsi="Verdana"/>
          <w:b/>
          <w:sz w:val="22"/>
          <w:szCs w:val="22"/>
          <w:lang w:val="ro-RO"/>
        </w:rPr>
        <w:t>Comisia pentru muncă şi protecţie socială</w:t>
      </w:r>
    </w:p>
    <w:p w:rsidR="00BA411F" w:rsidRDefault="00BA411F" w:rsidP="00BA411F">
      <w:pPr>
        <w:rPr>
          <w:rFonts w:ascii="Verdana" w:hAnsi="Verdana"/>
          <w:sz w:val="24"/>
          <w:szCs w:val="24"/>
          <w:lang w:val="ro-RO"/>
        </w:rPr>
      </w:pPr>
    </w:p>
    <w:tbl>
      <w:tblPr>
        <w:tblW w:w="4065" w:type="dxa"/>
        <w:tblLayout w:type="fixed"/>
        <w:tblLook w:val="04A0"/>
      </w:tblPr>
      <w:tblGrid>
        <w:gridCol w:w="851"/>
        <w:gridCol w:w="567"/>
        <w:gridCol w:w="2647"/>
      </w:tblGrid>
      <w:tr w:rsidR="00BA411F" w:rsidTr="00BA411F">
        <w:trPr>
          <w:trHeight w:val="259"/>
        </w:trPr>
        <w:tc>
          <w:tcPr>
            <w:tcW w:w="1417" w:type="dxa"/>
            <w:gridSpan w:val="2"/>
            <w:hideMark/>
          </w:tcPr>
          <w:p w:rsidR="00BA411F" w:rsidRDefault="00BA411F">
            <w:pPr>
              <w:jc w:val="right"/>
              <w:rPr>
                <w:rFonts w:ascii="Verdana" w:hAnsi="Verdana"/>
                <w:b/>
                <w:sz w:val="20"/>
                <w:szCs w:val="24"/>
                <w:lang w:val="ro-RO"/>
              </w:rPr>
            </w:pPr>
            <w:r>
              <w:rPr>
                <w:rFonts w:ascii="Verdana" w:hAnsi="Verdana"/>
                <w:b/>
                <w:sz w:val="20"/>
                <w:szCs w:val="24"/>
                <w:lang w:val="ro-RO"/>
              </w:rPr>
              <w:t>Bucureşti,</w:t>
            </w:r>
          </w:p>
        </w:tc>
        <w:tc>
          <w:tcPr>
            <w:tcW w:w="2646" w:type="dxa"/>
          </w:tcPr>
          <w:p w:rsidR="00BA411F" w:rsidRDefault="00257522" w:rsidP="00257522">
            <w:pPr>
              <w:rPr>
                <w:rFonts w:ascii="Verdana" w:hAnsi="Verdana"/>
                <w:sz w:val="20"/>
                <w:szCs w:val="24"/>
                <w:lang w:val="ro-RO"/>
              </w:rPr>
            </w:pPr>
            <w:r>
              <w:rPr>
                <w:rFonts w:ascii="Verdana" w:hAnsi="Verdana"/>
                <w:sz w:val="20"/>
                <w:szCs w:val="24"/>
                <w:lang w:val="ro-RO"/>
              </w:rPr>
              <w:t>22</w:t>
            </w:r>
            <w:r w:rsidR="00172BCB">
              <w:rPr>
                <w:rFonts w:ascii="Verdana" w:hAnsi="Verdana"/>
                <w:sz w:val="20"/>
                <w:szCs w:val="24"/>
                <w:lang w:val="ro-RO"/>
              </w:rPr>
              <w:t xml:space="preserve"> septembrie</w:t>
            </w:r>
            <w:r w:rsidR="001E304A">
              <w:rPr>
                <w:rFonts w:ascii="Verdana" w:hAnsi="Verdana"/>
                <w:sz w:val="20"/>
                <w:szCs w:val="24"/>
                <w:lang w:val="ro-RO"/>
              </w:rPr>
              <w:t xml:space="preserve"> 2020</w:t>
            </w:r>
          </w:p>
        </w:tc>
      </w:tr>
      <w:tr w:rsidR="00BA411F" w:rsidTr="00BA411F">
        <w:trPr>
          <w:gridBefore w:val="1"/>
          <w:wBefore w:w="850" w:type="dxa"/>
          <w:trHeight w:val="259"/>
        </w:trPr>
        <w:tc>
          <w:tcPr>
            <w:tcW w:w="567" w:type="dxa"/>
            <w:hideMark/>
          </w:tcPr>
          <w:p w:rsidR="00BA411F" w:rsidRDefault="00BA411F">
            <w:pPr>
              <w:rPr>
                <w:rFonts w:ascii="Verdana" w:hAnsi="Verdana"/>
                <w:b/>
                <w:sz w:val="20"/>
                <w:szCs w:val="24"/>
                <w:lang w:val="ro-RO"/>
              </w:rPr>
            </w:pPr>
            <w:r>
              <w:rPr>
                <w:rFonts w:ascii="Verdana" w:hAnsi="Verdana"/>
                <w:b/>
                <w:sz w:val="20"/>
                <w:szCs w:val="24"/>
                <w:lang w:val="ro-RO"/>
              </w:rPr>
              <w:t>Nr.</w:t>
            </w:r>
          </w:p>
        </w:tc>
        <w:tc>
          <w:tcPr>
            <w:tcW w:w="2646" w:type="dxa"/>
            <w:hideMark/>
          </w:tcPr>
          <w:p w:rsidR="00BA411F" w:rsidRDefault="00BA411F">
            <w:pPr>
              <w:rPr>
                <w:rFonts w:ascii="Verdana" w:hAnsi="Verdana"/>
                <w:sz w:val="20"/>
                <w:szCs w:val="24"/>
                <w:lang w:val="ro-RO"/>
              </w:rPr>
            </w:pPr>
            <w:r>
              <w:rPr>
                <w:rFonts w:ascii="Verdana" w:hAnsi="Verdana"/>
                <w:sz w:val="20"/>
                <w:szCs w:val="24"/>
                <w:lang w:val="ro-RO"/>
              </w:rPr>
              <w:t>4c-9/</w:t>
            </w:r>
            <w:r w:rsidR="00172BCB">
              <w:rPr>
                <w:rFonts w:ascii="Verdana" w:hAnsi="Verdana"/>
                <w:sz w:val="20"/>
                <w:szCs w:val="24"/>
                <w:lang w:val="ro-RO"/>
              </w:rPr>
              <w:t>736</w:t>
            </w:r>
          </w:p>
        </w:tc>
      </w:tr>
    </w:tbl>
    <w:p w:rsidR="00BA411F" w:rsidRDefault="00BA411F" w:rsidP="00BA411F">
      <w:pPr>
        <w:rPr>
          <w:rFonts w:ascii="Verdana" w:hAnsi="Verdana"/>
          <w:sz w:val="24"/>
          <w:szCs w:val="24"/>
          <w:lang w:val="ro-RO"/>
        </w:rPr>
      </w:pP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Către</w:t>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3A1BC2" w:rsidRDefault="003A1BC2" w:rsidP="0048451E">
      <w:pPr>
        <w:spacing w:line="276" w:lineRule="auto"/>
        <w:jc w:val="center"/>
        <w:rPr>
          <w:rFonts w:ascii="Verdana" w:hAnsi="Verdana"/>
          <w:b/>
          <w:sz w:val="24"/>
          <w:szCs w:val="24"/>
          <w:lang w:val="ro-RO"/>
        </w:rPr>
      </w:pPr>
    </w:p>
    <w:p w:rsidR="00974F85" w:rsidRPr="007B728F" w:rsidRDefault="00974F85" w:rsidP="00B6415E">
      <w:pPr>
        <w:spacing w:line="276" w:lineRule="auto"/>
        <w:ind w:left="1701" w:right="-108"/>
        <w:rPr>
          <w:rFonts w:ascii="Verdana" w:hAnsi="Verdana"/>
          <w:i/>
          <w:sz w:val="24"/>
          <w:szCs w:val="24"/>
          <w:lang w:val="ro-RO"/>
        </w:rPr>
      </w:pPr>
    </w:p>
    <w:p w:rsidR="006F121C" w:rsidRPr="00E3074A" w:rsidRDefault="00081729" w:rsidP="00B6415E">
      <w:pPr>
        <w:pStyle w:val="BodyText"/>
        <w:spacing w:line="276" w:lineRule="auto"/>
        <w:ind w:firstLine="720"/>
        <w:rPr>
          <w:rFonts w:ascii="Verdana" w:hAnsi="Verdana"/>
          <w:sz w:val="24"/>
          <w:szCs w:val="24"/>
          <w:lang w:val="ro-RO"/>
        </w:rPr>
      </w:pPr>
      <w:r w:rsidRPr="00B6415E">
        <w:rPr>
          <w:rFonts w:ascii="Verdana" w:hAnsi="Verdana"/>
          <w:sz w:val="24"/>
          <w:szCs w:val="24"/>
          <w:lang w:val="ro-RO"/>
        </w:rPr>
        <w:t xml:space="preserve">Vă înaintăm, alăturat, </w:t>
      </w:r>
      <w:r w:rsidRPr="00B6415E">
        <w:rPr>
          <w:rFonts w:ascii="Verdana" w:hAnsi="Verdana"/>
          <w:b/>
          <w:sz w:val="24"/>
          <w:szCs w:val="24"/>
          <w:lang w:val="ro-RO"/>
        </w:rPr>
        <w:t>raportul</w:t>
      </w:r>
      <w:r w:rsidR="00B6415E">
        <w:rPr>
          <w:rFonts w:ascii="Verdana" w:hAnsi="Verdana"/>
          <w:b/>
          <w:sz w:val="24"/>
          <w:szCs w:val="24"/>
          <w:lang w:val="ro-RO"/>
        </w:rPr>
        <w:t xml:space="preserve"> de înlocuire</w:t>
      </w:r>
      <w:r w:rsidRPr="00B6415E">
        <w:rPr>
          <w:rFonts w:ascii="Verdana" w:hAnsi="Verdana"/>
          <w:sz w:val="24"/>
          <w:szCs w:val="24"/>
          <w:lang w:val="ro-RO"/>
        </w:rPr>
        <w:t xml:space="preserve"> asupra </w:t>
      </w:r>
      <w:r w:rsidR="00E3074A" w:rsidRPr="00E3074A">
        <w:rPr>
          <w:rFonts w:ascii="Verdana" w:hAnsi="Verdana"/>
          <w:i/>
          <w:noProof/>
          <w:sz w:val="24"/>
          <w:szCs w:val="24"/>
          <w:lang w:val="ro-RO"/>
        </w:rPr>
        <w:t xml:space="preserve">proiectului de </w:t>
      </w:r>
      <w:r w:rsidR="00E3074A" w:rsidRPr="00172BCB">
        <w:rPr>
          <w:rStyle w:val="Emphasis"/>
          <w:rFonts w:ascii="Verdana" w:hAnsi="Verdana"/>
          <w:noProof/>
          <w:sz w:val="24"/>
          <w:szCs w:val="24"/>
          <w:lang w:val="ro-RO"/>
        </w:rPr>
        <w:t xml:space="preserve">Lege </w:t>
      </w:r>
      <w:r w:rsidR="00172BCB" w:rsidRPr="00B6415E">
        <w:rPr>
          <w:rFonts w:ascii="Verdana" w:hAnsi="Verdana" w:cs="Arial"/>
          <w:sz w:val="24"/>
          <w:szCs w:val="24"/>
          <w:shd w:val="clear" w:color="auto" w:fill="FFFFFF"/>
          <w:lang w:val="ro-RO"/>
        </w:rPr>
        <w:t> </w:t>
      </w:r>
      <w:r w:rsidR="00172BCB" w:rsidRPr="00B6415E">
        <w:rPr>
          <w:rFonts w:ascii="Verdana" w:hAnsi="Verdana" w:cs="Arial"/>
          <w:i/>
          <w:sz w:val="24"/>
          <w:szCs w:val="24"/>
          <w:shd w:val="clear" w:color="auto" w:fill="FFFFFF"/>
          <w:lang w:val="ro-RO"/>
        </w:rPr>
        <w:t>pentru modificarea art.65 alin.(5) din Legea nr.263/2010 privind sistemul unitar de pensii publice</w:t>
      </w:r>
      <w:r w:rsidRPr="00E3074A">
        <w:rPr>
          <w:rFonts w:ascii="Verdana" w:hAnsi="Verdana"/>
          <w:sz w:val="24"/>
          <w:szCs w:val="24"/>
          <w:lang w:val="ro-RO"/>
        </w:rPr>
        <w:t xml:space="preserve">, </w:t>
      </w:r>
      <w:r w:rsidR="00394326">
        <w:rPr>
          <w:rFonts w:ascii="Verdana" w:hAnsi="Verdana"/>
          <w:sz w:val="24"/>
          <w:szCs w:val="24"/>
          <w:lang w:val="ro-RO"/>
        </w:rPr>
        <w:t>re</w:t>
      </w:r>
      <w:r w:rsidRPr="00E3074A">
        <w:rPr>
          <w:rFonts w:ascii="Verdana" w:hAnsi="Verdana"/>
          <w:sz w:val="24"/>
          <w:szCs w:val="24"/>
          <w:lang w:val="ro-RO"/>
        </w:rPr>
        <w:t xml:space="preserve">trimis </w:t>
      </w:r>
      <w:r w:rsidR="002C584C" w:rsidRPr="00E3074A">
        <w:rPr>
          <w:rFonts w:ascii="Verdana" w:hAnsi="Verdana"/>
          <w:sz w:val="24"/>
          <w:szCs w:val="24"/>
          <w:lang w:val="ro-RO"/>
        </w:rPr>
        <w:t>Comisiei pentru muncă şi</w:t>
      </w:r>
      <w:r w:rsidR="00394326">
        <w:rPr>
          <w:rFonts w:ascii="Verdana" w:hAnsi="Verdana"/>
          <w:sz w:val="24"/>
          <w:szCs w:val="24"/>
          <w:lang w:val="ro-RO"/>
        </w:rPr>
        <w:t xml:space="preserve"> protecţie socială</w:t>
      </w:r>
      <w:r w:rsidR="002C584C">
        <w:rPr>
          <w:rFonts w:ascii="Verdana" w:hAnsi="Verdana"/>
          <w:sz w:val="24"/>
          <w:szCs w:val="24"/>
          <w:lang w:val="ro-RO"/>
        </w:rPr>
        <w:t>,</w:t>
      </w:r>
      <w:r w:rsidR="002C584C" w:rsidRPr="00E3074A">
        <w:rPr>
          <w:rFonts w:ascii="Verdana" w:hAnsi="Verdana"/>
          <w:sz w:val="24"/>
          <w:szCs w:val="24"/>
          <w:lang w:val="ro-RO"/>
        </w:rPr>
        <w:t xml:space="preserve"> </w:t>
      </w:r>
      <w:r w:rsidR="002C584C">
        <w:rPr>
          <w:rFonts w:ascii="Verdana" w:hAnsi="Verdana"/>
          <w:sz w:val="24"/>
          <w:szCs w:val="24"/>
          <w:lang w:val="ro-RO"/>
        </w:rPr>
        <w:t>cu</w:t>
      </w:r>
      <w:r w:rsidR="002C584C" w:rsidRPr="00E3074A">
        <w:rPr>
          <w:rFonts w:ascii="Verdana" w:hAnsi="Verdana"/>
          <w:sz w:val="24"/>
          <w:szCs w:val="24"/>
          <w:lang w:val="ro-RO"/>
        </w:rPr>
        <w:t xml:space="preserve"> adresa nr. </w:t>
      </w:r>
      <w:r w:rsidR="00394326" w:rsidRPr="00B6415E">
        <w:rPr>
          <w:rFonts w:ascii="Verdana" w:hAnsi="Verdana"/>
          <w:b/>
          <w:sz w:val="24"/>
          <w:szCs w:val="24"/>
          <w:lang w:val="ro-RO"/>
        </w:rPr>
        <w:t>PLx 657/2018</w:t>
      </w:r>
      <w:r w:rsidR="002C584C" w:rsidRPr="00E3074A">
        <w:rPr>
          <w:rFonts w:ascii="Verdana" w:hAnsi="Verdana"/>
          <w:b/>
          <w:noProof/>
          <w:sz w:val="24"/>
          <w:szCs w:val="24"/>
          <w:lang w:val="ro-RO"/>
        </w:rPr>
        <w:t xml:space="preserve"> </w:t>
      </w:r>
      <w:r w:rsidR="002C584C" w:rsidRPr="00E3074A">
        <w:rPr>
          <w:rFonts w:ascii="Verdana" w:hAnsi="Verdana"/>
          <w:noProof/>
          <w:sz w:val="24"/>
          <w:szCs w:val="24"/>
          <w:lang w:val="ro-RO"/>
        </w:rPr>
        <w:t>din</w:t>
      </w:r>
      <w:r w:rsidR="002C584C">
        <w:rPr>
          <w:rFonts w:ascii="Verdana" w:hAnsi="Verdana"/>
          <w:noProof/>
          <w:sz w:val="24"/>
          <w:szCs w:val="24"/>
          <w:lang w:val="ro-RO"/>
        </w:rPr>
        <w:t xml:space="preserve"> </w:t>
      </w:r>
      <w:r w:rsidR="00394326">
        <w:rPr>
          <w:rFonts w:ascii="Verdana" w:hAnsi="Verdana"/>
          <w:sz w:val="24"/>
          <w:szCs w:val="24"/>
          <w:lang w:val="ro-RO"/>
        </w:rPr>
        <w:t>8 septembrie 2020</w:t>
      </w:r>
      <w:r w:rsidR="002C584C">
        <w:rPr>
          <w:rFonts w:ascii="Verdana" w:hAnsi="Verdana"/>
          <w:noProof/>
          <w:sz w:val="24"/>
          <w:szCs w:val="24"/>
          <w:lang w:val="ro-RO"/>
        </w:rPr>
        <w:t xml:space="preserve">, </w:t>
      </w:r>
      <w:r w:rsidR="00394326">
        <w:rPr>
          <w:rFonts w:ascii="Verdana" w:hAnsi="Verdana"/>
          <w:noProof/>
          <w:sz w:val="24"/>
          <w:szCs w:val="24"/>
          <w:lang w:val="ro-RO"/>
        </w:rPr>
        <w:t xml:space="preserve">în vederea </w:t>
      </w:r>
      <w:r w:rsidR="00B6415E">
        <w:rPr>
          <w:rFonts w:ascii="Verdana" w:hAnsi="Verdana"/>
          <w:noProof/>
          <w:sz w:val="24"/>
          <w:szCs w:val="24"/>
          <w:lang w:val="ro-RO"/>
        </w:rPr>
        <w:t>re</w:t>
      </w:r>
      <w:r w:rsidR="00394326">
        <w:rPr>
          <w:rFonts w:ascii="Verdana" w:hAnsi="Verdana"/>
          <w:noProof/>
          <w:sz w:val="24"/>
          <w:szCs w:val="24"/>
          <w:lang w:val="ro-RO"/>
        </w:rPr>
        <w:t xml:space="preserve">examinării şi </w:t>
      </w:r>
      <w:r w:rsidR="00B6415E">
        <w:rPr>
          <w:rFonts w:ascii="Verdana" w:hAnsi="Verdana"/>
          <w:noProof/>
          <w:sz w:val="24"/>
          <w:szCs w:val="24"/>
          <w:lang w:val="ro-RO"/>
        </w:rPr>
        <w:t>întocmirii</w:t>
      </w:r>
      <w:r w:rsidR="00394326">
        <w:rPr>
          <w:rFonts w:ascii="Verdana" w:hAnsi="Verdana"/>
          <w:noProof/>
          <w:sz w:val="24"/>
          <w:szCs w:val="24"/>
          <w:lang w:val="ro-RO"/>
        </w:rPr>
        <w:t xml:space="preserve"> unui nou raport</w:t>
      </w:r>
      <w:r w:rsidR="002C584C">
        <w:rPr>
          <w:rFonts w:ascii="Verdana" w:hAnsi="Verdana"/>
          <w:sz w:val="24"/>
          <w:szCs w:val="24"/>
          <w:lang w:val="ro-RO"/>
        </w:rPr>
        <w:t>.</w:t>
      </w:r>
    </w:p>
    <w:p w:rsidR="00BA411F" w:rsidRPr="007B728F" w:rsidRDefault="00BA411F" w:rsidP="00B6415E">
      <w:pPr>
        <w:spacing w:line="276" w:lineRule="auto"/>
        <w:ind w:left="1701" w:right="-108"/>
        <w:rPr>
          <w:rFonts w:ascii="Verdana" w:hAnsi="Verdana"/>
          <w:i/>
          <w:sz w:val="24"/>
          <w:szCs w:val="24"/>
          <w:lang w:val="ro-RO"/>
        </w:rPr>
      </w:pPr>
    </w:p>
    <w:p w:rsidR="00B6415E" w:rsidRDefault="00B6415E" w:rsidP="00B6415E">
      <w:pPr>
        <w:pStyle w:val="BodyText"/>
        <w:spacing w:line="276" w:lineRule="auto"/>
        <w:ind w:firstLine="720"/>
        <w:rPr>
          <w:rFonts w:ascii="Verdana" w:hAnsi="Verdana"/>
          <w:color w:val="000000"/>
          <w:sz w:val="24"/>
          <w:szCs w:val="24"/>
          <w:lang w:val="ro-RO"/>
        </w:rPr>
      </w:pPr>
      <w:r w:rsidRPr="009C67A7">
        <w:rPr>
          <w:rFonts w:ascii="Verdana" w:hAnsi="Verdana"/>
          <w:color w:val="000000"/>
          <w:sz w:val="24"/>
          <w:szCs w:val="24"/>
          <w:lang w:val="pt-PT"/>
        </w:rPr>
        <w:t xml:space="preserve">Menţionăm că proiectul de lege a fost retrimis comisiei în </w:t>
      </w:r>
      <w:r w:rsidRPr="005C56DD">
        <w:rPr>
          <w:rFonts w:ascii="Verdana" w:hAnsi="Verdana"/>
          <w:color w:val="000000"/>
          <w:sz w:val="24"/>
          <w:szCs w:val="24"/>
          <w:lang w:val="ro-RO"/>
        </w:rPr>
        <w:t>temeiul  Regulamentului Camerei Deputaţilor, republicat,</w:t>
      </w:r>
      <w:r w:rsidRPr="005C56DD">
        <w:rPr>
          <w:color w:val="000000"/>
          <w:lang w:val="ro-RO"/>
        </w:rPr>
        <w:t xml:space="preserve"> </w:t>
      </w:r>
      <w:r w:rsidRPr="005C56DD">
        <w:rPr>
          <w:rFonts w:ascii="Verdana" w:hAnsi="Verdana"/>
          <w:color w:val="000000"/>
          <w:sz w:val="24"/>
          <w:szCs w:val="24"/>
          <w:lang w:val="ro-RO"/>
        </w:rPr>
        <w:t>conform în</w:t>
      </w:r>
      <w:r w:rsidRPr="005C56DD">
        <w:rPr>
          <w:rFonts w:ascii="Verdana" w:hAnsi="Verdana" w:hint="eastAsia"/>
          <w:color w:val="000000"/>
          <w:sz w:val="24"/>
          <w:szCs w:val="24"/>
          <w:lang w:val="ro-RO"/>
        </w:rPr>
        <w:t>ţ</w:t>
      </w:r>
      <w:r w:rsidRPr="005C56DD">
        <w:rPr>
          <w:rFonts w:ascii="Verdana" w:hAnsi="Verdana"/>
          <w:color w:val="000000"/>
          <w:sz w:val="24"/>
          <w:szCs w:val="24"/>
          <w:lang w:val="ro-RO"/>
        </w:rPr>
        <w:t xml:space="preserve">elegerii </w:t>
      </w:r>
      <w:r>
        <w:rPr>
          <w:rFonts w:ascii="Verdana" w:hAnsi="Verdana"/>
          <w:color w:val="000000"/>
          <w:sz w:val="24"/>
          <w:szCs w:val="24"/>
          <w:lang w:val="ro-RO"/>
        </w:rPr>
        <w:t xml:space="preserve">din </w:t>
      </w:r>
      <w:r w:rsidRPr="005C56DD">
        <w:rPr>
          <w:rFonts w:ascii="Verdana" w:hAnsi="Verdana"/>
          <w:color w:val="000000"/>
          <w:sz w:val="24"/>
          <w:szCs w:val="24"/>
          <w:lang w:val="ro-RO"/>
        </w:rPr>
        <w:t xml:space="preserve">Comitetul liderilor grupurilor parlamentare.  </w:t>
      </w:r>
    </w:p>
    <w:p w:rsidR="00B6415E" w:rsidRDefault="00B6415E" w:rsidP="00B6415E">
      <w:pPr>
        <w:pStyle w:val="BodyText"/>
        <w:spacing w:line="276" w:lineRule="auto"/>
        <w:ind w:firstLine="720"/>
        <w:rPr>
          <w:rFonts w:ascii="Verdana" w:hAnsi="Verdana"/>
          <w:color w:val="000000"/>
          <w:sz w:val="24"/>
          <w:szCs w:val="24"/>
          <w:lang w:val="ro-RO"/>
        </w:rPr>
      </w:pPr>
    </w:p>
    <w:p w:rsidR="00B6415E" w:rsidRPr="005C56DD" w:rsidRDefault="00B6415E" w:rsidP="00B6415E">
      <w:pPr>
        <w:pStyle w:val="BodyText"/>
        <w:spacing w:line="276" w:lineRule="auto"/>
        <w:ind w:firstLine="720"/>
        <w:rPr>
          <w:rFonts w:ascii="Verdana" w:hAnsi="Verdana"/>
          <w:color w:val="000000"/>
          <w:sz w:val="24"/>
          <w:szCs w:val="24"/>
          <w:lang w:val="ro-RO"/>
        </w:rPr>
      </w:pPr>
      <w:r>
        <w:rPr>
          <w:rFonts w:ascii="Verdana" w:hAnsi="Verdana"/>
          <w:color w:val="000000"/>
          <w:sz w:val="24"/>
          <w:szCs w:val="24"/>
          <w:lang w:val="ro-RO"/>
        </w:rPr>
        <w:t>P</w:t>
      </w:r>
      <w:r w:rsidRPr="005C56DD">
        <w:rPr>
          <w:rFonts w:ascii="Verdana" w:hAnsi="Verdana"/>
          <w:color w:val="000000"/>
          <w:sz w:val="24"/>
          <w:szCs w:val="24"/>
          <w:lang w:val="ro-RO"/>
        </w:rPr>
        <w:t>rezentul raport înlocuie</w:t>
      </w:r>
      <w:r w:rsidRPr="005C56DD">
        <w:rPr>
          <w:rFonts w:ascii="Verdana" w:hAnsi="Verdana" w:hint="eastAsia"/>
          <w:color w:val="000000"/>
          <w:sz w:val="24"/>
          <w:szCs w:val="24"/>
          <w:lang w:val="ro-RO"/>
        </w:rPr>
        <w:t>ş</w:t>
      </w:r>
      <w:r w:rsidRPr="005C56DD">
        <w:rPr>
          <w:rFonts w:ascii="Verdana" w:hAnsi="Verdana"/>
          <w:color w:val="000000"/>
          <w:sz w:val="24"/>
          <w:szCs w:val="24"/>
          <w:lang w:val="ro-RO"/>
        </w:rPr>
        <w:t>te raportul comisiei depus cu nr. 4c-9/</w:t>
      </w:r>
      <w:r>
        <w:rPr>
          <w:rFonts w:ascii="Verdana" w:hAnsi="Verdana"/>
          <w:color w:val="000000"/>
          <w:sz w:val="24"/>
          <w:szCs w:val="24"/>
          <w:lang w:val="ro-RO"/>
        </w:rPr>
        <w:t>894</w:t>
      </w:r>
      <w:r w:rsidRPr="005C56DD">
        <w:rPr>
          <w:rFonts w:ascii="Verdana" w:hAnsi="Verdana"/>
          <w:color w:val="000000"/>
          <w:sz w:val="24"/>
          <w:szCs w:val="24"/>
          <w:lang w:val="ro-RO"/>
        </w:rPr>
        <w:t xml:space="preserve"> în data de </w:t>
      </w:r>
      <w:r>
        <w:rPr>
          <w:rFonts w:ascii="Verdana" w:hAnsi="Verdana"/>
          <w:color w:val="000000"/>
          <w:sz w:val="24"/>
          <w:szCs w:val="24"/>
          <w:lang w:val="ro-RO"/>
        </w:rPr>
        <w:t>23 iulie 2020</w:t>
      </w:r>
      <w:r w:rsidRPr="005C56DD">
        <w:rPr>
          <w:rFonts w:ascii="Verdana" w:hAnsi="Verdana"/>
          <w:color w:val="000000"/>
          <w:sz w:val="24"/>
          <w:szCs w:val="24"/>
          <w:lang w:val="ro-RO"/>
        </w:rPr>
        <w:t>.</w:t>
      </w:r>
    </w:p>
    <w:p w:rsidR="00BA411F" w:rsidRPr="003D58B4" w:rsidRDefault="00BA411F" w:rsidP="00BA411F">
      <w:pPr>
        <w:spacing w:line="276" w:lineRule="auto"/>
        <w:ind w:left="851" w:firstLine="851"/>
        <w:jc w:val="both"/>
        <w:rPr>
          <w:rFonts w:ascii="Verdana" w:hAnsi="Verdana"/>
          <w:sz w:val="24"/>
          <w:szCs w:val="24"/>
          <w:lang w:val="ro-RO"/>
        </w:rPr>
      </w:pPr>
    </w:p>
    <w:p w:rsidR="006F121C" w:rsidRDefault="006F121C" w:rsidP="0048451E">
      <w:pPr>
        <w:spacing w:line="276" w:lineRule="auto"/>
        <w:ind w:left="851" w:right="-311" w:firstLine="851"/>
        <w:jc w:val="both"/>
        <w:rPr>
          <w:rFonts w:ascii="Verdana" w:hAnsi="Verdana"/>
          <w:sz w:val="22"/>
          <w:szCs w:val="24"/>
          <w:lang w:val="ro-RO"/>
        </w:rPr>
      </w:pPr>
    </w:p>
    <w:p w:rsidR="00CE1729" w:rsidRPr="004B38B3" w:rsidRDefault="000E1DE3" w:rsidP="0048451E">
      <w:pPr>
        <w:spacing w:line="276" w:lineRule="auto"/>
        <w:jc w:val="center"/>
        <w:rPr>
          <w:rFonts w:ascii="Verdana" w:hAnsi="Verdana"/>
          <w:sz w:val="24"/>
          <w:szCs w:val="24"/>
          <w:lang w:val="ro-RO"/>
        </w:rPr>
      </w:pPr>
      <w:r>
        <w:rPr>
          <w:rFonts w:ascii="Verdana" w:hAnsi="Verdana"/>
          <w:sz w:val="24"/>
          <w:szCs w:val="24"/>
          <w:lang w:val="ro-RO"/>
        </w:rPr>
        <w:t>PREŞEDINTE,</w:t>
      </w:r>
    </w:p>
    <w:p w:rsidR="00081729" w:rsidRDefault="00EE3C44" w:rsidP="0048451E">
      <w:pPr>
        <w:spacing w:line="276" w:lineRule="auto"/>
        <w:jc w:val="center"/>
        <w:rPr>
          <w:rFonts w:ascii="Verdana" w:hAnsi="Verdana"/>
          <w:b/>
          <w:sz w:val="24"/>
          <w:szCs w:val="24"/>
          <w:lang w:val="ro-RO"/>
        </w:rPr>
      </w:pPr>
      <w:r>
        <w:rPr>
          <w:rFonts w:ascii="Verdana" w:hAnsi="Verdana"/>
          <w:b/>
          <w:sz w:val="24"/>
          <w:szCs w:val="24"/>
          <w:lang w:val="ro-RO"/>
        </w:rPr>
        <w:t>ADRIAN SOLOMON</w:t>
      </w:r>
    </w:p>
    <w:p w:rsidR="00067340" w:rsidRDefault="00067340" w:rsidP="0048451E">
      <w:pPr>
        <w:spacing w:line="276" w:lineRule="auto"/>
        <w:jc w:val="center"/>
        <w:rPr>
          <w:rFonts w:ascii="Verdana" w:hAnsi="Verdana"/>
          <w:b/>
          <w:sz w:val="24"/>
          <w:szCs w:val="24"/>
          <w:lang w:val="ro-RO"/>
        </w:rPr>
        <w:sectPr w:rsidR="00067340"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rsidR="00067340" w:rsidRDefault="001323A8" w:rsidP="00067340">
      <w:pPr>
        <w:ind w:left="177" w:right="-114"/>
        <w:jc w:val="center"/>
        <w:rPr>
          <w:rFonts w:ascii="Verdana" w:hAnsi="Verdana"/>
          <w:b/>
          <w:sz w:val="22"/>
          <w:lang w:val="ro-RO"/>
        </w:rPr>
      </w:pPr>
      <w:r>
        <w:rPr>
          <w:rFonts w:ascii="Verdana" w:hAnsi="Verdana"/>
          <w:b/>
          <w:noProof/>
          <w:sz w:val="22"/>
        </w:rPr>
        <w:lastRenderedPageBreak/>
        <w:drawing>
          <wp:inline distT="0" distB="0" distL="0" distR="0">
            <wp:extent cx="826770" cy="1002030"/>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Parlamentul României</w:t>
      </w:r>
    </w:p>
    <w:p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Camera Deputaţilor</w:t>
      </w:r>
    </w:p>
    <w:p w:rsidR="00067340" w:rsidRPr="00B6415E" w:rsidRDefault="00067340" w:rsidP="00067340">
      <w:pPr>
        <w:jc w:val="center"/>
        <w:rPr>
          <w:lang w:val="ro-RO"/>
        </w:rPr>
      </w:pPr>
      <w:r>
        <w:rPr>
          <w:rFonts w:ascii="Verdana" w:hAnsi="Verdana"/>
          <w:b/>
          <w:sz w:val="22"/>
          <w:szCs w:val="22"/>
          <w:lang w:val="ro-RO"/>
        </w:rPr>
        <w:t>Comisia pentru muncă şi protecţie socială</w:t>
      </w:r>
    </w:p>
    <w:p w:rsidR="00067340" w:rsidRDefault="00067340" w:rsidP="00067340">
      <w:pPr>
        <w:rPr>
          <w:rFonts w:ascii="Verdana" w:hAnsi="Verdana"/>
          <w:sz w:val="24"/>
          <w:szCs w:val="24"/>
          <w:lang w:val="ro-RO"/>
        </w:rPr>
      </w:pPr>
    </w:p>
    <w:tbl>
      <w:tblPr>
        <w:tblW w:w="4694" w:type="dxa"/>
        <w:tblLayout w:type="fixed"/>
        <w:tblLook w:val="04A0"/>
      </w:tblPr>
      <w:tblGrid>
        <w:gridCol w:w="851"/>
        <w:gridCol w:w="929"/>
        <w:gridCol w:w="2914"/>
      </w:tblGrid>
      <w:tr w:rsidR="00067340" w:rsidTr="00B473B6">
        <w:trPr>
          <w:trHeight w:val="259"/>
        </w:trPr>
        <w:tc>
          <w:tcPr>
            <w:tcW w:w="1780" w:type="dxa"/>
            <w:gridSpan w:val="2"/>
            <w:hideMark/>
          </w:tcPr>
          <w:p w:rsidR="00067340" w:rsidRDefault="00067340" w:rsidP="00EC1972">
            <w:pPr>
              <w:jc w:val="right"/>
              <w:rPr>
                <w:rFonts w:ascii="Verdana" w:hAnsi="Verdana"/>
                <w:b/>
                <w:sz w:val="20"/>
                <w:szCs w:val="24"/>
                <w:lang w:val="ro-RO"/>
              </w:rPr>
            </w:pPr>
            <w:r>
              <w:rPr>
                <w:rFonts w:ascii="Verdana" w:hAnsi="Verdana"/>
                <w:b/>
                <w:sz w:val="20"/>
                <w:szCs w:val="24"/>
                <w:lang w:val="ro-RO"/>
              </w:rPr>
              <w:t>Bucureşti,</w:t>
            </w:r>
          </w:p>
        </w:tc>
        <w:tc>
          <w:tcPr>
            <w:tcW w:w="2914" w:type="dxa"/>
          </w:tcPr>
          <w:p w:rsidR="00067340" w:rsidRDefault="00257522" w:rsidP="00257522">
            <w:pPr>
              <w:rPr>
                <w:rFonts w:ascii="Verdana" w:hAnsi="Verdana"/>
                <w:sz w:val="20"/>
                <w:szCs w:val="24"/>
                <w:lang w:val="ro-RO"/>
              </w:rPr>
            </w:pPr>
            <w:r>
              <w:rPr>
                <w:rFonts w:ascii="Verdana" w:hAnsi="Verdana"/>
                <w:sz w:val="20"/>
                <w:szCs w:val="24"/>
                <w:lang w:val="ro-RO"/>
              </w:rPr>
              <w:t>22</w:t>
            </w:r>
            <w:r w:rsidR="00394326">
              <w:rPr>
                <w:rFonts w:ascii="Verdana" w:hAnsi="Verdana"/>
                <w:sz w:val="20"/>
                <w:szCs w:val="24"/>
                <w:lang w:val="ro-RO"/>
              </w:rPr>
              <w:t xml:space="preserve"> septembrie 2020</w:t>
            </w:r>
          </w:p>
        </w:tc>
      </w:tr>
      <w:tr w:rsidR="00067340" w:rsidTr="00B473B6">
        <w:trPr>
          <w:gridBefore w:val="1"/>
          <w:wBefore w:w="851" w:type="dxa"/>
          <w:trHeight w:val="259"/>
        </w:trPr>
        <w:tc>
          <w:tcPr>
            <w:tcW w:w="929" w:type="dxa"/>
            <w:hideMark/>
          </w:tcPr>
          <w:p w:rsidR="00067340" w:rsidRDefault="00067340" w:rsidP="00EC1972">
            <w:pPr>
              <w:rPr>
                <w:rFonts w:ascii="Verdana" w:hAnsi="Verdana"/>
                <w:b/>
                <w:sz w:val="20"/>
                <w:szCs w:val="24"/>
                <w:lang w:val="ro-RO"/>
              </w:rPr>
            </w:pPr>
            <w:r>
              <w:rPr>
                <w:rFonts w:ascii="Verdana" w:hAnsi="Verdana"/>
                <w:b/>
                <w:sz w:val="20"/>
                <w:szCs w:val="24"/>
                <w:lang w:val="ro-RO"/>
              </w:rPr>
              <w:t>Nr.</w:t>
            </w:r>
          </w:p>
        </w:tc>
        <w:tc>
          <w:tcPr>
            <w:tcW w:w="2914" w:type="dxa"/>
            <w:hideMark/>
          </w:tcPr>
          <w:p w:rsidR="00067340" w:rsidRDefault="00067340" w:rsidP="00EC1972">
            <w:pPr>
              <w:rPr>
                <w:rFonts w:ascii="Verdana" w:hAnsi="Verdana"/>
                <w:sz w:val="20"/>
                <w:szCs w:val="24"/>
                <w:lang w:val="ro-RO"/>
              </w:rPr>
            </w:pPr>
            <w:r>
              <w:rPr>
                <w:rFonts w:ascii="Verdana" w:hAnsi="Verdana"/>
                <w:sz w:val="20"/>
                <w:szCs w:val="24"/>
                <w:lang w:val="ro-RO"/>
              </w:rPr>
              <w:t>4c-9/</w:t>
            </w:r>
            <w:r w:rsidR="00394326">
              <w:rPr>
                <w:rFonts w:ascii="Verdana" w:hAnsi="Verdana"/>
                <w:sz w:val="20"/>
                <w:szCs w:val="24"/>
                <w:lang w:val="ro-RO"/>
              </w:rPr>
              <w:t>736</w:t>
            </w:r>
          </w:p>
        </w:tc>
      </w:tr>
    </w:tbl>
    <w:p w:rsidR="001904AB" w:rsidRDefault="001904AB" w:rsidP="00920C88">
      <w:pPr>
        <w:spacing w:line="276" w:lineRule="auto"/>
        <w:jc w:val="center"/>
        <w:rPr>
          <w:rFonts w:ascii="Verdana" w:hAnsi="Verdana"/>
          <w:b/>
          <w:sz w:val="24"/>
          <w:szCs w:val="24"/>
          <w:lang w:val="ro-RO"/>
        </w:rPr>
      </w:pPr>
    </w:p>
    <w:p w:rsidR="00067340" w:rsidRPr="00920C88" w:rsidRDefault="00067340" w:rsidP="00920C88">
      <w:pPr>
        <w:spacing w:line="276" w:lineRule="auto"/>
        <w:jc w:val="center"/>
        <w:rPr>
          <w:rFonts w:ascii="Verdana" w:hAnsi="Verdana"/>
          <w:b/>
          <w:sz w:val="24"/>
          <w:szCs w:val="24"/>
          <w:lang w:val="ro-RO"/>
        </w:rPr>
      </w:pPr>
      <w:r w:rsidRPr="00920C88">
        <w:rPr>
          <w:rFonts w:ascii="Verdana" w:hAnsi="Verdana"/>
          <w:b/>
          <w:sz w:val="24"/>
          <w:szCs w:val="24"/>
          <w:lang w:val="ro-RO"/>
        </w:rPr>
        <w:t>RAPORT</w:t>
      </w:r>
      <w:r w:rsidR="00394326">
        <w:rPr>
          <w:rFonts w:ascii="Verdana" w:hAnsi="Verdana"/>
          <w:b/>
          <w:sz w:val="24"/>
          <w:szCs w:val="24"/>
          <w:lang w:val="ro-RO"/>
        </w:rPr>
        <w:t xml:space="preserve"> DE ÎNLOCUIRE</w:t>
      </w:r>
    </w:p>
    <w:p w:rsidR="00067340" w:rsidRPr="00394326" w:rsidRDefault="00067340" w:rsidP="00920C88">
      <w:pPr>
        <w:pStyle w:val="BodyText"/>
        <w:spacing w:line="276" w:lineRule="auto"/>
        <w:jc w:val="center"/>
        <w:rPr>
          <w:rFonts w:ascii="Verdana" w:hAnsi="Verdana"/>
          <w:b/>
          <w:sz w:val="24"/>
          <w:szCs w:val="24"/>
          <w:lang w:val="ro-RO"/>
        </w:rPr>
      </w:pPr>
      <w:r w:rsidRPr="00920C88">
        <w:rPr>
          <w:rFonts w:ascii="Verdana" w:hAnsi="Verdana"/>
          <w:b/>
          <w:sz w:val="24"/>
          <w:szCs w:val="24"/>
          <w:lang w:val="ro-RO"/>
        </w:rPr>
        <w:t xml:space="preserve">asupra proiectului de </w:t>
      </w:r>
      <w:r w:rsidRPr="00394326">
        <w:rPr>
          <w:rFonts w:ascii="Verdana" w:hAnsi="Verdana"/>
          <w:b/>
          <w:sz w:val="24"/>
          <w:szCs w:val="24"/>
          <w:lang w:val="ro-RO"/>
        </w:rPr>
        <w:t xml:space="preserve">Lege </w:t>
      </w:r>
      <w:r w:rsidR="00394326" w:rsidRPr="001904AB">
        <w:rPr>
          <w:rFonts w:ascii="Verdana" w:hAnsi="Verdana" w:cs="Arial"/>
          <w:b/>
          <w:sz w:val="24"/>
          <w:szCs w:val="24"/>
          <w:shd w:val="clear" w:color="auto" w:fill="FFFFFF"/>
          <w:lang w:val="ro-RO"/>
        </w:rPr>
        <w:t>pentru modificarea art.65 alin.(5) din Legea nr.263/2010 privind sistemul unitar de pensii publice</w:t>
      </w:r>
    </w:p>
    <w:p w:rsidR="00067340" w:rsidRPr="00920C88" w:rsidRDefault="00067340" w:rsidP="00920C88">
      <w:pPr>
        <w:spacing w:line="276" w:lineRule="auto"/>
        <w:jc w:val="both"/>
        <w:rPr>
          <w:rFonts w:ascii="Verdana" w:hAnsi="Verdana"/>
          <w:sz w:val="24"/>
          <w:szCs w:val="24"/>
          <w:lang w:val="ro-RO"/>
        </w:rPr>
      </w:pPr>
    </w:p>
    <w:p w:rsidR="00067340" w:rsidRPr="00394326" w:rsidRDefault="00067340" w:rsidP="00920C88">
      <w:pPr>
        <w:pStyle w:val="BodyText2"/>
        <w:spacing w:after="0" w:line="276" w:lineRule="auto"/>
        <w:ind w:firstLine="720"/>
        <w:jc w:val="both"/>
        <w:rPr>
          <w:rFonts w:ascii="Verdana" w:hAnsi="Verdana"/>
          <w:sz w:val="24"/>
          <w:szCs w:val="24"/>
          <w:lang w:val="ro-RO"/>
        </w:rPr>
      </w:pPr>
      <w:r w:rsidRPr="00F4492D">
        <w:rPr>
          <w:rFonts w:ascii="Verdana" w:hAnsi="Verdana"/>
          <w:sz w:val="24"/>
          <w:szCs w:val="24"/>
          <w:lang w:val="ro-RO"/>
        </w:rPr>
        <w:t xml:space="preserve">În </w:t>
      </w:r>
      <w:r w:rsidR="00F4492D" w:rsidRPr="00F4492D">
        <w:rPr>
          <w:rFonts w:ascii="Verdana" w:hAnsi="Verdana"/>
          <w:sz w:val="24"/>
          <w:szCs w:val="24"/>
          <w:lang w:val="ro-RO"/>
        </w:rPr>
        <w:t xml:space="preserve">conformitate cu prevederile </w:t>
      </w:r>
      <w:r w:rsidRPr="00F4492D">
        <w:rPr>
          <w:rFonts w:ascii="Verdana" w:hAnsi="Verdana"/>
          <w:sz w:val="24"/>
          <w:szCs w:val="24"/>
          <w:lang w:val="ro-RO"/>
        </w:rPr>
        <w:t>Regulamentul</w:t>
      </w:r>
      <w:r w:rsidR="00F4492D" w:rsidRPr="00F4492D">
        <w:rPr>
          <w:rFonts w:ascii="Verdana" w:hAnsi="Verdana"/>
          <w:sz w:val="24"/>
          <w:szCs w:val="24"/>
          <w:lang w:val="ro-RO"/>
        </w:rPr>
        <w:t>ui</w:t>
      </w:r>
      <w:r w:rsidRPr="00F4492D">
        <w:rPr>
          <w:rFonts w:ascii="Verdana" w:hAnsi="Verdana"/>
          <w:sz w:val="24"/>
          <w:szCs w:val="24"/>
          <w:lang w:val="ro-RO"/>
        </w:rPr>
        <w:t xml:space="preserve"> Camerei Deputaţilor, republicat</w:t>
      </w:r>
      <w:r w:rsidR="001456C3" w:rsidRPr="00F4492D">
        <w:rPr>
          <w:rFonts w:ascii="Verdana" w:hAnsi="Verdana"/>
          <w:sz w:val="24"/>
          <w:szCs w:val="24"/>
          <w:lang w:val="ro-RO"/>
        </w:rPr>
        <w:t xml:space="preserve">, </w:t>
      </w:r>
      <w:r w:rsidRPr="00F4492D">
        <w:rPr>
          <w:rFonts w:ascii="Verdana" w:hAnsi="Verdana"/>
          <w:sz w:val="24"/>
          <w:szCs w:val="24"/>
          <w:lang w:val="ro-RO"/>
        </w:rPr>
        <w:t xml:space="preserve">Comisia pentru muncă şi protecţie socială a fost sesizată, prin adresa nr. </w:t>
      </w:r>
      <w:r w:rsidR="00394326" w:rsidRPr="00F4492D">
        <w:rPr>
          <w:rFonts w:ascii="Verdana" w:hAnsi="Verdana"/>
          <w:b/>
          <w:sz w:val="24"/>
          <w:szCs w:val="24"/>
          <w:lang w:val="ro-RO"/>
        </w:rPr>
        <w:t>PLx 657/2018</w:t>
      </w:r>
      <w:r w:rsidRPr="00F4492D">
        <w:rPr>
          <w:rFonts w:ascii="Verdana" w:hAnsi="Verdana"/>
          <w:sz w:val="24"/>
          <w:szCs w:val="24"/>
          <w:lang w:val="ro-RO"/>
        </w:rPr>
        <w:t xml:space="preserve"> din </w:t>
      </w:r>
      <w:r w:rsidR="00394326" w:rsidRPr="00F4492D">
        <w:rPr>
          <w:rFonts w:ascii="Verdana" w:hAnsi="Verdana"/>
          <w:sz w:val="24"/>
          <w:szCs w:val="24"/>
          <w:lang w:val="ro-RO"/>
        </w:rPr>
        <w:t>8 septembrie 2020</w:t>
      </w:r>
      <w:r w:rsidR="00A954C9" w:rsidRPr="00F4492D">
        <w:rPr>
          <w:rFonts w:ascii="Verdana" w:hAnsi="Verdana"/>
          <w:sz w:val="24"/>
          <w:szCs w:val="24"/>
          <w:lang w:val="ro-RO"/>
        </w:rPr>
        <w:t xml:space="preserve">, cu </w:t>
      </w:r>
      <w:r w:rsidRPr="00920C88">
        <w:rPr>
          <w:rFonts w:ascii="Verdana" w:hAnsi="Verdana"/>
          <w:i/>
          <w:sz w:val="24"/>
          <w:szCs w:val="24"/>
          <w:lang w:val="ro-RO"/>
        </w:rPr>
        <w:t xml:space="preserve">proiectul de </w:t>
      </w:r>
      <w:r w:rsidRPr="00394326">
        <w:rPr>
          <w:rFonts w:ascii="Verdana" w:hAnsi="Verdana"/>
          <w:i/>
          <w:sz w:val="24"/>
          <w:szCs w:val="24"/>
          <w:lang w:val="ro-RO"/>
        </w:rPr>
        <w:t>Lege</w:t>
      </w:r>
      <w:r w:rsidR="00B6415E">
        <w:rPr>
          <w:rFonts w:ascii="Verdana" w:hAnsi="Verdana"/>
          <w:i/>
          <w:sz w:val="24"/>
          <w:szCs w:val="24"/>
          <w:lang w:val="ro-RO"/>
        </w:rPr>
        <w:t xml:space="preserve"> </w:t>
      </w:r>
      <w:r w:rsidR="00394326" w:rsidRPr="00B6415E">
        <w:rPr>
          <w:rFonts w:ascii="Verdana" w:hAnsi="Verdana" w:cs="Arial"/>
          <w:i/>
          <w:sz w:val="24"/>
          <w:szCs w:val="24"/>
          <w:shd w:val="clear" w:color="auto" w:fill="FFFFFF"/>
          <w:lang w:val="ro-RO"/>
        </w:rPr>
        <w:t>pentru modificarea art.65 alin.(5) din Legea nr.263/2010 privind sistemul unitar de pensii publice</w:t>
      </w:r>
      <w:r w:rsidR="00A954C9" w:rsidRPr="00B6415E">
        <w:rPr>
          <w:rFonts w:ascii="Verdana" w:hAnsi="Verdana" w:cs="Arial"/>
          <w:sz w:val="24"/>
          <w:szCs w:val="24"/>
          <w:shd w:val="clear" w:color="auto" w:fill="FFFFFF"/>
          <w:lang w:val="ro-RO"/>
        </w:rPr>
        <w:t>,</w:t>
      </w:r>
      <w:r w:rsidR="00A954C9" w:rsidRPr="00920C88">
        <w:rPr>
          <w:rFonts w:ascii="Verdana" w:hAnsi="Verdana"/>
          <w:sz w:val="24"/>
          <w:szCs w:val="24"/>
          <w:lang w:val="ro-RO"/>
        </w:rPr>
        <w:t xml:space="preserve"> </w:t>
      </w:r>
      <w:r w:rsidR="00B6415E">
        <w:rPr>
          <w:rFonts w:ascii="Verdana" w:hAnsi="Verdana"/>
          <w:sz w:val="24"/>
          <w:szCs w:val="24"/>
          <w:lang w:val="ro-RO"/>
        </w:rPr>
        <w:t xml:space="preserve">trimis comisiei </w:t>
      </w:r>
      <w:r w:rsidR="00A954C9" w:rsidRPr="00920C88">
        <w:rPr>
          <w:rFonts w:ascii="Verdana" w:hAnsi="Verdana"/>
          <w:sz w:val="24"/>
          <w:szCs w:val="24"/>
          <w:lang w:val="ro-RO"/>
        </w:rPr>
        <w:t>în</w:t>
      </w:r>
      <w:r w:rsidR="00A954C9">
        <w:rPr>
          <w:rFonts w:ascii="Verdana" w:hAnsi="Verdana"/>
          <w:sz w:val="24"/>
          <w:szCs w:val="24"/>
          <w:lang w:val="ro-RO"/>
        </w:rPr>
        <w:t xml:space="preserve"> vederea </w:t>
      </w:r>
      <w:r w:rsidR="00B6415E">
        <w:rPr>
          <w:rFonts w:ascii="Verdana" w:hAnsi="Verdana"/>
          <w:sz w:val="24"/>
          <w:szCs w:val="24"/>
          <w:lang w:val="ro-RO"/>
        </w:rPr>
        <w:t>re</w:t>
      </w:r>
      <w:r w:rsidR="00A954C9">
        <w:rPr>
          <w:rFonts w:ascii="Verdana" w:hAnsi="Verdana"/>
          <w:sz w:val="24"/>
          <w:szCs w:val="24"/>
          <w:lang w:val="ro-RO"/>
        </w:rPr>
        <w:t xml:space="preserve">examinării şi </w:t>
      </w:r>
      <w:r w:rsidR="00B6415E">
        <w:rPr>
          <w:rFonts w:ascii="Verdana" w:hAnsi="Verdana"/>
          <w:sz w:val="24"/>
          <w:szCs w:val="24"/>
          <w:lang w:val="ro-RO"/>
        </w:rPr>
        <w:t xml:space="preserve">întocmirii </w:t>
      </w:r>
      <w:r w:rsidR="00A954C9">
        <w:rPr>
          <w:rFonts w:ascii="Verdana" w:hAnsi="Verdana"/>
          <w:sz w:val="24"/>
          <w:szCs w:val="24"/>
          <w:lang w:val="ro-RO"/>
        </w:rPr>
        <w:t>unui nou raport.</w:t>
      </w:r>
    </w:p>
    <w:p w:rsidR="00067340" w:rsidRPr="00394326" w:rsidRDefault="00067340" w:rsidP="00920C88">
      <w:pPr>
        <w:spacing w:line="276" w:lineRule="auto"/>
        <w:jc w:val="both"/>
        <w:rPr>
          <w:rFonts w:ascii="Verdana" w:hAnsi="Verdana"/>
          <w:sz w:val="24"/>
          <w:szCs w:val="24"/>
          <w:lang w:val="ro-RO"/>
        </w:rPr>
      </w:pPr>
    </w:p>
    <w:p w:rsidR="00067340" w:rsidRDefault="00067340" w:rsidP="00920C88">
      <w:pPr>
        <w:spacing w:line="276" w:lineRule="auto"/>
        <w:ind w:firstLine="720"/>
        <w:jc w:val="both"/>
        <w:rPr>
          <w:rFonts w:ascii="Verdana" w:hAnsi="Verdana" w:cs="Arial"/>
          <w:iCs/>
          <w:sz w:val="24"/>
          <w:szCs w:val="24"/>
          <w:shd w:val="clear" w:color="auto" w:fill="FFFFFF"/>
          <w:lang w:val="ro-RO"/>
        </w:rPr>
      </w:pPr>
      <w:r w:rsidRPr="00920C88">
        <w:rPr>
          <w:rFonts w:ascii="Verdana" w:hAnsi="Verdana"/>
          <w:sz w:val="24"/>
          <w:szCs w:val="24"/>
          <w:lang w:val="ro-RO"/>
        </w:rPr>
        <w:t xml:space="preserve">Proiectul de lege are ca </w:t>
      </w:r>
      <w:r w:rsidRPr="00920C88">
        <w:rPr>
          <w:rFonts w:ascii="Verdana" w:hAnsi="Verdana"/>
          <w:b/>
          <w:sz w:val="24"/>
          <w:szCs w:val="24"/>
          <w:lang w:val="ro-RO"/>
        </w:rPr>
        <w:t>obiect de reglementare</w:t>
      </w:r>
      <w:r w:rsidR="00394326">
        <w:rPr>
          <w:rFonts w:ascii="Verdana" w:hAnsi="Verdana"/>
          <w:sz w:val="24"/>
          <w:szCs w:val="24"/>
          <w:lang w:val="ro-RO"/>
        </w:rPr>
        <w:t xml:space="preserve"> </w:t>
      </w:r>
      <w:r w:rsidR="00394326" w:rsidRPr="005E526C">
        <w:rPr>
          <w:rFonts w:ascii="Verdana" w:hAnsi="Verdana" w:cs="Arial"/>
          <w:iCs/>
          <w:sz w:val="24"/>
          <w:szCs w:val="24"/>
          <w:shd w:val="clear" w:color="auto" w:fill="FFFFFF"/>
          <w:lang w:val="ro-RO"/>
        </w:rPr>
        <w:t>modificarea alin.(5) al art.65 din Legea nr.263/2010, cu modificările şi completările ulterioare, urm</w:t>
      </w:r>
      <w:r w:rsidR="00394326" w:rsidRPr="005E526C">
        <w:rPr>
          <w:rFonts w:ascii="Verdana" w:hAnsi="Verdana" w:cs="Arial" w:hint="eastAsia"/>
          <w:iCs/>
          <w:sz w:val="24"/>
          <w:szCs w:val="24"/>
          <w:shd w:val="clear" w:color="auto" w:fill="FFFFFF"/>
          <w:lang w:val="ro-RO"/>
        </w:rPr>
        <w:t>ă</w:t>
      </w:r>
      <w:r w:rsidR="00394326" w:rsidRPr="005E526C">
        <w:rPr>
          <w:rFonts w:ascii="Verdana" w:hAnsi="Verdana" w:cs="Arial"/>
          <w:iCs/>
          <w:sz w:val="24"/>
          <w:szCs w:val="24"/>
          <w:shd w:val="clear" w:color="auto" w:fill="FFFFFF"/>
          <w:lang w:val="ro-RO"/>
        </w:rPr>
        <w:t>rindu-se extinderea categoriilor de persoane care beneficiaz</w:t>
      </w:r>
      <w:r w:rsidR="00394326" w:rsidRPr="005E526C">
        <w:rPr>
          <w:rFonts w:ascii="Verdana" w:hAnsi="Verdana" w:cs="Arial" w:hint="eastAsia"/>
          <w:iCs/>
          <w:sz w:val="24"/>
          <w:szCs w:val="24"/>
          <w:shd w:val="clear" w:color="auto" w:fill="FFFFFF"/>
          <w:lang w:val="ro-RO"/>
        </w:rPr>
        <w:t>ă</w:t>
      </w:r>
      <w:r w:rsidR="00394326" w:rsidRPr="005E526C">
        <w:rPr>
          <w:rFonts w:ascii="Verdana" w:hAnsi="Verdana" w:cs="Arial"/>
          <w:iCs/>
          <w:sz w:val="24"/>
          <w:szCs w:val="24"/>
          <w:shd w:val="clear" w:color="auto" w:fill="FFFFFF"/>
          <w:lang w:val="ro-RO"/>
        </w:rPr>
        <w:t xml:space="preserve"> de reducerea vârstei standard de pensionare cu 2 ani, f</w:t>
      </w:r>
      <w:r w:rsidR="00394326" w:rsidRPr="005E526C">
        <w:rPr>
          <w:rFonts w:ascii="Verdana" w:hAnsi="Verdana" w:cs="Arial" w:hint="eastAsia"/>
          <w:iCs/>
          <w:sz w:val="24"/>
          <w:szCs w:val="24"/>
          <w:shd w:val="clear" w:color="auto" w:fill="FFFFFF"/>
          <w:lang w:val="ro-RO"/>
        </w:rPr>
        <w:t>ă</w:t>
      </w:r>
      <w:r w:rsidR="00394326" w:rsidRPr="005E526C">
        <w:rPr>
          <w:rFonts w:ascii="Verdana" w:hAnsi="Verdana" w:cs="Arial"/>
          <w:iCs/>
          <w:sz w:val="24"/>
          <w:szCs w:val="24"/>
          <w:shd w:val="clear" w:color="auto" w:fill="FFFFFF"/>
          <w:lang w:val="ro-RO"/>
        </w:rPr>
        <w:t>r</w:t>
      </w:r>
      <w:r w:rsidR="00394326" w:rsidRPr="005E526C">
        <w:rPr>
          <w:rFonts w:ascii="Verdana" w:hAnsi="Verdana" w:cs="Arial" w:hint="eastAsia"/>
          <w:iCs/>
          <w:sz w:val="24"/>
          <w:szCs w:val="24"/>
          <w:shd w:val="clear" w:color="auto" w:fill="FFFFFF"/>
          <w:lang w:val="ro-RO"/>
        </w:rPr>
        <w:t>ă</w:t>
      </w:r>
      <w:r w:rsidR="00394326" w:rsidRPr="005E526C">
        <w:rPr>
          <w:rFonts w:ascii="Verdana" w:hAnsi="Verdana" w:cs="Arial"/>
          <w:iCs/>
          <w:sz w:val="24"/>
          <w:szCs w:val="24"/>
          <w:shd w:val="clear" w:color="auto" w:fill="FFFFFF"/>
          <w:lang w:val="ro-RO"/>
        </w:rPr>
        <w:t xml:space="preserve"> penalizare, </w:t>
      </w:r>
      <w:r w:rsidR="00394326">
        <w:rPr>
          <w:rFonts w:ascii="Verdana" w:hAnsi="Verdana" w:cs="Arial"/>
          <w:iCs/>
          <w:sz w:val="24"/>
          <w:szCs w:val="24"/>
          <w:shd w:val="clear" w:color="auto" w:fill="FFFFFF"/>
          <w:lang w:val="ro-RO"/>
        </w:rPr>
        <w:t>dacă</w:t>
      </w:r>
      <w:r w:rsidR="00394326" w:rsidRPr="005E526C">
        <w:rPr>
          <w:rFonts w:ascii="Verdana" w:hAnsi="Verdana" w:cs="Arial"/>
          <w:iCs/>
          <w:sz w:val="24"/>
          <w:szCs w:val="24"/>
          <w:shd w:val="clear" w:color="auto" w:fill="FFFFFF"/>
          <w:lang w:val="ro-RO"/>
        </w:rPr>
        <w:t xml:space="preserve"> au locuit cel pu</w:t>
      </w:r>
      <w:r w:rsidR="00394326" w:rsidRPr="005E526C">
        <w:rPr>
          <w:rFonts w:ascii="Verdana" w:hAnsi="Verdana" w:cs="Arial" w:hint="eastAsia"/>
          <w:iCs/>
          <w:sz w:val="24"/>
          <w:szCs w:val="24"/>
          <w:shd w:val="clear" w:color="auto" w:fill="FFFFFF"/>
          <w:lang w:val="ro-RO"/>
        </w:rPr>
        <w:t>ţ</w:t>
      </w:r>
      <w:r w:rsidR="00394326" w:rsidRPr="005E526C">
        <w:rPr>
          <w:rFonts w:ascii="Verdana" w:hAnsi="Verdana" w:cs="Arial"/>
          <w:iCs/>
          <w:sz w:val="24"/>
          <w:szCs w:val="24"/>
          <w:shd w:val="clear" w:color="auto" w:fill="FFFFFF"/>
          <w:lang w:val="ro-RO"/>
        </w:rPr>
        <w:t xml:space="preserve">in 30 de ani în </w:t>
      </w:r>
      <w:r w:rsidR="00394326">
        <w:rPr>
          <w:rFonts w:ascii="Verdana" w:hAnsi="Verdana" w:cs="Arial"/>
          <w:iCs/>
          <w:sz w:val="24"/>
          <w:szCs w:val="24"/>
          <w:shd w:val="clear" w:color="auto" w:fill="FFFFFF"/>
          <w:lang w:val="ro-RO"/>
        </w:rPr>
        <w:t xml:space="preserve">unele zone afectate de poluarea remanentă, </w:t>
      </w:r>
      <w:r w:rsidR="00394326" w:rsidRPr="005E526C">
        <w:rPr>
          <w:rFonts w:ascii="Verdana" w:hAnsi="Verdana" w:cs="Arial"/>
          <w:iCs/>
          <w:sz w:val="24"/>
          <w:szCs w:val="24"/>
          <w:shd w:val="clear" w:color="auto" w:fill="FFFFFF"/>
          <w:lang w:val="ro-RO"/>
        </w:rPr>
        <w:t xml:space="preserve">precum </w:t>
      </w:r>
      <w:r w:rsidR="00394326" w:rsidRPr="005E526C">
        <w:rPr>
          <w:rFonts w:ascii="Verdana" w:hAnsi="Verdana" w:cs="Arial" w:hint="eastAsia"/>
          <w:iCs/>
          <w:sz w:val="24"/>
          <w:szCs w:val="24"/>
          <w:shd w:val="clear" w:color="auto" w:fill="FFFFFF"/>
          <w:lang w:val="ro-RO"/>
        </w:rPr>
        <w:t>ş</w:t>
      </w:r>
      <w:r w:rsidR="00394326" w:rsidRPr="005E526C">
        <w:rPr>
          <w:rFonts w:ascii="Verdana" w:hAnsi="Verdana" w:cs="Arial"/>
          <w:iCs/>
          <w:sz w:val="24"/>
          <w:szCs w:val="24"/>
          <w:shd w:val="clear" w:color="auto" w:fill="FFFFFF"/>
          <w:lang w:val="ro-RO"/>
        </w:rPr>
        <w:t>i pe o raz</w:t>
      </w:r>
      <w:r w:rsidR="00394326" w:rsidRPr="005E526C">
        <w:rPr>
          <w:rFonts w:ascii="Verdana" w:hAnsi="Verdana" w:cs="Arial" w:hint="eastAsia"/>
          <w:iCs/>
          <w:sz w:val="24"/>
          <w:szCs w:val="24"/>
          <w:shd w:val="clear" w:color="auto" w:fill="FFFFFF"/>
          <w:lang w:val="ro-RO"/>
        </w:rPr>
        <w:t>ă</w:t>
      </w:r>
      <w:r w:rsidR="00394326" w:rsidRPr="005E526C">
        <w:rPr>
          <w:rFonts w:ascii="Verdana" w:hAnsi="Verdana" w:cs="Arial"/>
          <w:iCs/>
          <w:sz w:val="24"/>
          <w:szCs w:val="24"/>
          <w:shd w:val="clear" w:color="auto" w:fill="FFFFFF"/>
          <w:lang w:val="ro-RO"/>
        </w:rPr>
        <w:t xml:space="preserve"> de 8 km în jurul acest</w:t>
      </w:r>
      <w:r w:rsidR="00394326">
        <w:rPr>
          <w:rFonts w:ascii="Verdana" w:hAnsi="Verdana" w:cs="Arial"/>
          <w:iCs/>
          <w:sz w:val="24"/>
          <w:szCs w:val="24"/>
          <w:shd w:val="clear" w:color="auto" w:fill="FFFFFF"/>
          <w:lang w:val="ro-RO"/>
        </w:rPr>
        <w:t>ora</w:t>
      </w:r>
      <w:r w:rsidR="00394326" w:rsidRPr="005E526C">
        <w:rPr>
          <w:rFonts w:ascii="Verdana" w:hAnsi="Verdana" w:cs="Arial"/>
          <w:iCs/>
          <w:sz w:val="24"/>
          <w:szCs w:val="24"/>
          <w:shd w:val="clear" w:color="auto" w:fill="FFFFFF"/>
          <w:lang w:val="ro-RO"/>
        </w:rPr>
        <w:t>.</w:t>
      </w:r>
    </w:p>
    <w:p w:rsidR="001904AB" w:rsidRDefault="001904AB" w:rsidP="00920C88">
      <w:pPr>
        <w:spacing w:line="276" w:lineRule="auto"/>
        <w:ind w:firstLine="720"/>
        <w:jc w:val="both"/>
        <w:rPr>
          <w:rFonts w:ascii="Verdana" w:hAnsi="Verdana" w:cs="Arial"/>
          <w:iCs/>
          <w:sz w:val="24"/>
          <w:szCs w:val="24"/>
          <w:shd w:val="clear" w:color="auto" w:fill="FFFFFF"/>
          <w:lang w:val="ro-RO"/>
        </w:rPr>
      </w:pPr>
    </w:p>
    <w:p w:rsidR="00BF01AA" w:rsidRDefault="00BF01AA" w:rsidP="00BF01AA">
      <w:pPr>
        <w:spacing w:line="276" w:lineRule="auto"/>
        <w:ind w:firstLine="720"/>
        <w:jc w:val="both"/>
        <w:rPr>
          <w:rFonts w:ascii="Verdana" w:hAnsi="Verdana"/>
          <w:sz w:val="24"/>
          <w:szCs w:val="24"/>
          <w:lang w:val="ro-RO"/>
        </w:rPr>
      </w:pPr>
      <w:r w:rsidRPr="00E735A9">
        <w:rPr>
          <w:rFonts w:ascii="Verdana" w:hAnsi="Verdana"/>
          <w:sz w:val="24"/>
          <w:szCs w:val="24"/>
          <w:lang w:val="ro-RO"/>
        </w:rPr>
        <w:t xml:space="preserve">În urma reluării dezbaterilor în şedinţa </w:t>
      </w:r>
      <w:r>
        <w:rPr>
          <w:rFonts w:ascii="Verdana" w:hAnsi="Verdana"/>
          <w:sz w:val="24"/>
          <w:szCs w:val="24"/>
          <w:lang w:val="ro-RO"/>
        </w:rPr>
        <w:t>online a comisiei din 15</w:t>
      </w:r>
      <w:r w:rsidRPr="000830D3">
        <w:rPr>
          <w:rFonts w:ascii="Verdana" w:hAnsi="Verdana"/>
          <w:sz w:val="24"/>
          <w:szCs w:val="24"/>
          <w:lang w:val="ro-RO"/>
        </w:rPr>
        <w:t xml:space="preserve"> </w:t>
      </w:r>
      <w:r>
        <w:rPr>
          <w:rFonts w:ascii="Verdana" w:hAnsi="Verdana"/>
          <w:sz w:val="24"/>
          <w:szCs w:val="24"/>
          <w:lang w:val="ro-RO"/>
        </w:rPr>
        <w:t>septembrie 2020</w:t>
      </w:r>
      <w:r w:rsidRPr="00E735A9">
        <w:rPr>
          <w:rFonts w:ascii="Verdana" w:hAnsi="Verdana"/>
          <w:sz w:val="24"/>
          <w:szCs w:val="24"/>
          <w:lang w:val="ro-RO"/>
        </w:rPr>
        <w:t xml:space="preserve">, membrii Comisiei au hotărât, </w:t>
      </w:r>
      <w:r w:rsidR="00257522">
        <w:rPr>
          <w:rFonts w:ascii="Verdana" w:hAnsi="Verdana"/>
          <w:sz w:val="24"/>
          <w:szCs w:val="24"/>
          <w:lang w:val="ro-RO"/>
        </w:rPr>
        <w:t xml:space="preserve">cu </w:t>
      </w:r>
      <w:r>
        <w:rPr>
          <w:rFonts w:ascii="Verdana" w:hAnsi="Verdana"/>
          <w:sz w:val="24"/>
          <w:szCs w:val="24"/>
          <w:lang w:val="ro-RO"/>
        </w:rPr>
        <w:t>majoritate de voturi (un vot împotrivă</w:t>
      </w:r>
      <w:r w:rsidRPr="00D27EEB">
        <w:rPr>
          <w:rFonts w:ascii="Verdana" w:hAnsi="Verdana"/>
          <w:sz w:val="24"/>
          <w:szCs w:val="24"/>
          <w:lang w:val="ro-RO"/>
        </w:rPr>
        <w:t>)</w:t>
      </w:r>
      <w:r w:rsidRPr="00E735A9">
        <w:rPr>
          <w:rFonts w:ascii="Verdana" w:hAnsi="Verdana"/>
          <w:sz w:val="24"/>
          <w:szCs w:val="24"/>
          <w:lang w:val="ro-RO"/>
        </w:rPr>
        <w:t xml:space="preserve">, </w:t>
      </w:r>
      <w:r w:rsidRPr="00BF01AA">
        <w:rPr>
          <w:rFonts w:ascii="Verdana" w:hAnsi="Verdana"/>
          <w:b/>
          <w:sz w:val="24"/>
          <w:szCs w:val="24"/>
          <w:lang w:val="ro-RO"/>
        </w:rPr>
        <w:t>adoptarea</w:t>
      </w:r>
      <w:r w:rsidRPr="00E735A9">
        <w:rPr>
          <w:rFonts w:ascii="Verdana" w:hAnsi="Verdana"/>
          <w:b/>
          <w:color w:val="FF0000"/>
          <w:sz w:val="24"/>
          <w:szCs w:val="24"/>
          <w:lang w:val="ro-RO"/>
        </w:rPr>
        <w:t xml:space="preserve"> </w:t>
      </w:r>
      <w:r w:rsidRPr="00BF01AA">
        <w:rPr>
          <w:rFonts w:ascii="Verdana" w:hAnsi="Verdana"/>
          <w:sz w:val="24"/>
          <w:szCs w:val="24"/>
          <w:lang w:val="ro-RO"/>
        </w:rPr>
        <w:t>proiectului de lege</w:t>
      </w:r>
      <w:r w:rsidRPr="00E735A9">
        <w:rPr>
          <w:rFonts w:ascii="Verdana" w:hAnsi="Verdana"/>
          <w:b/>
          <w:sz w:val="24"/>
          <w:szCs w:val="24"/>
          <w:lang w:val="ro-RO"/>
        </w:rPr>
        <w:t xml:space="preserve"> </w:t>
      </w:r>
      <w:r>
        <w:rPr>
          <w:rFonts w:ascii="Verdana" w:hAnsi="Verdana"/>
          <w:b/>
          <w:sz w:val="24"/>
          <w:szCs w:val="24"/>
          <w:lang w:val="ro-RO"/>
        </w:rPr>
        <w:t>cu amendamente.</w:t>
      </w:r>
      <w:r w:rsidRPr="00BF01AA">
        <w:rPr>
          <w:rFonts w:ascii="Verdana" w:hAnsi="Verdana"/>
          <w:sz w:val="24"/>
          <w:szCs w:val="24"/>
          <w:lang w:val="ro-RO"/>
        </w:rPr>
        <w:t xml:space="preserve"> </w:t>
      </w:r>
      <w:r w:rsidRPr="005E526C">
        <w:rPr>
          <w:rFonts w:ascii="Verdana" w:hAnsi="Verdana"/>
          <w:sz w:val="24"/>
          <w:szCs w:val="24"/>
          <w:lang w:val="ro-RO"/>
        </w:rPr>
        <w:t xml:space="preserve">La dezbateri </w:t>
      </w:r>
      <w:r>
        <w:rPr>
          <w:rFonts w:ascii="Verdana" w:hAnsi="Verdana"/>
          <w:sz w:val="24"/>
          <w:szCs w:val="24"/>
          <w:lang w:val="ro-RO"/>
        </w:rPr>
        <w:t>au participat</w:t>
      </w:r>
      <w:r w:rsidRPr="005E526C">
        <w:rPr>
          <w:rFonts w:ascii="Verdana" w:hAnsi="Verdana"/>
          <w:sz w:val="24"/>
          <w:szCs w:val="24"/>
          <w:lang w:val="ro-RO"/>
        </w:rPr>
        <w:t xml:space="preserve"> </w:t>
      </w:r>
      <w:r>
        <w:rPr>
          <w:rFonts w:ascii="Verdana" w:hAnsi="Verdana"/>
          <w:sz w:val="24"/>
          <w:szCs w:val="24"/>
          <w:lang w:val="ro-RO"/>
        </w:rPr>
        <w:t xml:space="preserve">toţi cei </w:t>
      </w:r>
      <w:r w:rsidRPr="005E526C">
        <w:rPr>
          <w:rFonts w:ascii="Verdana" w:hAnsi="Verdana"/>
          <w:sz w:val="24"/>
          <w:szCs w:val="24"/>
          <w:lang w:val="ro-RO"/>
        </w:rPr>
        <w:t>24 de deputaţi, membri ai comisiei.</w:t>
      </w:r>
    </w:p>
    <w:p w:rsidR="00BF01AA" w:rsidRDefault="00BF01AA" w:rsidP="00BF01AA">
      <w:pPr>
        <w:pStyle w:val="BodyText"/>
        <w:spacing w:line="276" w:lineRule="auto"/>
        <w:ind w:firstLine="720"/>
        <w:rPr>
          <w:rFonts w:ascii="Verdana" w:hAnsi="Verdana"/>
          <w:color w:val="000000"/>
          <w:sz w:val="24"/>
          <w:szCs w:val="24"/>
          <w:lang w:val="ro-RO"/>
        </w:rPr>
      </w:pPr>
    </w:p>
    <w:p w:rsidR="00BF01AA" w:rsidRPr="00257522" w:rsidRDefault="00BF01AA" w:rsidP="00BF01AA">
      <w:pPr>
        <w:pStyle w:val="BodyText"/>
        <w:spacing w:line="276" w:lineRule="auto"/>
        <w:ind w:firstLine="720"/>
        <w:rPr>
          <w:rFonts w:ascii="Verdana" w:hAnsi="Verdana"/>
          <w:b/>
          <w:color w:val="000000"/>
          <w:sz w:val="24"/>
          <w:szCs w:val="24"/>
          <w:lang w:val="ro-RO"/>
        </w:rPr>
      </w:pPr>
      <w:r w:rsidRPr="00257522">
        <w:rPr>
          <w:rFonts w:ascii="Verdana" w:hAnsi="Verdana"/>
          <w:b/>
          <w:color w:val="000000"/>
          <w:sz w:val="24"/>
          <w:szCs w:val="24"/>
          <w:lang w:val="ro-RO"/>
        </w:rPr>
        <w:t>Menţionăm că prezentul raport înlocuie</w:t>
      </w:r>
      <w:r w:rsidRPr="00257522">
        <w:rPr>
          <w:rFonts w:ascii="Verdana" w:hAnsi="Verdana" w:hint="eastAsia"/>
          <w:b/>
          <w:color w:val="000000"/>
          <w:sz w:val="24"/>
          <w:szCs w:val="24"/>
          <w:lang w:val="ro-RO"/>
        </w:rPr>
        <w:t>ş</w:t>
      </w:r>
      <w:r w:rsidRPr="00257522">
        <w:rPr>
          <w:rFonts w:ascii="Verdana" w:hAnsi="Verdana"/>
          <w:b/>
          <w:color w:val="000000"/>
          <w:sz w:val="24"/>
          <w:szCs w:val="24"/>
          <w:lang w:val="ro-RO"/>
        </w:rPr>
        <w:t>te raportul comisiei depus cu nr. 4c-9/894 în data de 23 iulie 2020.</w:t>
      </w:r>
    </w:p>
    <w:p w:rsidR="00BF01AA" w:rsidRDefault="00BF01AA" w:rsidP="00BF01AA">
      <w:pPr>
        <w:spacing w:line="276" w:lineRule="auto"/>
        <w:ind w:firstLine="720"/>
        <w:jc w:val="both"/>
        <w:rPr>
          <w:rFonts w:ascii="Verdana" w:hAnsi="Verdana"/>
          <w:sz w:val="24"/>
          <w:szCs w:val="24"/>
          <w:lang w:val="ro-RO"/>
        </w:rPr>
      </w:pPr>
    </w:p>
    <w:p w:rsidR="001323A8" w:rsidRDefault="001323A8" w:rsidP="001323A8">
      <w:pPr>
        <w:spacing w:line="276" w:lineRule="auto"/>
        <w:ind w:firstLine="720"/>
        <w:jc w:val="both"/>
        <w:rPr>
          <w:rFonts w:ascii="Verdana" w:hAnsi="Verdana"/>
          <w:sz w:val="24"/>
          <w:szCs w:val="24"/>
          <w:lang w:val="ro-RO"/>
        </w:rPr>
      </w:pPr>
      <w:r w:rsidRPr="005E526C">
        <w:rPr>
          <w:rFonts w:ascii="Verdana" w:hAnsi="Verdana"/>
          <w:sz w:val="24"/>
          <w:szCs w:val="24"/>
          <w:lang w:val="ro-RO"/>
        </w:rPr>
        <w:t>Proiectul de lege a fost</w:t>
      </w:r>
      <w:r w:rsidRPr="005E526C">
        <w:rPr>
          <w:rFonts w:ascii="Verdana" w:hAnsi="Verdana"/>
          <w:b/>
          <w:sz w:val="24"/>
          <w:szCs w:val="24"/>
          <w:lang w:val="ro-RO"/>
        </w:rPr>
        <w:t xml:space="preserve"> adoptat </w:t>
      </w:r>
      <w:r w:rsidRPr="005E526C">
        <w:rPr>
          <w:rFonts w:ascii="Verdana" w:hAnsi="Verdana"/>
          <w:sz w:val="24"/>
          <w:szCs w:val="24"/>
          <w:lang w:val="ro-RO"/>
        </w:rPr>
        <w:t xml:space="preserve">de Senat în şedinţa din </w:t>
      </w:r>
      <w:r>
        <w:rPr>
          <w:rFonts w:ascii="Verdana" w:hAnsi="Verdana"/>
          <w:sz w:val="24"/>
          <w:szCs w:val="24"/>
          <w:lang w:val="ro-RO"/>
        </w:rPr>
        <w:t>29 octomb</w:t>
      </w:r>
      <w:r w:rsidRPr="005E526C">
        <w:rPr>
          <w:rFonts w:ascii="Verdana" w:hAnsi="Verdana"/>
          <w:sz w:val="24"/>
          <w:szCs w:val="24"/>
          <w:lang w:val="ro-RO"/>
        </w:rPr>
        <w:t>rie 20</w:t>
      </w:r>
      <w:r>
        <w:rPr>
          <w:rFonts w:ascii="Verdana" w:hAnsi="Verdana"/>
          <w:sz w:val="24"/>
          <w:szCs w:val="24"/>
          <w:lang w:val="ro-RO"/>
        </w:rPr>
        <w:t>18.</w:t>
      </w:r>
    </w:p>
    <w:p w:rsidR="001323A8" w:rsidRPr="005E526C" w:rsidRDefault="001323A8" w:rsidP="001323A8">
      <w:pPr>
        <w:spacing w:line="276" w:lineRule="auto"/>
        <w:ind w:firstLine="720"/>
        <w:jc w:val="both"/>
        <w:rPr>
          <w:rFonts w:ascii="Verdana" w:hAnsi="Verdana"/>
          <w:sz w:val="24"/>
          <w:szCs w:val="24"/>
          <w:lang w:val="ro-RO"/>
        </w:rPr>
      </w:pPr>
    </w:p>
    <w:p w:rsidR="001323A8" w:rsidRPr="005E526C" w:rsidRDefault="001323A8" w:rsidP="001323A8">
      <w:pPr>
        <w:spacing w:line="276" w:lineRule="auto"/>
        <w:ind w:firstLine="720"/>
        <w:jc w:val="both"/>
        <w:rPr>
          <w:rFonts w:ascii="Verdana" w:hAnsi="Verdana"/>
          <w:sz w:val="24"/>
          <w:szCs w:val="24"/>
          <w:lang w:val="ro-RO"/>
        </w:rPr>
      </w:pPr>
      <w:r w:rsidRPr="005E526C">
        <w:rPr>
          <w:rFonts w:ascii="Verdana" w:hAnsi="Verdana"/>
          <w:sz w:val="24"/>
          <w:szCs w:val="24"/>
          <w:lang w:val="ro-RO"/>
        </w:rPr>
        <w:t xml:space="preserve">La întocmirea prezentului </w:t>
      </w:r>
      <w:r w:rsidRPr="005E526C">
        <w:rPr>
          <w:rFonts w:ascii="Verdana" w:hAnsi="Verdana"/>
          <w:b/>
          <w:sz w:val="24"/>
          <w:szCs w:val="24"/>
          <w:lang w:val="ro-RO"/>
        </w:rPr>
        <w:t>raport</w:t>
      </w:r>
      <w:r w:rsidRPr="005E526C">
        <w:rPr>
          <w:rFonts w:ascii="Verdana" w:hAnsi="Verdana"/>
          <w:sz w:val="24"/>
          <w:szCs w:val="24"/>
          <w:lang w:val="ro-RO"/>
        </w:rPr>
        <w:t>, Comisia a avut în vedere:</w:t>
      </w:r>
    </w:p>
    <w:p w:rsidR="001323A8" w:rsidRPr="005E526C" w:rsidRDefault="001323A8" w:rsidP="001323A8">
      <w:pPr>
        <w:numPr>
          <w:ilvl w:val="0"/>
          <w:numId w:val="13"/>
        </w:numPr>
        <w:tabs>
          <w:tab w:val="clear" w:pos="1080"/>
          <w:tab w:val="num" w:pos="360"/>
        </w:tabs>
        <w:spacing w:line="276" w:lineRule="auto"/>
        <w:ind w:left="360"/>
        <w:jc w:val="both"/>
        <w:rPr>
          <w:rFonts w:ascii="Verdana" w:hAnsi="Verdana"/>
          <w:sz w:val="24"/>
          <w:szCs w:val="24"/>
          <w:lang w:val="ro-RO"/>
        </w:rPr>
      </w:pPr>
      <w:r w:rsidRPr="005E526C">
        <w:rPr>
          <w:rFonts w:ascii="Verdana" w:hAnsi="Verdana"/>
          <w:sz w:val="24"/>
          <w:szCs w:val="24"/>
          <w:lang w:val="ro-RO"/>
        </w:rPr>
        <w:t>avizul favorabil al Consiliului Legislativ (nr.</w:t>
      </w:r>
      <w:r>
        <w:rPr>
          <w:rFonts w:ascii="Verdana" w:hAnsi="Verdana"/>
          <w:sz w:val="24"/>
          <w:szCs w:val="24"/>
          <w:lang w:val="ro-RO"/>
        </w:rPr>
        <w:t>621</w:t>
      </w:r>
      <w:r w:rsidRPr="005E526C">
        <w:rPr>
          <w:rFonts w:ascii="Verdana" w:hAnsi="Verdana"/>
          <w:sz w:val="24"/>
          <w:szCs w:val="24"/>
          <w:lang w:val="ro-RO"/>
        </w:rPr>
        <w:t>/1</w:t>
      </w:r>
      <w:r>
        <w:rPr>
          <w:rFonts w:ascii="Verdana" w:hAnsi="Verdana"/>
          <w:sz w:val="24"/>
          <w:szCs w:val="24"/>
          <w:lang w:val="ro-RO"/>
        </w:rPr>
        <w:t>9</w:t>
      </w:r>
      <w:r w:rsidRPr="005E526C">
        <w:rPr>
          <w:rFonts w:ascii="Verdana" w:hAnsi="Verdana"/>
          <w:sz w:val="24"/>
          <w:szCs w:val="24"/>
          <w:lang w:val="ro-RO"/>
        </w:rPr>
        <w:t>.0</w:t>
      </w:r>
      <w:r>
        <w:rPr>
          <w:rFonts w:ascii="Verdana" w:hAnsi="Verdana"/>
          <w:sz w:val="24"/>
          <w:szCs w:val="24"/>
          <w:lang w:val="ro-RO"/>
        </w:rPr>
        <w:t>7</w:t>
      </w:r>
      <w:r w:rsidRPr="005E526C">
        <w:rPr>
          <w:rFonts w:ascii="Verdana" w:hAnsi="Verdana"/>
          <w:sz w:val="24"/>
          <w:szCs w:val="24"/>
          <w:lang w:val="ro-RO"/>
        </w:rPr>
        <w:t>.201</w:t>
      </w:r>
      <w:r>
        <w:rPr>
          <w:rFonts w:ascii="Verdana" w:hAnsi="Verdana"/>
          <w:sz w:val="24"/>
          <w:szCs w:val="24"/>
          <w:lang w:val="ro-RO"/>
        </w:rPr>
        <w:t>8</w:t>
      </w:r>
      <w:r w:rsidRPr="005E526C">
        <w:rPr>
          <w:rFonts w:ascii="Verdana" w:hAnsi="Verdana"/>
          <w:sz w:val="24"/>
          <w:szCs w:val="24"/>
          <w:lang w:val="ro-RO"/>
        </w:rPr>
        <w:t>)</w:t>
      </w:r>
    </w:p>
    <w:p w:rsidR="001323A8" w:rsidRDefault="001323A8" w:rsidP="001323A8">
      <w:pPr>
        <w:numPr>
          <w:ilvl w:val="0"/>
          <w:numId w:val="13"/>
        </w:numPr>
        <w:tabs>
          <w:tab w:val="clear" w:pos="1080"/>
          <w:tab w:val="num" w:pos="360"/>
        </w:tabs>
        <w:spacing w:line="276" w:lineRule="auto"/>
        <w:ind w:left="360"/>
        <w:jc w:val="both"/>
        <w:rPr>
          <w:rFonts w:ascii="Verdana" w:hAnsi="Verdana"/>
          <w:sz w:val="24"/>
          <w:szCs w:val="24"/>
          <w:lang w:val="ro-RO"/>
        </w:rPr>
      </w:pPr>
      <w:r w:rsidRPr="005E526C">
        <w:rPr>
          <w:rFonts w:ascii="Verdana" w:hAnsi="Verdana"/>
          <w:sz w:val="24"/>
          <w:szCs w:val="24"/>
          <w:lang w:val="ro-RO"/>
        </w:rPr>
        <w:t xml:space="preserve">avizul </w:t>
      </w:r>
      <w:r>
        <w:rPr>
          <w:rFonts w:ascii="Verdana" w:hAnsi="Verdana"/>
          <w:sz w:val="24"/>
          <w:szCs w:val="24"/>
          <w:lang w:val="ro-RO"/>
        </w:rPr>
        <w:t>negativ</w:t>
      </w:r>
      <w:r w:rsidRPr="005E526C">
        <w:rPr>
          <w:rFonts w:ascii="Verdana" w:hAnsi="Verdana"/>
          <w:sz w:val="24"/>
          <w:szCs w:val="24"/>
          <w:lang w:val="ro-RO"/>
        </w:rPr>
        <w:t xml:space="preserve"> al Consiliului Economic şi Social (nr.</w:t>
      </w:r>
      <w:r>
        <w:rPr>
          <w:rFonts w:ascii="Verdana" w:hAnsi="Verdana"/>
          <w:sz w:val="24"/>
          <w:szCs w:val="24"/>
          <w:lang w:val="ro-RO"/>
        </w:rPr>
        <w:t>3673/</w:t>
      </w:r>
      <w:r w:rsidRPr="005E526C">
        <w:rPr>
          <w:rFonts w:ascii="Verdana" w:hAnsi="Verdana"/>
          <w:sz w:val="24"/>
          <w:szCs w:val="24"/>
          <w:lang w:val="ro-RO"/>
        </w:rPr>
        <w:t>0</w:t>
      </w:r>
      <w:r>
        <w:rPr>
          <w:rFonts w:ascii="Verdana" w:hAnsi="Verdana"/>
          <w:sz w:val="24"/>
          <w:szCs w:val="24"/>
          <w:lang w:val="ro-RO"/>
        </w:rPr>
        <w:t>3</w:t>
      </w:r>
      <w:r w:rsidRPr="005E526C">
        <w:rPr>
          <w:rFonts w:ascii="Verdana" w:hAnsi="Verdana"/>
          <w:sz w:val="24"/>
          <w:szCs w:val="24"/>
          <w:lang w:val="ro-RO"/>
        </w:rPr>
        <w:t>.0</w:t>
      </w:r>
      <w:r>
        <w:rPr>
          <w:rFonts w:ascii="Verdana" w:hAnsi="Verdana"/>
          <w:sz w:val="24"/>
          <w:szCs w:val="24"/>
          <w:lang w:val="ro-RO"/>
        </w:rPr>
        <w:t>7</w:t>
      </w:r>
      <w:r w:rsidRPr="005E526C">
        <w:rPr>
          <w:rFonts w:ascii="Verdana" w:hAnsi="Verdana"/>
          <w:sz w:val="24"/>
          <w:szCs w:val="24"/>
          <w:lang w:val="ro-RO"/>
        </w:rPr>
        <w:t>.201</w:t>
      </w:r>
      <w:r>
        <w:rPr>
          <w:rFonts w:ascii="Verdana" w:hAnsi="Verdana"/>
          <w:sz w:val="24"/>
          <w:szCs w:val="24"/>
          <w:lang w:val="ro-RO"/>
        </w:rPr>
        <w:t>8</w:t>
      </w:r>
      <w:r w:rsidRPr="005E526C">
        <w:rPr>
          <w:rFonts w:ascii="Verdana" w:hAnsi="Verdana"/>
          <w:sz w:val="24"/>
          <w:szCs w:val="24"/>
          <w:lang w:val="ro-RO"/>
        </w:rPr>
        <w:t>)</w:t>
      </w:r>
    </w:p>
    <w:p w:rsidR="001323A8" w:rsidRPr="001323A8" w:rsidRDefault="001323A8" w:rsidP="001323A8">
      <w:pPr>
        <w:numPr>
          <w:ilvl w:val="0"/>
          <w:numId w:val="13"/>
        </w:numPr>
        <w:tabs>
          <w:tab w:val="clear" w:pos="1080"/>
          <w:tab w:val="num" w:pos="360"/>
        </w:tabs>
        <w:spacing w:line="276" w:lineRule="auto"/>
        <w:ind w:left="360"/>
        <w:jc w:val="both"/>
        <w:rPr>
          <w:rFonts w:ascii="Verdana" w:hAnsi="Verdana"/>
          <w:sz w:val="24"/>
          <w:szCs w:val="24"/>
          <w:lang w:val="ro-RO"/>
        </w:rPr>
      </w:pPr>
      <w:r w:rsidRPr="001323A8">
        <w:rPr>
          <w:rFonts w:ascii="Verdana" w:hAnsi="Verdana"/>
          <w:sz w:val="24"/>
          <w:szCs w:val="24"/>
          <w:lang w:val="ro-RO"/>
        </w:rPr>
        <w:t>avizul favorabil al Comisiei pentru s</w:t>
      </w:r>
      <w:r w:rsidRPr="001323A8">
        <w:rPr>
          <w:rFonts w:ascii="Verdana" w:hAnsi="Verdana" w:hint="eastAsia"/>
          <w:sz w:val="24"/>
          <w:szCs w:val="24"/>
          <w:lang w:val="ro-RO"/>
        </w:rPr>
        <w:t>ă</w:t>
      </w:r>
      <w:r w:rsidRPr="001323A8">
        <w:rPr>
          <w:rFonts w:ascii="Verdana" w:hAnsi="Verdana"/>
          <w:sz w:val="24"/>
          <w:szCs w:val="24"/>
          <w:lang w:val="ro-RO"/>
        </w:rPr>
        <w:t>n</w:t>
      </w:r>
      <w:r w:rsidRPr="001323A8">
        <w:rPr>
          <w:rFonts w:ascii="Verdana" w:hAnsi="Verdana" w:hint="eastAsia"/>
          <w:sz w:val="24"/>
          <w:szCs w:val="24"/>
          <w:lang w:val="ro-RO"/>
        </w:rPr>
        <w:t>ă</w:t>
      </w:r>
      <w:r w:rsidRPr="001323A8">
        <w:rPr>
          <w:rFonts w:ascii="Verdana" w:hAnsi="Verdana"/>
          <w:sz w:val="24"/>
          <w:szCs w:val="24"/>
          <w:lang w:val="ro-RO"/>
        </w:rPr>
        <w:t xml:space="preserve">tate </w:t>
      </w:r>
      <w:r w:rsidRPr="001323A8">
        <w:rPr>
          <w:rFonts w:ascii="Verdana" w:hAnsi="Verdana" w:hint="eastAsia"/>
          <w:sz w:val="24"/>
          <w:szCs w:val="24"/>
          <w:lang w:val="ro-RO"/>
        </w:rPr>
        <w:t>ş</w:t>
      </w:r>
      <w:r w:rsidRPr="001323A8">
        <w:rPr>
          <w:rFonts w:ascii="Verdana" w:hAnsi="Verdana"/>
          <w:sz w:val="24"/>
          <w:szCs w:val="24"/>
          <w:lang w:val="ro-RO"/>
        </w:rPr>
        <w:t>i familie (nr.4c-8/436/04.12.2018)</w:t>
      </w:r>
    </w:p>
    <w:p w:rsidR="001323A8" w:rsidRPr="001323A8" w:rsidRDefault="001323A8" w:rsidP="001323A8">
      <w:pPr>
        <w:numPr>
          <w:ilvl w:val="0"/>
          <w:numId w:val="13"/>
        </w:numPr>
        <w:tabs>
          <w:tab w:val="clear" w:pos="1080"/>
          <w:tab w:val="num" w:pos="360"/>
        </w:tabs>
        <w:spacing w:line="276" w:lineRule="auto"/>
        <w:ind w:left="360"/>
        <w:jc w:val="both"/>
        <w:rPr>
          <w:rFonts w:ascii="Verdana" w:hAnsi="Verdana"/>
          <w:sz w:val="24"/>
          <w:szCs w:val="24"/>
          <w:lang w:val="ro-RO"/>
        </w:rPr>
      </w:pPr>
      <w:r w:rsidRPr="001323A8">
        <w:rPr>
          <w:rFonts w:ascii="Verdana" w:hAnsi="Verdana"/>
          <w:sz w:val="24"/>
          <w:szCs w:val="24"/>
          <w:lang w:val="ro-RO"/>
        </w:rPr>
        <w:t>avizul favorabil al Comisiei juridice, de disciplin</w:t>
      </w:r>
      <w:r w:rsidRPr="001323A8">
        <w:rPr>
          <w:rFonts w:ascii="Verdana" w:hAnsi="Verdana" w:hint="eastAsia"/>
          <w:sz w:val="24"/>
          <w:szCs w:val="24"/>
          <w:lang w:val="ro-RO"/>
        </w:rPr>
        <w:t>ă</w:t>
      </w:r>
      <w:r w:rsidRPr="001323A8">
        <w:rPr>
          <w:rFonts w:ascii="Verdana" w:hAnsi="Verdana"/>
          <w:sz w:val="24"/>
          <w:szCs w:val="24"/>
          <w:lang w:val="ro-RO"/>
        </w:rPr>
        <w:t xml:space="preserve"> </w:t>
      </w:r>
      <w:r w:rsidRPr="001323A8">
        <w:rPr>
          <w:rFonts w:ascii="Verdana" w:hAnsi="Verdana" w:hint="eastAsia"/>
          <w:sz w:val="24"/>
          <w:szCs w:val="24"/>
          <w:lang w:val="ro-RO"/>
        </w:rPr>
        <w:t>ş</w:t>
      </w:r>
      <w:r w:rsidRPr="001323A8">
        <w:rPr>
          <w:rFonts w:ascii="Verdana" w:hAnsi="Verdana"/>
          <w:sz w:val="24"/>
          <w:szCs w:val="24"/>
          <w:lang w:val="ro-RO"/>
        </w:rPr>
        <w:t>i imunit</w:t>
      </w:r>
      <w:r w:rsidRPr="001323A8">
        <w:rPr>
          <w:rFonts w:ascii="Verdana" w:hAnsi="Verdana" w:hint="eastAsia"/>
          <w:sz w:val="24"/>
          <w:szCs w:val="24"/>
          <w:lang w:val="ro-RO"/>
        </w:rPr>
        <w:t>ăţ</w:t>
      </w:r>
      <w:r w:rsidRPr="001323A8">
        <w:rPr>
          <w:rFonts w:ascii="Verdana" w:hAnsi="Verdana"/>
          <w:sz w:val="24"/>
          <w:szCs w:val="24"/>
          <w:lang w:val="ro-RO"/>
        </w:rPr>
        <w:t>i (nr.4c-13/1015/05.03.2019)</w:t>
      </w:r>
    </w:p>
    <w:p w:rsidR="001323A8" w:rsidRPr="001323A8" w:rsidRDefault="001323A8" w:rsidP="001323A8">
      <w:pPr>
        <w:numPr>
          <w:ilvl w:val="0"/>
          <w:numId w:val="13"/>
        </w:numPr>
        <w:tabs>
          <w:tab w:val="clear" w:pos="1080"/>
          <w:tab w:val="num" w:pos="360"/>
        </w:tabs>
        <w:spacing w:line="276" w:lineRule="auto"/>
        <w:ind w:left="360"/>
        <w:jc w:val="both"/>
        <w:rPr>
          <w:rFonts w:ascii="Verdana" w:hAnsi="Verdana"/>
          <w:sz w:val="24"/>
          <w:szCs w:val="24"/>
          <w:lang w:val="ro-RO"/>
        </w:rPr>
      </w:pPr>
      <w:r w:rsidRPr="001323A8">
        <w:rPr>
          <w:rFonts w:ascii="Verdana" w:hAnsi="Verdana"/>
          <w:sz w:val="24"/>
          <w:szCs w:val="24"/>
          <w:lang w:val="ro-RO"/>
        </w:rPr>
        <w:t>avizul negativ al Comisiei pentru buget, finan</w:t>
      </w:r>
      <w:r w:rsidRPr="001323A8">
        <w:rPr>
          <w:rFonts w:ascii="Verdana" w:hAnsi="Verdana" w:hint="eastAsia"/>
          <w:sz w:val="24"/>
          <w:szCs w:val="24"/>
          <w:lang w:val="ro-RO"/>
        </w:rPr>
        <w:t>ţ</w:t>
      </w:r>
      <w:r w:rsidRPr="001323A8">
        <w:rPr>
          <w:rFonts w:ascii="Verdana" w:hAnsi="Verdana"/>
          <w:sz w:val="24"/>
          <w:szCs w:val="24"/>
          <w:lang w:val="ro-RO"/>
        </w:rPr>
        <w:t xml:space="preserve">e </w:t>
      </w:r>
      <w:r w:rsidRPr="001323A8">
        <w:rPr>
          <w:rFonts w:ascii="Verdana" w:hAnsi="Verdana" w:hint="eastAsia"/>
          <w:sz w:val="24"/>
          <w:szCs w:val="24"/>
          <w:lang w:val="ro-RO"/>
        </w:rPr>
        <w:t>ş</w:t>
      </w:r>
      <w:r w:rsidRPr="001323A8">
        <w:rPr>
          <w:rFonts w:ascii="Verdana" w:hAnsi="Verdana"/>
          <w:sz w:val="24"/>
          <w:szCs w:val="24"/>
          <w:lang w:val="ro-RO"/>
        </w:rPr>
        <w:t>i b</w:t>
      </w:r>
      <w:r w:rsidRPr="001323A8">
        <w:rPr>
          <w:rFonts w:ascii="Verdana" w:hAnsi="Verdana" w:hint="eastAsia"/>
          <w:sz w:val="24"/>
          <w:szCs w:val="24"/>
          <w:lang w:val="ro-RO"/>
        </w:rPr>
        <w:t>ă</w:t>
      </w:r>
      <w:r w:rsidRPr="001323A8">
        <w:rPr>
          <w:rFonts w:ascii="Verdana" w:hAnsi="Verdana"/>
          <w:sz w:val="24"/>
          <w:szCs w:val="24"/>
          <w:lang w:val="ro-RO"/>
        </w:rPr>
        <w:t>nci (nr.4c-2/863/09.04.2019)</w:t>
      </w:r>
    </w:p>
    <w:p w:rsidR="001323A8" w:rsidRDefault="001323A8" w:rsidP="001323A8">
      <w:pPr>
        <w:numPr>
          <w:ilvl w:val="0"/>
          <w:numId w:val="13"/>
        </w:numPr>
        <w:tabs>
          <w:tab w:val="clear" w:pos="1080"/>
          <w:tab w:val="num" w:pos="360"/>
        </w:tabs>
        <w:spacing w:line="276" w:lineRule="auto"/>
        <w:ind w:left="360"/>
        <w:jc w:val="both"/>
        <w:rPr>
          <w:rFonts w:ascii="Verdana" w:hAnsi="Verdana"/>
          <w:sz w:val="24"/>
          <w:szCs w:val="24"/>
          <w:lang w:val="ro-RO"/>
        </w:rPr>
      </w:pPr>
      <w:r w:rsidRPr="001323A8">
        <w:rPr>
          <w:rFonts w:ascii="Verdana" w:hAnsi="Verdana"/>
          <w:sz w:val="24"/>
          <w:szCs w:val="24"/>
          <w:lang w:val="ro-RO"/>
        </w:rPr>
        <w:t xml:space="preserve">avizul favorabil al Comisiei pentru drepturile omului, culte </w:t>
      </w:r>
      <w:r w:rsidRPr="001323A8">
        <w:rPr>
          <w:rFonts w:ascii="Verdana" w:hAnsi="Verdana" w:hint="eastAsia"/>
          <w:sz w:val="24"/>
          <w:szCs w:val="24"/>
          <w:lang w:val="ro-RO"/>
        </w:rPr>
        <w:t>ş</w:t>
      </w:r>
      <w:r w:rsidRPr="001323A8">
        <w:rPr>
          <w:rFonts w:ascii="Verdana" w:hAnsi="Verdana"/>
          <w:sz w:val="24"/>
          <w:szCs w:val="24"/>
          <w:lang w:val="ro-RO"/>
        </w:rPr>
        <w:t>i problemele minorit</w:t>
      </w:r>
      <w:r w:rsidRPr="001323A8">
        <w:rPr>
          <w:rFonts w:ascii="Verdana" w:hAnsi="Verdana" w:hint="eastAsia"/>
          <w:sz w:val="24"/>
          <w:szCs w:val="24"/>
          <w:lang w:val="ro-RO"/>
        </w:rPr>
        <w:t>ăţ</w:t>
      </w:r>
      <w:r w:rsidRPr="001323A8">
        <w:rPr>
          <w:rFonts w:ascii="Verdana" w:hAnsi="Verdana"/>
          <w:sz w:val="24"/>
          <w:szCs w:val="24"/>
          <w:lang w:val="ro-RO"/>
        </w:rPr>
        <w:t>ilor na</w:t>
      </w:r>
      <w:r w:rsidRPr="001323A8">
        <w:rPr>
          <w:rFonts w:ascii="Verdana" w:hAnsi="Verdana" w:hint="eastAsia"/>
          <w:sz w:val="24"/>
          <w:szCs w:val="24"/>
          <w:lang w:val="ro-RO"/>
        </w:rPr>
        <w:t>ţ</w:t>
      </w:r>
      <w:r w:rsidRPr="001323A8">
        <w:rPr>
          <w:rFonts w:ascii="Verdana" w:hAnsi="Verdana"/>
          <w:sz w:val="24"/>
          <w:szCs w:val="24"/>
          <w:lang w:val="ro-RO"/>
        </w:rPr>
        <w:t xml:space="preserve">ionale </w:t>
      </w:r>
      <w:r w:rsidR="001904AB">
        <w:rPr>
          <w:rFonts w:ascii="Verdana" w:hAnsi="Verdana"/>
          <w:sz w:val="24"/>
          <w:szCs w:val="24"/>
          <w:lang w:val="ro-RO"/>
        </w:rPr>
        <w:br/>
      </w:r>
      <w:r w:rsidRPr="001323A8">
        <w:rPr>
          <w:rFonts w:ascii="Verdana" w:hAnsi="Verdana"/>
          <w:sz w:val="24"/>
          <w:szCs w:val="24"/>
          <w:lang w:val="ro-RO"/>
        </w:rPr>
        <w:t>(nr.4c-6/585/14.11.2018)</w:t>
      </w:r>
    </w:p>
    <w:p w:rsidR="001323A8" w:rsidRDefault="001323A8" w:rsidP="001323A8">
      <w:pPr>
        <w:numPr>
          <w:ilvl w:val="0"/>
          <w:numId w:val="12"/>
        </w:numPr>
        <w:tabs>
          <w:tab w:val="clear" w:pos="1080"/>
          <w:tab w:val="num" w:pos="360"/>
        </w:tabs>
        <w:spacing w:line="276" w:lineRule="auto"/>
        <w:ind w:left="360"/>
        <w:jc w:val="both"/>
        <w:rPr>
          <w:rFonts w:ascii="Verdana" w:hAnsi="Verdana"/>
          <w:sz w:val="24"/>
          <w:szCs w:val="24"/>
          <w:lang w:val="ro-RO"/>
        </w:rPr>
      </w:pPr>
      <w:r w:rsidRPr="005E526C">
        <w:rPr>
          <w:rFonts w:ascii="Verdana" w:hAnsi="Verdana"/>
          <w:sz w:val="24"/>
          <w:szCs w:val="24"/>
          <w:lang w:val="ro-RO"/>
        </w:rPr>
        <w:t xml:space="preserve">avizul </w:t>
      </w:r>
      <w:r w:rsidR="00257522">
        <w:rPr>
          <w:rFonts w:ascii="Verdana" w:hAnsi="Verdana"/>
          <w:sz w:val="24"/>
          <w:szCs w:val="24"/>
          <w:lang w:val="ro-RO"/>
        </w:rPr>
        <w:t>negativ</w:t>
      </w:r>
      <w:r w:rsidRPr="005E526C">
        <w:rPr>
          <w:rFonts w:ascii="Verdana" w:hAnsi="Verdana"/>
          <w:sz w:val="24"/>
          <w:szCs w:val="24"/>
          <w:lang w:val="ro-RO"/>
        </w:rPr>
        <w:t xml:space="preserve"> al Comisiei pentru egalitatea de şanse pentru femei şi bărbaţi (nr.4c-20/</w:t>
      </w:r>
      <w:r>
        <w:rPr>
          <w:rFonts w:ascii="Verdana" w:hAnsi="Verdana"/>
          <w:sz w:val="24"/>
          <w:szCs w:val="24"/>
          <w:lang w:val="ro-RO"/>
        </w:rPr>
        <w:t>592/04</w:t>
      </w:r>
      <w:r w:rsidRPr="005E526C">
        <w:rPr>
          <w:rFonts w:ascii="Verdana" w:hAnsi="Verdana"/>
          <w:sz w:val="24"/>
          <w:szCs w:val="24"/>
          <w:lang w:val="ro-RO"/>
        </w:rPr>
        <w:t>.</w:t>
      </w:r>
      <w:r>
        <w:rPr>
          <w:rFonts w:ascii="Verdana" w:hAnsi="Verdana"/>
          <w:sz w:val="24"/>
          <w:szCs w:val="24"/>
          <w:lang w:val="ro-RO"/>
        </w:rPr>
        <w:t>12</w:t>
      </w:r>
      <w:r w:rsidRPr="005E526C">
        <w:rPr>
          <w:rFonts w:ascii="Verdana" w:hAnsi="Verdana"/>
          <w:sz w:val="24"/>
          <w:szCs w:val="24"/>
          <w:lang w:val="ro-RO"/>
        </w:rPr>
        <w:t>.20</w:t>
      </w:r>
      <w:r>
        <w:rPr>
          <w:rFonts w:ascii="Verdana" w:hAnsi="Verdana"/>
          <w:sz w:val="24"/>
          <w:szCs w:val="24"/>
          <w:lang w:val="ro-RO"/>
        </w:rPr>
        <w:t>18</w:t>
      </w:r>
      <w:r w:rsidRPr="005E526C">
        <w:rPr>
          <w:rFonts w:ascii="Verdana" w:hAnsi="Verdana"/>
          <w:sz w:val="24"/>
          <w:szCs w:val="24"/>
          <w:lang w:val="ro-RO"/>
        </w:rPr>
        <w:t>)</w:t>
      </w:r>
    </w:p>
    <w:p w:rsidR="001323A8" w:rsidRDefault="001323A8" w:rsidP="001323A8">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punctul de vedere, negativ, al Guvernului (nr. 1565/20.08.2018).</w:t>
      </w:r>
    </w:p>
    <w:p w:rsidR="00381799" w:rsidRDefault="00381799" w:rsidP="00381799">
      <w:pPr>
        <w:spacing w:line="276" w:lineRule="auto"/>
        <w:jc w:val="both"/>
        <w:rPr>
          <w:rFonts w:ascii="Verdana" w:hAnsi="Verdana"/>
          <w:sz w:val="24"/>
          <w:szCs w:val="24"/>
          <w:lang w:val="ro-RO"/>
        </w:rPr>
      </w:pPr>
    </w:p>
    <w:p w:rsidR="006D0AE7" w:rsidRPr="000830D3" w:rsidRDefault="006D0AE7" w:rsidP="006D0AE7">
      <w:pPr>
        <w:spacing w:line="276" w:lineRule="auto"/>
        <w:ind w:firstLine="720"/>
        <w:jc w:val="both"/>
        <w:rPr>
          <w:rFonts w:ascii="Verdana" w:hAnsi="Verdana"/>
          <w:sz w:val="24"/>
          <w:szCs w:val="24"/>
          <w:lang w:val="ro-RO"/>
        </w:rPr>
      </w:pPr>
      <w:r w:rsidRPr="000830D3">
        <w:rPr>
          <w:rFonts w:ascii="Verdana" w:hAnsi="Verdana"/>
          <w:sz w:val="24"/>
          <w:szCs w:val="24"/>
          <w:lang w:val="ro-RO"/>
        </w:rPr>
        <w:t xml:space="preserve">La dezbateri </w:t>
      </w:r>
      <w:r>
        <w:rPr>
          <w:rFonts w:ascii="Verdana" w:hAnsi="Verdana"/>
          <w:sz w:val="24"/>
          <w:szCs w:val="24"/>
          <w:lang w:val="ro-RO"/>
        </w:rPr>
        <w:t>a</w:t>
      </w:r>
      <w:r w:rsidRPr="000830D3">
        <w:rPr>
          <w:rFonts w:ascii="Verdana" w:hAnsi="Verdana"/>
          <w:sz w:val="24"/>
          <w:szCs w:val="24"/>
          <w:lang w:val="ro-RO"/>
        </w:rPr>
        <w:t xml:space="preserve"> participat, în conformitate cu prevederile art.55 din Regulamentul Camerei Deputaţilor, republicat, cu modifică</w:t>
      </w:r>
      <w:r>
        <w:rPr>
          <w:rFonts w:ascii="Verdana" w:hAnsi="Verdana"/>
          <w:sz w:val="24"/>
          <w:szCs w:val="24"/>
          <w:lang w:val="ro-RO"/>
        </w:rPr>
        <w:t>rile ulterioare</w:t>
      </w:r>
      <w:r w:rsidR="001904AB">
        <w:rPr>
          <w:rFonts w:ascii="Verdana" w:hAnsi="Verdana"/>
          <w:sz w:val="24"/>
          <w:szCs w:val="24"/>
          <w:lang w:val="ro-RO"/>
        </w:rPr>
        <w:t>,</w:t>
      </w:r>
      <w:r>
        <w:rPr>
          <w:rFonts w:ascii="Verdana" w:hAnsi="Verdana"/>
          <w:sz w:val="24"/>
          <w:szCs w:val="24"/>
          <w:lang w:val="ro-RO"/>
        </w:rPr>
        <w:t xml:space="preserve"> dl Alin Ignat – Secretar de </w:t>
      </w:r>
      <w:r w:rsidR="001904AB">
        <w:rPr>
          <w:rFonts w:ascii="Verdana" w:hAnsi="Verdana"/>
          <w:sz w:val="24"/>
          <w:szCs w:val="24"/>
          <w:lang w:val="ro-RO"/>
        </w:rPr>
        <w:t xml:space="preserve">Stat </w:t>
      </w:r>
      <w:r>
        <w:rPr>
          <w:rFonts w:ascii="Verdana" w:hAnsi="Verdana"/>
          <w:sz w:val="24"/>
          <w:szCs w:val="24"/>
          <w:lang w:val="ro-RO"/>
        </w:rPr>
        <w:t>în cadrul Ministerului Muncii şi Protecţiei Sociale.</w:t>
      </w:r>
    </w:p>
    <w:p w:rsidR="00381799" w:rsidRPr="005E526C" w:rsidRDefault="00381799" w:rsidP="001323A8">
      <w:pPr>
        <w:spacing w:line="276" w:lineRule="auto"/>
        <w:ind w:firstLine="720"/>
        <w:jc w:val="both"/>
        <w:rPr>
          <w:rFonts w:ascii="Verdana" w:hAnsi="Verdana"/>
          <w:sz w:val="24"/>
          <w:szCs w:val="24"/>
          <w:lang w:val="ro-RO"/>
        </w:rPr>
      </w:pPr>
    </w:p>
    <w:p w:rsidR="001323A8" w:rsidRPr="005E526C" w:rsidRDefault="001323A8" w:rsidP="001323A8">
      <w:pPr>
        <w:spacing w:line="276" w:lineRule="auto"/>
        <w:ind w:firstLine="720"/>
        <w:jc w:val="both"/>
        <w:rPr>
          <w:rFonts w:ascii="Verdana" w:hAnsi="Verdana"/>
          <w:sz w:val="24"/>
          <w:szCs w:val="24"/>
          <w:lang w:val="ro-RO"/>
        </w:rPr>
      </w:pPr>
      <w:r w:rsidRPr="005E526C">
        <w:rPr>
          <w:rFonts w:ascii="Verdana" w:hAnsi="Verdana"/>
          <w:sz w:val="24"/>
          <w:szCs w:val="24"/>
          <w:lang w:val="ro-RO"/>
        </w:rPr>
        <w:t xml:space="preserve">Proiectul de lege face parte din categoria legilor </w:t>
      </w:r>
      <w:r w:rsidRPr="005E526C">
        <w:rPr>
          <w:rFonts w:ascii="Verdana" w:hAnsi="Verdana"/>
          <w:b/>
          <w:sz w:val="24"/>
          <w:szCs w:val="24"/>
          <w:lang w:val="ro-RO"/>
        </w:rPr>
        <w:t>organice</w:t>
      </w:r>
      <w:r w:rsidRPr="005E526C">
        <w:rPr>
          <w:rFonts w:ascii="Verdana" w:hAnsi="Verdana"/>
          <w:sz w:val="24"/>
          <w:szCs w:val="24"/>
          <w:lang w:val="ro-RO"/>
        </w:rPr>
        <w:t xml:space="preserve">, conform prevederilor art.73 alin.(3) din Constituţia României, republicată. </w:t>
      </w:r>
    </w:p>
    <w:p w:rsidR="001323A8" w:rsidRPr="005E526C" w:rsidRDefault="001323A8" w:rsidP="001323A8">
      <w:pPr>
        <w:spacing w:line="276" w:lineRule="auto"/>
        <w:ind w:firstLine="720"/>
        <w:jc w:val="both"/>
        <w:rPr>
          <w:rFonts w:ascii="Verdana" w:hAnsi="Verdana"/>
          <w:sz w:val="24"/>
          <w:szCs w:val="24"/>
          <w:lang w:val="ro-RO"/>
        </w:rPr>
      </w:pPr>
    </w:p>
    <w:p w:rsidR="001323A8" w:rsidRPr="005E526C" w:rsidRDefault="001323A8" w:rsidP="001323A8">
      <w:pPr>
        <w:pStyle w:val="BodyText2"/>
        <w:spacing w:after="0" w:line="276" w:lineRule="auto"/>
        <w:ind w:firstLine="720"/>
        <w:jc w:val="both"/>
        <w:rPr>
          <w:rFonts w:ascii="Verdana" w:hAnsi="Verdana"/>
          <w:sz w:val="24"/>
          <w:szCs w:val="24"/>
          <w:lang w:val="ro-RO"/>
        </w:rPr>
      </w:pPr>
      <w:r w:rsidRPr="005E526C">
        <w:rPr>
          <w:rFonts w:ascii="Verdana" w:hAnsi="Verdana"/>
          <w:sz w:val="24"/>
          <w:szCs w:val="24"/>
          <w:lang w:val="ro-RO"/>
        </w:rPr>
        <w:t xml:space="preserve">Camera Deputaţilor este </w:t>
      </w:r>
      <w:r w:rsidRPr="005E526C">
        <w:rPr>
          <w:rFonts w:ascii="Verdana" w:hAnsi="Verdana"/>
          <w:b/>
          <w:sz w:val="24"/>
          <w:szCs w:val="24"/>
          <w:lang w:val="ro-RO"/>
        </w:rPr>
        <w:t>Cameră decizională</w:t>
      </w:r>
      <w:r w:rsidRPr="005E526C">
        <w:rPr>
          <w:rFonts w:ascii="Verdana" w:hAnsi="Verdana"/>
          <w:sz w:val="24"/>
          <w:szCs w:val="24"/>
          <w:lang w:val="ro-RO"/>
        </w:rPr>
        <w:t>, potrivit prevederilor art.75 din Constituţia României şi ale art.91 din Regulamentul Camerei Deputaţilor, republicat.</w:t>
      </w:r>
    </w:p>
    <w:p w:rsidR="001323A8" w:rsidRPr="005E526C" w:rsidRDefault="001323A8" w:rsidP="001323A8">
      <w:pPr>
        <w:pStyle w:val="BodyText2"/>
        <w:spacing w:after="0" w:line="276" w:lineRule="auto"/>
        <w:ind w:firstLine="720"/>
        <w:jc w:val="both"/>
        <w:rPr>
          <w:rFonts w:ascii="Verdana" w:hAnsi="Verdana"/>
          <w:sz w:val="24"/>
          <w:szCs w:val="24"/>
          <w:lang w:val="ro-RO"/>
        </w:rPr>
      </w:pPr>
    </w:p>
    <w:p w:rsidR="001323A8" w:rsidRPr="005E526C" w:rsidRDefault="001323A8" w:rsidP="001323A8">
      <w:pPr>
        <w:pStyle w:val="BodyText2"/>
        <w:spacing w:after="0" w:line="276" w:lineRule="auto"/>
        <w:ind w:firstLine="720"/>
        <w:jc w:val="both"/>
        <w:rPr>
          <w:rFonts w:ascii="Verdana" w:hAnsi="Verdana"/>
          <w:sz w:val="24"/>
          <w:szCs w:val="24"/>
          <w:lang w:val="ro-RO"/>
        </w:rPr>
      </w:pPr>
      <w:r w:rsidRPr="005E526C">
        <w:rPr>
          <w:rFonts w:ascii="Verdana" w:hAnsi="Verdana"/>
          <w:sz w:val="24"/>
          <w:szCs w:val="24"/>
          <w:lang w:val="ro-RO"/>
        </w:rPr>
        <w:t>În urma finalizării dezbater</w:t>
      </w:r>
      <w:r w:rsidRPr="005E526C">
        <w:rPr>
          <w:rFonts w:ascii="Verdana" w:hAnsi="Verdana"/>
          <w:sz w:val="24"/>
          <w:szCs w:val="24"/>
          <w:lang w:val="pt-BR"/>
        </w:rPr>
        <w:t>ilor</w:t>
      </w:r>
      <w:r w:rsidRPr="005E526C">
        <w:rPr>
          <w:rFonts w:ascii="Verdana" w:hAnsi="Verdana"/>
          <w:sz w:val="24"/>
          <w:szCs w:val="24"/>
          <w:lang w:val="ro-RO"/>
        </w:rPr>
        <w:t xml:space="preserve">, </w:t>
      </w:r>
      <w:r w:rsidRPr="005E526C">
        <w:rPr>
          <w:rFonts w:ascii="Verdana" w:hAnsi="Verdana"/>
          <w:sz w:val="24"/>
          <w:szCs w:val="24"/>
          <w:lang w:val="pt-BR"/>
        </w:rPr>
        <w:t>C</w:t>
      </w:r>
      <w:r w:rsidRPr="005E526C">
        <w:rPr>
          <w:rFonts w:ascii="Verdana" w:hAnsi="Verdana"/>
          <w:sz w:val="24"/>
          <w:szCs w:val="24"/>
          <w:lang w:val="ro-RO"/>
        </w:rPr>
        <w:t xml:space="preserve">omisia propune </w:t>
      </w:r>
      <w:r w:rsidR="00BF01AA">
        <w:rPr>
          <w:rFonts w:ascii="Verdana" w:hAnsi="Verdana"/>
          <w:sz w:val="24"/>
          <w:szCs w:val="24"/>
          <w:lang w:val="ro-RO"/>
        </w:rPr>
        <w:t>p</w:t>
      </w:r>
      <w:r w:rsidRPr="005E526C">
        <w:rPr>
          <w:rFonts w:ascii="Verdana" w:hAnsi="Verdana"/>
          <w:sz w:val="24"/>
          <w:szCs w:val="24"/>
          <w:lang w:val="ro-RO"/>
        </w:rPr>
        <w:t xml:space="preserve">lenului Camerei Deputaţilor, </w:t>
      </w:r>
      <w:r w:rsidRPr="005E526C">
        <w:rPr>
          <w:rFonts w:ascii="Verdana" w:hAnsi="Verdana"/>
          <w:b/>
          <w:sz w:val="24"/>
          <w:szCs w:val="24"/>
          <w:lang w:val="ro-RO"/>
        </w:rPr>
        <w:t xml:space="preserve">adoptarea </w:t>
      </w:r>
      <w:r w:rsidRPr="005E526C">
        <w:rPr>
          <w:rFonts w:ascii="Verdana" w:hAnsi="Verdana"/>
          <w:sz w:val="24"/>
          <w:szCs w:val="24"/>
          <w:lang w:val="ro-RO"/>
        </w:rPr>
        <w:t xml:space="preserve">proiectului de lege </w:t>
      </w:r>
      <w:r w:rsidRPr="005E526C">
        <w:rPr>
          <w:rFonts w:ascii="Verdana" w:hAnsi="Verdana"/>
          <w:b/>
          <w:sz w:val="24"/>
          <w:szCs w:val="24"/>
          <w:lang w:val="ro-RO"/>
        </w:rPr>
        <w:t xml:space="preserve">cu amendamente, </w:t>
      </w:r>
      <w:r w:rsidRPr="005E526C">
        <w:rPr>
          <w:rFonts w:ascii="Verdana" w:hAnsi="Verdana"/>
          <w:sz w:val="24"/>
          <w:szCs w:val="24"/>
          <w:lang w:val="ro-RO"/>
        </w:rPr>
        <w:t xml:space="preserve">redate în anexa care face parte integrantă din prezentul raport. </w:t>
      </w:r>
    </w:p>
    <w:p w:rsidR="001323A8" w:rsidRPr="00920C88" w:rsidRDefault="001323A8" w:rsidP="00920C88">
      <w:pPr>
        <w:spacing w:line="276" w:lineRule="auto"/>
        <w:ind w:firstLine="720"/>
        <w:jc w:val="both"/>
        <w:rPr>
          <w:rFonts w:ascii="Verdana" w:hAnsi="Verdana"/>
          <w:sz w:val="24"/>
          <w:szCs w:val="24"/>
          <w:lang w:val="ro-RO"/>
        </w:rPr>
      </w:pPr>
    </w:p>
    <w:p w:rsidR="00067340" w:rsidRPr="00BF01AA" w:rsidRDefault="00067340" w:rsidP="00920C88">
      <w:pPr>
        <w:spacing w:line="276" w:lineRule="auto"/>
        <w:jc w:val="both"/>
        <w:rPr>
          <w:rFonts w:ascii="Verdana" w:hAnsi="Verdana"/>
          <w:sz w:val="24"/>
          <w:szCs w:val="24"/>
          <w:lang w:val="ro-RO"/>
        </w:rPr>
      </w:pPr>
    </w:p>
    <w:p w:rsidR="00067340" w:rsidRPr="00920C88" w:rsidRDefault="00067340" w:rsidP="00067340">
      <w:pPr>
        <w:spacing w:line="276" w:lineRule="auto"/>
        <w:jc w:val="both"/>
        <w:rPr>
          <w:rFonts w:ascii="Verdana" w:hAnsi="Verdana"/>
          <w:b/>
          <w:sz w:val="24"/>
          <w:szCs w:val="24"/>
          <w:lang w:val="ro-RO"/>
        </w:rPr>
      </w:pPr>
    </w:p>
    <w:p w:rsidR="00067340" w:rsidRPr="00920C88" w:rsidRDefault="00067340" w:rsidP="00067340">
      <w:pPr>
        <w:spacing w:line="276" w:lineRule="auto"/>
        <w:ind w:firstLine="720"/>
        <w:jc w:val="both"/>
        <w:rPr>
          <w:rFonts w:ascii="Verdana" w:hAnsi="Verdana"/>
          <w:sz w:val="24"/>
          <w:szCs w:val="24"/>
          <w:lang w:val="pt-PT"/>
        </w:rPr>
      </w:pP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t>PREŞEDINTE,</w:t>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t>SECRETAR,</w:t>
      </w:r>
    </w:p>
    <w:p w:rsidR="00067340" w:rsidRPr="00920C88" w:rsidRDefault="00067340" w:rsidP="00067340">
      <w:pPr>
        <w:spacing w:line="276" w:lineRule="auto"/>
        <w:ind w:firstLine="720"/>
        <w:jc w:val="both"/>
        <w:rPr>
          <w:rFonts w:ascii="Verdana" w:hAnsi="Verdana"/>
          <w:b/>
          <w:sz w:val="24"/>
          <w:szCs w:val="24"/>
          <w:lang w:val="pt-PT"/>
        </w:rPr>
      </w:pP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t>Adrian Solomon</w:t>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t>Violeta Răduţ</w:t>
      </w:r>
    </w:p>
    <w:p w:rsidR="00067340" w:rsidRDefault="00067340" w:rsidP="00067340">
      <w:pPr>
        <w:ind w:firstLine="720"/>
        <w:jc w:val="both"/>
        <w:rPr>
          <w:rFonts w:ascii="Verdana" w:hAnsi="Verdana"/>
          <w:b/>
          <w:sz w:val="24"/>
          <w:szCs w:val="24"/>
          <w:lang w:val="pt-PT"/>
        </w:rPr>
      </w:pPr>
    </w:p>
    <w:p w:rsidR="00B473B6" w:rsidRDefault="00B473B6" w:rsidP="00067340">
      <w:pPr>
        <w:ind w:firstLine="720"/>
        <w:jc w:val="both"/>
        <w:rPr>
          <w:rFonts w:ascii="Verdana" w:hAnsi="Verdana"/>
          <w:b/>
          <w:sz w:val="24"/>
          <w:szCs w:val="24"/>
          <w:lang w:val="pt-PT"/>
        </w:rPr>
      </w:pPr>
    </w:p>
    <w:p w:rsidR="00B473B6" w:rsidRDefault="00B473B6" w:rsidP="00067340">
      <w:pPr>
        <w:ind w:firstLine="720"/>
        <w:jc w:val="both"/>
        <w:rPr>
          <w:rFonts w:ascii="Verdana" w:hAnsi="Verdana"/>
          <w:b/>
          <w:sz w:val="24"/>
          <w:szCs w:val="24"/>
          <w:lang w:val="pt-PT"/>
        </w:rPr>
      </w:pPr>
    </w:p>
    <w:p w:rsidR="00BF01AA" w:rsidRDefault="00BF01AA" w:rsidP="00067340">
      <w:pPr>
        <w:ind w:firstLine="720"/>
        <w:jc w:val="both"/>
        <w:rPr>
          <w:rFonts w:ascii="Verdana" w:hAnsi="Verdana"/>
          <w:b/>
          <w:sz w:val="24"/>
          <w:szCs w:val="24"/>
          <w:lang w:val="pt-PT"/>
        </w:rPr>
      </w:pPr>
    </w:p>
    <w:p w:rsidR="00257522" w:rsidRDefault="00257522" w:rsidP="00067340">
      <w:pPr>
        <w:ind w:firstLine="720"/>
        <w:jc w:val="both"/>
        <w:rPr>
          <w:rFonts w:ascii="Verdana" w:hAnsi="Verdana"/>
          <w:b/>
          <w:sz w:val="24"/>
          <w:szCs w:val="24"/>
          <w:lang w:val="pt-PT"/>
        </w:rPr>
      </w:pPr>
    </w:p>
    <w:p w:rsidR="00257522" w:rsidRDefault="00257522" w:rsidP="00067340">
      <w:pPr>
        <w:ind w:firstLine="720"/>
        <w:jc w:val="both"/>
        <w:rPr>
          <w:rFonts w:ascii="Verdana" w:hAnsi="Verdana"/>
          <w:b/>
          <w:sz w:val="24"/>
          <w:szCs w:val="24"/>
          <w:lang w:val="pt-PT"/>
        </w:rPr>
      </w:pPr>
    </w:p>
    <w:p w:rsidR="00B473B6" w:rsidRPr="00920C88" w:rsidRDefault="00B473B6" w:rsidP="00067340">
      <w:pPr>
        <w:ind w:firstLine="720"/>
        <w:jc w:val="both"/>
        <w:rPr>
          <w:rFonts w:ascii="Verdana" w:hAnsi="Verdana"/>
          <w:b/>
          <w:sz w:val="24"/>
          <w:szCs w:val="24"/>
          <w:lang w:val="pt-PT"/>
        </w:rPr>
      </w:pPr>
    </w:p>
    <w:p w:rsidR="00067340" w:rsidRPr="00C52CFE" w:rsidRDefault="00067340" w:rsidP="00067340">
      <w:pPr>
        <w:jc w:val="both"/>
        <w:rPr>
          <w:rFonts w:ascii="Verdana" w:hAnsi="Verdana"/>
          <w:sz w:val="16"/>
          <w:szCs w:val="16"/>
          <w:lang w:val="pt-PT"/>
        </w:rPr>
      </w:pPr>
      <w:r w:rsidRPr="00C52CFE">
        <w:rPr>
          <w:rFonts w:ascii="Verdana" w:hAnsi="Verdana"/>
          <w:sz w:val="16"/>
          <w:szCs w:val="16"/>
          <w:lang w:val="pt-PT"/>
        </w:rPr>
        <w:t>Întocmit,</w:t>
      </w:r>
    </w:p>
    <w:p w:rsidR="00BF01AA" w:rsidRDefault="00BF01AA" w:rsidP="00BF01AA">
      <w:pPr>
        <w:jc w:val="both"/>
        <w:rPr>
          <w:rFonts w:ascii="Verdana" w:hAnsi="Verdana"/>
          <w:sz w:val="16"/>
          <w:szCs w:val="16"/>
          <w:lang w:val="pt-PT"/>
        </w:rPr>
      </w:pPr>
      <w:bookmarkStart w:id="0" w:name="OLE_LINK1"/>
      <w:bookmarkStart w:id="1" w:name="OLE_LINK2"/>
      <w:r w:rsidRPr="00C52CFE">
        <w:rPr>
          <w:rFonts w:ascii="Verdana" w:hAnsi="Verdana"/>
          <w:sz w:val="16"/>
          <w:szCs w:val="16"/>
          <w:lang w:val="pt-PT"/>
        </w:rPr>
        <w:t xml:space="preserve">Consilier parlamentar </w:t>
      </w:r>
      <w:r>
        <w:rPr>
          <w:rFonts w:ascii="Verdana" w:hAnsi="Verdana"/>
          <w:sz w:val="16"/>
          <w:szCs w:val="16"/>
          <w:lang w:val="pt-PT"/>
        </w:rPr>
        <w:t xml:space="preserve">Elena Anghel </w:t>
      </w:r>
    </w:p>
    <w:p w:rsidR="00067340" w:rsidRPr="00AE5BA8" w:rsidRDefault="00067340" w:rsidP="00067340">
      <w:pPr>
        <w:jc w:val="both"/>
        <w:rPr>
          <w:rFonts w:ascii="Verdana" w:hAnsi="Verdana"/>
          <w:sz w:val="16"/>
          <w:szCs w:val="16"/>
          <w:lang w:val="pt-PT"/>
        </w:rPr>
      </w:pPr>
      <w:r>
        <w:rPr>
          <w:rFonts w:ascii="Verdana" w:hAnsi="Verdana"/>
          <w:sz w:val="16"/>
          <w:szCs w:val="16"/>
          <w:lang w:val="pt-PT"/>
        </w:rPr>
        <w:t>Consilier</w:t>
      </w:r>
      <w:r w:rsidRPr="0001134B">
        <w:rPr>
          <w:rFonts w:ascii="Verdana" w:hAnsi="Verdana"/>
          <w:sz w:val="16"/>
          <w:szCs w:val="16"/>
          <w:lang w:val="pt-PT"/>
        </w:rPr>
        <w:t xml:space="preserve"> parlamentar Camelia Revenco</w:t>
      </w:r>
      <w:bookmarkEnd w:id="0"/>
      <w:bookmarkEnd w:id="1"/>
    </w:p>
    <w:p w:rsidR="00BF01AA" w:rsidRDefault="00BF01AA">
      <w:pPr>
        <w:rPr>
          <w:rFonts w:ascii="Verdana" w:hAnsi="Verdana"/>
          <w:sz w:val="24"/>
          <w:szCs w:val="24"/>
          <w:lang w:val="ro-RO"/>
        </w:rPr>
      </w:pPr>
      <w:r>
        <w:rPr>
          <w:rFonts w:ascii="Verdana" w:hAnsi="Verdana"/>
          <w:b/>
          <w:szCs w:val="24"/>
          <w:lang w:val="ro-RO"/>
        </w:rPr>
        <w:br w:type="page"/>
      </w:r>
    </w:p>
    <w:p w:rsidR="004E3240" w:rsidRPr="005E526C" w:rsidRDefault="004E3240" w:rsidP="004E3240">
      <w:pPr>
        <w:pStyle w:val="Heading2"/>
        <w:rPr>
          <w:rFonts w:ascii="Verdana" w:hAnsi="Verdana"/>
          <w:szCs w:val="24"/>
          <w:lang w:val="ro-RO"/>
        </w:rPr>
      </w:pPr>
      <w:r>
        <w:rPr>
          <w:rFonts w:ascii="Verdana" w:hAnsi="Verdana"/>
          <w:szCs w:val="24"/>
          <w:lang w:val="ro-RO"/>
        </w:rPr>
        <w:t>ANEXA</w:t>
      </w:r>
    </w:p>
    <w:p w:rsidR="004E3240" w:rsidRPr="005E526C" w:rsidRDefault="004E3240" w:rsidP="004E3240">
      <w:pPr>
        <w:rPr>
          <w:lang w:val="ro-RO"/>
        </w:rPr>
      </w:pPr>
    </w:p>
    <w:p w:rsidR="004E3240" w:rsidRPr="005E526C" w:rsidRDefault="004E3240" w:rsidP="004E3240">
      <w:pPr>
        <w:pStyle w:val="Heading2"/>
        <w:rPr>
          <w:rFonts w:ascii="Verdana" w:hAnsi="Verdana"/>
          <w:szCs w:val="24"/>
          <w:lang w:val="ro-RO"/>
        </w:rPr>
      </w:pPr>
      <w:r w:rsidRPr="005E526C">
        <w:rPr>
          <w:rFonts w:ascii="Verdana" w:hAnsi="Verdana"/>
          <w:szCs w:val="24"/>
          <w:lang w:val="ro-RO"/>
        </w:rPr>
        <w:t>AMENDAMENTE ADMISE</w:t>
      </w:r>
    </w:p>
    <w:p w:rsidR="004E3240" w:rsidRPr="005E526C" w:rsidRDefault="004E3240" w:rsidP="004E3240">
      <w:pPr>
        <w:jc w:val="center"/>
        <w:rPr>
          <w:rFonts w:ascii="Verdana" w:hAnsi="Verdana"/>
          <w:b/>
          <w:sz w:val="24"/>
          <w:szCs w:val="24"/>
          <w:lang w:val="ro-RO"/>
        </w:rPr>
      </w:pPr>
    </w:p>
    <w:p w:rsidR="004E3240" w:rsidRPr="005E526C" w:rsidRDefault="004E3240" w:rsidP="004E3240">
      <w:pPr>
        <w:pStyle w:val="Heading4"/>
        <w:jc w:val="center"/>
        <w:rPr>
          <w:rFonts w:ascii="Verdana" w:hAnsi="Verdana"/>
          <w:b w:val="0"/>
          <w:sz w:val="24"/>
          <w:szCs w:val="24"/>
          <w:lang w:val="ro-RO"/>
        </w:rPr>
      </w:pPr>
      <w:r w:rsidRPr="005E526C">
        <w:rPr>
          <w:rFonts w:ascii="Verdana" w:hAnsi="Verdana"/>
          <w:b w:val="0"/>
          <w:sz w:val="24"/>
          <w:szCs w:val="24"/>
          <w:lang w:val="ro-RO"/>
        </w:rPr>
        <w:t>În urma dezbaterilor, Comisia propune adoptarea proiectului de lege cu următoarele amendamente:</w:t>
      </w:r>
    </w:p>
    <w:p w:rsidR="00067340" w:rsidRDefault="00067340" w:rsidP="00E47FA5">
      <w:pPr>
        <w:pStyle w:val="Heading2"/>
        <w:rPr>
          <w:rFonts w:ascii="Verdana" w:hAnsi="Verdana"/>
          <w:b w:val="0"/>
          <w:szCs w:val="24"/>
          <w:lang w:val="ro-RO"/>
        </w:rPr>
      </w:pPr>
    </w:p>
    <w:tbl>
      <w:tblPr>
        <w:tblStyle w:val="TableGrid"/>
        <w:tblW w:w="15027" w:type="dxa"/>
        <w:tblInd w:w="-601" w:type="dxa"/>
        <w:tblLayout w:type="fixed"/>
        <w:tblLook w:val="04A0"/>
      </w:tblPr>
      <w:tblGrid>
        <w:gridCol w:w="775"/>
        <w:gridCol w:w="3616"/>
        <w:gridCol w:w="3616"/>
        <w:gridCol w:w="4326"/>
        <w:gridCol w:w="2694"/>
      </w:tblGrid>
      <w:tr w:rsidR="004E3240" w:rsidRPr="00091169" w:rsidTr="004E3240">
        <w:trPr>
          <w:tblHeader/>
        </w:trPr>
        <w:tc>
          <w:tcPr>
            <w:tcW w:w="775" w:type="dxa"/>
          </w:tcPr>
          <w:p w:rsidR="004E3240" w:rsidRPr="00091169" w:rsidRDefault="004E3240" w:rsidP="008135B5">
            <w:pPr>
              <w:jc w:val="center"/>
              <w:rPr>
                <w:rFonts w:ascii="Verdana" w:hAnsi="Verdana"/>
                <w:b/>
                <w:sz w:val="22"/>
                <w:szCs w:val="22"/>
              </w:rPr>
            </w:pPr>
            <w:r w:rsidRPr="00091169">
              <w:rPr>
                <w:rFonts w:ascii="Verdana" w:hAnsi="Verdana"/>
                <w:b/>
                <w:sz w:val="22"/>
                <w:szCs w:val="22"/>
              </w:rPr>
              <w:t>Nr. crt.</w:t>
            </w:r>
          </w:p>
        </w:tc>
        <w:tc>
          <w:tcPr>
            <w:tcW w:w="3616" w:type="dxa"/>
          </w:tcPr>
          <w:p w:rsidR="004E3240" w:rsidRDefault="004E3240" w:rsidP="008135B5">
            <w:pPr>
              <w:jc w:val="center"/>
              <w:rPr>
                <w:rFonts w:ascii="Verdana" w:hAnsi="Verdana"/>
                <w:b/>
                <w:sz w:val="22"/>
                <w:szCs w:val="22"/>
              </w:rPr>
            </w:pPr>
            <w:r w:rsidRPr="00091169">
              <w:rPr>
                <w:rFonts w:ascii="Verdana" w:hAnsi="Verdana"/>
                <w:b/>
                <w:sz w:val="22"/>
                <w:szCs w:val="22"/>
              </w:rPr>
              <w:t xml:space="preserve">Text </w:t>
            </w:r>
          </w:p>
          <w:p w:rsidR="004E3240" w:rsidRPr="00091169" w:rsidRDefault="004E3240" w:rsidP="008135B5">
            <w:pPr>
              <w:jc w:val="center"/>
              <w:rPr>
                <w:rFonts w:ascii="Verdana" w:hAnsi="Verdana"/>
                <w:b/>
                <w:sz w:val="22"/>
                <w:szCs w:val="22"/>
              </w:rPr>
            </w:pPr>
            <w:r>
              <w:rPr>
                <w:rFonts w:ascii="Verdana" w:hAnsi="Verdana"/>
                <w:b/>
                <w:sz w:val="22"/>
                <w:szCs w:val="22"/>
              </w:rPr>
              <w:t>act normativ de bază</w:t>
            </w:r>
          </w:p>
        </w:tc>
        <w:tc>
          <w:tcPr>
            <w:tcW w:w="3616" w:type="dxa"/>
          </w:tcPr>
          <w:p w:rsidR="004E3240" w:rsidRDefault="004E3240" w:rsidP="008135B5">
            <w:pPr>
              <w:jc w:val="center"/>
              <w:rPr>
                <w:rFonts w:ascii="Verdana" w:hAnsi="Verdana"/>
                <w:b/>
                <w:sz w:val="22"/>
                <w:szCs w:val="22"/>
              </w:rPr>
            </w:pPr>
            <w:r w:rsidRPr="00091169">
              <w:rPr>
                <w:rFonts w:ascii="Verdana" w:hAnsi="Verdana"/>
                <w:b/>
                <w:sz w:val="22"/>
                <w:szCs w:val="22"/>
              </w:rPr>
              <w:t xml:space="preserve">Text </w:t>
            </w:r>
          </w:p>
          <w:p w:rsidR="004E3240" w:rsidRPr="00091169" w:rsidRDefault="004E3240" w:rsidP="008135B5">
            <w:pPr>
              <w:jc w:val="center"/>
              <w:rPr>
                <w:rFonts w:ascii="Verdana" w:hAnsi="Verdana"/>
                <w:b/>
                <w:sz w:val="22"/>
                <w:szCs w:val="22"/>
              </w:rPr>
            </w:pPr>
            <w:r>
              <w:rPr>
                <w:rFonts w:ascii="Verdana" w:hAnsi="Verdana"/>
                <w:b/>
                <w:sz w:val="22"/>
                <w:szCs w:val="22"/>
              </w:rPr>
              <w:t xml:space="preserve">adoptat de </w:t>
            </w:r>
            <w:r w:rsidRPr="00091169">
              <w:rPr>
                <w:rFonts w:ascii="Verdana" w:hAnsi="Verdana"/>
                <w:b/>
                <w:sz w:val="22"/>
                <w:szCs w:val="22"/>
              </w:rPr>
              <w:t>Senat</w:t>
            </w:r>
          </w:p>
        </w:tc>
        <w:tc>
          <w:tcPr>
            <w:tcW w:w="4326" w:type="dxa"/>
          </w:tcPr>
          <w:p w:rsidR="004E3240" w:rsidRDefault="004E3240" w:rsidP="008135B5">
            <w:pPr>
              <w:jc w:val="center"/>
              <w:rPr>
                <w:rFonts w:ascii="Verdana" w:hAnsi="Verdana"/>
                <w:b/>
                <w:sz w:val="22"/>
                <w:szCs w:val="22"/>
                <w:lang w:val="fr-BE"/>
              </w:rPr>
            </w:pPr>
            <w:r w:rsidRPr="00091169">
              <w:rPr>
                <w:rFonts w:ascii="Verdana" w:hAnsi="Verdana"/>
                <w:b/>
                <w:sz w:val="22"/>
                <w:szCs w:val="22"/>
                <w:lang w:val="fr-BE"/>
              </w:rPr>
              <w:t xml:space="preserve">Text propus de Comisie </w:t>
            </w:r>
          </w:p>
          <w:p w:rsidR="004E3240" w:rsidRPr="00091169" w:rsidRDefault="004E3240" w:rsidP="008135B5">
            <w:pPr>
              <w:jc w:val="center"/>
              <w:rPr>
                <w:rFonts w:ascii="Verdana" w:hAnsi="Verdana"/>
                <w:b/>
                <w:sz w:val="22"/>
                <w:szCs w:val="22"/>
                <w:lang w:val="fr-BE"/>
              </w:rPr>
            </w:pPr>
            <w:r w:rsidRPr="00091169">
              <w:rPr>
                <w:rFonts w:ascii="Verdana" w:hAnsi="Verdana"/>
                <w:b/>
                <w:sz w:val="22"/>
                <w:szCs w:val="22"/>
                <w:lang w:val="fr-BE"/>
              </w:rPr>
              <w:t>(autor amendament)</w:t>
            </w:r>
          </w:p>
        </w:tc>
        <w:tc>
          <w:tcPr>
            <w:tcW w:w="2694" w:type="dxa"/>
          </w:tcPr>
          <w:p w:rsidR="004E3240" w:rsidRPr="00091169" w:rsidRDefault="004E3240" w:rsidP="008135B5">
            <w:pPr>
              <w:jc w:val="center"/>
              <w:rPr>
                <w:rFonts w:ascii="Verdana" w:hAnsi="Verdana"/>
                <w:b/>
                <w:sz w:val="22"/>
                <w:szCs w:val="22"/>
              </w:rPr>
            </w:pPr>
            <w:r>
              <w:rPr>
                <w:rFonts w:ascii="Verdana" w:hAnsi="Verdana"/>
                <w:b/>
                <w:sz w:val="22"/>
                <w:szCs w:val="22"/>
              </w:rPr>
              <w:t>Motivare</w:t>
            </w:r>
          </w:p>
        </w:tc>
      </w:tr>
      <w:tr w:rsidR="004E3240" w:rsidRPr="00CB7869" w:rsidTr="004E3240">
        <w:tc>
          <w:tcPr>
            <w:tcW w:w="775" w:type="dxa"/>
          </w:tcPr>
          <w:p w:rsidR="004E3240" w:rsidRPr="00091169" w:rsidRDefault="004E3240" w:rsidP="008135B5">
            <w:pPr>
              <w:jc w:val="both"/>
              <w:rPr>
                <w:rFonts w:ascii="Verdana" w:hAnsi="Verdana"/>
                <w:b/>
                <w:sz w:val="22"/>
                <w:szCs w:val="22"/>
              </w:rPr>
            </w:pPr>
            <w:r>
              <w:rPr>
                <w:rFonts w:ascii="Verdana" w:hAnsi="Verdana"/>
                <w:b/>
                <w:sz w:val="22"/>
                <w:szCs w:val="22"/>
              </w:rPr>
              <w:t>1.</w:t>
            </w:r>
          </w:p>
        </w:tc>
        <w:tc>
          <w:tcPr>
            <w:tcW w:w="3616" w:type="dxa"/>
          </w:tcPr>
          <w:p w:rsidR="004E3240" w:rsidRDefault="004E3240" w:rsidP="008135B5">
            <w:pPr>
              <w:jc w:val="both"/>
              <w:rPr>
                <w:rFonts w:ascii="Verdana" w:hAnsi="Verdana"/>
                <w:sz w:val="22"/>
                <w:szCs w:val="22"/>
              </w:rPr>
            </w:pPr>
          </w:p>
          <w:p w:rsidR="004E3240" w:rsidRPr="00091169" w:rsidRDefault="004E3240" w:rsidP="008135B5">
            <w:pPr>
              <w:jc w:val="both"/>
              <w:rPr>
                <w:rFonts w:ascii="Verdana" w:hAnsi="Verdana"/>
                <w:sz w:val="22"/>
                <w:szCs w:val="22"/>
              </w:rPr>
            </w:pPr>
            <w:r>
              <w:rPr>
                <w:rFonts w:ascii="Verdana" w:hAnsi="Verdana"/>
                <w:sz w:val="22"/>
                <w:szCs w:val="22"/>
              </w:rPr>
              <w:t>__</w:t>
            </w:r>
          </w:p>
        </w:tc>
        <w:tc>
          <w:tcPr>
            <w:tcW w:w="3616" w:type="dxa"/>
          </w:tcPr>
          <w:p w:rsidR="004E3240" w:rsidRDefault="004E3240" w:rsidP="008135B5">
            <w:pPr>
              <w:jc w:val="both"/>
              <w:rPr>
                <w:rFonts w:ascii="Verdana" w:hAnsi="Verdana"/>
                <w:b/>
                <w:sz w:val="22"/>
                <w:szCs w:val="22"/>
              </w:rPr>
            </w:pPr>
          </w:p>
          <w:p w:rsidR="004E3240" w:rsidRDefault="004E3240" w:rsidP="008135B5">
            <w:pPr>
              <w:jc w:val="both"/>
              <w:rPr>
                <w:rFonts w:ascii="Verdana" w:hAnsi="Verdana"/>
                <w:i/>
                <w:sz w:val="22"/>
                <w:szCs w:val="22"/>
              </w:rPr>
            </w:pPr>
            <w:r w:rsidRPr="00CB7869">
              <w:rPr>
                <w:rFonts w:ascii="Verdana" w:hAnsi="Verdana"/>
                <w:i/>
                <w:sz w:val="22"/>
                <w:szCs w:val="22"/>
              </w:rPr>
              <w:t>Ti</w:t>
            </w:r>
            <w:r>
              <w:rPr>
                <w:rFonts w:ascii="Verdana" w:hAnsi="Verdana"/>
                <w:i/>
                <w:sz w:val="22"/>
                <w:szCs w:val="22"/>
              </w:rPr>
              <w:t>tlul legii</w:t>
            </w:r>
          </w:p>
          <w:p w:rsidR="004E3240" w:rsidRDefault="004E3240" w:rsidP="008135B5">
            <w:pPr>
              <w:jc w:val="both"/>
              <w:rPr>
                <w:rFonts w:ascii="Verdana" w:hAnsi="Verdana"/>
                <w:i/>
                <w:sz w:val="22"/>
                <w:szCs w:val="22"/>
              </w:rPr>
            </w:pPr>
          </w:p>
          <w:p w:rsidR="004E3240" w:rsidRDefault="004E3240" w:rsidP="008135B5">
            <w:pPr>
              <w:jc w:val="center"/>
              <w:rPr>
                <w:rFonts w:ascii="Verdana" w:hAnsi="Verdana"/>
                <w:sz w:val="22"/>
                <w:szCs w:val="22"/>
              </w:rPr>
            </w:pPr>
            <w:r>
              <w:rPr>
                <w:rFonts w:ascii="Verdana" w:hAnsi="Verdana"/>
                <w:sz w:val="22"/>
                <w:szCs w:val="22"/>
              </w:rPr>
              <w:t>Lege pentru modificarea art.65 alin.(5) din Legea nr.263/2010 privind sistemul unitar de pensii publice</w:t>
            </w:r>
          </w:p>
          <w:p w:rsidR="004E3240" w:rsidRPr="00CB7869" w:rsidRDefault="004E3240" w:rsidP="008135B5">
            <w:pPr>
              <w:jc w:val="center"/>
              <w:rPr>
                <w:rFonts w:ascii="Verdana" w:hAnsi="Verdana"/>
                <w:sz w:val="22"/>
                <w:szCs w:val="22"/>
              </w:rPr>
            </w:pPr>
          </w:p>
        </w:tc>
        <w:tc>
          <w:tcPr>
            <w:tcW w:w="4326" w:type="dxa"/>
          </w:tcPr>
          <w:p w:rsidR="004E3240" w:rsidRDefault="004E3240" w:rsidP="008135B5">
            <w:pPr>
              <w:jc w:val="both"/>
              <w:rPr>
                <w:rFonts w:ascii="Verdana" w:hAnsi="Verdana"/>
                <w:b/>
                <w:sz w:val="22"/>
                <w:szCs w:val="22"/>
              </w:rPr>
            </w:pPr>
          </w:p>
          <w:p w:rsidR="004E3240" w:rsidRPr="00CB7869" w:rsidRDefault="004E3240" w:rsidP="008135B5">
            <w:pPr>
              <w:jc w:val="both"/>
              <w:rPr>
                <w:rFonts w:ascii="Verdana" w:hAnsi="Verdana"/>
                <w:sz w:val="22"/>
                <w:szCs w:val="22"/>
              </w:rPr>
            </w:pPr>
            <w:r w:rsidRPr="00CB7869">
              <w:rPr>
                <w:rFonts w:ascii="Verdana" w:hAnsi="Verdana"/>
                <w:sz w:val="22"/>
                <w:szCs w:val="22"/>
              </w:rPr>
              <w:t xml:space="preserve">Nemodificat </w:t>
            </w:r>
          </w:p>
        </w:tc>
        <w:tc>
          <w:tcPr>
            <w:tcW w:w="2694" w:type="dxa"/>
          </w:tcPr>
          <w:p w:rsidR="004E3240" w:rsidRPr="00CB7869" w:rsidRDefault="004E3240" w:rsidP="008135B5">
            <w:pPr>
              <w:jc w:val="both"/>
              <w:rPr>
                <w:rFonts w:ascii="Verdana" w:hAnsi="Verdana"/>
                <w:sz w:val="22"/>
                <w:szCs w:val="22"/>
              </w:rPr>
            </w:pPr>
          </w:p>
        </w:tc>
      </w:tr>
      <w:tr w:rsidR="004E3240" w:rsidRPr="00257522" w:rsidTr="004E3240">
        <w:tc>
          <w:tcPr>
            <w:tcW w:w="775" w:type="dxa"/>
          </w:tcPr>
          <w:p w:rsidR="004E3240" w:rsidRPr="00091169" w:rsidRDefault="004E3240" w:rsidP="008135B5">
            <w:pPr>
              <w:jc w:val="both"/>
              <w:rPr>
                <w:rFonts w:ascii="Verdana" w:hAnsi="Verdana"/>
                <w:b/>
                <w:sz w:val="22"/>
                <w:szCs w:val="22"/>
              </w:rPr>
            </w:pPr>
            <w:r>
              <w:rPr>
                <w:rFonts w:ascii="Verdana" w:hAnsi="Verdana"/>
                <w:b/>
                <w:sz w:val="22"/>
                <w:szCs w:val="22"/>
              </w:rPr>
              <w:t>2.</w:t>
            </w:r>
          </w:p>
        </w:tc>
        <w:tc>
          <w:tcPr>
            <w:tcW w:w="3616" w:type="dxa"/>
          </w:tcPr>
          <w:p w:rsidR="004E3240" w:rsidRDefault="004E3240" w:rsidP="008135B5">
            <w:pPr>
              <w:jc w:val="both"/>
              <w:rPr>
                <w:rFonts w:ascii="Verdana" w:hAnsi="Verdana"/>
                <w:sz w:val="22"/>
                <w:szCs w:val="22"/>
              </w:rPr>
            </w:pPr>
          </w:p>
          <w:p w:rsidR="004E3240" w:rsidRPr="00091169" w:rsidRDefault="004E3240" w:rsidP="008135B5">
            <w:pPr>
              <w:jc w:val="both"/>
              <w:rPr>
                <w:rFonts w:ascii="Verdana" w:hAnsi="Verdana"/>
                <w:sz w:val="22"/>
                <w:szCs w:val="22"/>
              </w:rPr>
            </w:pPr>
            <w:r>
              <w:rPr>
                <w:rFonts w:ascii="Verdana" w:hAnsi="Verdana"/>
                <w:sz w:val="22"/>
                <w:szCs w:val="22"/>
              </w:rPr>
              <w:t>__</w:t>
            </w:r>
          </w:p>
        </w:tc>
        <w:tc>
          <w:tcPr>
            <w:tcW w:w="3616" w:type="dxa"/>
          </w:tcPr>
          <w:p w:rsidR="004E3240" w:rsidRDefault="004E3240" w:rsidP="008135B5">
            <w:pPr>
              <w:jc w:val="both"/>
              <w:rPr>
                <w:rFonts w:ascii="Verdana" w:hAnsi="Verdana"/>
                <w:b/>
                <w:sz w:val="22"/>
                <w:szCs w:val="22"/>
              </w:rPr>
            </w:pPr>
          </w:p>
          <w:p w:rsidR="004E3240" w:rsidRPr="00DD7EC9" w:rsidRDefault="004E3240" w:rsidP="008135B5">
            <w:pPr>
              <w:jc w:val="both"/>
              <w:rPr>
                <w:rFonts w:ascii="Verdana" w:hAnsi="Verdana"/>
                <w:sz w:val="22"/>
                <w:szCs w:val="22"/>
              </w:rPr>
            </w:pPr>
            <w:r w:rsidRPr="00091169">
              <w:rPr>
                <w:rFonts w:ascii="Verdana" w:hAnsi="Verdana"/>
                <w:b/>
                <w:sz w:val="22"/>
                <w:szCs w:val="22"/>
              </w:rPr>
              <w:t>Articol unic.</w:t>
            </w:r>
            <w:r>
              <w:rPr>
                <w:rFonts w:ascii="Verdana" w:hAnsi="Verdana"/>
                <w:b/>
                <w:sz w:val="22"/>
                <w:szCs w:val="22"/>
              </w:rPr>
              <w:t xml:space="preserve"> </w:t>
            </w:r>
            <w:r w:rsidRPr="00091169">
              <w:rPr>
                <w:rFonts w:ascii="Verdana" w:hAnsi="Verdana"/>
                <w:b/>
                <w:sz w:val="22"/>
                <w:szCs w:val="22"/>
              </w:rPr>
              <w:t xml:space="preserve">- </w:t>
            </w:r>
            <w:r w:rsidRPr="00091169">
              <w:rPr>
                <w:rFonts w:ascii="Verdana" w:hAnsi="Verdana"/>
                <w:sz w:val="22"/>
                <w:szCs w:val="22"/>
              </w:rPr>
              <w:t xml:space="preserve">La articolul 65 din Legea nr.263/2010 privind sistemul unitar de pensii publice, publicată în Monitorul Oficial al României, Partea I, nr. 852 din 20 decembrie 2010, cu modificările și completările ulterioare, alineatul (5) se modifică </w:t>
            </w:r>
            <w:r w:rsidRPr="00DD7EC9">
              <w:rPr>
                <w:rFonts w:ascii="Verdana" w:hAnsi="Verdana"/>
                <w:sz w:val="22"/>
                <w:szCs w:val="22"/>
              </w:rPr>
              <w:t>și va avea următorul cuprins:</w:t>
            </w:r>
          </w:p>
          <w:p w:rsidR="004E3240" w:rsidRDefault="004E3240" w:rsidP="008135B5">
            <w:pPr>
              <w:jc w:val="both"/>
              <w:rPr>
                <w:rFonts w:ascii="Verdana" w:hAnsi="Verdana"/>
                <w:b/>
                <w:sz w:val="22"/>
                <w:szCs w:val="22"/>
              </w:rPr>
            </w:pPr>
          </w:p>
          <w:p w:rsidR="004E3240" w:rsidRDefault="004E3240" w:rsidP="008135B5">
            <w:pPr>
              <w:jc w:val="both"/>
              <w:rPr>
                <w:rFonts w:ascii="Verdana" w:hAnsi="Verdana"/>
                <w:b/>
                <w:sz w:val="22"/>
                <w:szCs w:val="22"/>
              </w:rPr>
            </w:pPr>
          </w:p>
          <w:p w:rsidR="004E3240" w:rsidRDefault="004E3240" w:rsidP="008135B5">
            <w:pPr>
              <w:jc w:val="both"/>
              <w:rPr>
                <w:rFonts w:ascii="Verdana" w:hAnsi="Verdana"/>
                <w:b/>
                <w:sz w:val="22"/>
                <w:szCs w:val="22"/>
              </w:rPr>
            </w:pPr>
          </w:p>
          <w:p w:rsidR="004E4BD9" w:rsidRDefault="004E4BD9" w:rsidP="008135B5">
            <w:pPr>
              <w:jc w:val="both"/>
              <w:rPr>
                <w:rFonts w:ascii="Verdana" w:hAnsi="Verdana"/>
                <w:b/>
                <w:sz w:val="22"/>
                <w:szCs w:val="22"/>
              </w:rPr>
            </w:pPr>
          </w:p>
        </w:tc>
        <w:tc>
          <w:tcPr>
            <w:tcW w:w="4326" w:type="dxa"/>
          </w:tcPr>
          <w:p w:rsidR="004E3240" w:rsidRDefault="004E3240" w:rsidP="008135B5">
            <w:pPr>
              <w:jc w:val="both"/>
              <w:rPr>
                <w:rFonts w:ascii="Verdana" w:hAnsi="Verdana"/>
                <w:b/>
                <w:sz w:val="22"/>
                <w:szCs w:val="24"/>
                <w:lang w:val="ro-RO"/>
              </w:rPr>
            </w:pPr>
          </w:p>
          <w:p w:rsidR="004E4BD9" w:rsidRPr="004E4BD9" w:rsidRDefault="004E4BD9" w:rsidP="008135B5">
            <w:pPr>
              <w:jc w:val="both"/>
              <w:rPr>
                <w:rFonts w:ascii="Verdana" w:hAnsi="Verdana"/>
                <w:i/>
                <w:sz w:val="22"/>
                <w:szCs w:val="24"/>
                <w:lang w:val="ro-RO"/>
              </w:rPr>
            </w:pPr>
            <w:r w:rsidRPr="004E4BD9">
              <w:rPr>
                <w:rFonts w:ascii="Verdana" w:hAnsi="Verdana"/>
                <w:sz w:val="22"/>
                <w:szCs w:val="24"/>
                <w:lang w:val="ro-RO"/>
              </w:rPr>
              <w:t xml:space="preserve">Nemodificat </w:t>
            </w:r>
          </w:p>
        </w:tc>
        <w:tc>
          <w:tcPr>
            <w:tcW w:w="2694" w:type="dxa"/>
          </w:tcPr>
          <w:p w:rsidR="004E3240" w:rsidRPr="004B1030" w:rsidRDefault="004E3240" w:rsidP="008135B5">
            <w:pPr>
              <w:jc w:val="both"/>
              <w:rPr>
                <w:rFonts w:ascii="Verdana" w:hAnsi="Verdana"/>
                <w:sz w:val="22"/>
                <w:szCs w:val="22"/>
                <w:lang w:val="ro-RO"/>
              </w:rPr>
            </w:pPr>
          </w:p>
          <w:p w:rsidR="004E3240" w:rsidRPr="00B86A5F" w:rsidRDefault="004E3240" w:rsidP="008135B5">
            <w:pPr>
              <w:jc w:val="both"/>
              <w:rPr>
                <w:rFonts w:ascii="Verdana" w:hAnsi="Verdana"/>
                <w:sz w:val="22"/>
                <w:szCs w:val="22"/>
                <w:lang w:val="fr-BE"/>
              </w:rPr>
            </w:pPr>
            <w:r w:rsidRPr="00B86A5F">
              <w:rPr>
                <w:rFonts w:ascii="Verdana" w:hAnsi="Verdana"/>
                <w:sz w:val="22"/>
                <w:szCs w:val="22"/>
                <w:lang w:val="fr-BE"/>
              </w:rPr>
              <w:t>Pentru respectarea normelor de tehnică legislativă.</w:t>
            </w:r>
          </w:p>
          <w:p w:rsidR="004E3240" w:rsidRPr="00B86A5F" w:rsidRDefault="004E3240" w:rsidP="008135B5">
            <w:pPr>
              <w:jc w:val="both"/>
              <w:rPr>
                <w:rFonts w:ascii="Verdana" w:hAnsi="Verdana"/>
                <w:sz w:val="22"/>
                <w:szCs w:val="22"/>
                <w:lang w:val="fr-BE"/>
              </w:rPr>
            </w:pPr>
          </w:p>
        </w:tc>
      </w:tr>
      <w:tr w:rsidR="004E3240" w:rsidRPr="00257522" w:rsidTr="004E3240">
        <w:tc>
          <w:tcPr>
            <w:tcW w:w="775" w:type="dxa"/>
          </w:tcPr>
          <w:p w:rsidR="004E3240" w:rsidRPr="00091169" w:rsidRDefault="004E3240" w:rsidP="008135B5">
            <w:pPr>
              <w:jc w:val="both"/>
              <w:rPr>
                <w:rFonts w:ascii="Verdana" w:hAnsi="Verdana"/>
                <w:b/>
                <w:sz w:val="22"/>
                <w:szCs w:val="22"/>
              </w:rPr>
            </w:pPr>
            <w:r>
              <w:rPr>
                <w:rFonts w:ascii="Verdana" w:hAnsi="Verdana"/>
                <w:b/>
                <w:sz w:val="22"/>
                <w:szCs w:val="22"/>
              </w:rPr>
              <w:t>3.</w:t>
            </w:r>
          </w:p>
        </w:tc>
        <w:tc>
          <w:tcPr>
            <w:tcW w:w="3616" w:type="dxa"/>
          </w:tcPr>
          <w:p w:rsidR="004E3240" w:rsidRDefault="004E3240" w:rsidP="008135B5">
            <w:pPr>
              <w:jc w:val="both"/>
              <w:rPr>
                <w:rFonts w:ascii="Verdana" w:hAnsi="Verdana"/>
                <w:sz w:val="22"/>
                <w:szCs w:val="22"/>
                <w:lang w:val="ro-RO"/>
              </w:rPr>
            </w:pPr>
          </w:p>
          <w:p w:rsidR="004E3240" w:rsidRPr="00B12970" w:rsidRDefault="004E3240" w:rsidP="008135B5">
            <w:pPr>
              <w:jc w:val="both"/>
              <w:rPr>
                <w:rFonts w:ascii="Verdana" w:hAnsi="Verdana"/>
                <w:sz w:val="22"/>
                <w:szCs w:val="22"/>
                <w:lang w:val="ro-RO"/>
              </w:rPr>
            </w:pPr>
            <w:r w:rsidRPr="00B12970">
              <w:rPr>
                <w:rFonts w:ascii="Verdana" w:hAnsi="Verdana"/>
                <w:sz w:val="22"/>
                <w:szCs w:val="22"/>
                <w:lang w:val="ro-RO"/>
              </w:rPr>
              <w:t>Art.65, alin.(5)</w:t>
            </w:r>
          </w:p>
          <w:p w:rsidR="004E3240" w:rsidRPr="00B12970" w:rsidRDefault="004E3240" w:rsidP="008135B5">
            <w:pPr>
              <w:jc w:val="both"/>
              <w:rPr>
                <w:rFonts w:ascii="Verdana" w:hAnsi="Verdana"/>
                <w:sz w:val="22"/>
                <w:szCs w:val="22"/>
                <w:lang w:val="ro-RO"/>
              </w:rPr>
            </w:pPr>
          </w:p>
          <w:p w:rsidR="004E3240" w:rsidRDefault="004E3240" w:rsidP="008135B5">
            <w:pPr>
              <w:jc w:val="both"/>
              <w:rPr>
                <w:rFonts w:ascii="Verdana" w:hAnsi="Verdana"/>
                <w:sz w:val="22"/>
                <w:szCs w:val="22"/>
              </w:rPr>
            </w:pPr>
            <w:r w:rsidRPr="00182A1B">
              <w:rPr>
                <w:rFonts w:ascii="Verdana" w:hAnsi="Verdana"/>
                <w:sz w:val="22"/>
                <w:szCs w:val="22"/>
              </w:rPr>
              <w:t>“(5) Persoanele care au locuit cel puțin 30 de ani în zonele afectate de poluarea remanentă din cauza extracției, preparării și arderii cărbunelui sau a șisturilor bituminoase, a extracţiei şi preparării minereurilor de uraniu,</w:t>
            </w:r>
            <w:r w:rsidRPr="00182A1B">
              <w:rPr>
                <w:rFonts w:ascii="Verdana" w:hAnsi="Verdana"/>
                <w:color w:val="FF0000"/>
                <w:sz w:val="22"/>
                <w:szCs w:val="22"/>
              </w:rPr>
              <w:t xml:space="preserve"> </w:t>
            </w:r>
            <w:r w:rsidRPr="00182A1B">
              <w:rPr>
                <w:rFonts w:ascii="Verdana" w:hAnsi="Verdana"/>
                <w:sz w:val="22"/>
                <w:szCs w:val="22"/>
              </w:rPr>
              <w:t>a extracției și prelucrării minereurilor feroase și neferoase cu conținut de praf sau de emisii de gaze cu efect de seră, de amoniac și derivate,</w:t>
            </w:r>
            <w:r w:rsidRPr="00182A1B">
              <w:rPr>
                <w:rFonts w:ascii="Verdana" w:hAnsi="Verdana"/>
                <w:color w:val="FF0000"/>
                <w:sz w:val="22"/>
                <w:szCs w:val="22"/>
              </w:rPr>
              <w:t xml:space="preserve"> </w:t>
            </w:r>
            <w:r w:rsidRPr="00182A1B">
              <w:rPr>
                <w:rFonts w:ascii="Verdana" w:hAnsi="Verdana"/>
                <w:sz w:val="22"/>
                <w:szCs w:val="22"/>
              </w:rPr>
              <w:t>de cupru, plumb, sulf, cadmiu, arseniu, zinc, mangan, fluor, clor, feldspat și siliciu ori de radiații din minereuri radio-active, hidrogen sulfurat, crom trivalent, crom hexavalent, cianuri, de pulberi metalice și/sau de cocs metalurgic, respectiv în localitățile Baia Mare, Călăraşi, Copșa Mică, Drobeta-Turnu-Severin, Slatina, Târgu Mureș, Târnăveni, Turnu Măgurele, precum şi în localităţile Aninoasa, Baia de Criș, Băița, Brad, Călan, Certej, Criscior, Deva, Ghelari, Hunedoara, Lupeni, Orăștie, Petrila, Petroșani, Șoimuș, Teliuc, Uricani, Vețel, Vulcan din județul Hunedoara, localităţile Abrud, Baia de Arieş, Lupşa, Roşia Montană şi Zlatna din judeţul Alba, localitatea Slobo</w:t>
            </w:r>
            <w:r w:rsidRPr="00182A1B">
              <w:rPr>
                <w:rFonts w:ascii="Verdana" w:hAnsi="Verdana"/>
                <w:sz w:val="22"/>
                <w:szCs w:val="22"/>
                <w:lang w:val="ro-RO"/>
              </w:rPr>
              <w:t>z</w:t>
            </w:r>
            <w:r w:rsidRPr="00182A1B">
              <w:rPr>
                <w:rFonts w:ascii="Verdana" w:hAnsi="Verdana"/>
                <w:sz w:val="22"/>
                <w:szCs w:val="22"/>
              </w:rPr>
              <w:t>ia din judeţul Ialomiţa, localităţile Iacobeni şi Vatra Dornei din judeţul Suceava, localităţile Margina, Nădrag şi Tomeşti din judeţul Timiş, localităţile Berbeşti şi Râmnicu Vâlcea din judeţul Vâlcea, pe o rază de 8 km în jurul acestor localități, beneficiază de reducerea vârstei standard de pensionare cu 2 ani fără penalizarea prevăzută la alin.(4).”</w:t>
            </w:r>
          </w:p>
          <w:p w:rsidR="004E3240" w:rsidRDefault="004E3240" w:rsidP="008135B5">
            <w:pPr>
              <w:jc w:val="both"/>
              <w:rPr>
                <w:rFonts w:ascii="Verdana" w:hAnsi="Verdana"/>
                <w:sz w:val="22"/>
                <w:szCs w:val="22"/>
              </w:rPr>
            </w:pPr>
          </w:p>
          <w:p w:rsidR="004E3240" w:rsidRPr="004E3240" w:rsidRDefault="004E3240" w:rsidP="008135B5">
            <w:pPr>
              <w:jc w:val="both"/>
              <w:rPr>
                <w:rFonts w:ascii="Verdana" w:hAnsi="Verdana"/>
                <w:i/>
                <w:sz w:val="22"/>
                <w:szCs w:val="22"/>
                <w:lang w:val="ro-RO"/>
              </w:rPr>
            </w:pPr>
            <w:r w:rsidRPr="004E3240">
              <w:rPr>
                <w:rFonts w:ascii="Verdana" w:hAnsi="Verdana"/>
                <w:i/>
                <w:sz w:val="22"/>
                <w:szCs w:val="22"/>
              </w:rPr>
              <w:t>(</w:t>
            </w:r>
            <w:r>
              <w:rPr>
                <w:rFonts w:ascii="Verdana" w:hAnsi="Verdana"/>
                <w:i/>
                <w:sz w:val="22"/>
                <w:szCs w:val="22"/>
              </w:rPr>
              <w:t xml:space="preserve">din </w:t>
            </w:r>
            <w:r w:rsidRPr="004E3240">
              <w:rPr>
                <w:rFonts w:ascii="Verdana" w:hAnsi="Verdana"/>
                <w:i/>
                <w:sz w:val="22"/>
                <w:szCs w:val="22"/>
              </w:rPr>
              <w:t>Legea nr.201/2020)</w:t>
            </w:r>
          </w:p>
        </w:tc>
        <w:tc>
          <w:tcPr>
            <w:tcW w:w="3616" w:type="dxa"/>
          </w:tcPr>
          <w:p w:rsidR="004E3240" w:rsidRDefault="004E3240" w:rsidP="008135B5">
            <w:pPr>
              <w:jc w:val="both"/>
              <w:rPr>
                <w:rFonts w:ascii="Verdana" w:hAnsi="Verdana"/>
                <w:sz w:val="22"/>
                <w:szCs w:val="22"/>
                <w:lang w:val="ro-RO"/>
              </w:rPr>
            </w:pPr>
            <w:r w:rsidRPr="00B86A5F">
              <w:rPr>
                <w:rFonts w:ascii="Verdana" w:hAnsi="Verdana"/>
                <w:sz w:val="22"/>
                <w:szCs w:val="22"/>
                <w:lang w:val="ro-RO"/>
              </w:rPr>
              <w:t xml:space="preserve"> </w:t>
            </w:r>
          </w:p>
          <w:p w:rsidR="004E3240" w:rsidRDefault="004E3240" w:rsidP="008135B5">
            <w:pPr>
              <w:jc w:val="both"/>
              <w:rPr>
                <w:rFonts w:ascii="Verdana" w:hAnsi="Verdana"/>
                <w:sz w:val="22"/>
                <w:szCs w:val="22"/>
                <w:lang w:val="ro-RO"/>
              </w:rPr>
            </w:pPr>
          </w:p>
          <w:p w:rsidR="004E3240" w:rsidRDefault="004E3240" w:rsidP="008135B5">
            <w:pPr>
              <w:jc w:val="both"/>
              <w:rPr>
                <w:rFonts w:ascii="Verdana" w:hAnsi="Verdana"/>
                <w:sz w:val="22"/>
                <w:szCs w:val="22"/>
                <w:lang w:val="ro-RO"/>
              </w:rPr>
            </w:pPr>
          </w:p>
          <w:p w:rsidR="004E3240" w:rsidRPr="00B86A5F" w:rsidRDefault="004E3240" w:rsidP="004E4BD9">
            <w:pPr>
              <w:jc w:val="both"/>
              <w:rPr>
                <w:rFonts w:ascii="Verdana" w:hAnsi="Verdana"/>
                <w:sz w:val="22"/>
                <w:szCs w:val="22"/>
                <w:lang w:val="ro-RO"/>
              </w:rPr>
            </w:pPr>
            <w:r w:rsidRPr="00B86A5F">
              <w:rPr>
                <w:rFonts w:ascii="Verdana" w:hAnsi="Verdana"/>
                <w:sz w:val="22"/>
                <w:szCs w:val="22"/>
                <w:lang w:val="ro-RO"/>
              </w:rPr>
              <w:t>“(5) Persoanele care au locuit cel puțin 30 de ani în zonele afectate de poluarea remanentă din cauza extracției, şi/sau prelucrării minereurilor neferoase</w:t>
            </w:r>
            <w:r w:rsidRPr="00B86A5F">
              <w:rPr>
                <w:rFonts w:ascii="Verdana" w:hAnsi="Verdana"/>
                <w:b/>
                <w:sz w:val="22"/>
                <w:szCs w:val="22"/>
                <w:lang w:val="ro-RO"/>
              </w:rPr>
              <w:t xml:space="preserve"> </w:t>
            </w:r>
            <w:r w:rsidRPr="00B86A5F">
              <w:rPr>
                <w:rFonts w:ascii="Verdana" w:hAnsi="Verdana"/>
                <w:sz w:val="22"/>
                <w:szCs w:val="22"/>
                <w:lang w:val="ro-RO"/>
              </w:rPr>
              <w:t xml:space="preserve">cu conținut de cupru, plumb, sulf, cadmiu, arseniu, zinc, mangan, fluor, clor, a pulberilor metalice și/sau de cocs metalurgic, precum și a emisiilor de amoniac și derivate, respectiv Baia Mare, </w:t>
            </w:r>
            <w:r w:rsidRPr="00B86A5F">
              <w:rPr>
                <w:rFonts w:ascii="Verdana" w:hAnsi="Verdana"/>
                <w:b/>
                <w:sz w:val="22"/>
                <w:szCs w:val="22"/>
                <w:lang w:val="ro-RO"/>
              </w:rPr>
              <w:t>Călăraşi,</w:t>
            </w:r>
            <w:r w:rsidRPr="00B86A5F">
              <w:rPr>
                <w:rFonts w:ascii="Verdana" w:hAnsi="Verdana"/>
                <w:sz w:val="22"/>
                <w:szCs w:val="22"/>
                <w:lang w:val="ro-RO"/>
              </w:rPr>
              <w:t xml:space="preserve"> Copșa Mică, Zlatna, Târgu Mureș, Slatina, Turnu Măgurele şi Râmnicu Vâlcea, pe o rază de 8 km în jurul acestor localități, beneficiază de reducerea vârstei standard de pensionare cu 2 ani fără penalizarea prevăzută la alin.(4).”</w:t>
            </w:r>
          </w:p>
        </w:tc>
        <w:tc>
          <w:tcPr>
            <w:tcW w:w="4326" w:type="dxa"/>
          </w:tcPr>
          <w:p w:rsidR="004E3240" w:rsidRDefault="004E3240" w:rsidP="008135B5">
            <w:pPr>
              <w:jc w:val="both"/>
              <w:rPr>
                <w:rFonts w:ascii="Verdana" w:hAnsi="Verdana"/>
                <w:sz w:val="22"/>
                <w:szCs w:val="22"/>
                <w:lang w:val="ro-RO"/>
              </w:rPr>
            </w:pPr>
          </w:p>
          <w:p w:rsidR="004E3240" w:rsidRDefault="004E3240" w:rsidP="008135B5">
            <w:pPr>
              <w:jc w:val="both"/>
              <w:rPr>
                <w:rFonts w:ascii="Verdana" w:hAnsi="Verdana"/>
                <w:sz w:val="22"/>
                <w:szCs w:val="22"/>
                <w:lang w:val="ro-RO"/>
              </w:rPr>
            </w:pPr>
          </w:p>
          <w:p w:rsidR="004E3240" w:rsidRPr="00B12970" w:rsidRDefault="004E3240" w:rsidP="008135B5">
            <w:pPr>
              <w:jc w:val="both"/>
              <w:rPr>
                <w:rFonts w:ascii="Verdana" w:hAnsi="Verdana"/>
                <w:sz w:val="22"/>
                <w:szCs w:val="22"/>
                <w:lang w:val="ro-RO"/>
              </w:rPr>
            </w:pPr>
          </w:p>
          <w:p w:rsidR="004E3240" w:rsidRPr="00B12970" w:rsidRDefault="004E3240" w:rsidP="008135B5">
            <w:pPr>
              <w:jc w:val="both"/>
              <w:rPr>
                <w:rFonts w:ascii="Verdana" w:hAnsi="Verdana"/>
                <w:sz w:val="22"/>
                <w:szCs w:val="22"/>
                <w:lang w:val="ro-RO"/>
              </w:rPr>
            </w:pPr>
            <w:r w:rsidRPr="00B12970">
              <w:rPr>
                <w:rFonts w:ascii="Verdana" w:hAnsi="Verdana"/>
                <w:sz w:val="22"/>
                <w:szCs w:val="22"/>
                <w:lang w:val="ro-RO"/>
              </w:rPr>
              <w:t xml:space="preserve">“(5) Persoanele care au locuit cel puțin 30 de ani în zonele afectate de poluarea remanentă din cauza extracției, preparării și arderii cărbunelui sau a șisturilor bituminoase, a extracţiei şi preparării minereurilor de uraniu, a extracției și prelucrării minereurilor feroase și neferoase cu conținut de praf sau de emisii de gaze cu efect de seră, de amoniac și derivate, de cupru, plumb, sulf, </w:t>
            </w:r>
            <w:r w:rsidRPr="00204748">
              <w:rPr>
                <w:rFonts w:ascii="Verdana" w:hAnsi="Verdana"/>
                <w:b/>
                <w:sz w:val="22"/>
                <w:szCs w:val="22"/>
                <w:lang w:val="ro-RO"/>
              </w:rPr>
              <w:t>azot, fosfor</w:t>
            </w:r>
            <w:r w:rsidRPr="00204748">
              <w:rPr>
                <w:rFonts w:ascii="Verdana" w:hAnsi="Verdana"/>
                <w:sz w:val="22"/>
                <w:lang w:val="ro-RO"/>
              </w:rPr>
              <w:t>,</w:t>
            </w:r>
            <w:r>
              <w:rPr>
                <w:rFonts w:ascii="Times New Roman" w:hAnsi="Times New Roman"/>
                <w:lang w:val="ro-RO"/>
              </w:rPr>
              <w:t xml:space="preserve"> </w:t>
            </w:r>
            <w:r w:rsidRPr="00B12970">
              <w:rPr>
                <w:rFonts w:ascii="Verdana" w:hAnsi="Verdana"/>
                <w:sz w:val="22"/>
                <w:szCs w:val="22"/>
                <w:lang w:val="ro-RO"/>
              </w:rPr>
              <w:t xml:space="preserve">cadmiu, arseniu, zinc, mangan, fluor, clor, feldspat și siliciu ori de radiații din minereuri radio-active, hidrogen sulfurat, crom trivalent, crom hexavalent, cianuri, de pulberi metalice și/sau de cocs metalurgic, </w:t>
            </w:r>
            <w:r w:rsidRPr="009E52C3">
              <w:rPr>
                <w:rFonts w:ascii="Verdana" w:hAnsi="Verdana"/>
                <w:sz w:val="22"/>
                <w:szCs w:val="22"/>
                <w:lang w:val="ro-RO"/>
              </w:rPr>
              <w:t>a prelucrării țițeiului sulfuros, desulfurarea benzinei, a țițeiului parafinos şi neparafinos, a distilării țițeiului în vederea producerii păcurii și a uleiurilor,</w:t>
            </w:r>
            <w:r w:rsidRPr="00B12970">
              <w:rPr>
                <w:rFonts w:ascii="Verdana" w:hAnsi="Verdana"/>
                <w:color w:val="FF0000"/>
                <w:sz w:val="22"/>
                <w:szCs w:val="22"/>
                <w:lang w:val="ro-RO"/>
              </w:rPr>
              <w:t xml:space="preserve"> </w:t>
            </w:r>
            <w:r w:rsidRPr="00B12970">
              <w:rPr>
                <w:rFonts w:ascii="Verdana" w:hAnsi="Verdana"/>
                <w:sz w:val="22"/>
                <w:szCs w:val="22"/>
                <w:lang w:val="ro-RO"/>
              </w:rPr>
              <w:t xml:space="preserve">respectiv în localitățile Baia Mare, Călăraşi, Copșa Mică, Drobeta-Turnu-Severin, Slatina, Târgu Mureș, Târnăveni, Turnu Măgurele, precum şi în localităţile Aninoasa, Baia de Criș, Băița, Brad, Călan, Certej, Criscior, Deva, Ghelari, Hunedoara, Lupeni, Orăștie, Petrila, Petroșani, Șoimuș, Teliuc, Uricani, Vețel, Vulcan din județul Hunedoara, localităţile Abrud, Baia de Arieş, Lupşa, Roşia Montană şi Zlatna din judeţul Alba, </w:t>
            </w:r>
            <w:r>
              <w:rPr>
                <w:rFonts w:ascii="Verdana" w:hAnsi="Verdana"/>
                <w:b/>
                <w:sz w:val="22"/>
                <w:szCs w:val="22"/>
                <w:lang w:val="ro-RO"/>
              </w:rPr>
              <w:t xml:space="preserve">localitatea Băiţa din judeţul Bihor, </w:t>
            </w:r>
            <w:r w:rsidRPr="00E37B72">
              <w:rPr>
                <w:rFonts w:ascii="Verdana" w:hAnsi="Verdana"/>
                <w:sz w:val="22"/>
                <w:szCs w:val="22"/>
                <w:lang w:val="ro-RO"/>
              </w:rPr>
              <w:t>localităţile Bacău şi Oneşti din judeţul Bacău,</w:t>
            </w:r>
            <w:r>
              <w:rPr>
                <w:rFonts w:ascii="Verdana" w:hAnsi="Verdana"/>
                <w:b/>
                <w:sz w:val="22"/>
                <w:szCs w:val="22"/>
                <w:lang w:val="ro-RO"/>
              </w:rPr>
              <w:t xml:space="preserve"> </w:t>
            </w:r>
            <w:r w:rsidRPr="00585B41">
              <w:rPr>
                <w:rFonts w:ascii="Verdana" w:hAnsi="Verdana"/>
                <w:bCs/>
                <w:sz w:val="22"/>
                <w:szCs w:val="22"/>
                <w:lang w:val="ro-RO"/>
              </w:rPr>
              <w:t xml:space="preserve">localitățile </w:t>
            </w:r>
            <w:r>
              <w:rPr>
                <w:rFonts w:ascii="Verdana" w:hAnsi="Verdana"/>
                <w:b/>
                <w:bCs/>
                <w:sz w:val="22"/>
                <w:szCs w:val="22"/>
                <w:lang w:val="ro-RO"/>
              </w:rPr>
              <w:t xml:space="preserve">Crizbav, </w:t>
            </w:r>
            <w:r w:rsidRPr="00585B41">
              <w:rPr>
                <w:rFonts w:ascii="Verdana" w:hAnsi="Verdana"/>
                <w:bCs/>
                <w:sz w:val="22"/>
                <w:szCs w:val="22"/>
                <w:lang w:val="ro-RO"/>
              </w:rPr>
              <w:t xml:space="preserve">Victoria și Făgăraș </w:t>
            </w:r>
            <w:r w:rsidRPr="00E37B72">
              <w:rPr>
                <w:rFonts w:ascii="Verdana" w:hAnsi="Verdana"/>
                <w:bCs/>
                <w:sz w:val="22"/>
                <w:szCs w:val="22"/>
                <w:lang w:val="ro-RO"/>
              </w:rPr>
              <w:t xml:space="preserve">din județul Brașov, </w:t>
            </w:r>
            <w:r w:rsidRPr="00E37B72">
              <w:rPr>
                <w:rFonts w:ascii="Verdana" w:hAnsi="Verdana"/>
                <w:sz w:val="22"/>
                <w:szCs w:val="28"/>
                <w:lang w:val="ro-RO"/>
              </w:rPr>
              <w:t>localităţile Anina, Armeniș, Ciudanovița, Moldova Nou</w:t>
            </w:r>
            <w:r w:rsidRPr="00E37B72">
              <w:rPr>
                <w:rFonts w:ascii="Verdana" w:hAnsi="Verdana" w:hint="eastAsia"/>
                <w:sz w:val="22"/>
                <w:szCs w:val="28"/>
                <w:lang w:val="ro-RO"/>
              </w:rPr>
              <w:t>ă</w:t>
            </w:r>
            <w:r w:rsidRPr="00E37B72">
              <w:rPr>
                <w:rFonts w:ascii="Verdana" w:hAnsi="Verdana"/>
                <w:sz w:val="22"/>
                <w:szCs w:val="28"/>
                <w:lang w:val="ro-RO"/>
              </w:rPr>
              <w:t>, Oțelu Roșu şi Reșița din jude</w:t>
            </w:r>
            <w:r w:rsidRPr="00E37B72">
              <w:rPr>
                <w:rFonts w:ascii="Verdana" w:hAnsi="Verdana" w:hint="eastAsia"/>
                <w:sz w:val="22"/>
                <w:szCs w:val="28"/>
                <w:lang w:val="ro-RO"/>
              </w:rPr>
              <w:t>ţ</w:t>
            </w:r>
            <w:r w:rsidRPr="00E37B72">
              <w:rPr>
                <w:rFonts w:ascii="Verdana" w:hAnsi="Verdana"/>
                <w:sz w:val="22"/>
                <w:szCs w:val="28"/>
                <w:lang w:val="ro-RO"/>
              </w:rPr>
              <w:t>ul Cara</w:t>
            </w:r>
            <w:r w:rsidRPr="00E37B72">
              <w:rPr>
                <w:rFonts w:ascii="Verdana" w:hAnsi="Verdana" w:hint="eastAsia"/>
                <w:sz w:val="22"/>
                <w:szCs w:val="28"/>
                <w:lang w:val="ro-RO"/>
              </w:rPr>
              <w:t>ş</w:t>
            </w:r>
            <w:r w:rsidRPr="00E37B72">
              <w:rPr>
                <w:rFonts w:ascii="Verdana" w:hAnsi="Verdana"/>
                <w:sz w:val="22"/>
                <w:szCs w:val="28"/>
                <w:lang w:val="ro-RO"/>
              </w:rPr>
              <w:t>-Severin,</w:t>
            </w:r>
            <w:r w:rsidRPr="00E37B72">
              <w:rPr>
                <w:rFonts w:ascii="Verdana" w:hAnsi="Verdana"/>
                <w:bCs/>
                <w:sz w:val="18"/>
                <w:szCs w:val="22"/>
                <w:lang w:val="ro-RO"/>
              </w:rPr>
              <w:t xml:space="preserve"> </w:t>
            </w:r>
            <w:r w:rsidRPr="00E37B72">
              <w:rPr>
                <w:rFonts w:ascii="Verdana" w:hAnsi="Verdana"/>
                <w:bCs/>
                <w:sz w:val="22"/>
                <w:szCs w:val="22"/>
                <w:lang w:val="ro-RO"/>
              </w:rPr>
              <w:t xml:space="preserve">localităţile </w:t>
            </w:r>
            <w:r>
              <w:rPr>
                <w:rFonts w:ascii="Verdana" w:hAnsi="Verdana"/>
                <w:b/>
                <w:bCs/>
                <w:sz w:val="22"/>
                <w:szCs w:val="22"/>
                <w:lang w:val="ro-RO"/>
              </w:rPr>
              <w:t xml:space="preserve">Aghireşu, </w:t>
            </w:r>
            <w:r w:rsidRPr="00E37B72">
              <w:rPr>
                <w:rFonts w:ascii="Verdana" w:hAnsi="Verdana"/>
                <w:bCs/>
                <w:sz w:val="22"/>
                <w:szCs w:val="22"/>
                <w:lang w:val="ro-RO"/>
              </w:rPr>
              <w:t>Câmpia Turzii,</w:t>
            </w:r>
            <w:r>
              <w:rPr>
                <w:rFonts w:ascii="Verdana" w:hAnsi="Verdana"/>
                <w:bCs/>
                <w:sz w:val="22"/>
                <w:szCs w:val="22"/>
                <w:lang w:val="ro-RO"/>
              </w:rPr>
              <w:t xml:space="preserve"> </w:t>
            </w:r>
            <w:r>
              <w:rPr>
                <w:rFonts w:ascii="Verdana" w:hAnsi="Verdana"/>
                <w:b/>
                <w:bCs/>
                <w:sz w:val="22"/>
                <w:szCs w:val="22"/>
                <w:lang w:val="ro-RO"/>
              </w:rPr>
              <w:t>Căpuşu Mare,</w:t>
            </w:r>
            <w:r w:rsidRPr="00E37B72">
              <w:rPr>
                <w:rFonts w:ascii="Verdana" w:hAnsi="Verdana"/>
                <w:bCs/>
                <w:sz w:val="22"/>
                <w:szCs w:val="22"/>
                <w:lang w:val="ro-RO"/>
              </w:rPr>
              <w:t xml:space="preserve"> Dej</w:t>
            </w:r>
            <w:r>
              <w:rPr>
                <w:rFonts w:ascii="Verdana" w:hAnsi="Verdana"/>
                <w:bCs/>
                <w:sz w:val="22"/>
                <w:szCs w:val="22"/>
                <w:lang w:val="ro-RO"/>
              </w:rPr>
              <w:t xml:space="preserve">, </w:t>
            </w:r>
            <w:r w:rsidRPr="00E04258">
              <w:rPr>
                <w:rFonts w:ascii="Verdana" w:hAnsi="Verdana"/>
                <w:b/>
                <w:bCs/>
                <w:sz w:val="22"/>
                <w:szCs w:val="22"/>
                <w:lang w:val="ro-RO"/>
              </w:rPr>
              <w:t>Iara</w:t>
            </w:r>
            <w:r w:rsidRPr="00E37B72">
              <w:rPr>
                <w:rFonts w:ascii="Verdana" w:hAnsi="Verdana"/>
                <w:bCs/>
                <w:sz w:val="22"/>
                <w:szCs w:val="22"/>
                <w:lang w:val="ro-RO"/>
              </w:rPr>
              <w:t xml:space="preserve"> şi Turda din judeţul Cluj, </w:t>
            </w:r>
            <w:r>
              <w:rPr>
                <w:rFonts w:ascii="Verdana" w:hAnsi="Verdana"/>
                <w:b/>
                <w:bCs/>
                <w:sz w:val="22"/>
                <w:szCs w:val="22"/>
                <w:lang w:val="ro-RO"/>
              </w:rPr>
              <w:t xml:space="preserve">localitatea Năvodari din judeţul Constanţa, </w:t>
            </w:r>
            <w:r>
              <w:rPr>
                <w:rFonts w:ascii="Verdana" w:hAnsi="Verdana"/>
                <w:b/>
                <w:sz w:val="22"/>
                <w:szCs w:val="22"/>
                <w:lang w:val="ro-RO"/>
              </w:rPr>
              <w:t>localitatea Baraolt din judeţul Covasna,</w:t>
            </w:r>
            <w:r>
              <w:rPr>
                <w:rFonts w:ascii="Verdana" w:hAnsi="Verdana"/>
                <w:b/>
                <w:bCs/>
                <w:sz w:val="22"/>
                <w:szCs w:val="22"/>
                <w:lang w:val="ro-RO"/>
              </w:rPr>
              <w:t xml:space="preserve"> </w:t>
            </w:r>
            <w:r w:rsidRPr="00E37B72">
              <w:rPr>
                <w:rFonts w:ascii="Verdana" w:hAnsi="Verdana"/>
                <w:bCs/>
                <w:sz w:val="22"/>
                <w:szCs w:val="22"/>
                <w:lang w:val="ro-RO"/>
              </w:rPr>
              <w:t>localitatea Galaţi din judeţul Galaţi,</w:t>
            </w:r>
            <w:r w:rsidRPr="00E37B72">
              <w:rPr>
                <w:rFonts w:ascii="Verdana" w:hAnsi="Verdana"/>
                <w:sz w:val="22"/>
                <w:szCs w:val="22"/>
                <w:lang w:val="ro-RO"/>
              </w:rPr>
              <w:t xml:space="preserve"> localităţile Brăneşti, </w:t>
            </w:r>
            <w:r>
              <w:rPr>
                <w:rFonts w:ascii="Verdana" w:hAnsi="Verdana"/>
                <w:b/>
                <w:sz w:val="22"/>
                <w:szCs w:val="22"/>
                <w:lang w:val="ro-RO"/>
              </w:rPr>
              <w:t xml:space="preserve">Bâlteni, Bustuchin, Câlnic, </w:t>
            </w:r>
            <w:r w:rsidRPr="00DE7490">
              <w:rPr>
                <w:rFonts w:ascii="Verdana" w:hAnsi="Verdana"/>
                <w:sz w:val="22"/>
                <w:szCs w:val="22"/>
                <w:lang w:val="ro-RO"/>
              </w:rPr>
              <w:t>Drăgotești, Fărcășești,</w:t>
            </w:r>
            <w:r>
              <w:rPr>
                <w:rFonts w:ascii="Verdana" w:hAnsi="Verdana"/>
                <w:sz w:val="22"/>
                <w:szCs w:val="22"/>
                <w:lang w:val="ro-RO"/>
              </w:rPr>
              <w:t xml:space="preserve"> </w:t>
            </w:r>
            <w:r>
              <w:rPr>
                <w:rFonts w:ascii="Verdana" w:hAnsi="Verdana"/>
                <w:b/>
                <w:sz w:val="22"/>
                <w:szCs w:val="22"/>
                <w:lang w:val="ro-RO"/>
              </w:rPr>
              <w:t>Ioneşti,</w:t>
            </w:r>
            <w:r w:rsidRPr="00DE7490">
              <w:rPr>
                <w:rFonts w:ascii="Verdana" w:hAnsi="Verdana"/>
                <w:sz w:val="22"/>
                <w:szCs w:val="22"/>
                <w:lang w:val="ro-RO"/>
              </w:rPr>
              <w:t xml:space="preserve"> Mătăsari, Motru, Negomir,</w:t>
            </w:r>
            <w:r w:rsidRPr="00E37B72">
              <w:rPr>
                <w:rFonts w:ascii="Verdana" w:hAnsi="Verdana"/>
                <w:sz w:val="22"/>
                <w:szCs w:val="22"/>
                <w:lang w:val="ro-RO"/>
              </w:rPr>
              <w:t xml:space="preserve"> Plop</w:t>
            </w:r>
            <w:r>
              <w:rPr>
                <w:rFonts w:ascii="Verdana" w:hAnsi="Verdana"/>
                <w:sz w:val="22"/>
                <w:szCs w:val="22"/>
                <w:lang w:val="ro-RO"/>
              </w:rPr>
              <w:t>ş</w:t>
            </w:r>
            <w:r w:rsidRPr="00E37B72">
              <w:rPr>
                <w:rFonts w:ascii="Verdana" w:hAnsi="Verdana"/>
                <w:sz w:val="22"/>
                <w:szCs w:val="22"/>
                <w:lang w:val="ro-RO"/>
              </w:rPr>
              <w:t xml:space="preserve">oru, </w:t>
            </w:r>
            <w:r>
              <w:rPr>
                <w:rFonts w:ascii="Verdana" w:hAnsi="Verdana"/>
                <w:b/>
                <w:sz w:val="22"/>
                <w:szCs w:val="22"/>
                <w:lang w:val="ro-RO"/>
              </w:rPr>
              <w:t xml:space="preserve">Prigoria, </w:t>
            </w:r>
            <w:r w:rsidRPr="00111278">
              <w:rPr>
                <w:rFonts w:ascii="Verdana" w:hAnsi="Verdana"/>
                <w:b/>
                <w:sz w:val="22"/>
                <w:szCs w:val="22"/>
                <w:lang w:val="ro-RO"/>
              </w:rPr>
              <w:t>Roșia de Amaradia</w:t>
            </w:r>
            <w:r>
              <w:rPr>
                <w:rFonts w:ascii="Verdana" w:hAnsi="Verdana"/>
                <w:b/>
                <w:sz w:val="22"/>
                <w:szCs w:val="22"/>
                <w:lang w:val="ro-RO"/>
              </w:rPr>
              <w:t>,</w:t>
            </w:r>
            <w:r w:rsidRPr="00111278">
              <w:rPr>
                <w:rFonts w:ascii="Verdana" w:hAnsi="Verdana"/>
                <w:b/>
                <w:sz w:val="22"/>
                <w:szCs w:val="22"/>
                <w:lang w:val="ro-RO"/>
              </w:rPr>
              <w:t xml:space="preserve"> </w:t>
            </w:r>
            <w:r w:rsidRPr="00E37B72">
              <w:rPr>
                <w:rFonts w:ascii="Verdana" w:hAnsi="Verdana"/>
                <w:sz w:val="22"/>
                <w:szCs w:val="22"/>
                <w:lang w:val="ro-RO"/>
              </w:rPr>
              <w:t>Rovinari, Urdari şi Turceni din judeţul Gorj,</w:t>
            </w:r>
            <w:r w:rsidRPr="005B0E85">
              <w:rPr>
                <w:rFonts w:ascii="Verdana" w:hAnsi="Verdana"/>
                <w:b/>
                <w:sz w:val="22"/>
                <w:szCs w:val="22"/>
                <w:lang w:val="ro-RO"/>
              </w:rPr>
              <w:t xml:space="preserve"> </w:t>
            </w:r>
            <w:r w:rsidRPr="00585B41">
              <w:rPr>
                <w:rFonts w:ascii="Verdana" w:hAnsi="Verdana"/>
                <w:sz w:val="22"/>
                <w:szCs w:val="22"/>
                <w:lang w:val="ro-RO"/>
              </w:rPr>
              <w:t>localităţile Ciulniţa şi Slobozia din judeţul Ialomiţa,</w:t>
            </w:r>
            <w:r w:rsidRPr="00B12970">
              <w:rPr>
                <w:rFonts w:ascii="Verdana" w:hAnsi="Verdana"/>
                <w:sz w:val="22"/>
                <w:szCs w:val="22"/>
                <w:lang w:val="ro-RO"/>
              </w:rPr>
              <w:t xml:space="preserve"> </w:t>
            </w:r>
            <w:r w:rsidRPr="009E52C3">
              <w:rPr>
                <w:rFonts w:ascii="Verdana" w:hAnsi="Verdana"/>
                <w:sz w:val="22"/>
                <w:szCs w:val="22"/>
                <w:lang w:val="ro-RO"/>
              </w:rPr>
              <w:t>localităţile Brazi şi Ploiești din judeţul Prahova,</w:t>
            </w:r>
            <w:r w:rsidRPr="00B12970">
              <w:rPr>
                <w:rFonts w:ascii="Verdana" w:hAnsi="Verdana"/>
                <w:sz w:val="22"/>
                <w:szCs w:val="22"/>
                <w:lang w:val="ro-RO"/>
              </w:rPr>
              <w:t xml:space="preserve"> localităţile Iacobeni şi Vatra Dornei din </w:t>
            </w:r>
            <w:r w:rsidRPr="00204748">
              <w:rPr>
                <w:rFonts w:ascii="Verdana" w:hAnsi="Verdana"/>
                <w:sz w:val="22"/>
                <w:szCs w:val="22"/>
                <w:lang w:val="ro-RO"/>
              </w:rPr>
              <w:t>judeţul Suceava, localităţile Fârdea, Margina, Nădrag şi Tomeşti din judeţul Timiş, localitatea Mina Altân Tepe din judeţul Tulcea, localităţile Berbeşti</w:t>
            </w:r>
            <w:r w:rsidRPr="00B12970">
              <w:rPr>
                <w:rFonts w:ascii="Verdana" w:hAnsi="Verdana"/>
                <w:sz w:val="22"/>
                <w:szCs w:val="22"/>
                <w:lang w:val="ro-RO"/>
              </w:rPr>
              <w:t xml:space="preserve"> şi Râmnicu Vâlcea din judeţul Vâlcea, pe o rază de 8 km în jurul acestor localități, beneficiază de reducerea vârstei standard de pensionare cu 2 ani fără penalizarea prevăzută la alin.(4).”</w:t>
            </w:r>
          </w:p>
          <w:p w:rsidR="004E3240" w:rsidRPr="004B1030" w:rsidRDefault="004E3240" w:rsidP="008135B5">
            <w:pPr>
              <w:jc w:val="both"/>
              <w:rPr>
                <w:rFonts w:ascii="Verdana" w:hAnsi="Verdana"/>
                <w:i/>
                <w:sz w:val="20"/>
                <w:szCs w:val="22"/>
                <w:lang w:val="ro-RO"/>
              </w:rPr>
            </w:pPr>
          </w:p>
          <w:p w:rsidR="004E3240" w:rsidRPr="005708A3" w:rsidRDefault="004E3240" w:rsidP="008135B5">
            <w:pPr>
              <w:jc w:val="both"/>
              <w:rPr>
                <w:rFonts w:ascii="Verdana" w:hAnsi="Verdana"/>
                <w:i/>
                <w:sz w:val="22"/>
                <w:szCs w:val="22"/>
                <w:lang w:val="ro-RO"/>
              </w:rPr>
            </w:pPr>
            <w:r w:rsidRPr="005708A3">
              <w:rPr>
                <w:rFonts w:ascii="Verdana" w:hAnsi="Verdana"/>
                <w:i/>
                <w:sz w:val="22"/>
                <w:szCs w:val="22"/>
                <w:lang w:val="ro-RO"/>
              </w:rPr>
              <w:t>Autori: deputa</w:t>
            </w:r>
            <w:r w:rsidRPr="005708A3">
              <w:rPr>
                <w:rFonts w:ascii="Verdana" w:hAnsi="Verdana" w:hint="eastAsia"/>
                <w:i/>
                <w:sz w:val="22"/>
                <w:szCs w:val="22"/>
                <w:lang w:val="ro-RO"/>
              </w:rPr>
              <w:t>ţ</w:t>
            </w:r>
            <w:r w:rsidRPr="005708A3">
              <w:rPr>
                <w:rFonts w:ascii="Verdana" w:hAnsi="Verdana"/>
                <w:i/>
                <w:sz w:val="22"/>
                <w:szCs w:val="22"/>
                <w:lang w:val="ro-RO"/>
              </w:rPr>
              <w:t>i Vi</w:t>
            </w:r>
            <w:r w:rsidRPr="005708A3">
              <w:rPr>
                <w:rFonts w:ascii="Verdana" w:hAnsi="Verdana" w:hint="eastAsia"/>
                <w:i/>
                <w:sz w:val="22"/>
                <w:szCs w:val="22"/>
                <w:lang w:val="ro-RO"/>
              </w:rPr>
              <w:t>ş</w:t>
            </w:r>
            <w:r w:rsidRPr="005708A3">
              <w:rPr>
                <w:rFonts w:ascii="Verdana" w:hAnsi="Verdana"/>
                <w:i/>
                <w:sz w:val="22"/>
                <w:szCs w:val="22"/>
                <w:lang w:val="ro-RO"/>
              </w:rPr>
              <w:t>an George, Moldovan Sorin, Iancu Iulian, Mu</w:t>
            </w:r>
            <w:r w:rsidRPr="005708A3">
              <w:rPr>
                <w:rFonts w:ascii="Verdana" w:hAnsi="Verdana" w:hint="eastAsia"/>
                <w:i/>
                <w:sz w:val="22"/>
                <w:szCs w:val="22"/>
                <w:lang w:val="ro-RO"/>
              </w:rPr>
              <w:t>ş</w:t>
            </w:r>
            <w:r w:rsidRPr="005708A3">
              <w:rPr>
                <w:rFonts w:ascii="Verdana" w:hAnsi="Verdana"/>
                <w:i/>
                <w:sz w:val="22"/>
                <w:szCs w:val="22"/>
                <w:lang w:val="ro-RO"/>
              </w:rPr>
              <w:t xml:space="preserve">oiu </w:t>
            </w:r>
            <w:r w:rsidRPr="005708A3">
              <w:rPr>
                <w:rFonts w:ascii="Verdana" w:hAnsi="Verdana" w:hint="eastAsia"/>
                <w:i/>
                <w:sz w:val="22"/>
                <w:szCs w:val="22"/>
                <w:lang w:val="ro-RO"/>
              </w:rPr>
              <w:t>Ş</w:t>
            </w:r>
            <w:r w:rsidRPr="005708A3">
              <w:rPr>
                <w:rFonts w:ascii="Verdana" w:hAnsi="Verdana"/>
                <w:i/>
                <w:sz w:val="22"/>
                <w:szCs w:val="22"/>
                <w:lang w:val="ro-RO"/>
              </w:rPr>
              <w:t>tefan, Babu</w:t>
            </w:r>
            <w:r w:rsidRPr="005708A3">
              <w:rPr>
                <w:rFonts w:ascii="Verdana" w:hAnsi="Verdana" w:hint="eastAsia"/>
                <w:i/>
                <w:sz w:val="22"/>
                <w:szCs w:val="22"/>
                <w:lang w:val="ro-RO"/>
              </w:rPr>
              <w:t>ş</w:t>
            </w:r>
            <w:r w:rsidRPr="005708A3">
              <w:rPr>
                <w:rFonts w:ascii="Verdana" w:hAnsi="Verdana"/>
                <w:i/>
                <w:sz w:val="22"/>
                <w:szCs w:val="22"/>
                <w:lang w:val="ro-RO"/>
              </w:rPr>
              <w:t xml:space="preserve"> Radu, Dumitrache Ileana-Cristina, G</w:t>
            </w:r>
            <w:r w:rsidRPr="005708A3">
              <w:rPr>
                <w:rFonts w:ascii="Verdana" w:hAnsi="Verdana" w:hint="eastAsia"/>
                <w:i/>
                <w:sz w:val="22"/>
                <w:szCs w:val="22"/>
                <w:lang w:val="ro-RO"/>
              </w:rPr>
              <w:t>ă</w:t>
            </w:r>
            <w:r w:rsidRPr="005708A3">
              <w:rPr>
                <w:rFonts w:ascii="Verdana" w:hAnsi="Verdana"/>
                <w:i/>
                <w:sz w:val="22"/>
                <w:szCs w:val="22"/>
                <w:lang w:val="ro-RO"/>
              </w:rPr>
              <w:t>in</w:t>
            </w:r>
            <w:r w:rsidRPr="005708A3">
              <w:rPr>
                <w:rFonts w:ascii="Verdana" w:hAnsi="Verdana" w:hint="eastAsia"/>
                <w:i/>
                <w:sz w:val="22"/>
                <w:szCs w:val="22"/>
                <w:lang w:val="ro-RO"/>
              </w:rPr>
              <w:t>ă</w:t>
            </w:r>
            <w:r w:rsidRPr="005708A3">
              <w:rPr>
                <w:rFonts w:ascii="Verdana" w:hAnsi="Verdana"/>
                <w:i/>
                <w:sz w:val="22"/>
                <w:szCs w:val="22"/>
                <w:lang w:val="ro-RO"/>
              </w:rPr>
              <w:t xml:space="preserve"> Mih</w:t>
            </w:r>
            <w:r w:rsidRPr="005708A3">
              <w:rPr>
                <w:rFonts w:ascii="Verdana" w:hAnsi="Verdana" w:hint="eastAsia"/>
                <w:i/>
                <w:sz w:val="22"/>
                <w:szCs w:val="22"/>
                <w:lang w:val="ro-RO"/>
              </w:rPr>
              <w:t>ă</w:t>
            </w:r>
            <w:r w:rsidRPr="005708A3">
              <w:rPr>
                <w:rFonts w:ascii="Verdana" w:hAnsi="Verdana"/>
                <w:i/>
                <w:sz w:val="22"/>
                <w:szCs w:val="22"/>
                <w:lang w:val="ro-RO"/>
              </w:rPr>
              <w:t>i</w:t>
            </w:r>
            <w:r w:rsidRPr="005708A3">
              <w:rPr>
                <w:rFonts w:ascii="Verdana" w:hAnsi="Verdana" w:hint="eastAsia"/>
                <w:i/>
                <w:sz w:val="22"/>
                <w:szCs w:val="22"/>
                <w:lang w:val="ro-RO"/>
              </w:rPr>
              <w:t>ţă</w:t>
            </w:r>
            <w:r w:rsidRPr="005708A3">
              <w:rPr>
                <w:rFonts w:ascii="Verdana" w:hAnsi="Verdana"/>
                <w:i/>
                <w:sz w:val="22"/>
                <w:szCs w:val="22"/>
                <w:lang w:val="ro-RO"/>
              </w:rPr>
              <w:t>, Vîlceanu Dan</w:t>
            </w:r>
            <w:r>
              <w:rPr>
                <w:rFonts w:ascii="Verdana" w:hAnsi="Verdana"/>
                <w:i/>
                <w:sz w:val="22"/>
                <w:szCs w:val="22"/>
                <w:lang w:val="ro-RO"/>
              </w:rPr>
              <w:t>, Éva Andrea Csép</w:t>
            </w:r>
            <w:r w:rsidRPr="005708A3">
              <w:rPr>
                <w:rFonts w:ascii="Verdana" w:hAnsi="Verdana"/>
                <w:i/>
                <w:sz w:val="22"/>
                <w:szCs w:val="22"/>
                <w:lang w:val="ro-RO"/>
              </w:rPr>
              <w:t xml:space="preserve"> </w:t>
            </w:r>
            <w:r w:rsidRPr="005708A3">
              <w:rPr>
                <w:rFonts w:ascii="Verdana" w:hAnsi="Verdana" w:hint="eastAsia"/>
                <w:i/>
                <w:sz w:val="22"/>
                <w:szCs w:val="22"/>
                <w:lang w:val="ro-RO"/>
              </w:rPr>
              <w:t>ş</w:t>
            </w:r>
            <w:r w:rsidRPr="005708A3">
              <w:rPr>
                <w:rFonts w:ascii="Verdana" w:hAnsi="Verdana"/>
                <w:i/>
                <w:sz w:val="22"/>
                <w:szCs w:val="22"/>
                <w:lang w:val="ro-RO"/>
              </w:rPr>
              <w:t>i senatori Br</w:t>
            </w:r>
            <w:r w:rsidRPr="005708A3">
              <w:rPr>
                <w:rFonts w:ascii="Verdana" w:hAnsi="Verdana" w:hint="eastAsia"/>
                <w:i/>
                <w:sz w:val="22"/>
                <w:szCs w:val="22"/>
                <w:lang w:val="ro-RO"/>
              </w:rPr>
              <w:t>ă</w:t>
            </w:r>
            <w:r w:rsidRPr="005708A3">
              <w:rPr>
                <w:rFonts w:ascii="Verdana" w:hAnsi="Verdana"/>
                <w:i/>
                <w:sz w:val="22"/>
                <w:szCs w:val="22"/>
                <w:lang w:val="ro-RO"/>
              </w:rPr>
              <w:t xml:space="preserve">iloiu Tit Liviu şi Mihu </w:t>
            </w:r>
            <w:r w:rsidRPr="005708A3">
              <w:rPr>
                <w:rFonts w:ascii="Verdana" w:hAnsi="Verdana" w:hint="eastAsia"/>
                <w:i/>
                <w:sz w:val="22"/>
                <w:szCs w:val="22"/>
                <w:lang w:val="ro-RO"/>
              </w:rPr>
              <w:t>Ş</w:t>
            </w:r>
            <w:r w:rsidRPr="005708A3">
              <w:rPr>
                <w:rFonts w:ascii="Verdana" w:hAnsi="Verdana"/>
                <w:i/>
                <w:sz w:val="22"/>
                <w:szCs w:val="22"/>
                <w:lang w:val="ro-RO"/>
              </w:rPr>
              <w:t>tefan</w:t>
            </w:r>
          </w:p>
          <w:p w:rsidR="004E3240" w:rsidRPr="00B12970" w:rsidRDefault="004E3240" w:rsidP="008135B5">
            <w:pPr>
              <w:jc w:val="both"/>
              <w:rPr>
                <w:rFonts w:ascii="Verdana" w:hAnsi="Verdana"/>
                <w:sz w:val="22"/>
                <w:szCs w:val="22"/>
                <w:lang w:val="ro-RO"/>
              </w:rPr>
            </w:pPr>
          </w:p>
        </w:tc>
        <w:tc>
          <w:tcPr>
            <w:tcW w:w="2694" w:type="dxa"/>
          </w:tcPr>
          <w:p w:rsidR="004E3240" w:rsidRPr="00BE1C02" w:rsidRDefault="004E3240" w:rsidP="008135B5">
            <w:pPr>
              <w:jc w:val="both"/>
              <w:rPr>
                <w:rFonts w:ascii="Verdana" w:hAnsi="Verdana"/>
                <w:sz w:val="20"/>
                <w:szCs w:val="22"/>
                <w:lang w:val="ro-RO"/>
              </w:rPr>
            </w:pPr>
          </w:p>
          <w:p w:rsidR="004E3240" w:rsidRPr="004B1030" w:rsidRDefault="004E3240" w:rsidP="008135B5">
            <w:pPr>
              <w:jc w:val="both"/>
              <w:rPr>
                <w:rFonts w:ascii="Verdana" w:hAnsi="Verdana"/>
                <w:sz w:val="20"/>
                <w:szCs w:val="22"/>
                <w:lang w:val="ro-RO"/>
              </w:rPr>
            </w:pPr>
            <w:r w:rsidRPr="004B1030">
              <w:rPr>
                <w:rFonts w:ascii="Verdana" w:hAnsi="Verdana"/>
                <w:sz w:val="20"/>
                <w:szCs w:val="22"/>
                <w:lang w:val="ro-RO"/>
              </w:rPr>
              <w:t xml:space="preserve">Este absolut necesară completarea listei localităților afectate de poluare. </w:t>
            </w:r>
          </w:p>
          <w:p w:rsidR="004E3240" w:rsidRPr="004B1030" w:rsidRDefault="004E3240" w:rsidP="008135B5">
            <w:pPr>
              <w:jc w:val="both"/>
              <w:rPr>
                <w:rFonts w:ascii="Verdana" w:hAnsi="Verdana"/>
                <w:sz w:val="20"/>
                <w:szCs w:val="22"/>
                <w:lang w:val="ro-RO"/>
              </w:rPr>
            </w:pPr>
            <w:r w:rsidRPr="004B1030">
              <w:rPr>
                <w:rFonts w:ascii="Verdana" w:hAnsi="Verdana"/>
                <w:sz w:val="20"/>
                <w:szCs w:val="22"/>
                <w:lang w:val="ro-RO"/>
              </w:rPr>
              <w:t>Propunerea de completare este fundamentată de măsurători concrete care demonstrează modul în care este afectată starea de sănătate a populației din aceste localități.</w:t>
            </w:r>
          </w:p>
          <w:p w:rsidR="004E3240" w:rsidRPr="004B1030" w:rsidRDefault="004E3240" w:rsidP="008135B5">
            <w:pPr>
              <w:jc w:val="both"/>
              <w:rPr>
                <w:rFonts w:ascii="Verdana" w:hAnsi="Verdana"/>
                <w:sz w:val="20"/>
                <w:szCs w:val="22"/>
                <w:lang w:val="ro-RO"/>
              </w:rPr>
            </w:pPr>
          </w:p>
          <w:p w:rsidR="004E3240" w:rsidRPr="004B1030" w:rsidRDefault="004E3240" w:rsidP="008135B5">
            <w:pPr>
              <w:jc w:val="both"/>
              <w:rPr>
                <w:rFonts w:ascii="Verdana" w:hAnsi="Verdana"/>
                <w:sz w:val="20"/>
                <w:szCs w:val="22"/>
                <w:lang w:val="ro-RO"/>
              </w:rPr>
            </w:pPr>
            <w:r w:rsidRPr="004B1030">
              <w:rPr>
                <w:rFonts w:ascii="Verdana" w:hAnsi="Verdana"/>
                <w:sz w:val="20"/>
                <w:szCs w:val="22"/>
                <w:lang w:val="ro-RO"/>
              </w:rPr>
              <w:t>Localitatea Navodari este într-o zona afectat</w:t>
            </w:r>
            <w:r w:rsidRPr="004B1030">
              <w:rPr>
                <w:rFonts w:ascii="Verdana" w:hAnsi="Verdana" w:hint="eastAsia"/>
                <w:sz w:val="20"/>
                <w:szCs w:val="22"/>
                <w:lang w:val="ro-RO"/>
              </w:rPr>
              <w:t>ă</w:t>
            </w:r>
            <w:r w:rsidRPr="004B1030">
              <w:rPr>
                <w:rFonts w:ascii="Verdana" w:hAnsi="Verdana"/>
                <w:sz w:val="20"/>
                <w:szCs w:val="22"/>
                <w:lang w:val="ro-RO"/>
              </w:rPr>
              <w:t xml:space="preserve"> de poluarea produs</w:t>
            </w:r>
            <w:r w:rsidRPr="004B1030">
              <w:rPr>
                <w:rFonts w:ascii="Verdana" w:hAnsi="Verdana" w:hint="eastAsia"/>
                <w:sz w:val="20"/>
                <w:szCs w:val="22"/>
                <w:lang w:val="ro-RO"/>
              </w:rPr>
              <w:t>ă</w:t>
            </w:r>
            <w:r w:rsidRPr="004B1030">
              <w:rPr>
                <w:rFonts w:ascii="Verdana" w:hAnsi="Verdana"/>
                <w:sz w:val="20"/>
                <w:szCs w:val="22"/>
                <w:lang w:val="ro-RO"/>
              </w:rPr>
              <w:t xml:space="preserve"> de Combinatul de îngr</w:t>
            </w:r>
            <w:r w:rsidRPr="004B1030">
              <w:rPr>
                <w:rFonts w:ascii="Verdana" w:hAnsi="Verdana" w:hint="eastAsia"/>
                <w:sz w:val="20"/>
                <w:szCs w:val="22"/>
                <w:lang w:val="ro-RO"/>
              </w:rPr>
              <w:t>ă</w:t>
            </w:r>
            <w:r w:rsidRPr="004B1030">
              <w:rPr>
                <w:rFonts w:ascii="Verdana" w:hAnsi="Verdana"/>
                <w:sz w:val="20"/>
                <w:szCs w:val="22"/>
                <w:lang w:val="ro-RO"/>
              </w:rPr>
              <w:t>ș</w:t>
            </w:r>
            <w:r w:rsidRPr="004B1030">
              <w:rPr>
                <w:rFonts w:ascii="Verdana" w:hAnsi="Verdana" w:hint="eastAsia"/>
                <w:sz w:val="20"/>
                <w:szCs w:val="22"/>
                <w:lang w:val="ro-RO"/>
              </w:rPr>
              <w:t>ă</w:t>
            </w:r>
            <w:r w:rsidRPr="004B1030">
              <w:rPr>
                <w:rFonts w:ascii="Verdana" w:hAnsi="Verdana"/>
                <w:sz w:val="20"/>
                <w:szCs w:val="22"/>
                <w:lang w:val="ro-RO"/>
              </w:rPr>
              <w:t>minte Chimice N</w:t>
            </w:r>
            <w:r w:rsidRPr="004B1030">
              <w:rPr>
                <w:rFonts w:ascii="Verdana" w:hAnsi="Verdana" w:hint="eastAsia"/>
                <w:sz w:val="20"/>
                <w:szCs w:val="22"/>
                <w:lang w:val="ro-RO"/>
              </w:rPr>
              <w:t>ă</w:t>
            </w:r>
            <w:r w:rsidRPr="004B1030">
              <w:rPr>
                <w:rFonts w:ascii="Verdana" w:hAnsi="Verdana"/>
                <w:sz w:val="20"/>
                <w:szCs w:val="22"/>
                <w:lang w:val="ro-RO"/>
              </w:rPr>
              <w:t>vodari. Combinatul a fost pus în funcțiune în anul 1958, de atunci dezvoltându-se în diverse etape, cu suplimentarea num</w:t>
            </w:r>
            <w:r w:rsidRPr="004B1030">
              <w:rPr>
                <w:rFonts w:ascii="Verdana" w:hAnsi="Verdana" w:hint="eastAsia"/>
                <w:sz w:val="20"/>
                <w:szCs w:val="22"/>
                <w:lang w:val="ro-RO"/>
              </w:rPr>
              <w:t>ă</w:t>
            </w:r>
            <w:r w:rsidRPr="004B1030">
              <w:rPr>
                <w:rFonts w:ascii="Verdana" w:hAnsi="Verdana"/>
                <w:sz w:val="20"/>
                <w:szCs w:val="22"/>
                <w:lang w:val="ro-RO"/>
              </w:rPr>
              <w:t>rului de fabrici, ajungând la : patru instalații de obținere a acidului sulfuric prin arderea minereului de fier – pirita – în cuptoare cu pat fluidizat, dou</w:t>
            </w:r>
            <w:r w:rsidRPr="004B1030">
              <w:rPr>
                <w:rFonts w:ascii="Verdana" w:hAnsi="Verdana" w:hint="eastAsia"/>
                <w:sz w:val="20"/>
                <w:szCs w:val="22"/>
                <w:lang w:val="ro-RO"/>
              </w:rPr>
              <w:t>ă</w:t>
            </w:r>
            <w:r w:rsidRPr="004B1030">
              <w:rPr>
                <w:rFonts w:ascii="Verdana" w:hAnsi="Verdana"/>
                <w:sz w:val="20"/>
                <w:szCs w:val="22"/>
                <w:lang w:val="ro-RO"/>
              </w:rPr>
              <w:t xml:space="preserve"> instalații de obținere a acidului fosforic din roc</w:t>
            </w:r>
            <w:r w:rsidRPr="004B1030">
              <w:rPr>
                <w:rFonts w:ascii="Verdana" w:hAnsi="Verdana" w:hint="eastAsia"/>
                <w:sz w:val="20"/>
                <w:szCs w:val="22"/>
                <w:lang w:val="ro-RO"/>
              </w:rPr>
              <w:t>ă</w:t>
            </w:r>
            <w:r w:rsidRPr="004B1030">
              <w:rPr>
                <w:rFonts w:ascii="Verdana" w:hAnsi="Verdana"/>
                <w:sz w:val="20"/>
                <w:szCs w:val="22"/>
                <w:lang w:val="ro-RO"/>
              </w:rPr>
              <w:t xml:space="preserve"> fosfatic</w:t>
            </w:r>
            <w:r w:rsidRPr="004B1030">
              <w:rPr>
                <w:rFonts w:ascii="Verdana" w:hAnsi="Verdana" w:hint="eastAsia"/>
                <w:sz w:val="20"/>
                <w:szCs w:val="22"/>
                <w:lang w:val="ro-RO"/>
              </w:rPr>
              <w:t>ă</w:t>
            </w:r>
            <w:r w:rsidRPr="004B1030">
              <w:rPr>
                <w:rFonts w:ascii="Verdana" w:hAnsi="Verdana"/>
                <w:sz w:val="20"/>
                <w:szCs w:val="22"/>
                <w:lang w:val="ro-RO"/>
              </w:rPr>
              <w:t>, dou</w:t>
            </w:r>
            <w:r w:rsidRPr="004B1030">
              <w:rPr>
                <w:rFonts w:ascii="Verdana" w:hAnsi="Verdana" w:hint="eastAsia"/>
                <w:sz w:val="20"/>
                <w:szCs w:val="22"/>
                <w:lang w:val="ro-RO"/>
              </w:rPr>
              <w:t>ă</w:t>
            </w:r>
            <w:r w:rsidRPr="004B1030">
              <w:rPr>
                <w:rFonts w:ascii="Verdana" w:hAnsi="Verdana"/>
                <w:sz w:val="20"/>
                <w:szCs w:val="22"/>
                <w:lang w:val="ro-RO"/>
              </w:rPr>
              <w:t xml:space="preserve"> de obținere a fluorurii de aluminiu din alumina, una de obținere a criolitului și alte produse de mic tonaj. Funcționarea acestor fabrici a dus la un rulaj de aproape 8000 de persoane. Zeci de ani la rând și mai rar în prezent, orașul a fost înv</w:t>
            </w:r>
            <w:r w:rsidRPr="004B1030">
              <w:rPr>
                <w:rFonts w:ascii="Verdana" w:hAnsi="Verdana" w:hint="eastAsia"/>
                <w:sz w:val="20"/>
                <w:szCs w:val="22"/>
                <w:lang w:val="ro-RO"/>
              </w:rPr>
              <w:t>ă</w:t>
            </w:r>
            <w:r w:rsidRPr="004B1030">
              <w:rPr>
                <w:rFonts w:ascii="Verdana" w:hAnsi="Verdana"/>
                <w:sz w:val="20"/>
                <w:szCs w:val="22"/>
                <w:lang w:val="ro-RO"/>
              </w:rPr>
              <w:t>luit în nori de pulberi, în principal cenuș</w:t>
            </w:r>
            <w:r w:rsidRPr="004B1030">
              <w:rPr>
                <w:rFonts w:ascii="Verdana" w:hAnsi="Verdana" w:hint="eastAsia"/>
                <w:sz w:val="20"/>
                <w:szCs w:val="22"/>
                <w:lang w:val="ro-RO"/>
              </w:rPr>
              <w:t>ă</w:t>
            </w:r>
            <w:r w:rsidRPr="004B1030">
              <w:rPr>
                <w:rFonts w:ascii="Verdana" w:hAnsi="Verdana"/>
                <w:sz w:val="20"/>
                <w:szCs w:val="22"/>
                <w:lang w:val="ro-RO"/>
              </w:rPr>
              <w:t xml:space="preserve"> de pirit</w:t>
            </w:r>
            <w:r w:rsidRPr="004B1030">
              <w:rPr>
                <w:rFonts w:ascii="Verdana" w:hAnsi="Verdana" w:hint="eastAsia"/>
                <w:sz w:val="20"/>
                <w:szCs w:val="22"/>
                <w:lang w:val="ro-RO"/>
              </w:rPr>
              <w:t>ă</w:t>
            </w:r>
            <w:r w:rsidRPr="004B1030">
              <w:rPr>
                <w:rFonts w:ascii="Verdana" w:hAnsi="Verdana"/>
                <w:sz w:val="20"/>
                <w:szCs w:val="22"/>
                <w:lang w:val="ro-RO"/>
              </w:rPr>
              <w:t xml:space="preserve"> și nori de gaze sufocante cu conținut de oxizi de sulf și fosfor.</w:t>
            </w:r>
          </w:p>
          <w:p w:rsidR="004E3240" w:rsidRPr="004B1030" w:rsidRDefault="004E3240" w:rsidP="008135B5">
            <w:pPr>
              <w:jc w:val="both"/>
              <w:rPr>
                <w:rFonts w:ascii="Verdana" w:hAnsi="Verdana"/>
                <w:sz w:val="20"/>
                <w:szCs w:val="22"/>
                <w:lang w:val="ro-RO"/>
              </w:rPr>
            </w:pPr>
            <w:r w:rsidRPr="004B1030">
              <w:rPr>
                <w:rFonts w:ascii="Verdana" w:hAnsi="Verdana"/>
                <w:sz w:val="20"/>
                <w:szCs w:val="22"/>
                <w:lang w:val="ro-RO"/>
              </w:rPr>
              <w:t>Ambele Combinate sunt poluatoare atât a atmosferei ( emisii de dioxid de sulf, trioxid de sulf, pentaoxid de fosfor , fosfor, dioxid de carbon, pulberi de roc</w:t>
            </w:r>
            <w:r w:rsidRPr="004B1030">
              <w:rPr>
                <w:rFonts w:ascii="Verdana" w:hAnsi="Verdana" w:hint="eastAsia"/>
                <w:sz w:val="20"/>
                <w:szCs w:val="22"/>
                <w:lang w:val="ro-RO"/>
              </w:rPr>
              <w:t>ă</w:t>
            </w:r>
            <w:r w:rsidRPr="004B1030">
              <w:rPr>
                <w:rFonts w:ascii="Verdana" w:hAnsi="Verdana"/>
                <w:sz w:val="20"/>
                <w:szCs w:val="22"/>
                <w:lang w:val="ro-RO"/>
              </w:rPr>
              <w:t xml:space="preserve"> fosfatic</w:t>
            </w:r>
            <w:r w:rsidRPr="004B1030">
              <w:rPr>
                <w:rFonts w:ascii="Verdana" w:hAnsi="Verdana" w:hint="eastAsia"/>
                <w:sz w:val="20"/>
                <w:szCs w:val="22"/>
                <w:lang w:val="ro-RO"/>
              </w:rPr>
              <w:t>ă</w:t>
            </w:r>
            <w:r w:rsidRPr="004B1030">
              <w:rPr>
                <w:rFonts w:ascii="Verdana" w:hAnsi="Verdana"/>
                <w:sz w:val="20"/>
                <w:szCs w:val="22"/>
                <w:lang w:val="ro-RO"/>
              </w:rPr>
              <w:t xml:space="preserve"> , pirit</w:t>
            </w:r>
            <w:r w:rsidRPr="004B1030">
              <w:rPr>
                <w:rFonts w:ascii="Verdana" w:hAnsi="Verdana" w:hint="eastAsia"/>
                <w:sz w:val="20"/>
                <w:szCs w:val="22"/>
                <w:lang w:val="ro-RO"/>
              </w:rPr>
              <w:t>ă</w:t>
            </w:r>
            <w:r w:rsidRPr="004B1030">
              <w:rPr>
                <w:rFonts w:ascii="Verdana" w:hAnsi="Verdana"/>
                <w:sz w:val="20"/>
                <w:szCs w:val="22"/>
                <w:lang w:val="ro-RO"/>
              </w:rPr>
              <w:t xml:space="preserve"> și mai ales cenuș</w:t>
            </w:r>
            <w:r w:rsidRPr="004B1030">
              <w:rPr>
                <w:rFonts w:ascii="Verdana" w:hAnsi="Verdana" w:hint="eastAsia"/>
                <w:sz w:val="20"/>
                <w:szCs w:val="22"/>
                <w:lang w:val="ro-RO"/>
              </w:rPr>
              <w:t>ă</w:t>
            </w:r>
            <w:r w:rsidRPr="004B1030">
              <w:rPr>
                <w:rFonts w:ascii="Verdana" w:hAnsi="Verdana"/>
                <w:sz w:val="20"/>
                <w:szCs w:val="22"/>
                <w:lang w:val="ro-RO"/>
              </w:rPr>
              <w:t xml:space="preserve"> de pirit</w:t>
            </w:r>
            <w:r w:rsidRPr="004B1030">
              <w:rPr>
                <w:rFonts w:ascii="Verdana" w:hAnsi="Verdana" w:hint="eastAsia"/>
                <w:sz w:val="20"/>
                <w:szCs w:val="22"/>
                <w:lang w:val="ro-RO"/>
              </w:rPr>
              <w:t>ă</w:t>
            </w:r>
            <w:r w:rsidRPr="004B1030">
              <w:rPr>
                <w:rFonts w:ascii="Verdana" w:hAnsi="Verdana"/>
                <w:sz w:val="20"/>
                <w:szCs w:val="22"/>
                <w:lang w:val="ro-RO"/>
              </w:rPr>
              <w:t>) , cât și a solului (pulberi enumerate anterior, iar la N</w:t>
            </w:r>
            <w:r w:rsidRPr="004B1030">
              <w:rPr>
                <w:rFonts w:ascii="Verdana" w:hAnsi="Verdana" w:hint="eastAsia"/>
                <w:sz w:val="20"/>
                <w:szCs w:val="22"/>
                <w:lang w:val="ro-RO"/>
              </w:rPr>
              <w:t>ă</w:t>
            </w:r>
            <w:r w:rsidRPr="004B1030">
              <w:rPr>
                <w:rFonts w:ascii="Verdana" w:hAnsi="Verdana"/>
                <w:sz w:val="20"/>
                <w:szCs w:val="22"/>
                <w:lang w:val="ro-RO"/>
              </w:rPr>
              <w:t>vodari fosfogipsul din bataluri, care are și remanenț</w:t>
            </w:r>
            <w:r w:rsidRPr="004B1030">
              <w:rPr>
                <w:rFonts w:ascii="Verdana" w:hAnsi="Verdana" w:hint="eastAsia"/>
                <w:sz w:val="20"/>
                <w:szCs w:val="22"/>
                <w:lang w:val="ro-RO"/>
              </w:rPr>
              <w:t>ă</w:t>
            </w:r>
            <w:r w:rsidRPr="004B1030">
              <w:rPr>
                <w:rFonts w:ascii="Verdana" w:hAnsi="Verdana"/>
                <w:sz w:val="20"/>
                <w:szCs w:val="22"/>
                <w:lang w:val="ro-RO"/>
              </w:rPr>
              <w:t xml:space="preserve"> radioactiv</w:t>
            </w:r>
            <w:r w:rsidRPr="004B1030">
              <w:rPr>
                <w:rFonts w:ascii="Verdana" w:hAnsi="Verdana" w:hint="eastAsia"/>
                <w:sz w:val="20"/>
                <w:szCs w:val="22"/>
                <w:lang w:val="ro-RO"/>
              </w:rPr>
              <w:t>ă</w:t>
            </w:r>
            <w:r w:rsidRPr="004B1030">
              <w:rPr>
                <w:rFonts w:ascii="Verdana" w:hAnsi="Verdana"/>
                <w:sz w:val="20"/>
                <w:szCs w:val="22"/>
                <w:lang w:val="ro-RO"/>
              </w:rPr>
              <w:t>) și a pânzei de ap</w:t>
            </w:r>
            <w:r w:rsidRPr="004B1030">
              <w:rPr>
                <w:rFonts w:ascii="Verdana" w:hAnsi="Verdana" w:hint="eastAsia"/>
                <w:sz w:val="20"/>
                <w:szCs w:val="22"/>
                <w:lang w:val="ro-RO"/>
              </w:rPr>
              <w:t>ă</w:t>
            </w:r>
            <w:r w:rsidRPr="004B1030">
              <w:rPr>
                <w:rFonts w:ascii="Verdana" w:hAnsi="Verdana"/>
                <w:sz w:val="20"/>
                <w:szCs w:val="22"/>
                <w:lang w:val="ro-RO"/>
              </w:rPr>
              <w:t xml:space="preserve"> freatic</w:t>
            </w:r>
            <w:r w:rsidRPr="004B1030">
              <w:rPr>
                <w:rFonts w:ascii="Verdana" w:hAnsi="Verdana" w:hint="eastAsia"/>
                <w:sz w:val="20"/>
                <w:szCs w:val="22"/>
                <w:lang w:val="ro-RO"/>
              </w:rPr>
              <w:t>ă</w:t>
            </w:r>
            <w:r w:rsidRPr="004B1030">
              <w:rPr>
                <w:rFonts w:ascii="Verdana" w:hAnsi="Verdana"/>
                <w:sz w:val="20"/>
                <w:szCs w:val="22"/>
                <w:lang w:val="ro-RO"/>
              </w:rPr>
              <w:t xml:space="preserve"> (prin devers</w:t>
            </w:r>
            <w:r w:rsidRPr="004B1030">
              <w:rPr>
                <w:rFonts w:ascii="Verdana" w:hAnsi="Verdana" w:hint="eastAsia"/>
                <w:sz w:val="20"/>
                <w:szCs w:val="22"/>
                <w:lang w:val="ro-RO"/>
              </w:rPr>
              <w:t>ă</w:t>
            </w:r>
            <w:r w:rsidRPr="004B1030">
              <w:rPr>
                <w:rFonts w:ascii="Verdana" w:hAnsi="Verdana"/>
                <w:sz w:val="20"/>
                <w:szCs w:val="22"/>
                <w:lang w:val="ro-RO"/>
              </w:rPr>
              <w:t>rile accidentale sau prin ape pluviale necontrolate ).</w:t>
            </w:r>
          </w:p>
          <w:p w:rsidR="004E3240" w:rsidRPr="004B1030" w:rsidRDefault="004E3240" w:rsidP="008135B5">
            <w:pPr>
              <w:jc w:val="both"/>
              <w:rPr>
                <w:rFonts w:ascii="Verdana" w:hAnsi="Verdana"/>
                <w:sz w:val="20"/>
                <w:szCs w:val="22"/>
                <w:lang w:val="ro-RO"/>
              </w:rPr>
            </w:pPr>
            <w:r w:rsidRPr="004B1030">
              <w:rPr>
                <w:rFonts w:ascii="Verdana" w:hAnsi="Verdana"/>
                <w:sz w:val="20"/>
                <w:szCs w:val="22"/>
                <w:lang w:val="ro-RO"/>
              </w:rPr>
              <w:t>Cele menționate mai sus au și un efect nociv asupra s</w:t>
            </w:r>
            <w:r w:rsidRPr="004B1030">
              <w:rPr>
                <w:rFonts w:ascii="Verdana" w:hAnsi="Verdana" w:hint="eastAsia"/>
                <w:sz w:val="20"/>
                <w:szCs w:val="22"/>
                <w:lang w:val="ro-RO"/>
              </w:rPr>
              <w:t>ă</w:t>
            </w:r>
            <w:r w:rsidRPr="004B1030">
              <w:rPr>
                <w:rFonts w:ascii="Verdana" w:hAnsi="Verdana"/>
                <w:sz w:val="20"/>
                <w:szCs w:val="22"/>
                <w:lang w:val="ro-RO"/>
              </w:rPr>
              <w:t>n</w:t>
            </w:r>
            <w:r w:rsidRPr="004B1030">
              <w:rPr>
                <w:rFonts w:ascii="Verdana" w:hAnsi="Verdana" w:hint="eastAsia"/>
                <w:sz w:val="20"/>
                <w:szCs w:val="22"/>
                <w:lang w:val="ro-RO"/>
              </w:rPr>
              <w:t>ă</w:t>
            </w:r>
            <w:r w:rsidRPr="004B1030">
              <w:rPr>
                <w:rFonts w:ascii="Verdana" w:hAnsi="Verdana"/>
                <w:sz w:val="20"/>
                <w:szCs w:val="22"/>
                <w:lang w:val="ro-RO"/>
              </w:rPr>
              <w:t>t</w:t>
            </w:r>
            <w:r w:rsidRPr="004B1030">
              <w:rPr>
                <w:rFonts w:ascii="Verdana" w:hAnsi="Verdana" w:hint="eastAsia"/>
                <w:sz w:val="20"/>
                <w:szCs w:val="22"/>
                <w:lang w:val="ro-RO"/>
              </w:rPr>
              <w:t>ă</w:t>
            </w:r>
            <w:r w:rsidRPr="004B1030">
              <w:rPr>
                <w:rFonts w:ascii="Verdana" w:hAnsi="Verdana"/>
                <w:sz w:val="20"/>
                <w:szCs w:val="22"/>
                <w:lang w:val="ro-RO"/>
              </w:rPr>
              <w:t>ții locuitorilor, dar mai ales a celor care lucreaz</w:t>
            </w:r>
            <w:r w:rsidRPr="004B1030">
              <w:rPr>
                <w:rFonts w:ascii="Verdana" w:hAnsi="Verdana" w:hint="eastAsia"/>
                <w:sz w:val="20"/>
                <w:szCs w:val="22"/>
                <w:lang w:val="ro-RO"/>
              </w:rPr>
              <w:t>ă</w:t>
            </w:r>
            <w:r w:rsidRPr="004B1030">
              <w:rPr>
                <w:rFonts w:ascii="Verdana" w:hAnsi="Verdana"/>
                <w:sz w:val="20"/>
                <w:szCs w:val="22"/>
                <w:lang w:val="ro-RO"/>
              </w:rPr>
              <w:t xml:space="preserve"> în Combinate.  Gravitatea problemei este accentuat</w:t>
            </w:r>
            <w:r w:rsidRPr="004B1030">
              <w:rPr>
                <w:rFonts w:ascii="Verdana" w:hAnsi="Verdana" w:hint="eastAsia"/>
                <w:sz w:val="20"/>
                <w:szCs w:val="22"/>
                <w:lang w:val="ro-RO"/>
              </w:rPr>
              <w:t>ă</w:t>
            </w:r>
            <w:r w:rsidRPr="004B1030">
              <w:rPr>
                <w:rFonts w:ascii="Verdana" w:hAnsi="Verdana"/>
                <w:sz w:val="20"/>
                <w:szCs w:val="22"/>
                <w:lang w:val="ro-RO"/>
              </w:rPr>
              <w:t xml:space="preserve"> de distanța foarte mic</w:t>
            </w:r>
            <w:r w:rsidRPr="004B1030">
              <w:rPr>
                <w:rFonts w:ascii="Verdana" w:hAnsi="Verdana" w:hint="eastAsia"/>
                <w:sz w:val="20"/>
                <w:szCs w:val="22"/>
                <w:lang w:val="ro-RO"/>
              </w:rPr>
              <w:t>ă</w:t>
            </w:r>
            <w:r w:rsidRPr="004B1030">
              <w:rPr>
                <w:rFonts w:ascii="Verdana" w:hAnsi="Verdana"/>
                <w:sz w:val="20"/>
                <w:szCs w:val="22"/>
                <w:lang w:val="ro-RO"/>
              </w:rPr>
              <w:t xml:space="preserve"> dintre amplasamentul combinatelor și spațiile populate învecinate, acestea fiind, în ambele cazuri, situate foarte aproape de un num</w:t>
            </w:r>
            <w:r w:rsidRPr="004B1030">
              <w:rPr>
                <w:rFonts w:ascii="Verdana" w:hAnsi="Verdana" w:hint="eastAsia"/>
                <w:sz w:val="20"/>
                <w:szCs w:val="22"/>
                <w:lang w:val="ro-RO"/>
              </w:rPr>
              <w:t>ă</w:t>
            </w:r>
            <w:r w:rsidRPr="004B1030">
              <w:rPr>
                <w:rFonts w:ascii="Verdana" w:hAnsi="Verdana"/>
                <w:sz w:val="20"/>
                <w:szCs w:val="22"/>
                <w:lang w:val="ro-RO"/>
              </w:rPr>
              <w:t>r mare de localit</w:t>
            </w:r>
            <w:r w:rsidRPr="004B1030">
              <w:rPr>
                <w:rFonts w:ascii="Verdana" w:hAnsi="Verdana" w:hint="eastAsia"/>
                <w:sz w:val="20"/>
                <w:szCs w:val="22"/>
                <w:lang w:val="ro-RO"/>
              </w:rPr>
              <w:t>ă</w:t>
            </w:r>
            <w:r w:rsidRPr="004B1030">
              <w:rPr>
                <w:rFonts w:ascii="Verdana" w:hAnsi="Verdana"/>
                <w:sz w:val="20"/>
                <w:szCs w:val="22"/>
                <w:lang w:val="ro-RO"/>
              </w:rPr>
              <w:t>ți.</w:t>
            </w:r>
          </w:p>
          <w:p w:rsidR="004E3240" w:rsidRDefault="004E3240" w:rsidP="008135B5">
            <w:pPr>
              <w:jc w:val="both"/>
              <w:rPr>
                <w:rFonts w:ascii="Verdana" w:hAnsi="Verdana"/>
                <w:sz w:val="20"/>
                <w:szCs w:val="22"/>
                <w:lang w:val="ro-RO"/>
              </w:rPr>
            </w:pPr>
          </w:p>
          <w:p w:rsidR="004E3240" w:rsidRPr="004B1030" w:rsidRDefault="004E3240" w:rsidP="008135B5">
            <w:pPr>
              <w:jc w:val="both"/>
              <w:rPr>
                <w:rFonts w:ascii="Verdana" w:hAnsi="Verdana"/>
                <w:sz w:val="20"/>
                <w:szCs w:val="22"/>
                <w:lang w:val="ro-RO"/>
              </w:rPr>
            </w:pPr>
          </w:p>
        </w:tc>
      </w:tr>
    </w:tbl>
    <w:p w:rsidR="004E3240" w:rsidRPr="004E3240" w:rsidRDefault="004E3240" w:rsidP="004E3240">
      <w:pPr>
        <w:rPr>
          <w:lang w:val="ro-RO"/>
        </w:rPr>
      </w:pPr>
    </w:p>
    <w:p w:rsidR="00067340" w:rsidRDefault="00067340" w:rsidP="0048451E">
      <w:pPr>
        <w:spacing w:line="276" w:lineRule="auto"/>
        <w:jc w:val="center"/>
        <w:rPr>
          <w:rFonts w:ascii="Verdana" w:hAnsi="Verdana"/>
          <w:b/>
          <w:sz w:val="24"/>
          <w:szCs w:val="24"/>
          <w:lang w:val="ro-RO"/>
        </w:rPr>
      </w:pPr>
    </w:p>
    <w:sectPr w:rsidR="00067340" w:rsidSect="001904AB">
      <w:pgSz w:w="16840" w:h="11907" w:orient="landscape" w:code="9"/>
      <w:pgMar w:top="1701" w:right="1134" w:bottom="1134" w:left="1701" w:header="720" w:footer="203"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706E" w:rsidRDefault="005F706E">
      <w:r>
        <w:separator/>
      </w:r>
    </w:p>
  </w:endnote>
  <w:endnote w:type="continuationSeparator" w:id="0">
    <w:p w:rsidR="005F706E" w:rsidRDefault="005F706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SimSun"/>
    <w:charset w:val="86"/>
    <w:family w:val="script"/>
    <w:pitch w:val="fixed"/>
    <w:sig w:usb0="00000001" w:usb1="080E0000" w:usb2="00000010" w:usb3="00000000" w:csb0="00040000"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193F49"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193F49"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BD2233">
      <w:rPr>
        <w:rStyle w:val="PageNumber"/>
        <w:rFonts w:ascii="Verdana" w:hAnsi="Verdana"/>
        <w:noProof/>
        <w:sz w:val="18"/>
        <w:szCs w:val="18"/>
        <w:lang w:val="ro-RO"/>
      </w:rPr>
      <w:t>8</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BD2233">
      <w:rPr>
        <w:rStyle w:val="PageNumber"/>
        <w:rFonts w:ascii="Verdana" w:hAnsi="Verdana"/>
        <w:noProof/>
        <w:sz w:val="18"/>
        <w:szCs w:val="18"/>
        <w:lang w:val="ro-RO"/>
      </w:rPr>
      <w:t>8</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B6415E" w:rsidRDefault="00193F49" w:rsidP="002052E8">
    <w:pPr>
      <w:pStyle w:val="Footer"/>
      <w:framePr w:wrap="around" w:vAnchor="text" w:hAnchor="margin" w:xAlign="right" w:y="1"/>
      <w:rPr>
        <w:rStyle w:val="PageNumber"/>
        <w:rFonts w:ascii="Verdana" w:hAnsi="Verdana"/>
        <w:sz w:val="18"/>
        <w:lang w:val="it-IT"/>
      </w:rPr>
    </w:pPr>
    <w:r w:rsidRPr="00A91100">
      <w:rPr>
        <w:rStyle w:val="PageNumber"/>
        <w:rFonts w:ascii="Verdana" w:hAnsi="Verdana"/>
        <w:sz w:val="18"/>
      </w:rPr>
      <w:fldChar w:fldCharType="begin"/>
    </w:r>
    <w:r w:rsidR="00773F40" w:rsidRPr="00B6415E">
      <w:rPr>
        <w:rStyle w:val="PageNumber"/>
        <w:rFonts w:ascii="Verdana" w:hAnsi="Verdana"/>
        <w:sz w:val="18"/>
        <w:lang w:val="it-IT"/>
      </w:rPr>
      <w:instrText xml:space="preserve">PAGE  </w:instrText>
    </w:r>
    <w:r w:rsidRPr="00A91100">
      <w:rPr>
        <w:rStyle w:val="PageNumber"/>
        <w:rFonts w:ascii="Verdana" w:hAnsi="Verdana"/>
        <w:sz w:val="18"/>
      </w:rPr>
      <w:fldChar w:fldCharType="separate"/>
    </w:r>
    <w:r w:rsidR="005F706E">
      <w:rPr>
        <w:rStyle w:val="PageNumber"/>
        <w:rFonts w:ascii="Verdana" w:hAnsi="Verdana"/>
        <w:noProof/>
        <w:sz w:val="18"/>
        <w:lang w:val="it-IT"/>
      </w:rPr>
      <w:t>1</w:t>
    </w:r>
    <w:r w:rsidRPr="00A91100">
      <w:rPr>
        <w:rStyle w:val="PageNumber"/>
        <w:rFonts w:ascii="Verdana" w:hAnsi="Verdana"/>
        <w:sz w:val="18"/>
      </w:rPr>
      <w:fldChar w:fldCharType="end"/>
    </w:r>
    <w:r w:rsidR="00773F40" w:rsidRPr="00B6415E">
      <w:rPr>
        <w:rStyle w:val="PageNumber"/>
        <w:rFonts w:ascii="Verdana" w:hAnsi="Verdana"/>
        <w:sz w:val="18"/>
        <w:lang w:val="it-IT"/>
      </w:rPr>
      <w:t>/</w:t>
    </w:r>
    <w:r w:rsidRPr="00A91100">
      <w:rPr>
        <w:rStyle w:val="PageNumber"/>
        <w:rFonts w:ascii="Verdana" w:hAnsi="Verdana"/>
        <w:sz w:val="18"/>
      </w:rPr>
      <w:fldChar w:fldCharType="begin"/>
    </w:r>
    <w:r w:rsidR="00773F40" w:rsidRPr="00B6415E">
      <w:rPr>
        <w:rStyle w:val="PageNumber"/>
        <w:rFonts w:ascii="Verdana" w:hAnsi="Verdana"/>
        <w:sz w:val="18"/>
        <w:lang w:val="it-IT"/>
      </w:rPr>
      <w:instrText xml:space="preserve"> NUMPAGES </w:instrText>
    </w:r>
    <w:r w:rsidRPr="00A91100">
      <w:rPr>
        <w:rStyle w:val="PageNumber"/>
        <w:rFonts w:ascii="Verdana" w:hAnsi="Verdana"/>
        <w:sz w:val="18"/>
      </w:rPr>
      <w:fldChar w:fldCharType="separate"/>
    </w:r>
    <w:r w:rsidR="005F706E">
      <w:rPr>
        <w:rStyle w:val="PageNumber"/>
        <w:rFonts w:ascii="Verdana" w:hAnsi="Verdana"/>
        <w:noProof/>
        <w:sz w:val="18"/>
        <w:lang w:val="it-IT"/>
      </w:rPr>
      <w:t>1</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p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706E" w:rsidRDefault="005F706E">
      <w:r>
        <w:separator/>
      </w:r>
    </w:p>
  </w:footnote>
  <w:footnote w:type="continuationSeparator" w:id="0">
    <w:p w:rsidR="005F706E" w:rsidRDefault="005F70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193F49"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4565749A"/>
    <w:multiLevelType w:val="singleLevel"/>
    <w:tmpl w:val="3CE45EA2"/>
    <w:lvl w:ilvl="0">
      <w:start w:val="14"/>
      <w:numFmt w:val="decimal"/>
      <w:lvlText w:val="%1."/>
      <w:lvlJc w:val="left"/>
      <w:pPr>
        <w:tabs>
          <w:tab w:val="num" w:pos="360"/>
        </w:tabs>
        <w:ind w:left="360" w:hanging="360"/>
      </w:pPr>
    </w:lvl>
  </w:abstractNum>
  <w:abstractNum w:abstractNumId="5">
    <w:nsid w:val="50465650"/>
    <w:multiLevelType w:val="singleLevel"/>
    <w:tmpl w:val="6CE032C2"/>
    <w:lvl w:ilvl="0">
      <w:start w:val="14"/>
      <w:numFmt w:val="decimal"/>
      <w:lvlText w:val="%1."/>
      <w:lvlJc w:val="left"/>
      <w:pPr>
        <w:tabs>
          <w:tab w:val="num" w:pos="360"/>
        </w:tabs>
        <w:ind w:left="360" w:hanging="360"/>
      </w:pPr>
    </w:lvl>
  </w:abstractNum>
  <w:abstractNum w:abstractNumId="6">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3202CE"/>
    <w:multiLevelType w:val="singleLevel"/>
    <w:tmpl w:val="300EF1D8"/>
    <w:lvl w:ilvl="0">
      <w:start w:val="1"/>
      <w:numFmt w:val="decimal"/>
      <w:lvlText w:val="%1."/>
      <w:lvlJc w:val="left"/>
      <w:pPr>
        <w:tabs>
          <w:tab w:val="num" w:pos="360"/>
        </w:tabs>
        <w:ind w:left="360" w:hanging="360"/>
      </w:pPr>
    </w:lvl>
  </w:abstractNum>
  <w:abstractNum w:abstractNumId="9">
    <w:nsid w:val="61FE120A"/>
    <w:multiLevelType w:val="singleLevel"/>
    <w:tmpl w:val="3CE45EA2"/>
    <w:lvl w:ilvl="0">
      <w:start w:val="14"/>
      <w:numFmt w:val="decimal"/>
      <w:lvlText w:val="%1."/>
      <w:lvlJc w:val="left"/>
      <w:pPr>
        <w:tabs>
          <w:tab w:val="num" w:pos="360"/>
        </w:tabs>
        <w:ind w:left="360" w:hanging="360"/>
      </w:pPr>
    </w:lvl>
  </w:abstractNum>
  <w:abstractNum w:abstractNumId="10">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9"/>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4"/>
  </w:num>
  <w:num w:numId="10">
    <w:abstractNumId w:val="8"/>
  </w:num>
  <w:num w:numId="11">
    <w:abstractNumId w:val="5"/>
  </w:num>
  <w:num w:numId="12">
    <w:abstractNumId w:val="6"/>
  </w:num>
  <w:num w:numId="13">
    <w:abstractNumId w:val="3"/>
  </w:num>
  <w:num w:numId="14">
    <w:abstractNumId w:val="10"/>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Pr>
  <w:endnotePr>
    <w:endnote w:id="-1"/>
    <w:endnote w:id="0"/>
  </w:endnotePr>
  <w:compat/>
  <w:rsids>
    <w:rsidRoot w:val="005B722A"/>
    <w:rsid w:val="00004B05"/>
    <w:rsid w:val="000071DD"/>
    <w:rsid w:val="00022A25"/>
    <w:rsid w:val="00025650"/>
    <w:rsid w:val="000349FE"/>
    <w:rsid w:val="00034DBD"/>
    <w:rsid w:val="000427F6"/>
    <w:rsid w:val="00055767"/>
    <w:rsid w:val="00055797"/>
    <w:rsid w:val="000604CA"/>
    <w:rsid w:val="00067340"/>
    <w:rsid w:val="00081729"/>
    <w:rsid w:val="00083D63"/>
    <w:rsid w:val="00084146"/>
    <w:rsid w:val="00092596"/>
    <w:rsid w:val="000B14D1"/>
    <w:rsid w:val="000E1DE3"/>
    <w:rsid w:val="000E22B7"/>
    <w:rsid w:val="000F308A"/>
    <w:rsid w:val="000F4B0E"/>
    <w:rsid w:val="000F7087"/>
    <w:rsid w:val="0010638C"/>
    <w:rsid w:val="00107818"/>
    <w:rsid w:val="0011322E"/>
    <w:rsid w:val="00120145"/>
    <w:rsid w:val="00120D0C"/>
    <w:rsid w:val="0012367C"/>
    <w:rsid w:val="00127449"/>
    <w:rsid w:val="001323A8"/>
    <w:rsid w:val="001444CD"/>
    <w:rsid w:val="001456C3"/>
    <w:rsid w:val="00172BCB"/>
    <w:rsid w:val="00184B7B"/>
    <w:rsid w:val="001904AB"/>
    <w:rsid w:val="0019167D"/>
    <w:rsid w:val="001928B1"/>
    <w:rsid w:val="00193BDA"/>
    <w:rsid w:val="00193F49"/>
    <w:rsid w:val="001A31B4"/>
    <w:rsid w:val="001A7CCF"/>
    <w:rsid w:val="001D0B75"/>
    <w:rsid w:val="001D5D34"/>
    <w:rsid w:val="001E0D11"/>
    <w:rsid w:val="001E304A"/>
    <w:rsid w:val="001E3851"/>
    <w:rsid w:val="001F0014"/>
    <w:rsid w:val="001F5541"/>
    <w:rsid w:val="002052E8"/>
    <w:rsid w:val="002071BD"/>
    <w:rsid w:val="00220359"/>
    <w:rsid w:val="00220514"/>
    <w:rsid w:val="00227A0B"/>
    <w:rsid w:val="00257522"/>
    <w:rsid w:val="002611E5"/>
    <w:rsid w:val="00264B69"/>
    <w:rsid w:val="00266575"/>
    <w:rsid w:val="00270151"/>
    <w:rsid w:val="002A038F"/>
    <w:rsid w:val="002B6CA2"/>
    <w:rsid w:val="002C584C"/>
    <w:rsid w:val="002C6052"/>
    <w:rsid w:val="002D09CF"/>
    <w:rsid w:val="002E2B4D"/>
    <w:rsid w:val="003074A8"/>
    <w:rsid w:val="00312B10"/>
    <w:rsid w:val="0031774C"/>
    <w:rsid w:val="00332745"/>
    <w:rsid w:val="00343A3A"/>
    <w:rsid w:val="00344B40"/>
    <w:rsid w:val="003463FD"/>
    <w:rsid w:val="00361A1B"/>
    <w:rsid w:val="00372A1E"/>
    <w:rsid w:val="00373CA3"/>
    <w:rsid w:val="00376AF5"/>
    <w:rsid w:val="003776FC"/>
    <w:rsid w:val="00381799"/>
    <w:rsid w:val="00391624"/>
    <w:rsid w:val="00394326"/>
    <w:rsid w:val="00395796"/>
    <w:rsid w:val="003A1BC2"/>
    <w:rsid w:val="003D048F"/>
    <w:rsid w:val="003D5205"/>
    <w:rsid w:val="003D58B4"/>
    <w:rsid w:val="003E6717"/>
    <w:rsid w:val="003F244E"/>
    <w:rsid w:val="003F2ED6"/>
    <w:rsid w:val="00404CC2"/>
    <w:rsid w:val="0041040D"/>
    <w:rsid w:val="00412E98"/>
    <w:rsid w:val="00420EFB"/>
    <w:rsid w:val="0044330F"/>
    <w:rsid w:val="004434CD"/>
    <w:rsid w:val="004478F8"/>
    <w:rsid w:val="00466CAD"/>
    <w:rsid w:val="004745B5"/>
    <w:rsid w:val="0048451E"/>
    <w:rsid w:val="004876F8"/>
    <w:rsid w:val="00490A80"/>
    <w:rsid w:val="004A0EBF"/>
    <w:rsid w:val="004B0FD3"/>
    <w:rsid w:val="004B1633"/>
    <w:rsid w:val="004B38B3"/>
    <w:rsid w:val="004B4EB7"/>
    <w:rsid w:val="004B7E5C"/>
    <w:rsid w:val="004C55BE"/>
    <w:rsid w:val="004D1D6E"/>
    <w:rsid w:val="004D7217"/>
    <w:rsid w:val="004E3240"/>
    <w:rsid w:val="004E3F30"/>
    <w:rsid w:val="004E4BD9"/>
    <w:rsid w:val="004E6510"/>
    <w:rsid w:val="004E7937"/>
    <w:rsid w:val="00506FDB"/>
    <w:rsid w:val="005071A8"/>
    <w:rsid w:val="00513397"/>
    <w:rsid w:val="00520922"/>
    <w:rsid w:val="00526C7F"/>
    <w:rsid w:val="00553D46"/>
    <w:rsid w:val="00563454"/>
    <w:rsid w:val="00575CC8"/>
    <w:rsid w:val="005B722A"/>
    <w:rsid w:val="005C7EBC"/>
    <w:rsid w:val="005D21D1"/>
    <w:rsid w:val="005E5CC3"/>
    <w:rsid w:val="005F3955"/>
    <w:rsid w:val="005F706E"/>
    <w:rsid w:val="00600E02"/>
    <w:rsid w:val="0061577F"/>
    <w:rsid w:val="00617D18"/>
    <w:rsid w:val="00642843"/>
    <w:rsid w:val="00643C45"/>
    <w:rsid w:val="0066370B"/>
    <w:rsid w:val="00664EF4"/>
    <w:rsid w:val="00672003"/>
    <w:rsid w:val="006748DB"/>
    <w:rsid w:val="00682975"/>
    <w:rsid w:val="00687BA7"/>
    <w:rsid w:val="00695BA9"/>
    <w:rsid w:val="006972D6"/>
    <w:rsid w:val="006A5D1A"/>
    <w:rsid w:val="006C16C9"/>
    <w:rsid w:val="006C1AB0"/>
    <w:rsid w:val="006C2D89"/>
    <w:rsid w:val="006D0AE7"/>
    <w:rsid w:val="006D7032"/>
    <w:rsid w:val="006E1DCE"/>
    <w:rsid w:val="006E58E4"/>
    <w:rsid w:val="006F121C"/>
    <w:rsid w:val="006F4152"/>
    <w:rsid w:val="006F7B59"/>
    <w:rsid w:val="007014EC"/>
    <w:rsid w:val="00705DAB"/>
    <w:rsid w:val="00714301"/>
    <w:rsid w:val="00714E45"/>
    <w:rsid w:val="007305FA"/>
    <w:rsid w:val="00746F5F"/>
    <w:rsid w:val="0075342D"/>
    <w:rsid w:val="007535BF"/>
    <w:rsid w:val="0076299D"/>
    <w:rsid w:val="0077390E"/>
    <w:rsid w:val="00773F40"/>
    <w:rsid w:val="0078049F"/>
    <w:rsid w:val="007A53D8"/>
    <w:rsid w:val="007B1D93"/>
    <w:rsid w:val="007B402B"/>
    <w:rsid w:val="007B728F"/>
    <w:rsid w:val="007C4A6C"/>
    <w:rsid w:val="007D7A9F"/>
    <w:rsid w:val="007E5738"/>
    <w:rsid w:val="007F5C1C"/>
    <w:rsid w:val="0080108F"/>
    <w:rsid w:val="00804E9F"/>
    <w:rsid w:val="00804ED0"/>
    <w:rsid w:val="00816294"/>
    <w:rsid w:val="00833A79"/>
    <w:rsid w:val="00833DA6"/>
    <w:rsid w:val="00852E2B"/>
    <w:rsid w:val="008633B2"/>
    <w:rsid w:val="0087526B"/>
    <w:rsid w:val="00890113"/>
    <w:rsid w:val="00890D4E"/>
    <w:rsid w:val="008A0D4B"/>
    <w:rsid w:val="008A46C1"/>
    <w:rsid w:val="008B714D"/>
    <w:rsid w:val="008E0B1D"/>
    <w:rsid w:val="008F074C"/>
    <w:rsid w:val="008F5AA9"/>
    <w:rsid w:val="00905635"/>
    <w:rsid w:val="00920C88"/>
    <w:rsid w:val="009306CC"/>
    <w:rsid w:val="00937173"/>
    <w:rsid w:val="00953109"/>
    <w:rsid w:val="00953A5E"/>
    <w:rsid w:val="00956978"/>
    <w:rsid w:val="00967C7A"/>
    <w:rsid w:val="00972F79"/>
    <w:rsid w:val="00974F85"/>
    <w:rsid w:val="00976B5F"/>
    <w:rsid w:val="0098214C"/>
    <w:rsid w:val="00987A56"/>
    <w:rsid w:val="00994C4B"/>
    <w:rsid w:val="009A34D0"/>
    <w:rsid w:val="009D5305"/>
    <w:rsid w:val="009E2795"/>
    <w:rsid w:val="009E66E4"/>
    <w:rsid w:val="009E7521"/>
    <w:rsid w:val="009F45BC"/>
    <w:rsid w:val="00A0465A"/>
    <w:rsid w:val="00A05EA1"/>
    <w:rsid w:val="00A063BD"/>
    <w:rsid w:val="00A274C8"/>
    <w:rsid w:val="00A356EA"/>
    <w:rsid w:val="00A47343"/>
    <w:rsid w:val="00A64618"/>
    <w:rsid w:val="00A71BF5"/>
    <w:rsid w:val="00A736AA"/>
    <w:rsid w:val="00A83DB1"/>
    <w:rsid w:val="00A91100"/>
    <w:rsid w:val="00A954C9"/>
    <w:rsid w:val="00AB36E5"/>
    <w:rsid w:val="00AC7CC6"/>
    <w:rsid w:val="00AD7F60"/>
    <w:rsid w:val="00AF76DA"/>
    <w:rsid w:val="00B043CB"/>
    <w:rsid w:val="00B473B6"/>
    <w:rsid w:val="00B557BC"/>
    <w:rsid w:val="00B6415E"/>
    <w:rsid w:val="00B65D06"/>
    <w:rsid w:val="00B7428C"/>
    <w:rsid w:val="00B87877"/>
    <w:rsid w:val="00B92935"/>
    <w:rsid w:val="00B97F7D"/>
    <w:rsid w:val="00BA16C8"/>
    <w:rsid w:val="00BA411F"/>
    <w:rsid w:val="00BB0893"/>
    <w:rsid w:val="00BC4B9F"/>
    <w:rsid w:val="00BD2233"/>
    <w:rsid w:val="00BF01AA"/>
    <w:rsid w:val="00C03C5B"/>
    <w:rsid w:val="00C06926"/>
    <w:rsid w:val="00C17C0B"/>
    <w:rsid w:val="00C21C95"/>
    <w:rsid w:val="00C2328F"/>
    <w:rsid w:val="00C53ED4"/>
    <w:rsid w:val="00C54580"/>
    <w:rsid w:val="00C70D50"/>
    <w:rsid w:val="00C71A3B"/>
    <w:rsid w:val="00C80B6F"/>
    <w:rsid w:val="00C85349"/>
    <w:rsid w:val="00C85B8D"/>
    <w:rsid w:val="00C85EA1"/>
    <w:rsid w:val="00CB2B74"/>
    <w:rsid w:val="00CC4356"/>
    <w:rsid w:val="00CE1729"/>
    <w:rsid w:val="00CF298E"/>
    <w:rsid w:val="00CF4BC4"/>
    <w:rsid w:val="00D059D8"/>
    <w:rsid w:val="00D15C28"/>
    <w:rsid w:val="00D3231B"/>
    <w:rsid w:val="00D47BC5"/>
    <w:rsid w:val="00D63778"/>
    <w:rsid w:val="00D73B8C"/>
    <w:rsid w:val="00D74E8B"/>
    <w:rsid w:val="00DD0D1D"/>
    <w:rsid w:val="00DE4F4F"/>
    <w:rsid w:val="00E07ED5"/>
    <w:rsid w:val="00E1098A"/>
    <w:rsid w:val="00E161CE"/>
    <w:rsid w:val="00E17544"/>
    <w:rsid w:val="00E27462"/>
    <w:rsid w:val="00E3074A"/>
    <w:rsid w:val="00E347BC"/>
    <w:rsid w:val="00E4351C"/>
    <w:rsid w:val="00E4554D"/>
    <w:rsid w:val="00E46AA7"/>
    <w:rsid w:val="00E47FA5"/>
    <w:rsid w:val="00E56592"/>
    <w:rsid w:val="00E656D9"/>
    <w:rsid w:val="00E90808"/>
    <w:rsid w:val="00E9245B"/>
    <w:rsid w:val="00EA0545"/>
    <w:rsid w:val="00EA1A3D"/>
    <w:rsid w:val="00EC1972"/>
    <w:rsid w:val="00ED0398"/>
    <w:rsid w:val="00ED29CD"/>
    <w:rsid w:val="00ED693C"/>
    <w:rsid w:val="00EE3C44"/>
    <w:rsid w:val="00EF052C"/>
    <w:rsid w:val="00F00909"/>
    <w:rsid w:val="00F02795"/>
    <w:rsid w:val="00F043AB"/>
    <w:rsid w:val="00F07FF1"/>
    <w:rsid w:val="00F1397F"/>
    <w:rsid w:val="00F23CDC"/>
    <w:rsid w:val="00F25B06"/>
    <w:rsid w:val="00F35452"/>
    <w:rsid w:val="00F4492D"/>
    <w:rsid w:val="00F471BE"/>
    <w:rsid w:val="00F53DD3"/>
    <w:rsid w:val="00F5547C"/>
    <w:rsid w:val="00F5559C"/>
    <w:rsid w:val="00F650EF"/>
    <w:rsid w:val="00F658EC"/>
    <w:rsid w:val="00F8193C"/>
    <w:rsid w:val="00F83380"/>
    <w:rsid w:val="00F860A7"/>
    <w:rsid w:val="00F929E4"/>
    <w:rsid w:val="00FA4366"/>
    <w:rsid w:val="00FA46AA"/>
    <w:rsid w:val="00FD3CCD"/>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1040D"/>
    <w:rPr>
      <w:rFonts w:ascii="Bookman" w:hAnsi="Bookman"/>
      <w:sz w:val="28"/>
    </w:rPr>
  </w:style>
  <w:style w:type="paragraph" w:styleId="Heading1">
    <w:name w:val="heading 1"/>
    <w:basedOn w:val="Normal"/>
    <w:next w:val="Normal"/>
    <w:qFormat/>
    <w:rsid w:val="0041040D"/>
    <w:pPr>
      <w:keepNext/>
      <w:outlineLvl w:val="0"/>
    </w:pPr>
    <w:rPr>
      <w:rFonts w:ascii="Kuenstler" w:hAnsi="Kuenstler"/>
      <w:b/>
      <w:sz w:val="74"/>
    </w:rPr>
  </w:style>
  <w:style w:type="paragraph" w:styleId="Heading2">
    <w:name w:val="heading 2"/>
    <w:basedOn w:val="Normal"/>
    <w:next w:val="Normal"/>
    <w:link w:val="Heading2Char"/>
    <w:qFormat/>
    <w:rsid w:val="0041040D"/>
    <w:pPr>
      <w:keepNext/>
      <w:jc w:val="center"/>
      <w:outlineLvl w:val="1"/>
    </w:pPr>
    <w:rPr>
      <w:b/>
      <w:sz w:val="24"/>
    </w:rPr>
  </w:style>
  <w:style w:type="paragraph" w:styleId="Heading3">
    <w:name w:val="heading 3"/>
    <w:basedOn w:val="Normal"/>
    <w:next w:val="Normal"/>
    <w:qFormat/>
    <w:rsid w:val="0041040D"/>
    <w:pPr>
      <w:keepNext/>
      <w:ind w:left="567"/>
      <w:jc w:val="center"/>
      <w:outlineLvl w:val="2"/>
    </w:pPr>
    <w:rPr>
      <w:b/>
      <w:i/>
      <w:sz w:val="24"/>
    </w:rPr>
  </w:style>
  <w:style w:type="paragraph" w:styleId="Heading4">
    <w:name w:val="heading 4"/>
    <w:basedOn w:val="Normal"/>
    <w:next w:val="Normal"/>
    <w:link w:val="Heading4Char"/>
    <w:semiHidden/>
    <w:unhideWhenUsed/>
    <w:qFormat/>
    <w:rsid w:val="00067340"/>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1040D"/>
    <w:pPr>
      <w:tabs>
        <w:tab w:val="center" w:pos="4320"/>
        <w:tab w:val="right" w:pos="8640"/>
      </w:tabs>
    </w:pPr>
  </w:style>
  <w:style w:type="paragraph" w:styleId="Footer">
    <w:name w:val="footer"/>
    <w:basedOn w:val="Normal"/>
    <w:rsid w:val="0041040D"/>
    <w:pPr>
      <w:tabs>
        <w:tab w:val="center" w:pos="4320"/>
        <w:tab w:val="right" w:pos="8640"/>
      </w:tabs>
    </w:pPr>
  </w:style>
  <w:style w:type="character" w:styleId="PageNumber">
    <w:name w:val="page number"/>
    <w:basedOn w:val="DefaultParagraphFont"/>
    <w:rsid w:val="0041040D"/>
  </w:style>
  <w:style w:type="paragraph" w:styleId="FootnoteText">
    <w:name w:val="footnote text"/>
    <w:basedOn w:val="Normal"/>
    <w:semiHidden/>
    <w:rsid w:val="0041040D"/>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Heading4Char">
    <w:name w:val="Heading 4 Char"/>
    <w:basedOn w:val="DefaultParagraphFont"/>
    <w:link w:val="Heading4"/>
    <w:semiHidden/>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BodyTextChar">
    <w:name w:val="Body Text Char"/>
    <w:link w:val="BodyText"/>
    <w:rsid w:val="00B6415E"/>
    <w:rPr>
      <w:sz w:val="28"/>
    </w:rPr>
  </w:style>
  <w:style w:type="character" w:customStyle="1" w:styleId="Heading2Char">
    <w:name w:val="Heading 2 Char"/>
    <w:basedOn w:val="DefaultParagraphFont"/>
    <w:link w:val="Heading2"/>
    <w:rsid w:val="004E3240"/>
    <w:rPr>
      <w:rFonts w:ascii="Bookman" w:hAnsi="Bookman"/>
      <w:b/>
      <w:sz w:val="24"/>
    </w:r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28</TotalTime>
  <Pages>1</Pages>
  <Words>1674</Words>
  <Characters>9544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11196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17</cp:revision>
  <cp:lastPrinted>2020-09-21T09:20:00Z</cp:lastPrinted>
  <dcterms:created xsi:type="dcterms:W3CDTF">2020-09-16T07:21:00Z</dcterms:created>
  <dcterms:modified xsi:type="dcterms:W3CDTF">2020-09-21T09:21:00Z</dcterms:modified>
</cp:coreProperties>
</file>