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82994" w14:textId="77777777" w:rsidR="00197102" w:rsidRDefault="008452F9" w:rsidP="00197102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 wp14:anchorId="1D10AED6" wp14:editId="2410155F">
            <wp:extent cx="826770" cy="1002030"/>
            <wp:effectExtent l="1905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770" cy="100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99FE4AA" w14:textId="77777777"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14:paraId="461415B0" w14:textId="77777777"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14:paraId="0B90E92B" w14:textId="77777777" w:rsidR="00197102" w:rsidRDefault="00197102" w:rsidP="00197102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14:paraId="514DBD22" w14:textId="77777777" w:rsidR="00197102" w:rsidRDefault="00197102" w:rsidP="00197102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 w:firstRow="1" w:lastRow="0" w:firstColumn="1" w:lastColumn="0" w:noHBand="0" w:noVBand="1"/>
      </w:tblPr>
      <w:tblGrid>
        <w:gridCol w:w="851"/>
        <w:gridCol w:w="567"/>
        <w:gridCol w:w="2647"/>
      </w:tblGrid>
      <w:tr w:rsidR="00197102" w14:paraId="369E8303" w14:textId="77777777" w:rsidTr="00C72BC7">
        <w:trPr>
          <w:trHeight w:val="259"/>
        </w:trPr>
        <w:tc>
          <w:tcPr>
            <w:tcW w:w="1417" w:type="dxa"/>
            <w:gridSpan w:val="2"/>
            <w:hideMark/>
          </w:tcPr>
          <w:p w14:paraId="2E5DA921" w14:textId="77777777" w:rsidR="00197102" w:rsidRDefault="00197102" w:rsidP="00C72BC7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14:paraId="5A2E206B" w14:textId="79E0E43D" w:rsidR="00197102" w:rsidRDefault="00D51C11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1</w:t>
            </w:r>
            <w:r w:rsidR="00724972">
              <w:rPr>
                <w:rFonts w:ascii="Verdana" w:hAnsi="Verdana"/>
                <w:sz w:val="20"/>
                <w:szCs w:val="24"/>
                <w:lang w:val="ro-RO"/>
              </w:rPr>
              <w:t>9</w:t>
            </w:r>
            <w:r w:rsidR="00C7675F">
              <w:rPr>
                <w:rFonts w:ascii="Verdana" w:hAnsi="Verdana"/>
                <w:sz w:val="20"/>
                <w:szCs w:val="24"/>
                <w:lang w:val="ro-RO"/>
              </w:rPr>
              <w:t xml:space="preserve"> octombrie 2022</w:t>
            </w:r>
          </w:p>
        </w:tc>
      </w:tr>
      <w:tr w:rsidR="00197102" w14:paraId="0E973A0B" w14:textId="77777777" w:rsidTr="00C72BC7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14:paraId="7A14D145" w14:textId="77777777" w:rsidR="00197102" w:rsidRDefault="00197102" w:rsidP="00C72BC7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14:paraId="0BAD3357" w14:textId="77777777" w:rsidR="00197102" w:rsidRDefault="00197102" w:rsidP="00C7675F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C7675F">
              <w:rPr>
                <w:rFonts w:ascii="Verdana" w:hAnsi="Verdana"/>
                <w:sz w:val="20"/>
                <w:szCs w:val="24"/>
                <w:lang w:val="ro-RO"/>
              </w:rPr>
              <w:t>814</w:t>
            </w:r>
          </w:p>
        </w:tc>
      </w:tr>
    </w:tbl>
    <w:p w14:paraId="5A9A7CA1" w14:textId="77777777" w:rsidR="00197102" w:rsidRDefault="00197102" w:rsidP="00C72BC7">
      <w:pPr>
        <w:rPr>
          <w:rFonts w:ascii="Verdana" w:hAnsi="Verdana"/>
          <w:sz w:val="24"/>
          <w:szCs w:val="24"/>
          <w:lang w:val="ro-RO"/>
        </w:rPr>
      </w:pPr>
    </w:p>
    <w:p w14:paraId="73AC1503" w14:textId="77777777" w:rsidR="00197102" w:rsidRPr="00F860A7" w:rsidRDefault="00197102" w:rsidP="00C72BC7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14:paraId="2BAEFCD7" w14:textId="77777777" w:rsidR="00383FC0" w:rsidRPr="00197102" w:rsidRDefault="00383FC0" w:rsidP="00C72BC7">
      <w:pPr>
        <w:pStyle w:val="Heading1"/>
        <w:jc w:val="center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AVIZ</w:t>
      </w:r>
    </w:p>
    <w:p w14:paraId="73269B8B" w14:textId="77777777" w:rsidR="00C7675F" w:rsidRPr="00C7675F" w:rsidRDefault="00383FC0" w:rsidP="00C7675F">
      <w:pPr>
        <w:jc w:val="center"/>
        <w:rPr>
          <w:rFonts w:ascii="Verdana" w:hAnsi="Verdana"/>
          <w:sz w:val="22"/>
          <w:szCs w:val="22"/>
        </w:rPr>
      </w:pPr>
      <w:r w:rsidRPr="00197102">
        <w:rPr>
          <w:rFonts w:ascii="Verdana" w:hAnsi="Verdana"/>
          <w:b/>
          <w:sz w:val="22"/>
          <w:szCs w:val="22"/>
          <w:lang w:val="ro-RO"/>
        </w:rPr>
        <w:t xml:space="preserve">asupra </w:t>
      </w:r>
      <w:r w:rsidR="0086543E">
        <w:rPr>
          <w:rFonts w:ascii="Verdana" w:hAnsi="Verdana"/>
          <w:b/>
          <w:sz w:val="22"/>
          <w:szCs w:val="22"/>
          <w:lang w:val="ro-RO"/>
        </w:rPr>
        <w:t>p</w:t>
      </w:r>
      <w:r w:rsidR="0086543E" w:rsidRPr="0086543E">
        <w:rPr>
          <w:rFonts w:ascii="Verdana" w:hAnsi="Verdana"/>
          <w:b/>
          <w:sz w:val="22"/>
          <w:szCs w:val="22"/>
          <w:lang w:val="ro-RO"/>
        </w:rPr>
        <w:t>roiect</w:t>
      </w:r>
      <w:r w:rsidR="0086543E">
        <w:rPr>
          <w:rFonts w:ascii="Verdana" w:hAnsi="Verdana"/>
          <w:b/>
          <w:sz w:val="22"/>
          <w:szCs w:val="22"/>
          <w:lang w:val="ro-RO"/>
        </w:rPr>
        <w:t>ului</w:t>
      </w:r>
      <w:r w:rsidR="0086543E" w:rsidRPr="0086543E">
        <w:rPr>
          <w:rFonts w:ascii="Verdana" w:hAnsi="Verdana"/>
          <w:b/>
          <w:sz w:val="22"/>
          <w:szCs w:val="22"/>
          <w:lang w:val="ro-RO"/>
        </w:rPr>
        <w:t xml:space="preserve"> de Lege </w:t>
      </w:r>
      <w:r w:rsidR="00C7675F" w:rsidRPr="00C7675F">
        <w:rPr>
          <w:rFonts w:ascii="Verdana" w:hAnsi="Verdana"/>
          <w:b/>
          <w:sz w:val="22"/>
          <w:szCs w:val="22"/>
        </w:rPr>
        <w:t>pentru modificarea şi completarea Legii nr.295/2004 privind regimul armelor şi muniţiilor</w:t>
      </w:r>
    </w:p>
    <w:p w14:paraId="2B2A22BA" w14:textId="77777777" w:rsidR="0086543E" w:rsidRPr="0086543E" w:rsidRDefault="0086543E" w:rsidP="0086543E">
      <w:pPr>
        <w:jc w:val="center"/>
        <w:rPr>
          <w:rFonts w:ascii="Verdana" w:hAnsi="Verdana"/>
          <w:b/>
          <w:sz w:val="22"/>
          <w:szCs w:val="22"/>
          <w:lang w:val="ro-RO"/>
        </w:rPr>
      </w:pPr>
    </w:p>
    <w:p w14:paraId="0A82FD89" w14:textId="77777777" w:rsidR="00383FC0" w:rsidRPr="00197102" w:rsidRDefault="00383FC0" w:rsidP="00C72BC7">
      <w:pPr>
        <w:jc w:val="center"/>
        <w:rPr>
          <w:rFonts w:ascii="Verdana" w:hAnsi="Verdana"/>
          <w:sz w:val="22"/>
          <w:szCs w:val="22"/>
          <w:lang w:val="ro-RO"/>
        </w:rPr>
      </w:pPr>
    </w:p>
    <w:p w14:paraId="5E451A94" w14:textId="77777777" w:rsidR="00383FC0" w:rsidRDefault="00383FC0" w:rsidP="00C72BC7">
      <w:pPr>
        <w:jc w:val="center"/>
        <w:rPr>
          <w:rFonts w:ascii="Verdana" w:hAnsi="Verdana"/>
          <w:sz w:val="22"/>
          <w:szCs w:val="22"/>
          <w:lang w:val="ro-RO"/>
        </w:rPr>
      </w:pPr>
    </w:p>
    <w:p w14:paraId="1C19873E" w14:textId="77777777" w:rsidR="008452F9" w:rsidRDefault="008452F9" w:rsidP="00C72BC7">
      <w:pPr>
        <w:jc w:val="center"/>
        <w:rPr>
          <w:rFonts w:ascii="Verdana" w:hAnsi="Verdana"/>
          <w:sz w:val="22"/>
          <w:szCs w:val="22"/>
          <w:lang w:val="ro-RO"/>
        </w:rPr>
      </w:pPr>
    </w:p>
    <w:p w14:paraId="1A662972" w14:textId="77777777" w:rsidR="008452F9" w:rsidRPr="00197102" w:rsidRDefault="008452F9" w:rsidP="00C72BC7">
      <w:pPr>
        <w:jc w:val="center"/>
        <w:rPr>
          <w:rFonts w:ascii="Verdana" w:hAnsi="Verdana"/>
          <w:sz w:val="22"/>
          <w:szCs w:val="22"/>
          <w:lang w:val="ro-RO"/>
        </w:rPr>
      </w:pPr>
    </w:p>
    <w:p w14:paraId="5C50BEAC" w14:textId="77777777" w:rsidR="00DE7B2C" w:rsidRPr="00197102" w:rsidRDefault="00DE7B2C" w:rsidP="00C7675F">
      <w:pPr>
        <w:pStyle w:val="BodyTextIndent"/>
        <w:spacing w:line="312" w:lineRule="auto"/>
        <w:rPr>
          <w:rFonts w:ascii="Verdana" w:hAnsi="Verdana"/>
          <w:sz w:val="22"/>
          <w:szCs w:val="22"/>
        </w:rPr>
      </w:pPr>
      <w:r w:rsidRPr="00197102">
        <w:rPr>
          <w:rFonts w:ascii="Verdana" w:hAnsi="Verdana"/>
          <w:sz w:val="22"/>
          <w:szCs w:val="22"/>
        </w:rPr>
        <w:t xml:space="preserve">În </w:t>
      </w:r>
      <w:r>
        <w:rPr>
          <w:rFonts w:ascii="Verdana" w:hAnsi="Verdana"/>
          <w:sz w:val="22"/>
          <w:szCs w:val="22"/>
        </w:rPr>
        <w:t>temeiul</w:t>
      </w:r>
      <w:r w:rsidRPr="00197102">
        <w:rPr>
          <w:rFonts w:ascii="Verdana" w:hAnsi="Verdana"/>
          <w:sz w:val="22"/>
          <w:szCs w:val="22"/>
        </w:rPr>
        <w:t xml:space="preserve"> art.9</w:t>
      </w:r>
      <w:r w:rsidR="00A77992">
        <w:rPr>
          <w:rFonts w:ascii="Verdana" w:hAnsi="Verdana"/>
          <w:sz w:val="22"/>
          <w:szCs w:val="22"/>
        </w:rPr>
        <w:t xml:space="preserve">5 </w:t>
      </w:r>
      <w:r w:rsidRPr="00197102">
        <w:rPr>
          <w:rFonts w:ascii="Verdana" w:hAnsi="Verdana"/>
          <w:sz w:val="22"/>
          <w:szCs w:val="22"/>
        </w:rPr>
        <w:t>din Regulamentul Camerei Deputaţilor, republicat,</w:t>
      </w:r>
      <w:r>
        <w:rPr>
          <w:rFonts w:ascii="Verdana" w:hAnsi="Verdana"/>
          <w:sz w:val="22"/>
          <w:szCs w:val="22"/>
        </w:rPr>
        <w:t xml:space="preserve"> cu modificările şi completările ulterioare, </w:t>
      </w:r>
      <w:r w:rsidRPr="00197102">
        <w:rPr>
          <w:rFonts w:ascii="Verdana" w:hAnsi="Verdana"/>
          <w:sz w:val="22"/>
          <w:szCs w:val="22"/>
        </w:rPr>
        <w:t xml:space="preserve">Comisia pentru muncă şi protecţie socială a fost sesizată cu dezbaterea şi avizarea </w:t>
      </w:r>
      <w:r w:rsidR="0086543E" w:rsidRPr="0086543E">
        <w:rPr>
          <w:rFonts w:ascii="Verdana" w:hAnsi="Verdana"/>
          <w:i/>
          <w:sz w:val="22"/>
          <w:szCs w:val="22"/>
          <w:lang w:val="en-US"/>
        </w:rPr>
        <w:t xml:space="preserve">proiectului de Lege </w:t>
      </w:r>
      <w:r w:rsidR="00C7675F" w:rsidRPr="007C78B5">
        <w:rPr>
          <w:rFonts w:ascii="Verdana" w:hAnsi="Verdana"/>
          <w:i/>
          <w:sz w:val="22"/>
          <w:szCs w:val="22"/>
        </w:rPr>
        <w:t>pentru modificarea şi completarea Legii nr.295/2004 privind regimul armelor şi muniţiilor</w:t>
      </w:r>
      <w:r w:rsidRPr="0086543E">
        <w:rPr>
          <w:rFonts w:ascii="Verdana" w:hAnsi="Verdana"/>
          <w:sz w:val="22"/>
          <w:szCs w:val="22"/>
        </w:rPr>
        <w:t>,</w:t>
      </w:r>
      <w:r w:rsidRPr="00197102">
        <w:rPr>
          <w:rFonts w:ascii="Verdana" w:hAnsi="Verdana"/>
          <w:sz w:val="22"/>
          <w:szCs w:val="22"/>
        </w:rPr>
        <w:t xml:space="preserve"> trimis</w:t>
      </w:r>
      <w:r w:rsidRPr="00197102">
        <w:rPr>
          <w:rFonts w:ascii="Verdana" w:hAnsi="Verdana"/>
          <w:color w:val="FF0000"/>
          <w:sz w:val="22"/>
          <w:szCs w:val="22"/>
        </w:rPr>
        <w:t xml:space="preserve"> </w:t>
      </w:r>
      <w:r w:rsidRPr="00197102">
        <w:rPr>
          <w:rFonts w:ascii="Verdana" w:hAnsi="Verdana"/>
          <w:sz w:val="22"/>
          <w:szCs w:val="22"/>
        </w:rPr>
        <w:t xml:space="preserve">cu adresa nr. </w:t>
      </w:r>
      <w:r w:rsidR="008452F9" w:rsidRPr="008452F9">
        <w:rPr>
          <w:rFonts w:ascii="Verdana" w:hAnsi="Verdana"/>
          <w:b/>
          <w:sz w:val="22"/>
          <w:szCs w:val="22"/>
        </w:rPr>
        <w:t xml:space="preserve">PLx </w:t>
      </w:r>
      <w:r w:rsidR="00C7675F">
        <w:rPr>
          <w:rFonts w:ascii="Verdana" w:hAnsi="Verdana"/>
          <w:b/>
          <w:sz w:val="22"/>
          <w:szCs w:val="22"/>
        </w:rPr>
        <w:t>603</w:t>
      </w:r>
      <w:r w:rsidR="00A77992">
        <w:rPr>
          <w:rFonts w:ascii="Verdana" w:hAnsi="Verdana"/>
          <w:b/>
          <w:sz w:val="22"/>
          <w:szCs w:val="22"/>
        </w:rPr>
        <w:t>/2022</w:t>
      </w:r>
      <w:r w:rsidRPr="00197102">
        <w:rPr>
          <w:rFonts w:ascii="Verdana" w:hAnsi="Verdana"/>
          <w:sz w:val="22"/>
          <w:szCs w:val="22"/>
        </w:rPr>
        <w:t xml:space="preserve"> din </w:t>
      </w:r>
      <w:r w:rsidR="00C7675F">
        <w:rPr>
          <w:rFonts w:ascii="Verdana" w:hAnsi="Verdana"/>
          <w:sz w:val="22"/>
          <w:szCs w:val="22"/>
        </w:rPr>
        <w:t>11 octombrie</w:t>
      </w:r>
      <w:r w:rsidR="0086543E">
        <w:rPr>
          <w:rFonts w:ascii="Verdana" w:hAnsi="Verdana"/>
          <w:sz w:val="22"/>
          <w:szCs w:val="22"/>
        </w:rPr>
        <w:t xml:space="preserve"> </w:t>
      </w:r>
      <w:r w:rsidR="00A77992">
        <w:rPr>
          <w:rFonts w:ascii="Verdana" w:hAnsi="Verdana"/>
          <w:sz w:val="22"/>
          <w:szCs w:val="22"/>
        </w:rPr>
        <w:t>2022</w:t>
      </w:r>
      <w:r w:rsidR="00547F75">
        <w:rPr>
          <w:rFonts w:ascii="Verdana" w:hAnsi="Verdana"/>
          <w:sz w:val="22"/>
          <w:szCs w:val="22"/>
        </w:rPr>
        <w:t>.</w:t>
      </w:r>
    </w:p>
    <w:p w14:paraId="20AFB889" w14:textId="77777777" w:rsidR="00DE7B2C" w:rsidRPr="00197102" w:rsidRDefault="00DE7B2C" w:rsidP="00DE7B2C">
      <w:pPr>
        <w:spacing w:line="312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Potrivit prevederilor art.61</w:t>
      </w:r>
      <w:r>
        <w:rPr>
          <w:rFonts w:ascii="Verdana" w:hAnsi="Verdana"/>
          <w:sz w:val="22"/>
          <w:szCs w:val="22"/>
          <w:lang w:val="ro-RO"/>
        </w:rPr>
        <w:t xml:space="preserve"> şi 62</w:t>
      </w:r>
      <w:r w:rsidRPr="00197102">
        <w:rPr>
          <w:rFonts w:ascii="Verdana" w:hAnsi="Verdana"/>
          <w:sz w:val="22"/>
          <w:szCs w:val="22"/>
          <w:lang w:val="ro-RO"/>
        </w:rPr>
        <w:t xml:space="preserve"> din Regulamentul Camerei Deputaţilor, republicat, membrii Comisiei au examinat proiectul de lege  mai sus menţionat în şedinţa din </w:t>
      </w:r>
      <w:r w:rsidR="00C7675F">
        <w:rPr>
          <w:rFonts w:ascii="Verdana" w:hAnsi="Verdana"/>
          <w:sz w:val="22"/>
          <w:szCs w:val="22"/>
          <w:lang w:val="ro-RO"/>
        </w:rPr>
        <w:t>18 octombrie</w:t>
      </w:r>
      <w:r w:rsidR="00A77992">
        <w:rPr>
          <w:rFonts w:ascii="Verdana" w:hAnsi="Verdana"/>
          <w:sz w:val="22"/>
          <w:szCs w:val="22"/>
          <w:lang w:val="ro-RO"/>
        </w:rPr>
        <w:t xml:space="preserve"> 2022</w:t>
      </w:r>
      <w:r w:rsidR="00547F75">
        <w:rPr>
          <w:rFonts w:ascii="Verdana" w:hAnsi="Verdana"/>
          <w:sz w:val="22"/>
          <w:szCs w:val="22"/>
          <w:lang w:val="ro-RO"/>
        </w:rPr>
        <w:t>.</w:t>
      </w:r>
    </w:p>
    <w:p w14:paraId="10471067" w14:textId="77777777" w:rsidR="00197102" w:rsidRDefault="00197102" w:rsidP="00197102">
      <w:pPr>
        <w:spacing w:line="312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 xml:space="preserve">În urma finalizării dezbaterilor, membrii comisiei au hotărât, cu </w:t>
      </w:r>
      <w:r w:rsidR="0086543E">
        <w:rPr>
          <w:rFonts w:ascii="Verdana" w:hAnsi="Verdana"/>
          <w:sz w:val="22"/>
          <w:szCs w:val="22"/>
          <w:lang w:val="ro-RO"/>
        </w:rPr>
        <w:t xml:space="preserve"> unanimitate de voturi</w:t>
      </w:r>
      <w:r w:rsidRPr="00547F75">
        <w:rPr>
          <w:rFonts w:ascii="Verdana" w:hAnsi="Verdana"/>
          <w:sz w:val="22"/>
          <w:szCs w:val="22"/>
          <w:lang w:val="ro-RO"/>
        </w:rPr>
        <w:t xml:space="preserve">, </w:t>
      </w:r>
      <w:r w:rsidRPr="00327C96">
        <w:rPr>
          <w:rFonts w:ascii="Verdana" w:hAnsi="Verdana"/>
          <w:i/>
          <w:sz w:val="22"/>
          <w:szCs w:val="22"/>
          <w:lang w:val="ro-RO"/>
        </w:rPr>
        <w:t xml:space="preserve">avizarea </w:t>
      </w:r>
      <w:r w:rsidR="00C7675F">
        <w:rPr>
          <w:rFonts w:ascii="Verdana" w:hAnsi="Verdana"/>
          <w:i/>
          <w:sz w:val="22"/>
          <w:szCs w:val="22"/>
          <w:lang w:val="ro-RO"/>
        </w:rPr>
        <w:t>negativă</w:t>
      </w:r>
      <w:r w:rsidRPr="00197102">
        <w:rPr>
          <w:rFonts w:ascii="Verdana" w:hAnsi="Verdana"/>
          <w:b/>
          <w:i/>
          <w:sz w:val="22"/>
          <w:szCs w:val="22"/>
          <w:lang w:val="ro-RO"/>
        </w:rPr>
        <w:t xml:space="preserve"> </w:t>
      </w:r>
      <w:r w:rsidRPr="00197102">
        <w:rPr>
          <w:rFonts w:ascii="Verdana" w:hAnsi="Verdana"/>
          <w:i/>
          <w:sz w:val="22"/>
          <w:szCs w:val="22"/>
          <w:lang w:val="ro-RO"/>
        </w:rPr>
        <w:t xml:space="preserve">a </w:t>
      </w:r>
      <w:r w:rsidRPr="00197102">
        <w:rPr>
          <w:rFonts w:ascii="Verdana" w:hAnsi="Verdana"/>
          <w:sz w:val="22"/>
          <w:szCs w:val="22"/>
          <w:lang w:val="ro-RO"/>
        </w:rPr>
        <w:t>proiectului de lege</w:t>
      </w:r>
      <w:r w:rsidR="00547F75" w:rsidRPr="00547F75">
        <w:rPr>
          <w:rFonts w:ascii="Verdana" w:hAnsi="Verdana"/>
          <w:sz w:val="22"/>
          <w:szCs w:val="22"/>
          <w:lang w:val="ro-RO"/>
        </w:rPr>
        <w:t>.</w:t>
      </w:r>
    </w:p>
    <w:p w14:paraId="114CEE7A" w14:textId="77777777" w:rsidR="00383FC0" w:rsidRDefault="00383FC0" w:rsidP="00383FC0">
      <w:pPr>
        <w:spacing w:line="312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</w:p>
    <w:p w14:paraId="4F65747E" w14:textId="77777777" w:rsidR="008452F9" w:rsidRPr="00197102" w:rsidRDefault="008452F9" w:rsidP="00383FC0">
      <w:pPr>
        <w:spacing w:line="312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</w:p>
    <w:p w14:paraId="0232EC21" w14:textId="77777777" w:rsidR="00050C60" w:rsidRDefault="00050C60" w:rsidP="00050C60">
      <w:pPr>
        <w:ind w:firstLine="720"/>
        <w:jc w:val="both"/>
        <w:rPr>
          <w:rFonts w:ascii="Verdana" w:hAnsi="Verdana"/>
          <w:sz w:val="22"/>
          <w:szCs w:val="22"/>
          <w:lang w:val="ro-RO"/>
        </w:rPr>
      </w:pPr>
      <w:r>
        <w:rPr>
          <w:rFonts w:ascii="Verdana" w:hAnsi="Verdana"/>
          <w:sz w:val="22"/>
          <w:szCs w:val="22"/>
          <w:lang w:val="ro-RO"/>
        </w:rPr>
        <w:tab/>
      </w:r>
      <w:r w:rsidR="00C7675F">
        <w:rPr>
          <w:rFonts w:ascii="Verdana" w:hAnsi="Verdana"/>
          <w:sz w:val="22"/>
          <w:szCs w:val="22"/>
          <w:lang w:val="ro-RO"/>
        </w:rPr>
        <w:t>VICE</w:t>
      </w:r>
      <w:r>
        <w:rPr>
          <w:rFonts w:ascii="Verdana" w:hAnsi="Verdana"/>
          <w:sz w:val="22"/>
          <w:szCs w:val="22"/>
          <w:lang w:val="ro-RO"/>
        </w:rPr>
        <w:t>PREŞEDINTE,</w:t>
      </w:r>
      <w:r>
        <w:rPr>
          <w:rFonts w:ascii="Verdana" w:hAnsi="Verdana"/>
          <w:sz w:val="22"/>
          <w:szCs w:val="22"/>
          <w:lang w:val="ro-RO"/>
        </w:rPr>
        <w:tab/>
      </w:r>
      <w:r>
        <w:rPr>
          <w:rFonts w:ascii="Verdana" w:hAnsi="Verdana"/>
          <w:sz w:val="22"/>
          <w:szCs w:val="22"/>
          <w:lang w:val="ro-RO"/>
        </w:rPr>
        <w:tab/>
      </w:r>
      <w:r>
        <w:rPr>
          <w:rFonts w:ascii="Verdana" w:hAnsi="Verdana"/>
          <w:sz w:val="22"/>
          <w:szCs w:val="22"/>
          <w:lang w:val="ro-RO"/>
        </w:rPr>
        <w:tab/>
      </w:r>
      <w:r>
        <w:rPr>
          <w:rFonts w:ascii="Verdana" w:hAnsi="Verdana"/>
          <w:sz w:val="22"/>
          <w:szCs w:val="22"/>
          <w:lang w:val="ro-RO"/>
        </w:rPr>
        <w:tab/>
        <w:t>SECRETAR,</w:t>
      </w:r>
    </w:p>
    <w:p w14:paraId="7699661B" w14:textId="77777777" w:rsidR="00050C60" w:rsidRDefault="00050C60" w:rsidP="00050C60">
      <w:pPr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>
        <w:rPr>
          <w:rFonts w:ascii="Verdana" w:hAnsi="Verdana"/>
          <w:b/>
          <w:sz w:val="22"/>
          <w:szCs w:val="22"/>
          <w:lang w:val="ro-RO"/>
        </w:rPr>
        <w:tab/>
      </w:r>
      <w:r w:rsidR="00C7675F" w:rsidRPr="00C7675F">
        <w:rPr>
          <w:rFonts w:ascii="Verdana" w:hAnsi="Verdana"/>
          <w:b/>
          <w:bCs/>
          <w:sz w:val="22"/>
          <w:szCs w:val="22"/>
        </w:rPr>
        <w:t>Éva-Andrea</w:t>
      </w:r>
      <w:r>
        <w:rPr>
          <w:rFonts w:ascii="Verdana" w:hAnsi="Verdana"/>
          <w:b/>
          <w:sz w:val="22"/>
          <w:szCs w:val="22"/>
          <w:lang w:val="ro-RO"/>
        </w:rPr>
        <w:tab/>
      </w:r>
      <w:r w:rsidR="00742003">
        <w:rPr>
          <w:rFonts w:ascii="Verdana" w:hAnsi="Verdana"/>
          <w:b/>
          <w:sz w:val="22"/>
          <w:szCs w:val="22"/>
          <w:lang w:val="ro-RO"/>
        </w:rPr>
        <w:t xml:space="preserve"> </w:t>
      </w:r>
      <w:r w:rsidR="00C7675F" w:rsidRPr="00C7675F">
        <w:rPr>
          <w:rFonts w:ascii="Verdana" w:hAnsi="Verdana"/>
          <w:b/>
          <w:bCs/>
          <w:sz w:val="22"/>
          <w:szCs w:val="22"/>
        </w:rPr>
        <w:t>Csép</w:t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 w:rsidR="00C7675F">
        <w:rPr>
          <w:rFonts w:ascii="Verdana" w:hAnsi="Verdana"/>
          <w:b/>
          <w:sz w:val="22"/>
          <w:szCs w:val="22"/>
          <w:lang w:val="ro-RO"/>
        </w:rPr>
        <w:tab/>
      </w:r>
      <w:r w:rsidR="00A77992">
        <w:rPr>
          <w:rFonts w:ascii="Verdana" w:hAnsi="Verdana"/>
          <w:b/>
          <w:sz w:val="22"/>
          <w:szCs w:val="22"/>
          <w:lang w:val="ro-RO"/>
        </w:rPr>
        <w:t>Dan-Constantin Șlincu</w:t>
      </w:r>
      <w:r>
        <w:rPr>
          <w:rFonts w:ascii="Verdana" w:hAnsi="Verdana"/>
          <w:b/>
          <w:sz w:val="22"/>
          <w:szCs w:val="22"/>
          <w:lang w:val="ro-RO"/>
        </w:rPr>
        <w:t xml:space="preserve"> </w:t>
      </w:r>
    </w:p>
    <w:p w14:paraId="75EF1BE2" w14:textId="77777777" w:rsidR="00050C60" w:rsidRDefault="00050C60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710DAA9B" w14:textId="77777777" w:rsidR="008452F9" w:rsidRDefault="008452F9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3456DFBD" w14:textId="77777777" w:rsidR="008452F9" w:rsidRDefault="008452F9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03D23100" w14:textId="77777777" w:rsidR="00050C60" w:rsidRDefault="00050C60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31AE9096" w14:textId="77777777" w:rsidR="00050C60" w:rsidRDefault="00050C60" w:rsidP="00050C60">
      <w:pPr>
        <w:jc w:val="both"/>
        <w:rPr>
          <w:rFonts w:ascii="Verdana" w:hAnsi="Verdana"/>
          <w:sz w:val="16"/>
          <w:szCs w:val="16"/>
          <w:lang w:val="ro-RO"/>
        </w:rPr>
      </w:pPr>
    </w:p>
    <w:p w14:paraId="10ED9E31" w14:textId="77777777" w:rsidR="00C7675F" w:rsidRDefault="00C7675F" w:rsidP="00050C60">
      <w:pPr>
        <w:jc w:val="both"/>
        <w:rPr>
          <w:rFonts w:ascii="Verdana" w:hAnsi="Verdana"/>
          <w:sz w:val="16"/>
          <w:szCs w:val="16"/>
          <w:lang w:val="ro-RO"/>
        </w:rPr>
      </w:pPr>
    </w:p>
    <w:p w14:paraId="06DA6D29" w14:textId="77777777" w:rsidR="00C7675F" w:rsidRDefault="00C7675F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049A6995" w14:textId="77777777" w:rsidR="00050C60" w:rsidRDefault="00050C60" w:rsidP="00050C60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 xml:space="preserve">Întocmit, </w:t>
      </w:r>
    </w:p>
    <w:p w14:paraId="32D128A2" w14:textId="77777777" w:rsidR="00050C60" w:rsidRDefault="0086543E" w:rsidP="00050C60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>Consultant</w:t>
      </w:r>
      <w:r w:rsidR="00050C60">
        <w:rPr>
          <w:rFonts w:ascii="Verdana" w:hAnsi="Verdana"/>
          <w:sz w:val="16"/>
          <w:szCs w:val="16"/>
          <w:lang w:val="ro-RO"/>
        </w:rPr>
        <w:t xml:space="preserve"> parlamentar </w:t>
      </w:r>
      <w:r>
        <w:rPr>
          <w:rFonts w:ascii="Verdana" w:hAnsi="Verdana"/>
          <w:sz w:val="16"/>
          <w:szCs w:val="16"/>
          <w:lang w:val="ro-RO"/>
        </w:rPr>
        <w:t>Tudor Apetri</w:t>
      </w:r>
    </w:p>
    <w:sectPr w:rsidR="00050C60" w:rsidSect="00FA72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DE1A8A" w14:textId="77777777" w:rsidR="008B1EBB" w:rsidRDefault="008B1EBB" w:rsidP="00865817">
      <w:r>
        <w:separator/>
      </w:r>
    </w:p>
  </w:endnote>
  <w:endnote w:type="continuationSeparator" w:id="0">
    <w:p w14:paraId="63461CE0" w14:textId="77777777" w:rsidR="008B1EBB" w:rsidRDefault="008B1EBB" w:rsidP="00865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910AA" w14:textId="77777777" w:rsidR="00865817" w:rsidRDefault="008658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51B09" w14:textId="77777777" w:rsidR="00865817" w:rsidRPr="00AB36E5" w:rsidRDefault="00865817" w:rsidP="00865817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muncă şi protecţie socială </w:t>
    </w:r>
  </w:p>
  <w:p w14:paraId="68BB270C" w14:textId="77777777" w:rsidR="00865817" w:rsidRPr="00865817" w:rsidRDefault="00865817" w:rsidP="00865817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>
      <w:rPr>
        <w:rFonts w:ascii="Verdana" w:hAnsi="Verdana"/>
        <w:sz w:val="18"/>
        <w:szCs w:val="16"/>
        <w:lang w:val="pt-PT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ECC37" w14:textId="77777777" w:rsidR="00865817" w:rsidRDefault="008658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4C4CEA" w14:textId="77777777" w:rsidR="008B1EBB" w:rsidRDefault="008B1EBB" w:rsidP="00865817">
      <w:r>
        <w:separator/>
      </w:r>
    </w:p>
  </w:footnote>
  <w:footnote w:type="continuationSeparator" w:id="0">
    <w:p w14:paraId="77449ED4" w14:textId="77777777" w:rsidR="008B1EBB" w:rsidRDefault="008B1EBB" w:rsidP="008658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300F0" w14:textId="77777777" w:rsidR="00865817" w:rsidRDefault="008658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DC60A" w14:textId="77777777" w:rsidR="00865817" w:rsidRDefault="0086581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5CCF5" w14:textId="77777777" w:rsidR="00865817" w:rsidRDefault="008658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0452D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422409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631006">
    <w:abstractNumId w:val="1"/>
  </w:num>
  <w:num w:numId="2" w16cid:durableId="570165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displayBackgroundShape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FC0"/>
    <w:rsid w:val="00050C60"/>
    <w:rsid w:val="000A5287"/>
    <w:rsid w:val="000B163F"/>
    <w:rsid w:val="001036BC"/>
    <w:rsid w:val="00146575"/>
    <w:rsid w:val="00197102"/>
    <w:rsid w:val="001C2B9C"/>
    <w:rsid w:val="001D26A8"/>
    <w:rsid w:val="002058C4"/>
    <w:rsid w:val="00216B28"/>
    <w:rsid w:val="00222E20"/>
    <w:rsid w:val="00282AE0"/>
    <w:rsid w:val="002B0DCA"/>
    <w:rsid w:val="002E7D4C"/>
    <w:rsid w:val="00307269"/>
    <w:rsid w:val="00327C96"/>
    <w:rsid w:val="00383FC0"/>
    <w:rsid w:val="0039105E"/>
    <w:rsid w:val="003E77E4"/>
    <w:rsid w:val="0044064E"/>
    <w:rsid w:val="0046254A"/>
    <w:rsid w:val="004736F3"/>
    <w:rsid w:val="004D7BFD"/>
    <w:rsid w:val="004E4C30"/>
    <w:rsid w:val="004F2F1C"/>
    <w:rsid w:val="004F73DD"/>
    <w:rsid w:val="0053019B"/>
    <w:rsid w:val="00547F75"/>
    <w:rsid w:val="005D371C"/>
    <w:rsid w:val="00637C5A"/>
    <w:rsid w:val="00656DFB"/>
    <w:rsid w:val="0067301F"/>
    <w:rsid w:val="00673C22"/>
    <w:rsid w:val="00675A62"/>
    <w:rsid w:val="006A7A7A"/>
    <w:rsid w:val="0070127D"/>
    <w:rsid w:val="00724972"/>
    <w:rsid w:val="00742003"/>
    <w:rsid w:val="00793A7D"/>
    <w:rsid w:val="007C78B5"/>
    <w:rsid w:val="008354D5"/>
    <w:rsid w:val="008452F9"/>
    <w:rsid w:val="0086543E"/>
    <w:rsid w:val="00865817"/>
    <w:rsid w:val="008B1EBB"/>
    <w:rsid w:val="008E60CC"/>
    <w:rsid w:val="008E78E2"/>
    <w:rsid w:val="00901F5C"/>
    <w:rsid w:val="009144EF"/>
    <w:rsid w:val="00923DAD"/>
    <w:rsid w:val="0092401A"/>
    <w:rsid w:val="0094084F"/>
    <w:rsid w:val="009644DC"/>
    <w:rsid w:val="009943CD"/>
    <w:rsid w:val="00A13751"/>
    <w:rsid w:val="00A77992"/>
    <w:rsid w:val="00A9477C"/>
    <w:rsid w:val="00AB243F"/>
    <w:rsid w:val="00B11078"/>
    <w:rsid w:val="00B478F0"/>
    <w:rsid w:val="00B55F12"/>
    <w:rsid w:val="00B75810"/>
    <w:rsid w:val="00BD2ACD"/>
    <w:rsid w:val="00C31470"/>
    <w:rsid w:val="00C6036D"/>
    <w:rsid w:val="00C72BC7"/>
    <w:rsid w:val="00C7675F"/>
    <w:rsid w:val="00CC56B1"/>
    <w:rsid w:val="00CE4C06"/>
    <w:rsid w:val="00D51C11"/>
    <w:rsid w:val="00D66B37"/>
    <w:rsid w:val="00D67870"/>
    <w:rsid w:val="00D70C87"/>
    <w:rsid w:val="00D845FE"/>
    <w:rsid w:val="00D85ED1"/>
    <w:rsid w:val="00D9146F"/>
    <w:rsid w:val="00D91AE6"/>
    <w:rsid w:val="00DE7B2C"/>
    <w:rsid w:val="00DF6E91"/>
    <w:rsid w:val="00E27F9A"/>
    <w:rsid w:val="00E769A9"/>
    <w:rsid w:val="00EE7F51"/>
    <w:rsid w:val="00F16544"/>
    <w:rsid w:val="00F30321"/>
    <w:rsid w:val="00F9471B"/>
    <w:rsid w:val="00FA72BA"/>
    <w:rsid w:val="00FC178E"/>
    <w:rsid w:val="00FD0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DC82D"/>
  <w15:docId w15:val="{261DEFD1-B4E3-48C2-A26B-426AAB2D5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FC0"/>
    <w:rPr>
      <w:rFonts w:ascii="Bookman" w:eastAsia="Times New Roman" w:hAnsi="Bookman"/>
      <w:sz w:val="28"/>
    </w:rPr>
  </w:style>
  <w:style w:type="paragraph" w:styleId="Heading1">
    <w:name w:val="heading 1"/>
    <w:basedOn w:val="Normal"/>
    <w:next w:val="Normal"/>
    <w:link w:val="Heading1Char"/>
    <w:qFormat/>
    <w:rsid w:val="00383FC0"/>
    <w:pPr>
      <w:keepNext/>
      <w:outlineLvl w:val="0"/>
    </w:pPr>
    <w:rPr>
      <w:rFonts w:ascii="Kuenstler" w:hAnsi="Kuenstler"/>
      <w:b/>
      <w:sz w:val="7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675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83FC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383FC0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383FC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383FC0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383FC0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link w:val="BodyTextIndent"/>
    <w:rsid w:val="00383FC0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FC0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83FC0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86581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865817"/>
    <w:rPr>
      <w:rFonts w:ascii="Bookman" w:eastAsia="Times New Roman" w:hAnsi="Bookman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675F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</w:rPr>
  </w:style>
  <w:style w:type="character" w:styleId="Hyperlink">
    <w:name w:val="Hyperlink"/>
    <w:basedOn w:val="DefaultParagraphFont"/>
    <w:uiPriority w:val="99"/>
    <w:unhideWhenUsed/>
    <w:rsid w:val="00C7675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0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lidia.vladescu</dc:creator>
  <cp:lastModifiedBy>Lidia Vladescu</cp:lastModifiedBy>
  <cp:revision>2</cp:revision>
  <dcterms:created xsi:type="dcterms:W3CDTF">2022-10-19T06:48:00Z</dcterms:created>
  <dcterms:modified xsi:type="dcterms:W3CDTF">2022-10-19T06:48:00Z</dcterms:modified>
</cp:coreProperties>
</file>