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CF435" w14:textId="77777777" w:rsidR="00450F2D" w:rsidRDefault="003C7603" w:rsidP="00BD542F">
      <w:pPr>
        <w:ind w:right="-114"/>
        <w:jc w:val="center"/>
        <w:rPr>
          <w:rFonts w:ascii="Verdana" w:hAnsi="Verdana"/>
          <w:b/>
          <w:sz w:val="22"/>
          <w:lang w:val="ro-RO"/>
        </w:rPr>
      </w:pPr>
      <w:r>
        <w:rPr>
          <w:rFonts w:ascii="Verdana" w:hAnsi="Verdana"/>
          <w:b/>
          <w:noProof/>
          <w:sz w:val="22"/>
        </w:rPr>
        <w:drawing>
          <wp:inline distT="0" distB="0" distL="0" distR="0" wp14:anchorId="448936CA" wp14:editId="5F07CBFB">
            <wp:extent cx="825500" cy="1003300"/>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5500" cy="1003300"/>
                    </a:xfrm>
                    <a:prstGeom prst="rect">
                      <a:avLst/>
                    </a:prstGeom>
                    <a:noFill/>
                    <a:ln w="9525">
                      <a:noFill/>
                      <a:miter lim="800000"/>
                      <a:headEnd/>
                      <a:tailEnd/>
                    </a:ln>
                  </pic:spPr>
                </pic:pic>
              </a:graphicData>
            </a:graphic>
          </wp:inline>
        </w:drawing>
      </w:r>
    </w:p>
    <w:p w14:paraId="24916401" w14:textId="77777777" w:rsidR="00450F2D" w:rsidRDefault="00450F2D" w:rsidP="00BD542F">
      <w:pPr>
        <w:jc w:val="center"/>
        <w:rPr>
          <w:rFonts w:ascii="Verdana" w:hAnsi="Verdana"/>
          <w:b/>
          <w:sz w:val="38"/>
          <w:szCs w:val="40"/>
          <w:lang w:val="ro-RO"/>
        </w:rPr>
      </w:pPr>
      <w:r>
        <w:rPr>
          <w:rFonts w:ascii="Verdana" w:hAnsi="Verdana"/>
          <w:b/>
          <w:sz w:val="38"/>
          <w:szCs w:val="40"/>
          <w:lang w:val="ro-RO"/>
        </w:rPr>
        <w:t>Parlamentul României</w:t>
      </w:r>
    </w:p>
    <w:p w14:paraId="78B65087" w14:textId="77777777" w:rsidR="00450F2D" w:rsidRDefault="00450F2D" w:rsidP="00BD542F">
      <w:pPr>
        <w:jc w:val="center"/>
        <w:rPr>
          <w:rFonts w:ascii="Verdana" w:hAnsi="Verdana"/>
          <w:b/>
          <w:sz w:val="38"/>
          <w:szCs w:val="40"/>
          <w:lang w:val="ro-RO"/>
        </w:rPr>
      </w:pPr>
      <w:r>
        <w:rPr>
          <w:rFonts w:ascii="Verdana" w:hAnsi="Verdana"/>
          <w:b/>
          <w:sz w:val="38"/>
          <w:szCs w:val="40"/>
          <w:lang w:val="ro-RO"/>
        </w:rPr>
        <w:t>Camera Deputaţilor</w:t>
      </w:r>
    </w:p>
    <w:p w14:paraId="053C46E7" w14:textId="77777777" w:rsidR="00323241" w:rsidRPr="005A0B78" w:rsidRDefault="00323241" w:rsidP="00323241">
      <w:pPr>
        <w:ind w:left="177" w:right="-114"/>
        <w:jc w:val="center"/>
        <w:rPr>
          <w:rFonts w:ascii="Verdana" w:hAnsi="Verdana"/>
          <w:b/>
          <w:sz w:val="16"/>
          <w:szCs w:val="16"/>
          <w:lang w:val="ro-RO"/>
        </w:rPr>
      </w:pPr>
    </w:p>
    <w:tbl>
      <w:tblPr>
        <w:tblW w:w="9317" w:type="dxa"/>
        <w:jc w:val="center"/>
        <w:tblLayout w:type="fixed"/>
        <w:tblLook w:val="04A0" w:firstRow="1" w:lastRow="0" w:firstColumn="1" w:lastColumn="0" w:noHBand="0" w:noVBand="1"/>
      </w:tblPr>
      <w:tblGrid>
        <w:gridCol w:w="2998"/>
        <w:gridCol w:w="2998"/>
        <w:gridCol w:w="3321"/>
      </w:tblGrid>
      <w:tr w:rsidR="00E7424A" w:rsidRPr="00985722" w14:paraId="285DDBB2" w14:textId="77777777" w:rsidTr="003E053F">
        <w:trPr>
          <w:jc w:val="center"/>
        </w:trPr>
        <w:tc>
          <w:tcPr>
            <w:tcW w:w="2998" w:type="dxa"/>
            <w:vAlign w:val="center"/>
          </w:tcPr>
          <w:p w14:paraId="7478C922" w14:textId="36782E97" w:rsidR="00E7424A" w:rsidRDefault="00E7424A" w:rsidP="003E053F">
            <w:pPr>
              <w:jc w:val="center"/>
              <w:rPr>
                <w:rFonts w:ascii="Verdana" w:hAnsi="Verdana"/>
                <w:sz w:val="22"/>
                <w:szCs w:val="22"/>
                <w:lang w:val="pt-PT"/>
              </w:rPr>
            </w:pPr>
            <w:r w:rsidRPr="00985722">
              <w:rPr>
                <w:rFonts w:ascii="Verdana" w:hAnsi="Verdana"/>
                <w:sz w:val="22"/>
                <w:szCs w:val="22"/>
                <w:lang w:val="pt-PT"/>
              </w:rPr>
              <w:t>Comisia pentru muncă şi</w:t>
            </w:r>
          </w:p>
          <w:p w14:paraId="330D29F6" w14:textId="3BA02262" w:rsidR="00E7424A" w:rsidRPr="00985722" w:rsidRDefault="00E7424A" w:rsidP="003E053F">
            <w:pPr>
              <w:jc w:val="center"/>
              <w:rPr>
                <w:rFonts w:ascii="Verdana" w:hAnsi="Verdana"/>
                <w:sz w:val="22"/>
                <w:szCs w:val="22"/>
                <w:lang w:val="pt-PT"/>
              </w:rPr>
            </w:pPr>
            <w:r w:rsidRPr="00985722">
              <w:rPr>
                <w:rFonts w:ascii="Verdana" w:hAnsi="Verdana"/>
                <w:sz w:val="22"/>
                <w:szCs w:val="22"/>
                <w:lang w:val="pt-PT"/>
              </w:rPr>
              <w:t>protecţie socială</w:t>
            </w:r>
          </w:p>
        </w:tc>
        <w:tc>
          <w:tcPr>
            <w:tcW w:w="2998" w:type="dxa"/>
            <w:vAlign w:val="center"/>
          </w:tcPr>
          <w:p w14:paraId="5D474B58" w14:textId="604BAD0F" w:rsidR="00E7424A" w:rsidRPr="00985722" w:rsidRDefault="00E7424A" w:rsidP="003E053F">
            <w:pPr>
              <w:jc w:val="center"/>
              <w:rPr>
                <w:rFonts w:ascii="Verdana" w:hAnsi="Verdana"/>
                <w:sz w:val="22"/>
                <w:szCs w:val="22"/>
                <w:lang w:val="fr-FR"/>
              </w:rPr>
            </w:pPr>
            <w:r w:rsidRPr="00985722">
              <w:rPr>
                <w:rFonts w:ascii="Verdana" w:hAnsi="Verdana"/>
                <w:sz w:val="22"/>
                <w:szCs w:val="22"/>
                <w:lang w:val="fr-FR"/>
              </w:rPr>
              <w:t xml:space="preserve">Comisia </w:t>
            </w:r>
            <w:r w:rsidRPr="00E7424A">
              <w:rPr>
                <w:rFonts w:ascii="Verdana" w:hAnsi="Verdana"/>
                <w:sz w:val="22"/>
                <w:szCs w:val="22"/>
                <w:lang w:val="fr-FR"/>
              </w:rPr>
              <w:t xml:space="preserve">pentru industrii </w:t>
            </w:r>
            <w:r w:rsidRPr="00E7424A">
              <w:rPr>
                <w:rFonts w:ascii="Verdana" w:hAnsi="Verdana" w:hint="eastAsia"/>
                <w:sz w:val="22"/>
                <w:szCs w:val="22"/>
                <w:lang w:val="fr-FR"/>
              </w:rPr>
              <w:t>ş</w:t>
            </w:r>
            <w:r w:rsidRPr="00E7424A">
              <w:rPr>
                <w:rFonts w:ascii="Verdana" w:hAnsi="Verdana"/>
                <w:sz w:val="22"/>
                <w:szCs w:val="22"/>
                <w:lang w:val="fr-FR"/>
              </w:rPr>
              <w:t>i servicii</w:t>
            </w:r>
          </w:p>
        </w:tc>
        <w:tc>
          <w:tcPr>
            <w:tcW w:w="3321" w:type="dxa"/>
          </w:tcPr>
          <w:p w14:paraId="13225D31" w14:textId="77777777" w:rsidR="00E7424A" w:rsidRPr="00985722" w:rsidRDefault="00E7424A" w:rsidP="00791B20">
            <w:pPr>
              <w:jc w:val="center"/>
              <w:rPr>
                <w:rFonts w:ascii="Verdana" w:hAnsi="Verdana"/>
                <w:sz w:val="22"/>
                <w:szCs w:val="22"/>
                <w:lang w:val="fr-FR"/>
              </w:rPr>
            </w:pPr>
            <w:r>
              <w:rPr>
                <w:rFonts w:ascii="Verdana" w:hAnsi="Verdana"/>
                <w:sz w:val="22"/>
                <w:szCs w:val="22"/>
                <w:lang w:val="fr-FR"/>
              </w:rPr>
              <w:t xml:space="preserve">Comisia </w:t>
            </w:r>
            <w:r w:rsidRPr="00E7424A">
              <w:rPr>
                <w:rFonts w:ascii="Verdana" w:hAnsi="Verdana"/>
                <w:sz w:val="22"/>
                <w:szCs w:val="22"/>
                <w:lang w:val="fr-FR"/>
              </w:rPr>
              <w:t>pentru politic</w:t>
            </w:r>
            <w:r w:rsidRPr="00E7424A">
              <w:rPr>
                <w:rFonts w:ascii="Verdana" w:hAnsi="Verdana" w:hint="eastAsia"/>
                <w:sz w:val="22"/>
                <w:szCs w:val="22"/>
                <w:lang w:val="fr-FR"/>
              </w:rPr>
              <w:t>ă</w:t>
            </w:r>
            <w:r w:rsidRPr="00E7424A">
              <w:rPr>
                <w:rFonts w:ascii="Verdana" w:hAnsi="Verdana"/>
                <w:sz w:val="22"/>
                <w:szCs w:val="22"/>
                <w:lang w:val="fr-FR"/>
              </w:rPr>
              <w:t xml:space="preserve"> economic</w:t>
            </w:r>
            <w:r w:rsidRPr="00E7424A">
              <w:rPr>
                <w:rFonts w:ascii="Verdana" w:hAnsi="Verdana" w:hint="eastAsia"/>
                <w:sz w:val="22"/>
                <w:szCs w:val="22"/>
                <w:lang w:val="fr-FR"/>
              </w:rPr>
              <w:t>ă</w:t>
            </w:r>
            <w:r w:rsidRPr="00E7424A">
              <w:rPr>
                <w:rFonts w:ascii="Verdana" w:hAnsi="Verdana"/>
                <w:sz w:val="22"/>
                <w:szCs w:val="22"/>
                <w:lang w:val="fr-FR"/>
              </w:rPr>
              <w:t>, reform</w:t>
            </w:r>
            <w:r w:rsidRPr="00E7424A">
              <w:rPr>
                <w:rFonts w:ascii="Verdana" w:hAnsi="Verdana" w:hint="eastAsia"/>
                <w:sz w:val="22"/>
                <w:szCs w:val="22"/>
                <w:lang w:val="fr-FR"/>
              </w:rPr>
              <w:t>ă</w:t>
            </w:r>
            <w:r w:rsidRPr="00E7424A">
              <w:rPr>
                <w:rFonts w:ascii="Verdana" w:hAnsi="Verdana"/>
                <w:sz w:val="22"/>
                <w:szCs w:val="22"/>
                <w:lang w:val="fr-FR"/>
              </w:rPr>
              <w:t xml:space="preserve"> și privatizare</w:t>
            </w:r>
          </w:p>
        </w:tc>
      </w:tr>
      <w:tr w:rsidR="00E7424A" w:rsidRPr="00985722" w14:paraId="39EA7732" w14:textId="77777777" w:rsidTr="003E053F">
        <w:trPr>
          <w:jc w:val="center"/>
        </w:trPr>
        <w:tc>
          <w:tcPr>
            <w:tcW w:w="2998" w:type="dxa"/>
            <w:vAlign w:val="center"/>
            <w:hideMark/>
          </w:tcPr>
          <w:p w14:paraId="33C20CAA" w14:textId="7B1EB688" w:rsidR="00E7424A" w:rsidRPr="00985722" w:rsidRDefault="00E7424A" w:rsidP="00791B20">
            <w:pPr>
              <w:jc w:val="center"/>
              <w:rPr>
                <w:rFonts w:ascii="Verdana" w:hAnsi="Verdana"/>
                <w:sz w:val="22"/>
                <w:szCs w:val="22"/>
                <w:lang w:val="pt-PT"/>
              </w:rPr>
            </w:pPr>
            <w:r w:rsidRPr="00985722">
              <w:rPr>
                <w:rFonts w:ascii="Verdana" w:hAnsi="Verdana"/>
                <w:sz w:val="22"/>
                <w:szCs w:val="22"/>
                <w:lang w:val="pt-PT"/>
              </w:rPr>
              <w:t>Nr. 4c-9/</w:t>
            </w:r>
            <w:r w:rsidR="003E053F">
              <w:rPr>
                <w:rFonts w:ascii="Verdana" w:hAnsi="Verdana"/>
                <w:sz w:val="22"/>
                <w:szCs w:val="22"/>
                <w:lang w:val="pt-PT"/>
              </w:rPr>
              <w:t>162</w:t>
            </w:r>
          </w:p>
        </w:tc>
        <w:tc>
          <w:tcPr>
            <w:tcW w:w="2998" w:type="dxa"/>
            <w:vAlign w:val="center"/>
            <w:hideMark/>
          </w:tcPr>
          <w:p w14:paraId="366C96CC" w14:textId="77777777" w:rsidR="00E7424A" w:rsidRPr="00E7424A" w:rsidRDefault="00E7424A" w:rsidP="00E7424A">
            <w:pPr>
              <w:jc w:val="center"/>
              <w:rPr>
                <w:rFonts w:ascii="Verdana" w:hAnsi="Verdana"/>
                <w:sz w:val="22"/>
                <w:szCs w:val="22"/>
                <w:lang w:val="pt-PT"/>
              </w:rPr>
            </w:pPr>
            <w:r w:rsidRPr="00E7424A">
              <w:rPr>
                <w:rFonts w:ascii="Verdana" w:hAnsi="Verdana"/>
                <w:sz w:val="22"/>
                <w:szCs w:val="22"/>
                <w:lang w:val="pt-PT"/>
              </w:rPr>
              <w:t>Nr. 4c-3/139</w:t>
            </w:r>
          </w:p>
        </w:tc>
        <w:tc>
          <w:tcPr>
            <w:tcW w:w="3321" w:type="dxa"/>
          </w:tcPr>
          <w:p w14:paraId="7EE1DD0F" w14:textId="77777777" w:rsidR="00E7424A" w:rsidRPr="00985722" w:rsidRDefault="00E7424A" w:rsidP="00791B20">
            <w:pPr>
              <w:jc w:val="center"/>
              <w:rPr>
                <w:rFonts w:ascii="Verdana" w:hAnsi="Verdana"/>
                <w:sz w:val="22"/>
                <w:szCs w:val="22"/>
                <w:lang w:val="pt-PT"/>
              </w:rPr>
            </w:pPr>
            <w:r>
              <w:rPr>
                <w:rFonts w:ascii="Verdana" w:hAnsi="Verdana"/>
                <w:sz w:val="22"/>
                <w:szCs w:val="22"/>
                <w:lang w:val="pt-PT"/>
              </w:rPr>
              <w:t>Nr.4c-1/72</w:t>
            </w:r>
          </w:p>
        </w:tc>
      </w:tr>
    </w:tbl>
    <w:p w14:paraId="72EB7E9F" w14:textId="77777777" w:rsidR="00323241" w:rsidRDefault="00323241" w:rsidP="00323241">
      <w:pPr>
        <w:spacing w:line="276" w:lineRule="auto"/>
        <w:ind w:left="851"/>
        <w:jc w:val="both"/>
        <w:rPr>
          <w:rFonts w:ascii="Verdana" w:hAnsi="Verdana"/>
          <w:sz w:val="24"/>
          <w:szCs w:val="24"/>
          <w:lang w:val="ro-RO"/>
        </w:rPr>
      </w:pPr>
    </w:p>
    <w:p w14:paraId="0441338D" w14:textId="0953E70A" w:rsidR="00323241" w:rsidRPr="00146126" w:rsidRDefault="00323241" w:rsidP="00323241">
      <w:pPr>
        <w:jc w:val="right"/>
        <w:rPr>
          <w:rFonts w:ascii="Verdana" w:hAnsi="Verdana"/>
          <w:sz w:val="24"/>
          <w:szCs w:val="24"/>
          <w:lang w:val="pt-PT"/>
        </w:rPr>
      </w:pPr>
      <w:r w:rsidRPr="00146126">
        <w:rPr>
          <w:rFonts w:ascii="Verdana" w:hAnsi="Verdana"/>
          <w:sz w:val="24"/>
          <w:szCs w:val="24"/>
          <w:lang w:val="pt-PT"/>
        </w:rPr>
        <w:t xml:space="preserve">Bucureşti, </w:t>
      </w:r>
      <w:r w:rsidR="00E7424A">
        <w:rPr>
          <w:rFonts w:ascii="Verdana" w:hAnsi="Verdana"/>
          <w:sz w:val="24"/>
          <w:szCs w:val="24"/>
          <w:lang w:val="pt-PT"/>
        </w:rPr>
        <w:t>14 iunie 2022</w:t>
      </w:r>
    </w:p>
    <w:p w14:paraId="54636B35" w14:textId="77777777" w:rsidR="00323241" w:rsidRDefault="00323241" w:rsidP="00323241">
      <w:pPr>
        <w:jc w:val="right"/>
        <w:rPr>
          <w:rFonts w:ascii="Verdana" w:hAnsi="Verdana"/>
          <w:b/>
          <w:sz w:val="24"/>
          <w:szCs w:val="24"/>
          <w:lang w:val="ro-RO"/>
        </w:rPr>
      </w:pPr>
      <w:r w:rsidRPr="00146126">
        <w:rPr>
          <w:rFonts w:ascii="Verdana" w:hAnsi="Verdana"/>
          <w:b/>
          <w:sz w:val="24"/>
          <w:szCs w:val="24"/>
          <w:lang w:val="ro-RO"/>
        </w:rPr>
        <w:t xml:space="preserve">PLx </w:t>
      </w:r>
      <w:r w:rsidR="00E7424A">
        <w:rPr>
          <w:rFonts w:ascii="Verdana" w:hAnsi="Verdana"/>
          <w:b/>
          <w:sz w:val="24"/>
          <w:szCs w:val="24"/>
          <w:lang w:val="ro-RO"/>
        </w:rPr>
        <w:t>75/2022</w:t>
      </w:r>
    </w:p>
    <w:p w14:paraId="0514B8EF" w14:textId="77777777" w:rsidR="00323241" w:rsidRDefault="00323241" w:rsidP="00323241">
      <w:pPr>
        <w:spacing w:line="276" w:lineRule="auto"/>
        <w:ind w:left="851"/>
        <w:jc w:val="both"/>
        <w:rPr>
          <w:rFonts w:ascii="Verdana" w:hAnsi="Verdana"/>
          <w:sz w:val="24"/>
          <w:szCs w:val="24"/>
          <w:lang w:val="ro-RO"/>
        </w:rPr>
      </w:pPr>
    </w:p>
    <w:p w14:paraId="070752CA" w14:textId="77777777" w:rsidR="00323241" w:rsidRPr="00792188" w:rsidRDefault="00323241" w:rsidP="00323241">
      <w:pPr>
        <w:spacing w:line="276" w:lineRule="auto"/>
        <w:ind w:left="851"/>
        <w:jc w:val="both"/>
        <w:rPr>
          <w:rFonts w:ascii="Verdana" w:hAnsi="Verdana"/>
          <w:sz w:val="24"/>
          <w:szCs w:val="24"/>
          <w:lang w:val="ro-RO"/>
        </w:rPr>
      </w:pPr>
      <w:r w:rsidRPr="00792188">
        <w:rPr>
          <w:rFonts w:ascii="Verdana" w:hAnsi="Verdana"/>
          <w:sz w:val="24"/>
          <w:szCs w:val="24"/>
          <w:lang w:val="ro-RO"/>
        </w:rPr>
        <w:tab/>
      </w:r>
    </w:p>
    <w:p w14:paraId="3EFFB812" w14:textId="77777777" w:rsidR="00450F2D" w:rsidRDefault="00450F2D" w:rsidP="00BD542F">
      <w:pPr>
        <w:spacing w:line="276" w:lineRule="auto"/>
        <w:jc w:val="center"/>
        <w:rPr>
          <w:rFonts w:ascii="Verdana" w:hAnsi="Verdana"/>
          <w:b/>
          <w:sz w:val="24"/>
          <w:szCs w:val="24"/>
          <w:lang w:val="ro-RO"/>
        </w:rPr>
      </w:pPr>
      <w:r>
        <w:rPr>
          <w:rFonts w:ascii="Verdana" w:hAnsi="Verdana"/>
          <w:b/>
          <w:sz w:val="24"/>
          <w:szCs w:val="24"/>
          <w:lang w:val="ro-RO"/>
        </w:rPr>
        <w:t>Către</w:t>
      </w:r>
    </w:p>
    <w:p w14:paraId="73455637" w14:textId="77777777" w:rsidR="00450F2D" w:rsidRDefault="00450F2D" w:rsidP="00BD542F">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14:paraId="4609675A" w14:textId="77777777" w:rsidR="00450F2D" w:rsidRDefault="00450F2D" w:rsidP="00BD542F">
      <w:pPr>
        <w:spacing w:line="276" w:lineRule="auto"/>
        <w:ind w:left="851" w:right="-108"/>
        <w:rPr>
          <w:rFonts w:ascii="Verdana" w:hAnsi="Verdana"/>
          <w:sz w:val="24"/>
          <w:szCs w:val="24"/>
          <w:lang w:val="ro-RO"/>
        </w:rPr>
      </w:pPr>
    </w:p>
    <w:p w14:paraId="71CECCC5" w14:textId="77777777" w:rsidR="00450F2D" w:rsidRDefault="00450F2D" w:rsidP="00BD542F">
      <w:pPr>
        <w:spacing w:line="276" w:lineRule="auto"/>
        <w:ind w:left="1701" w:right="-108"/>
        <w:rPr>
          <w:rFonts w:ascii="Verdana" w:hAnsi="Verdana"/>
          <w:sz w:val="24"/>
          <w:szCs w:val="24"/>
          <w:lang w:val="ro-RO"/>
        </w:rPr>
      </w:pPr>
    </w:p>
    <w:p w14:paraId="2592A30B" w14:textId="77777777" w:rsidR="00450F2D" w:rsidRDefault="00450F2D" w:rsidP="00BD542F">
      <w:pPr>
        <w:pStyle w:val="BodyText"/>
        <w:spacing w:line="276" w:lineRule="auto"/>
        <w:ind w:firstLine="720"/>
        <w:rPr>
          <w:rFonts w:ascii="Verdana" w:hAnsi="Verdana"/>
          <w:b/>
          <w:sz w:val="24"/>
          <w:szCs w:val="24"/>
          <w:lang w:val="ro-RO"/>
        </w:rPr>
      </w:pPr>
      <w:r>
        <w:rPr>
          <w:rFonts w:ascii="Verdana" w:hAnsi="Verdana"/>
          <w:sz w:val="24"/>
          <w:szCs w:val="24"/>
          <w:lang w:val="fr-FR"/>
        </w:rPr>
        <w:t xml:space="preserve">Vă înaintăm, alăturat, </w:t>
      </w:r>
      <w:r>
        <w:rPr>
          <w:rFonts w:ascii="Verdana" w:hAnsi="Verdana"/>
          <w:b/>
          <w:sz w:val="24"/>
          <w:szCs w:val="24"/>
          <w:lang w:val="fr-FR"/>
        </w:rPr>
        <w:t>raportul comun</w:t>
      </w:r>
      <w:r>
        <w:rPr>
          <w:rFonts w:ascii="Verdana" w:hAnsi="Verdana"/>
          <w:sz w:val="24"/>
          <w:szCs w:val="24"/>
          <w:lang w:val="fr-FR"/>
        </w:rPr>
        <w:t xml:space="preserve"> asupra </w:t>
      </w:r>
      <w:r w:rsidRPr="006A1654">
        <w:rPr>
          <w:rFonts w:ascii="Verdana" w:hAnsi="Verdana"/>
          <w:i/>
          <w:sz w:val="24"/>
          <w:szCs w:val="24"/>
          <w:lang w:val="fr-FR"/>
        </w:rPr>
        <w:t>proiectului de Lege</w:t>
      </w:r>
      <w:r w:rsidRPr="006A1654">
        <w:rPr>
          <w:rFonts w:ascii="Verdana" w:hAnsi="Verdana"/>
          <w:i/>
          <w:sz w:val="24"/>
          <w:szCs w:val="24"/>
          <w:lang w:val="ro-RO"/>
        </w:rPr>
        <w:t xml:space="preserve"> </w:t>
      </w:r>
      <w:r w:rsidR="00E7424A" w:rsidRPr="00E7424A">
        <w:rPr>
          <w:rFonts w:ascii="Verdana" w:hAnsi="Verdana"/>
          <w:i/>
          <w:sz w:val="24"/>
          <w:szCs w:val="24"/>
          <w:lang w:val="ro-RO"/>
        </w:rPr>
        <w:t>privind aprobarea Ordonan</w:t>
      </w:r>
      <w:r w:rsidR="00E7424A" w:rsidRPr="00E7424A">
        <w:rPr>
          <w:rFonts w:ascii="Verdana" w:hAnsi="Verdana" w:hint="eastAsia"/>
          <w:i/>
          <w:sz w:val="24"/>
          <w:szCs w:val="24"/>
          <w:lang w:val="ro-RO"/>
        </w:rPr>
        <w:t>ţ</w:t>
      </w:r>
      <w:r w:rsidR="00E7424A" w:rsidRPr="00E7424A">
        <w:rPr>
          <w:rFonts w:ascii="Verdana" w:hAnsi="Verdana"/>
          <w:i/>
          <w:sz w:val="24"/>
          <w:szCs w:val="24"/>
          <w:lang w:val="ro-RO"/>
        </w:rPr>
        <w:t>ei de urgen</w:t>
      </w:r>
      <w:r w:rsidR="00E7424A" w:rsidRPr="00E7424A">
        <w:rPr>
          <w:rFonts w:ascii="Verdana" w:hAnsi="Verdana" w:hint="eastAsia"/>
          <w:i/>
          <w:sz w:val="24"/>
          <w:szCs w:val="24"/>
          <w:lang w:val="ro-RO"/>
        </w:rPr>
        <w:t>ţã</w:t>
      </w:r>
      <w:r w:rsidR="00E7424A" w:rsidRPr="00E7424A">
        <w:rPr>
          <w:rFonts w:ascii="Verdana" w:hAnsi="Verdana"/>
          <w:i/>
          <w:sz w:val="24"/>
          <w:szCs w:val="24"/>
          <w:lang w:val="ro-RO"/>
        </w:rPr>
        <w:t xml:space="preserve"> a Guvernului nr.3/2022 pentru modificarea </w:t>
      </w:r>
      <w:r w:rsidR="00E7424A" w:rsidRPr="00E7424A">
        <w:rPr>
          <w:rFonts w:ascii="Verdana" w:hAnsi="Verdana" w:hint="eastAsia"/>
          <w:i/>
          <w:sz w:val="24"/>
          <w:szCs w:val="24"/>
          <w:lang w:val="ro-RO"/>
        </w:rPr>
        <w:t>ş</w:t>
      </w:r>
      <w:r w:rsidR="00E7424A" w:rsidRPr="00E7424A">
        <w:rPr>
          <w:rFonts w:ascii="Verdana" w:hAnsi="Verdana"/>
          <w:i/>
          <w:sz w:val="24"/>
          <w:szCs w:val="24"/>
          <w:lang w:val="ro-RO"/>
        </w:rPr>
        <w:t>i completarea Ordonan</w:t>
      </w:r>
      <w:r w:rsidR="00E7424A" w:rsidRPr="00E7424A">
        <w:rPr>
          <w:rFonts w:ascii="Verdana" w:hAnsi="Verdana" w:hint="eastAsia"/>
          <w:i/>
          <w:sz w:val="24"/>
          <w:szCs w:val="24"/>
          <w:lang w:val="ro-RO"/>
        </w:rPr>
        <w:t>ţ</w:t>
      </w:r>
      <w:r w:rsidR="00E7424A" w:rsidRPr="00E7424A">
        <w:rPr>
          <w:rFonts w:ascii="Verdana" w:hAnsi="Verdana"/>
          <w:i/>
          <w:sz w:val="24"/>
          <w:szCs w:val="24"/>
          <w:lang w:val="ro-RO"/>
        </w:rPr>
        <w:t>ei de urgen</w:t>
      </w:r>
      <w:r w:rsidR="00E7424A" w:rsidRPr="00E7424A">
        <w:rPr>
          <w:rFonts w:ascii="Verdana" w:hAnsi="Verdana" w:hint="eastAsia"/>
          <w:i/>
          <w:sz w:val="24"/>
          <w:szCs w:val="24"/>
          <w:lang w:val="ro-RO"/>
        </w:rPr>
        <w:t>ţă</w:t>
      </w:r>
      <w:r w:rsidR="00E7424A" w:rsidRPr="00E7424A">
        <w:rPr>
          <w:rFonts w:ascii="Verdana" w:hAnsi="Verdana"/>
          <w:i/>
          <w:sz w:val="24"/>
          <w:szCs w:val="24"/>
          <w:lang w:val="ro-RO"/>
        </w:rPr>
        <w:t xml:space="preserve"> a Guvernului nr.118/2021 privind stabilirea unei scheme de compensare pentru consumul de energie electrica </w:t>
      </w:r>
      <w:r w:rsidR="00E7424A" w:rsidRPr="00E7424A">
        <w:rPr>
          <w:rFonts w:ascii="Verdana" w:hAnsi="Verdana" w:hint="eastAsia"/>
          <w:i/>
          <w:sz w:val="24"/>
          <w:szCs w:val="24"/>
          <w:lang w:val="ro-RO"/>
        </w:rPr>
        <w:t>ş</w:t>
      </w:r>
      <w:r w:rsidR="00E7424A" w:rsidRPr="00E7424A">
        <w:rPr>
          <w:rFonts w:ascii="Verdana" w:hAnsi="Verdana"/>
          <w:i/>
          <w:sz w:val="24"/>
          <w:szCs w:val="24"/>
          <w:lang w:val="ro-RO"/>
        </w:rPr>
        <w:t xml:space="preserve">i gaze naturale pentru sezonul rece 2021-2022, precum </w:t>
      </w:r>
      <w:r w:rsidR="00E7424A" w:rsidRPr="00E7424A">
        <w:rPr>
          <w:rFonts w:ascii="Verdana" w:hAnsi="Verdana" w:hint="eastAsia"/>
          <w:i/>
          <w:sz w:val="24"/>
          <w:szCs w:val="24"/>
          <w:lang w:val="ro-RO"/>
        </w:rPr>
        <w:t>ş</w:t>
      </w:r>
      <w:r w:rsidR="00E7424A" w:rsidRPr="00E7424A">
        <w:rPr>
          <w:rFonts w:ascii="Verdana" w:hAnsi="Verdana"/>
          <w:i/>
          <w:sz w:val="24"/>
          <w:szCs w:val="24"/>
          <w:lang w:val="ro-RO"/>
        </w:rPr>
        <w:t>i pentru completarea Ordonan</w:t>
      </w:r>
      <w:r w:rsidR="00E7424A" w:rsidRPr="00E7424A">
        <w:rPr>
          <w:rFonts w:ascii="Verdana" w:hAnsi="Verdana" w:hint="eastAsia"/>
          <w:i/>
          <w:sz w:val="24"/>
          <w:szCs w:val="24"/>
          <w:lang w:val="ro-RO"/>
        </w:rPr>
        <w:t>ţ</w:t>
      </w:r>
      <w:r w:rsidR="00E7424A" w:rsidRPr="00E7424A">
        <w:rPr>
          <w:rFonts w:ascii="Verdana" w:hAnsi="Verdana"/>
          <w:i/>
          <w:sz w:val="24"/>
          <w:szCs w:val="24"/>
          <w:lang w:val="ro-RO"/>
        </w:rPr>
        <w:t>ei Guvernului nr.27/1996 privind acordarea de facilit</w:t>
      </w:r>
      <w:r w:rsidR="00E7424A" w:rsidRPr="00E7424A">
        <w:rPr>
          <w:rFonts w:ascii="Verdana" w:hAnsi="Verdana" w:hint="eastAsia"/>
          <w:i/>
          <w:sz w:val="24"/>
          <w:szCs w:val="24"/>
          <w:lang w:val="ro-RO"/>
        </w:rPr>
        <w:t>ăţ</w:t>
      </w:r>
      <w:r w:rsidR="00E7424A" w:rsidRPr="00E7424A">
        <w:rPr>
          <w:rFonts w:ascii="Verdana" w:hAnsi="Verdana"/>
          <w:i/>
          <w:sz w:val="24"/>
          <w:szCs w:val="24"/>
          <w:lang w:val="ro-RO"/>
        </w:rPr>
        <w:t>i persoanelor care domiciliaz</w:t>
      </w:r>
      <w:r w:rsidR="00E7424A" w:rsidRPr="00E7424A">
        <w:rPr>
          <w:rFonts w:ascii="Verdana" w:hAnsi="Verdana" w:hint="eastAsia"/>
          <w:i/>
          <w:sz w:val="24"/>
          <w:szCs w:val="24"/>
          <w:lang w:val="ro-RO"/>
        </w:rPr>
        <w:t>ă</w:t>
      </w:r>
      <w:r w:rsidR="00E7424A" w:rsidRPr="00E7424A">
        <w:rPr>
          <w:rFonts w:ascii="Verdana" w:hAnsi="Verdana"/>
          <w:i/>
          <w:sz w:val="24"/>
          <w:szCs w:val="24"/>
          <w:lang w:val="ro-RO"/>
        </w:rPr>
        <w:t xml:space="preserve"> sau lucreaz</w:t>
      </w:r>
      <w:r w:rsidR="00E7424A" w:rsidRPr="00E7424A">
        <w:rPr>
          <w:rFonts w:ascii="Verdana" w:hAnsi="Verdana" w:hint="eastAsia"/>
          <w:i/>
          <w:sz w:val="24"/>
          <w:szCs w:val="24"/>
          <w:lang w:val="ro-RO"/>
        </w:rPr>
        <w:t>ă</w:t>
      </w:r>
      <w:r w:rsidR="00E7424A" w:rsidRPr="00E7424A">
        <w:rPr>
          <w:rFonts w:ascii="Verdana" w:hAnsi="Verdana"/>
          <w:i/>
          <w:sz w:val="24"/>
          <w:szCs w:val="24"/>
          <w:lang w:val="ro-RO"/>
        </w:rPr>
        <w:t xml:space="preserve"> în unele localit</w:t>
      </w:r>
      <w:r w:rsidR="00E7424A" w:rsidRPr="00E7424A">
        <w:rPr>
          <w:rFonts w:ascii="Verdana" w:hAnsi="Verdana" w:hint="eastAsia"/>
          <w:i/>
          <w:sz w:val="24"/>
          <w:szCs w:val="24"/>
          <w:lang w:val="ro-RO"/>
        </w:rPr>
        <w:t>ăţ</w:t>
      </w:r>
      <w:r w:rsidR="00E7424A" w:rsidRPr="00E7424A">
        <w:rPr>
          <w:rFonts w:ascii="Verdana" w:hAnsi="Verdana"/>
          <w:i/>
          <w:sz w:val="24"/>
          <w:szCs w:val="24"/>
          <w:lang w:val="ro-RO"/>
        </w:rPr>
        <w:t>i din Mun</w:t>
      </w:r>
      <w:r w:rsidR="00E7424A" w:rsidRPr="00E7424A">
        <w:rPr>
          <w:rFonts w:ascii="Verdana" w:hAnsi="Verdana" w:hint="eastAsia"/>
          <w:i/>
          <w:sz w:val="24"/>
          <w:szCs w:val="24"/>
          <w:lang w:val="ro-RO"/>
        </w:rPr>
        <w:t>ţ</w:t>
      </w:r>
      <w:r w:rsidR="00E7424A" w:rsidRPr="00E7424A">
        <w:rPr>
          <w:rFonts w:ascii="Verdana" w:hAnsi="Verdana"/>
          <w:i/>
          <w:sz w:val="24"/>
          <w:szCs w:val="24"/>
          <w:lang w:val="ro-RO"/>
        </w:rPr>
        <w:t xml:space="preserve">ii Apuseni </w:t>
      </w:r>
      <w:r w:rsidR="00E7424A" w:rsidRPr="00E7424A">
        <w:rPr>
          <w:rFonts w:ascii="Verdana" w:hAnsi="Verdana" w:hint="eastAsia"/>
          <w:i/>
          <w:sz w:val="24"/>
          <w:szCs w:val="24"/>
          <w:lang w:val="ro-RO"/>
        </w:rPr>
        <w:t>ş</w:t>
      </w:r>
      <w:r w:rsidR="00E7424A" w:rsidRPr="00E7424A">
        <w:rPr>
          <w:rFonts w:ascii="Verdana" w:hAnsi="Verdana"/>
          <w:i/>
          <w:sz w:val="24"/>
          <w:szCs w:val="24"/>
          <w:lang w:val="ro-RO"/>
        </w:rPr>
        <w:t>i în Rezerva</w:t>
      </w:r>
      <w:r w:rsidR="00E7424A" w:rsidRPr="00E7424A">
        <w:rPr>
          <w:rFonts w:ascii="Verdana" w:hAnsi="Verdana" w:hint="eastAsia"/>
          <w:i/>
          <w:sz w:val="24"/>
          <w:szCs w:val="24"/>
          <w:lang w:val="ro-RO"/>
        </w:rPr>
        <w:t>ţ</w:t>
      </w:r>
      <w:r w:rsidR="00E7424A" w:rsidRPr="00E7424A">
        <w:rPr>
          <w:rFonts w:ascii="Verdana" w:hAnsi="Verdana"/>
          <w:i/>
          <w:sz w:val="24"/>
          <w:szCs w:val="24"/>
          <w:lang w:val="ro-RO"/>
        </w:rPr>
        <w:t>ia Biosferei „Delta Dun</w:t>
      </w:r>
      <w:r w:rsidR="00E7424A" w:rsidRPr="00E7424A">
        <w:rPr>
          <w:rFonts w:ascii="Verdana" w:hAnsi="Verdana" w:hint="eastAsia"/>
          <w:i/>
          <w:sz w:val="24"/>
          <w:szCs w:val="24"/>
          <w:lang w:val="ro-RO"/>
        </w:rPr>
        <w:t>ă</w:t>
      </w:r>
      <w:r w:rsidR="00E7424A" w:rsidRPr="00E7424A">
        <w:rPr>
          <w:rFonts w:ascii="Verdana" w:hAnsi="Verdana"/>
          <w:i/>
          <w:sz w:val="24"/>
          <w:szCs w:val="24"/>
          <w:lang w:val="ro-RO"/>
        </w:rPr>
        <w:t>rii”</w:t>
      </w:r>
      <w:r w:rsidRPr="006A1654">
        <w:rPr>
          <w:rFonts w:ascii="Verdana" w:hAnsi="Verdana"/>
          <w:sz w:val="24"/>
          <w:szCs w:val="24"/>
          <w:lang w:val="ro-RO"/>
        </w:rPr>
        <w:t>,</w:t>
      </w:r>
      <w:r>
        <w:rPr>
          <w:rFonts w:ascii="Verdana" w:hAnsi="Verdana"/>
          <w:sz w:val="24"/>
          <w:szCs w:val="24"/>
          <w:lang w:val="ro-RO"/>
        </w:rPr>
        <w:t xml:space="preserve"> trimis </w:t>
      </w:r>
      <w:r w:rsidR="00985722">
        <w:rPr>
          <w:rFonts w:ascii="Verdana" w:hAnsi="Verdana"/>
          <w:sz w:val="24"/>
          <w:szCs w:val="24"/>
          <w:lang w:val="ro-RO"/>
        </w:rPr>
        <w:t>Comisiei pentru muncă şi protecţie socială</w:t>
      </w:r>
      <w:r w:rsidR="00E7424A">
        <w:rPr>
          <w:rFonts w:ascii="Verdana" w:hAnsi="Verdana"/>
          <w:sz w:val="24"/>
          <w:szCs w:val="24"/>
          <w:lang w:val="ro-RO"/>
        </w:rPr>
        <w:t xml:space="preserve">, Comisiei </w:t>
      </w:r>
      <w:r w:rsidR="00E7424A" w:rsidRPr="00E7424A">
        <w:rPr>
          <w:rFonts w:ascii="Verdana" w:hAnsi="Verdana"/>
          <w:sz w:val="24"/>
          <w:szCs w:val="24"/>
          <w:lang w:val="ro-RO"/>
        </w:rPr>
        <w:t xml:space="preserve">pentru industrii </w:t>
      </w:r>
      <w:r w:rsidR="00E7424A" w:rsidRPr="00E7424A">
        <w:rPr>
          <w:rFonts w:ascii="Verdana" w:hAnsi="Verdana" w:hint="eastAsia"/>
          <w:sz w:val="24"/>
          <w:szCs w:val="24"/>
          <w:lang w:val="ro-RO"/>
        </w:rPr>
        <w:t>ş</w:t>
      </w:r>
      <w:r w:rsidR="00E7424A" w:rsidRPr="00E7424A">
        <w:rPr>
          <w:rFonts w:ascii="Verdana" w:hAnsi="Verdana"/>
          <w:sz w:val="24"/>
          <w:szCs w:val="24"/>
          <w:lang w:val="ro-RO"/>
        </w:rPr>
        <w:t>i servicii</w:t>
      </w:r>
      <w:r w:rsidR="00985722">
        <w:rPr>
          <w:rFonts w:ascii="Verdana" w:hAnsi="Verdana"/>
          <w:sz w:val="24"/>
          <w:szCs w:val="24"/>
          <w:lang w:val="ro-RO"/>
        </w:rPr>
        <w:t xml:space="preserve"> şi Comisiei </w:t>
      </w:r>
      <w:r w:rsidR="00E7424A" w:rsidRPr="00E7424A">
        <w:rPr>
          <w:rFonts w:ascii="Verdana" w:hAnsi="Verdana"/>
          <w:sz w:val="24"/>
          <w:szCs w:val="24"/>
          <w:lang w:val="ro-RO"/>
        </w:rPr>
        <w:t>pentru politic</w:t>
      </w:r>
      <w:r w:rsidR="00E7424A" w:rsidRPr="00E7424A">
        <w:rPr>
          <w:rFonts w:ascii="Verdana" w:hAnsi="Verdana" w:hint="eastAsia"/>
          <w:sz w:val="24"/>
          <w:szCs w:val="24"/>
          <w:lang w:val="ro-RO"/>
        </w:rPr>
        <w:t>ă</w:t>
      </w:r>
      <w:r w:rsidR="00E7424A" w:rsidRPr="00E7424A">
        <w:rPr>
          <w:rFonts w:ascii="Verdana" w:hAnsi="Verdana"/>
          <w:sz w:val="24"/>
          <w:szCs w:val="24"/>
          <w:lang w:val="ro-RO"/>
        </w:rPr>
        <w:t xml:space="preserve"> economic</w:t>
      </w:r>
      <w:r w:rsidR="00E7424A" w:rsidRPr="00E7424A">
        <w:rPr>
          <w:rFonts w:ascii="Verdana" w:hAnsi="Verdana" w:hint="eastAsia"/>
          <w:sz w:val="24"/>
          <w:szCs w:val="24"/>
          <w:lang w:val="ro-RO"/>
        </w:rPr>
        <w:t>ă</w:t>
      </w:r>
      <w:r w:rsidR="00E7424A" w:rsidRPr="00E7424A">
        <w:rPr>
          <w:rFonts w:ascii="Verdana" w:hAnsi="Verdana"/>
          <w:sz w:val="24"/>
          <w:szCs w:val="24"/>
          <w:lang w:val="ro-RO"/>
        </w:rPr>
        <w:t>, reform</w:t>
      </w:r>
      <w:r w:rsidR="00E7424A" w:rsidRPr="00E7424A">
        <w:rPr>
          <w:rFonts w:ascii="Verdana" w:hAnsi="Verdana" w:hint="eastAsia"/>
          <w:sz w:val="24"/>
          <w:szCs w:val="24"/>
          <w:lang w:val="ro-RO"/>
        </w:rPr>
        <w:t>ă</w:t>
      </w:r>
      <w:r w:rsidR="00E7424A" w:rsidRPr="00E7424A">
        <w:rPr>
          <w:rFonts w:ascii="Verdana" w:hAnsi="Verdana"/>
          <w:sz w:val="24"/>
          <w:szCs w:val="24"/>
          <w:lang w:val="ro-RO"/>
        </w:rPr>
        <w:t xml:space="preserve"> și privatizare</w:t>
      </w:r>
      <w:r>
        <w:rPr>
          <w:rFonts w:ascii="Verdana" w:hAnsi="Verdana"/>
          <w:sz w:val="24"/>
          <w:szCs w:val="24"/>
          <w:lang w:val="ro-RO"/>
        </w:rPr>
        <w:t xml:space="preserve"> </w:t>
      </w:r>
      <w:r w:rsidRPr="00E7424A">
        <w:rPr>
          <w:rFonts w:ascii="Verdana" w:hAnsi="Verdana"/>
          <w:sz w:val="24"/>
          <w:szCs w:val="24"/>
          <w:lang w:val="ro-RO"/>
        </w:rPr>
        <w:t>pentru examinare pe fond, în procedură de urgenţă, cu adresa</w:t>
      </w:r>
      <w:r>
        <w:rPr>
          <w:rFonts w:ascii="Verdana" w:hAnsi="Verdana"/>
          <w:sz w:val="24"/>
          <w:szCs w:val="24"/>
          <w:lang w:val="ro-RO"/>
        </w:rPr>
        <w:t xml:space="preserve"> nr.</w:t>
      </w:r>
      <w:r w:rsidR="00E7424A">
        <w:rPr>
          <w:rFonts w:ascii="Verdana" w:hAnsi="Verdana"/>
          <w:b/>
          <w:sz w:val="24"/>
          <w:szCs w:val="24"/>
          <w:lang w:val="ro-RO"/>
        </w:rPr>
        <w:t>PLx</w:t>
      </w:r>
      <w:r>
        <w:rPr>
          <w:rFonts w:ascii="Verdana" w:hAnsi="Verdana"/>
          <w:b/>
          <w:sz w:val="24"/>
          <w:szCs w:val="24"/>
          <w:lang w:val="ro-RO"/>
        </w:rPr>
        <w:t>.</w:t>
      </w:r>
      <w:r w:rsidR="00E7424A">
        <w:rPr>
          <w:rFonts w:ascii="Verdana" w:hAnsi="Verdana"/>
          <w:b/>
          <w:sz w:val="24"/>
          <w:szCs w:val="24"/>
          <w:lang w:val="ro-RO"/>
        </w:rPr>
        <w:t>75/2022</w:t>
      </w:r>
      <w:r>
        <w:rPr>
          <w:rFonts w:ascii="Verdana" w:hAnsi="Verdana"/>
          <w:sz w:val="24"/>
          <w:szCs w:val="24"/>
          <w:lang w:val="ro-RO"/>
        </w:rPr>
        <w:t xml:space="preserve"> din </w:t>
      </w:r>
      <w:r w:rsidR="00E7424A">
        <w:rPr>
          <w:rFonts w:ascii="Verdana" w:hAnsi="Verdana"/>
          <w:sz w:val="24"/>
          <w:szCs w:val="24"/>
          <w:lang w:val="ro-RO"/>
        </w:rPr>
        <w:t>28 februarie 2022</w:t>
      </w:r>
      <w:r>
        <w:rPr>
          <w:rFonts w:ascii="Verdana" w:hAnsi="Verdana"/>
          <w:sz w:val="24"/>
          <w:szCs w:val="24"/>
          <w:lang w:val="ro-RO"/>
        </w:rPr>
        <w:t>.</w:t>
      </w:r>
    </w:p>
    <w:p w14:paraId="0585B20B" w14:textId="77777777" w:rsidR="00450F2D" w:rsidRDefault="00450F2D" w:rsidP="00BD542F">
      <w:pPr>
        <w:spacing w:line="276" w:lineRule="auto"/>
        <w:ind w:left="851" w:firstLine="851"/>
        <w:jc w:val="both"/>
        <w:rPr>
          <w:rFonts w:ascii="Verdana" w:hAnsi="Verdana"/>
          <w:sz w:val="24"/>
          <w:szCs w:val="24"/>
          <w:lang w:val="ro-RO"/>
        </w:rPr>
      </w:pPr>
    </w:p>
    <w:p w14:paraId="750C09B0" w14:textId="77777777" w:rsidR="004914E2" w:rsidRPr="00C358C9" w:rsidRDefault="004914E2" w:rsidP="00BD542F">
      <w:pPr>
        <w:spacing w:line="276" w:lineRule="auto"/>
        <w:ind w:left="851" w:firstLine="851"/>
        <w:jc w:val="both"/>
        <w:rPr>
          <w:rFonts w:ascii="Verdana" w:hAnsi="Verdana"/>
          <w:sz w:val="24"/>
          <w:szCs w:val="24"/>
          <w:lang w:val="ro-RO"/>
        </w:rPr>
      </w:pPr>
    </w:p>
    <w:tbl>
      <w:tblPr>
        <w:tblW w:w="9464" w:type="dxa"/>
        <w:tblLook w:val="04A0" w:firstRow="1" w:lastRow="0" w:firstColumn="1" w:lastColumn="0" w:noHBand="0" w:noVBand="1"/>
      </w:tblPr>
      <w:tblGrid>
        <w:gridCol w:w="3154"/>
        <w:gridCol w:w="3155"/>
        <w:gridCol w:w="3155"/>
      </w:tblGrid>
      <w:tr w:rsidR="00E7424A" w:rsidRPr="00C358C9" w14:paraId="1451D725" w14:textId="77777777" w:rsidTr="00C358C9">
        <w:tc>
          <w:tcPr>
            <w:tcW w:w="3154" w:type="dxa"/>
            <w:shd w:val="clear" w:color="auto" w:fill="auto"/>
          </w:tcPr>
          <w:p w14:paraId="69DC9FE5" w14:textId="77777777" w:rsidR="00E7424A" w:rsidRPr="00C358C9" w:rsidRDefault="00E7424A" w:rsidP="00791B20">
            <w:pPr>
              <w:spacing w:line="276" w:lineRule="auto"/>
              <w:jc w:val="center"/>
              <w:rPr>
                <w:rFonts w:ascii="Verdana" w:hAnsi="Verdana"/>
                <w:sz w:val="24"/>
                <w:szCs w:val="24"/>
                <w:lang w:val="ro-RO"/>
              </w:rPr>
            </w:pPr>
            <w:r w:rsidRPr="00C358C9">
              <w:rPr>
                <w:rFonts w:ascii="Verdana" w:hAnsi="Verdana"/>
                <w:sz w:val="24"/>
                <w:szCs w:val="24"/>
                <w:lang w:val="ro-RO"/>
              </w:rPr>
              <w:t>PREŞEDINTE,</w:t>
            </w:r>
          </w:p>
          <w:p w14:paraId="0AB565FA" w14:textId="77777777" w:rsidR="003E053F" w:rsidRDefault="00E7424A" w:rsidP="00C358C9">
            <w:pPr>
              <w:spacing w:line="276" w:lineRule="auto"/>
              <w:jc w:val="center"/>
              <w:rPr>
                <w:rFonts w:ascii="Verdana" w:hAnsi="Verdana"/>
                <w:b/>
                <w:bCs/>
                <w:sz w:val="24"/>
                <w:szCs w:val="24"/>
                <w:lang w:val="ro-RO"/>
              </w:rPr>
            </w:pPr>
            <w:r w:rsidRPr="00C358C9">
              <w:rPr>
                <w:rFonts w:ascii="Verdana" w:hAnsi="Verdana"/>
                <w:b/>
                <w:bCs/>
                <w:sz w:val="24"/>
                <w:szCs w:val="24"/>
                <w:lang w:val="ro-RO"/>
              </w:rPr>
              <w:t>A</w:t>
            </w:r>
            <w:r w:rsidR="00C358C9" w:rsidRPr="00C358C9">
              <w:rPr>
                <w:rFonts w:ascii="Verdana" w:hAnsi="Verdana"/>
                <w:b/>
                <w:bCs/>
                <w:sz w:val="24"/>
                <w:szCs w:val="24"/>
                <w:lang w:val="ro-RO"/>
              </w:rPr>
              <w:t xml:space="preserve">DRIAN </w:t>
            </w:r>
          </w:p>
          <w:p w14:paraId="4FEEF0E1" w14:textId="644D7604" w:rsidR="00E7424A" w:rsidRPr="00C358C9" w:rsidRDefault="00C358C9" w:rsidP="00C358C9">
            <w:pPr>
              <w:spacing w:line="276" w:lineRule="auto"/>
              <w:jc w:val="center"/>
              <w:rPr>
                <w:rFonts w:ascii="Verdana" w:hAnsi="Verdana"/>
                <w:b/>
                <w:bCs/>
                <w:sz w:val="24"/>
                <w:szCs w:val="24"/>
                <w:lang w:val="ro-RO"/>
              </w:rPr>
            </w:pPr>
            <w:r w:rsidRPr="00C358C9">
              <w:rPr>
                <w:rFonts w:ascii="Verdana" w:hAnsi="Verdana"/>
                <w:b/>
                <w:bCs/>
                <w:sz w:val="24"/>
                <w:szCs w:val="24"/>
                <w:lang w:val="ro-RO"/>
              </w:rPr>
              <w:t>SOLOMON</w:t>
            </w:r>
          </w:p>
        </w:tc>
        <w:tc>
          <w:tcPr>
            <w:tcW w:w="3155" w:type="dxa"/>
            <w:shd w:val="clear" w:color="auto" w:fill="auto"/>
          </w:tcPr>
          <w:p w14:paraId="1C9BB5AB" w14:textId="77777777" w:rsidR="00E7424A" w:rsidRPr="00C358C9" w:rsidRDefault="00E7424A" w:rsidP="00791B20">
            <w:pPr>
              <w:spacing w:line="276" w:lineRule="auto"/>
              <w:jc w:val="center"/>
              <w:rPr>
                <w:rFonts w:ascii="Verdana" w:hAnsi="Verdana"/>
                <w:sz w:val="24"/>
                <w:szCs w:val="24"/>
                <w:lang w:val="ro-RO"/>
              </w:rPr>
            </w:pPr>
            <w:r w:rsidRPr="00C358C9">
              <w:rPr>
                <w:rFonts w:ascii="Verdana" w:hAnsi="Verdana"/>
                <w:sz w:val="24"/>
                <w:szCs w:val="24"/>
                <w:lang w:val="ro-RO"/>
              </w:rPr>
              <w:t>PREŞEDINTE,</w:t>
            </w:r>
          </w:p>
          <w:p w14:paraId="1D14E996" w14:textId="77777777" w:rsidR="003E053F" w:rsidRDefault="00C358C9" w:rsidP="00791B20">
            <w:pPr>
              <w:spacing w:line="276" w:lineRule="auto"/>
              <w:jc w:val="center"/>
              <w:rPr>
                <w:rFonts w:ascii="Verdana" w:hAnsi="Verdana"/>
                <w:b/>
                <w:sz w:val="24"/>
                <w:szCs w:val="24"/>
                <w:lang w:val="ro-RO"/>
              </w:rPr>
            </w:pPr>
            <w:r w:rsidRPr="00C358C9">
              <w:rPr>
                <w:rFonts w:ascii="Verdana" w:hAnsi="Verdana"/>
                <w:b/>
                <w:sz w:val="24"/>
                <w:szCs w:val="24"/>
                <w:lang w:val="ro-RO"/>
              </w:rPr>
              <w:t xml:space="preserve">SÁNDOR </w:t>
            </w:r>
          </w:p>
          <w:p w14:paraId="1C951101" w14:textId="6C15D839" w:rsidR="00E7424A" w:rsidRPr="00C358C9" w:rsidRDefault="00C358C9" w:rsidP="00791B20">
            <w:pPr>
              <w:spacing w:line="276" w:lineRule="auto"/>
              <w:jc w:val="center"/>
              <w:rPr>
                <w:rFonts w:ascii="Verdana" w:hAnsi="Verdana"/>
                <w:b/>
                <w:sz w:val="24"/>
                <w:szCs w:val="24"/>
                <w:lang w:val="ro-RO"/>
              </w:rPr>
            </w:pPr>
            <w:r w:rsidRPr="00C358C9">
              <w:rPr>
                <w:rFonts w:ascii="Verdana" w:hAnsi="Verdana"/>
                <w:b/>
                <w:sz w:val="24"/>
                <w:szCs w:val="24"/>
                <w:lang w:val="ro-RO"/>
              </w:rPr>
              <w:t>BENDE</w:t>
            </w:r>
          </w:p>
          <w:p w14:paraId="1DBA0977" w14:textId="77777777" w:rsidR="00E7424A" w:rsidRPr="00C358C9" w:rsidRDefault="00E7424A" w:rsidP="00791B20">
            <w:pPr>
              <w:spacing w:line="276" w:lineRule="auto"/>
              <w:jc w:val="center"/>
              <w:rPr>
                <w:rFonts w:ascii="Verdana" w:hAnsi="Verdana"/>
                <w:sz w:val="24"/>
                <w:szCs w:val="24"/>
                <w:lang w:val="ro-RO"/>
              </w:rPr>
            </w:pPr>
          </w:p>
          <w:p w14:paraId="0509D341" w14:textId="77777777" w:rsidR="00E7424A" w:rsidRPr="00C358C9" w:rsidRDefault="00E7424A" w:rsidP="00791B20">
            <w:pPr>
              <w:spacing w:line="276" w:lineRule="auto"/>
              <w:jc w:val="center"/>
              <w:rPr>
                <w:rFonts w:ascii="Verdana" w:hAnsi="Verdana"/>
                <w:sz w:val="24"/>
                <w:szCs w:val="24"/>
                <w:lang w:val="ro-RO"/>
              </w:rPr>
            </w:pPr>
          </w:p>
        </w:tc>
        <w:tc>
          <w:tcPr>
            <w:tcW w:w="3155" w:type="dxa"/>
          </w:tcPr>
          <w:p w14:paraId="64FA20DB" w14:textId="77777777" w:rsidR="00E7424A" w:rsidRPr="00C358C9" w:rsidRDefault="00E7424A" w:rsidP="00E7424A">
            <w:pPr>
              <w:spacing w:line="276" w:lineRule="auto"/>
              <w:jc w:val="center"/>
              <w:rPr>
                <w:rFonts w:ascii="Verdana" w:hAnsi="Verdana"/>
                <w:sz w:val="24"/>
                <w:szCs w:val="24"/>
                <w:lang w:val="ro-RO"/>
              </w:rPr>
            </w:pPr>
            <w:r w:rsidRPr="00C358C9">
              <w:rPr>
                <w:rFonts w:ascii="Verdana" w:hAnsi="Verdana"/>
                <w:sz w:val="24"/>
                <w:szCs w:val="24"/>
                <w:lang w:val="ro-RO"/>
              </w:rPr>
              <w:t>PREŞEDINTE,</w:t>
            </w:r>
          </w:p>
          <w:p w14:paraId="6ACB4CE5" w14:textId="77777777" w:rsidR="00E7424A" w:rsidRPr="00C358C9" w:rsidRDefault="00C358C9" w:rsidP="00C358C9">
            <w:pPr>
              <w:spacing w:line="276" w:lineRule="auto"/>
              <w:jc w:val="center"/>
              <w:rPr>
                <w:rFonts w:ascii="Verdana" w:hAnsi="Verdana"/>
                <w:b/>
                <w:sz w:val="24"/>
                <w:szCs w:val="24"/>
                <w:lang w:val="ro-RO"/>
              </w:rPr>
            </w:pPr>
            <w:r w:rsidRPr="00C358C9">
              <w:rPr>
                <w:rFonts w:ascii="Verdana" w:hAnsi="Verdana"/>
                <w:b/>
                <w:sz w:val="24"/>
                <w:szCs w:val="24"/>
                <w:lang w:val="ro-RO"/>
              </w:rPr>
              <w:t>COSTEL NECULAI DUNAVA</w:t>
            </w:r>
          </w:p>
        </w:tc>
      </w:tr>
    </w:tbl>
    <w:p w14:paraId="22B753ED" w14:textId="77777777" w:rsidR="005A0B78" w:rsidRDefault="005A0B78" w:rsidP="00BD542F">
      <w:pPr>
        <w:ind w:left="177" w:right="-114"/>
        <w:jc w:val="center"/>
        <w:rPr>
          <w:rFonts w:ascii="Verdana" w:hAnsi="Verdana"/>
          <w:b/>
          <w:sz w:val="22"/>
          <w:lang w:val="ro-RO"/>
        </w:rPr>
      </w:pPr>
    </w:p>
    <w:p w14:paraId="6E1B6863" w14:textId="77777777" w:rsidR="006A1654" w:rsidRDefault="006A1654" w:rsidP="00BD542F">
      <w:pPr>
        <w:ind w:left="177" w:right="-114"/>
        <w:jc w:val="center"/>
        <w:rPr>
          <w:rFonts w:ascii="Verdana" w:hAnsi="Verdana"/>
          <w:b/>
          <w:sz w:val="22"/>
          <w:lang w:val="ro-RO"/>
        </w:rPr>
      </w:pPr>
      <w:r>
        <w:rPr>
          <w:rFonts w:ascii="Verdana" w:hAnsi="Verdana"/>
          <w:b/>
          <w:sz w:val="38"/>
          <w:szCs w:val="40"/>
          <w:lang w:val="ro-RO"/>
        </w:rPr>
        <w:br w:type="page"/>
      </w:r>
      <w:r w:rsidR="003C7603">
        <w:rPr>
          <w:rFonts w:ascii="Verdana" w:hAnsi="Verdana"/>
          <w:b/>
          <w:noProof/>
          <w:sz w:val="22"/>
        </w:rPr>
        <w:lastRenderedPageBreak/>
        <w:drawing>
          <wp:inline distT="0" distB="0" distL="0" distR="0" wp14:anchorId="49294BE7" wp14:editId="5051B016">
            <wp:extent cx="825500" cy="1003300"/>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srcRect/>
                    <a:stretch>
                      <a:fillRect/>
                    </a:stretch>
                  </pic:blipFill>
                  <pic:spPr bwMode="auto">
                    <a:xfrm>
                      <a:off x="0" y="0"/>
                      <a:ext cx="825500" cy="1003300"/>
                    </a:xfrm>
                    <a:prstGeom prst="rect">
                      <a:avLst/>
                    </a:prstGeom>
                    <a:noFill/>
                    <a:ln w="9525">
                      <a:noFill/>
                      <a:miter lim="800000"/>
                      <a:headEnd/>
                      <a:tailEnd/>
                    </a:ln>
                  </pic:spPr>
                </pic:pic>
              </a:graphicData>
            </a:graphic>
          </wp:inline>
        </w:drawing>
      </w:r>
    </w:p>
    <w:p w14:paraId="2C808E22" w14:textId="77777777" w:rsidR="005A0B78" w:rsidRDefault="005A0B78" w:rsidP="00BD542F">
      <w:pPr>
        <w:ind w:left="177" w:right="-114"/>
        <w:jc w:val="center"/>
        <w:rPr>
          <w:rFonts w:ascii="Verdana" w:hAnsi="Verdana"/>
          <w:b/>
          <w:sz w:val="38"/>
          <w:szCs w:val="40"/>
          <w:lang w:val="ro-RO"/>
        </w:rPr>
      </w:pPr>
      <w:r>
        <w:rPr>
          <w:rFonts w:ascii="Verdana" w:hAnsi="Verdana"/>
          <w:b/>
          <w:sz w:val="38"/>
          <w:szCs w:val="40"/>
          <w:lang w:val="ro-RO"/>
        </w:rPr>
        <w:t>Parlamentul României</w:t>
      </w:r>
    </w:p>
    <w:p w14:paraId="5AD9850B" w14:textId="77777777" w:rsidR="005A0B78" w:rsidRDefault="005A0B78" w:rsidP="00BD542F">
      <w:pPr>
        <w:ind w:left="177" w:right="-114"/>
        <w:jc w:val="center"/>
        <w:rPr>
          <w:rFonts w:ascii="Verdana" w:hAnsi="Verdana"/>
          <w:b/>
          <w:sz w:val="38"/>
          <w:szCs w:val="40"/>
          <w:lang w:val="ro-RO"/>
        </w:rPr>
      </w:pPr>
      <w:r>
        <w:rPr>
          <w:rFonts w:ascii="Verdana" w:hAnsi="Verdana"/>
          <w:b/>
          <w:sz w:val="38"/>
          <w:szCs w:val="40"/>
          <w:lang w:val="ro-RO"/>
        </w:rPr>
        <w:t>Camera Deputaţilor</w:t>
      </w:r>
    </w:p>
    <w:p w14:paraId="65D1D6E7" w14:textId="77777777" w:rsidR="00B31DDC" w:rsidRPr="005A0B78" w:rsidRDefault="00B31DDC" w:rsidP="00B31DDC">
      <w:pPr>
        <w:ind w:left="177" w:right="-114"/>
        <w:jc w:val="center"/>
        <w:rPr>
          <w:rFonts w:ascii="Verdana" w:hAnsi="Verdana"/>
          <w:b/>
          <w:sz w:val="16"/>
          <w:szCs w:val="16"/>
          <w:lang w:val="ro-RO"/>
        </w:rPr>
      </w:pPr>
    </w:p>
    <w:tbl>
      <w:tblPr>
        <w:tblW w:w="8994" w:type="dxa"/>
        <w:jc w:val="center"/>
        <w:tblLayout w:type="fixed"/>
        <w:tblLook w:val="04A0" w:firstRow="1" w:lastRow="0" w:firstColumn="1" w:lastColumn="0" w:noHBand="0" w:noVBand="1"/>
      </w:tblPr>
      <w:tblGrid>
        <w:gridCol w:w="2998"/>
        <w:gridCol w:w="2998"/>
        <w:gridCol w:w="2998"/>
      </w:tblGrid>
      <w:tr w:rsidR="00B31DDC" w:rsidRPr="00985722" w14:paraId="38FE60A3" w14:textId="77777777" w:rsidTr="00661A97">
        <w:trPr>
          <w:jc w:val="center"/>
        </w:trPr>
        <w:tc>
          <w:tcPr>
            <w:tcW w:w="2998" w:type="dxa"/>
            <w:vAlign w:val="center"/>
          </w:tcPr>
          <w:p w14:paraId="3E2E48F0" w14:textId="77777777" w:rsidR="00B31DDC" w:rsidRDefault="00B31DDC" w:rsidP="00661A97">
            <w:pPr>
              <w:rPr>
                <w:rFonts w:ascii="Verdana" w:hAnsi="Verdana"/>
                <w:sz w:val="22"/>
                <w:szCs w:val="22"/>
                <w:lang w:val="pt-PT"/>
              </w:rPr>
            </w:pPr>
            <w:r w:rsidRPr="00985722">
              <w:rPr>
                <w:rFonts w:ascii="Verdana" w:hAnsi="Verdana"/>
                <w:sz w:val="22"/>
                <w:szCs w:val="22"/>
                <w:lang w:val="pt-PT"/>
              </w:rPr>
              <w:t xml:space="preserve">Comisia pentru muncă şi </w:t>
            </w:r>
          </w:p>
          <w:p w14:paraId="71F4E034" w14:textId="0B4B2FB4" w:rsidR="00B31DDC" w:rsidRPr="00985722" w:rsidRDefault="00B31DDC" w:rsidP="003E053F">
            <w:pPr>
              <w:jc w:val="center"/>
              <w:rPr>
                <w:rFonts w:ascii="Verdana" w:hAnsi="Verdana"/>
                <w:sz w:val="22"/>
                <w:szCs w:val="22"/>
                <w:lang w:val="pt-PT"/>
              </w:rPr>
            </w:pPr>
            <w:r w:rsidRPr="00985722">
              <w:rPr>
                <w:rFonts w:ascii="Verdana" w:hAnsi="Verdana"/>
                <w:sz w:val="22"/>
                <w:szCs w:val="22"/>
                <w:lang w:val="pt-PT"/>
              </w:rPr>
              <w:t>protecţie socială</w:t>
            </w:r>
          </w:p>
        </w:tc>
        <w:tc>
          <w:tcPr>
            <w:tcW w:w="2998" w:type="dxa"/>
            <w:vAlign w:val="center"/>
          </w:tcPr>
          <w:p w14:paraId="0FBD19A9" w14:textId="4AED43B4" w:rsidR="00B31DDC" w:rsidRPr="00985722" w:rsidRDefault="00B31DDC" w:rsidP="003E053F">
            <w:pPr>
              <w:jc w:val="center"/>
              <w:rPr>
                <w:rFonts w:ascii="Verdana" w:hAnsi="Verdana"/>
                <w:sz w:val="22"/>
                <w:szCs w:val="22"/>
                <w:lang w:val="fr-FR"/>
              </w:rPr>
            </w:pPr>
            <w:r w:rsidRPr="00985722">
              <w:rPr>
                <w:rFonts w:ascii="Verdana" w:hAnsi="Verdana"/>
                <w:sz w:val="22"/>
                <w:szCs w:val="22"/>
                <w:lang w:val="fr-FR"/>
              </w:rPr>
              <w:t xml:space="preserve">Comisia </w:t>
            </w:r>
            <w:r w:rsidRPr="00E7424A">
              <w:rPr>
                <w:rFonts w:ascii="Verdana" w:hAnsi="Verdana"/>
                <w:sz w:val="22"/>
                <w:szCs w:val="22"/>
                <w:lang w:val="fr-FR"/>
              </w:rPr>
              <w:t xml:space="preserve">pentru industrii </w:t>
            </w:r>
            <w:r w:rsidRPr="00E7424A">
              <w:rPr>
                <w:rFonts w:ascii="Verdana" w:hAnsi="Verdana" w:hint="eastAsia"/>
                <w:sz w:val="22"/>
                <w:szCs w:val="22"/>
                <w:lang w:val="fr-FR"/>
              </w:rPr>
              <w:t>ş</w:t>
            </w:r>
            <w:r w:rsidRPr="00E7424A">
              <w:rPr>
                <w:rFonts w:ascii="Verdana" w:hAnsi="Verdana"/>
                <w:sz w:val="22"/>
                <w:szCs w:val="22"/>
                <w:lang w:val="fr-FR"/>
              </w:rPr>
              <w:t>i servicii</w:t>
            </w:r>
          </w:p>
        </w:tc>
        <w:tc>
          <w:tcPr>
            <w:tcW w:w="2998" w:type="dxa"/>
          </w:tcPr>
          <w:p w14:paraId="648E0FBB" w14:textId="77777777" w:rsidR="00B31DDC" w:rsidRPr="00985722" w:rsidRDefault="00B31DDC" w:rsidP="00661A97">
            <w:pPr>
              <w:jc w:val="center"/>
              <w:rPr>
                <w:rFonts w:ascii="Verdana" w:hAnsi="Verdana"/>
                <w:sz w:val="22"/>
                <w:szCs w:val="22"/>
                <w:lang w:val="fr-FR"/>
              </w:rPr>
            </w:pPr>
            <w:r>
              <w:rPr>
                <w:rFonts w:ascii="Verdana" w:hAnsi="Verdana"/>
                <w:sz w:val="22"/>
                <w:szCs w:val="22"/>
                <w:lang w:val="fr-FR"/>
              </w:rPr>
              <w:t xml:space="preserve">Comisia </w:t>
            </w:r>
            <w:r w:rsidRPr="00E7424A">
              <w:rPr>
                <w:rFonts w:ascii="Verdana" w:hAnsi="Verdana"/>
                <w:sz w:val="22"/>
                <w:szCs w:val="22"/>
                <w:lang w:val="fr-FR"/>
              </w:rPr>
              <w:t>pentru politic</w:t>
            </w:r>
            <w:r w:rsidRPr="00E7424A">
              <w:rPr>
                <w:rFonts w:ascii="Verdana" w:hAnsi="Verdana" w:hint="eastAsia"/>
                <w:sz w:val="22"/>
                <w:szCs w:val="22"/>
                <w:lang w:val="fr-FR"/>
              </w:rPr>
              <w:t>ă</w:t>
            </w:r>
            <w:r w:rsidRPr="00E7424A">
              <w:rPr>
                <w:rFonts w:ascii="Verdana" w:hAnsi="Verdana"/>
                <w:sz w:val="22"/>
                <w:szCs w:val="22"/>
                <w:lang w:val="fr-FR"/>
              </w:rPr>
              <w:t xml:space="preserve"> economic</w:t>
            </w:r>
            <w:r w:rsidRPr="00E7424A">
              <w:rPr>
                <w:rFonts w:ascii="Verdana" w:hAnsi="Verdana" w:hint="eastAsia"/>
                <w:sz w:val="22"/>
                <w:szCs w:val="22"/>
                <w:lang w:val="fr-FR"/>
              </w:rPr>
              <w:t>ă</w:t>
            </w:r>
            <w:r w:rsidRPr="00E7424A">
              <w:rPr>
                <w:rFonts w:ascii="Verdana" w:hAnsi="Verdana"/>
                <w:sz w:val="22"/>
                <w:szCs w:val="22"/>
                <w:lang w:val="fr-FR"/>
              </w:rPr>
              <w:t>, reform</w:t>
            </w:r>
            <w:r w:rsidRPr="00E7424A">
              <w:rPr>
                <w:rFonts w:ascii="Verdana" w:hAnsi="Verdana" w:hint="eastAsia"/>
                <w:sz w:val="22"/>
                <w:szCs w:val="22"/>
                <w:lang w:val="fr-FR"/>
              </w:rPr>
              <w:t>ă</w:t>
            </w:r>
            <w:r w:rsidRPr="00E7424A">
              <w:rPr>
                <w:rFonts w:ascii="Verdana" w:hAnsi="Verdana"/>
                <w:sz w:val="22"/>
                <w:szCs w:val="22"/>
                <w:lang w:val="fr-FR"/>
              </w:rPr>
              <w:t xml:space="preserve"> și privatizare</w:t>
            </w:r>
          </w:p>
        </w:tc>
      </w:tr>
      <w:tr w:rsidR="00B31DDC" w:rsidRPr="00985722" w14:paraId="113F2F9D" w14:textId="77777777" w:rsidTr="00661A97">
        <w:trPr>
          <w:jc w:val="center"/>
        </w:trPr>
        <w:tc>
          <w:tcPr>
            <w:tcW w:w="2998" w:type="dxa"/>
            <w:vAlign w:val="center"/>
            <w:hideMark/>
          </w:tcPr>
          <w:p w14:paraId="11CE0FAE" w14:textId="3F376367" w:rsidR="00B31DDC" w:rsidRPr="00985722" w:rsidRDefault="00B31DDC" w:rsidP="00661A97">
            <w:pPr>
              <w:jc w:val="center"/>
              <w:rPr>
                <w:rFonts w:ascii="Verdana" w:hAnsi="Verdana"/>
                <w:sz w:val="22"/>
                <w:szCs w:val="22"/>
                <w:lang w:val="pt-PT"/>
              </w:rPr>
            </w:pPr>
            <w:r w:rsidRPr="00985722">
              <w:rPr>
                <w:rFonts w:ascii="Verdana" w:hAnsi="Verdana"/>
                <w:sz w:val="22"/>
                <w:szCs w:val="22"/>
                <w:lang w:val="pt-PT"/>
              </w:rPr>
              <w:t>Nr. 4c-9/</w:t>
            </w:r>
            <w:r w:rsidR="003E053F">
              <w:rPr>
                <w:rFonts w:ascii="Verdana" w:hAnsi="Verdana"/>
                <w:sz w:val="22"/>
                <w:szCs w:val="22"/>
                <w:lang w:val="pt-PT"/>
              </w:rPr>
              <w:t>162</w:t>
            </w:r>
          </w:p>
        </w:tc>
        <w:tc>
          <w:tcPr>
            <w:tcW w:w="2998" w:type="dxa"/>
            <w:vAlign w:val="center"/>
            <w:hideMark/>
          </w:tcPr>
          <w:p w14:paraId="293C3E1C" w14:textId="77777777" w:rsidR="00B31DDC" w:rsidRPr="00E7424A" w:rsidRDefault="00B31DDC" w:rsidP="00661A97">
            <w:pPr>
              <w:jc w:val="center"/>
              <w:rPr>
                <w:rFonts w:ascii="Verdana" w:hAnsi="Verdana"/>
                <w:sz w:val="22"/>
                <w:szCs w:val="22"/>
                <w:lang w:val="pt-PT"/>
              </w:rPr>
            </w:pPr>
            <w:r w:rsidRPr="00E7424A">
              <w:rPr>
                <w:rFonts w:ascii="Verdana" w:hAnsi="Verdana"/>
                <w:sz w:val="22"/>
                <w:szCs w:val="22"/>
                <w:lang w:val="pt-PT"/>
              </w:rPr>
              <w:t>Nr. 4c-3/139</w:t>
            </w:r>
          </w:p>
        </w:tc>
        <w:tc>
          <w:tcPr>
            <w:tcW w:w="2998" w:type="dxa"/>
          </w:tcPr>
          <w:p w14:paraId="07277EFC" w14:textId="77777777" w:rsidR="00B31DDC" w:rsidRPr="00985722" w:rsidRDefault="00B31DDC" w:rsidP="00661A97">
            <w:pPr>
              <w:jc w:val="center"/>
              <w:rPr>
                <w:rFonts w:ascii="Verdana" w:hAnsi="Verdana"/>
                <w:sz w:val="22"/>
                <w:szCs w:val="22"/>
                <w:lang w:val="pt-PT"/>
              </w:rPr>
            </w:pPr>
            <w:r>
              <w:rPr>
                <w:rFonts w:ascii="Verdana" w:hAnsi="Verdana"/>
                <w:sz w:val="22"/>
                <w:szCs w:val="22"/>
                <w:lang w:val="pt-PT"/>
              </w:rPr>
              <w:t>Nr.4c-1/72</w:t>
            </w:r>
          </w:p>
        </w:tc>
      </w:tr>
    </w:tbl>
    <w:p w14:paraId="40125800" w14:textId="77777777" w:rsidR="00B31DDC" w:rsidRDefault="00B31DDC" w:rsidP="00B31DDC">
      <w:pPr>
        <w:spacing w:line="276" w:lineRule="auto"/>
        <w:ind w:left="851"/>
        <w:jc w:val="both"/>
        <w:rPr>
          <w:rFonts w:ascii="Verdana" w:hAnsi="Verdana"/>
          <w:sz w:val="24"/>
          <w:szCs w:val="24"/>
          <w:lang w:val="ro-RO"/>
        </w:rPr>
      </w:pPr>
    </w:p>
    <w:p w14:paraId="59AC086C" w14:textId="5E71C1AA" w:rsidR="00B31DDC" w:rsidRPr="00146126" w:rsidRDefault="00B31DDC" w:rsidP="00B31DDC">
      <w:pPr>
        <w:jc w:val="right"/>
        <w:rPr>
          <w:rFonts w:ascii="Verdana" w:hAnsi="Verdana"/>
          <w:sz w:val="24"/>
          <w:szCs w:val="24"/>
          <w:lang w:val="pt-PT"/>
        </w:rPr>
      </w:pPr>
      <w:r w:rsidRPr="00146126">
        <w:rPr>
          <w:rFonts w:ascii="Verdana" w:hAnsi="Verdana"/>
          <w:sz w:val="24"/>
          <w:szCs w:val="24"/>
          <w:lang w:val="pt-PT"/>
        </w:rPr>
        <w:t xml:space="preserve">Bucureşti, </w:t>
      </w:r>
      <w:r>
        <w:rPr>
          <w:rFonts w:ascii="Verdana" w:hAnsi="Verdana"/>
          <w:sz w:val="24"/>
          <w:szCs w:val="24"/>
          <w:lang w:val="pt-PT"/>
        </w:rPr>
        <w:t>14 iunie 2022</w:t>
      </w:r>
    </w:p>
    <w:p w14:paraId="37CBF38C" w14:textId="77777777" w:rsidR="00B31DDC" w:rsidRDefault="00B31DDC" w:rsidP="00B31DDC">
      <w:pPr>
        <w:jc w:val="right"/>
        <w:rPr>
          <w:rFonts w:ascii="Verdana" w:hAnsi="Verdana"/>
          <w:b/>
          <w:sz w:val="24"/>
          <w:szCs w:val="24"/>
          <w:lang w:val="ro-RO"/>
        </w:rPr>
      </w:pPr>
      <w:r w:rsidRPr="00146126">
        <w:rPr>
          <w:rFonts w:ascii="Verdana" w:hAnsi="Verdana"/>
          <w:b/>
          <w:sz w:val="24"/>
          <w:szCs w:val="24"/>
          <w:lang w:val="ro-RO"/>
        </w:rPr>
        <w:t xml:space="preserve">PLx </w:t>
      </w:r>
      <w:r>
        <w:rPr>
          <w:rFonts w:ascii="Verdana" w:hAnsi="Verdana"/>
          <w:b/>
          <w:sz w:val="24"/>
          <w:szCs w:val="24"/>
          <w:lang w:val="ro-RO"/>
        </w:rPr>
        <w:t>75/2022</w:t>
      </w:r>
    </w:p>
    <w:p w14:paraId="264B134F" w14:textId="4D1F7637" w:rsidR="005A0B78" w:rsidRDefault="005A0B78" w:rsidP="00BD542F">
      <w:pPr>
        <w:spacing w:line="276" w:lineRule="auto"/>
        <w:ind w:left="851"/>
        <w:jc w:val="both"/>
        <w:rPr>
          <w:rFonts w:ascii="Verdana" w:hAnsi="Verdana"/>
          <w:sz w:val="24"/>
          <w:szCs w:val="24"/>
          <w:lang w:val="ro-RO"/>
        </w:rPr>
      </w:pPr>
    </w:p>
    <w:p w14:paraId="4B07058E" w14:textId="77777777" w:rsidR="003E053F" w:rsidRPr="00792188" w:rsidRDefault="003E053F" w:rsidP="00BD542F">
      <w:pPr>
        <w:spacing w:line="276" w:lineRule="auto"/>
        <w:ind w:left="851"/>
        <w:jc w:val="both"/>
        <w:rPr>
          <w:rFonts w:ascii="Verdana" w:hAnsi="Verdana"/>
          <w:sz w:val="24"/>
          <w:szCs w:val="24"/>
          <w:lang w:val="ro-RO"/>
        </w:rPr>
      </w:pPr>
    </w:p>
    <w:p w14:paraId="2930822F" w14:textId="77777777" w:rsidR="005A0B78" w:rsidRPr="00792188" w:rsidRDefault="005A0B78" w:rsidP="00BD542F">
      <w:pPr>
        <w:spacing w:line="276" w:lineRule="auto"/>
        <w:jc w:val="center"/>
        <w:rPr>
          <w:rFonts w:ascii="Verdana" w:hAnsi="Verdana"/>
          <w:b/>
          <w:sz w:val="24"/>
          <w:szCs w:val="24"/>
        </w:rPr>
      </w:pPr>
      <w:r w:rsidRPr="00792188">
        <w:rPr>
          <w:rFonts w:ascii="Verdana" w:hAnsi="Verdana"/>
          <w:b/>
          <w:sz w:val="24"/>
          <w:szCs w:val="24"/>
        </w:rPr>
        <w:t>RAPORT  COMUN</w:t>
      </w:r>
    </w:p>
    <w:p w14:paraId="44FF1FAA" w14:textId="77777777" w:rsidR="005A0B78" w:rsidRPr="00792188" w:rsidRDefault="005A0B78" w:rsidP="00E40BF9">
      <w:pPr>
        <w:pStyle w:val="BodyText"/>
        <w:jc w:val="center"/>
        <w:rPr>
          <w:rFonts w:ascii="Verdana" w:hAnsi="Verdana"/>
          <w:b/>
          <w:sz w:val="24"/>
          <w:szCs w:val="24"/>
          <w:lang w:val="ro-RO"/>
        </w:rPr>
      </w:pPr>
      <w:r w:rsidRPr="00792188">
        <w:rPr>
          <w:rFonts w:ascii="Verdana" w:hAnsi="Verdana"/>
          <w:b/>
          <w:sz w:val="24"/>
          <w:szCs w:val="24"/>
          <w:lang w:val="ro-RO"/>
        </w:rPr>
        <w:t xml:space="preserve">asupra proiectului de Lege </w:t>
      </w:r>
      <w:r w:rsidR="00B31DDC" w:rsidRPr="00B31DDC">
        <w:rPr>
          <w:rFonts w:ascii="Verdana" w:hAnsi="Verdana"/>
          <w:b/>
          <w:sz w:val="24"/>
          <w:szCs w:val="24"/>
          <w:lang w:val="ro-RO"/>
        </w:rPr>
        <w:t>privind aprobarea Ordonan</w:t>
      </w:r>
      <w:r w:rsidR="00B31DDC" w:rsidRPr="00B31DDC">
        <w:rPr>
          <w:rFonts w:ascii="Verdana" w:hAnsi="Verdana" w:hint="eastAsia"/>
          <w:b/>
          <w:sz w:val="24"/>
          <w:szCs w:val="24"/>
          <w:lang w:val="ro-RO"/>
        </w:rPr>
        <w:t>ţ</w:t>
      </w:r>
      <w:r w:rsidR="00B31DDC" w:rsidRPr="00B31DDC">
        <w:rPr>
          <w:rFonts w:ascii="Verdana" w:hAnsi="Verdana"/>
          <w:b/>
          <w:sz w:val="24"/>
          <w:szCs w:val="24"/>
          <w:lang w:val="ro-RO"/>
        </w:rPr>
        <w:t>ei de urgen</w:t>
      </w:r>
      <w:r w:rsidR="00B31DDC" w:rsidRPr="00B31DDC">
        <w:rPr>
          <w:rFonts w:ascii="Verdana" w:hAnsi="Verdana" w:hint="eastAsia"/>
          <w:b/>
          <w:sz w:val="24"/>
          <w:szCs w:val="24"/>
          <w:lang w:val="ro-RO"/>
        </w:rPr>
        <w:t>ţã</w:t>
      </w:r>
      <w:r w:rsidR="00B31DDC" w:rsidRPr="00B31DDC">
        <w:rPr>
          <w:rFonts w:ascii="Verdana" w:hAnsi="Verdana"/>
          <w:b/>
          <w:sz w:val="24"/>
          <w:szCs w:val="24"/>
          <w:lang w:val="ro-RO"/>
        </w:rPr>
        <w:t xml:space="preserve"> a Guvernului nr.3/2022 pentru modificarea </w:t>
      </w:r>
      <w:r w:rsidR="00B31DDC" w:rsidRPr="00B31DDC">
        <w:rPr>
          <w:rFonts w:ascii="Verdana" w:hAnsi="Verdana" w:hint="eastAsia"/>
          <w:b/>
          <w:sz w:val="24"/>
          <w:szCs w:val="24"/>
          <w:lang w:val="ro-RO"/>
        </w:rPr>
        <w:t>ş</w:t>
      </w:r>
      <w:r w:rsidR="00B31DDC" w:rsidRPr="00B31DDC">
        <w:rPr>
          <w:rFonts w:ascii="Verdana" w:hAnsi="Verdana"/>
          <w:b/>
          <w:sz w:val="24"/>
          <w:szCs w:val="24"/>
          <w:lang w:val="ro-RO"/>
        </w:rPr>
        <w:t>i completarea Ordonan</w:t>
      </w:r>
      <w:r w:rsidR="00B31DDC" w:rsidRPr="00B31DDC">
        <w:rPr>
          <w:rFonts w:ascii="Verdana" w:hAnsi="Verdana" w:hint="eastAsia"/>
          <w:b/>
          <w:sz w:val="24"/>
          <w:szCs w:val="24"/>
          <w:lang w:val="ro-RO"/>
        </w:rPr>
        <w:t>ţ</w:t>
      </w:r>
      <w:r w:rsidR="00B31DDC" w:rsidRPr="00B31DDC">
        <w:rPr>
          <w:rFonts w:ascii="Verdana" w:hAnsi="Verdana"/>
          <w:b/>
          <w:sz w:val="24"/>
          <w:szCs w:val="24"/>
          <w:lang w:val="ro-RO"/>
        </w:rPr>
        <w:t>ei de urgen</w:t>
      </w:r>
      <w:r w:rsidR="00B31DDC" w:rsidRPr="00B31DDC">
        <w:rPr>
          <w:rFonts w:ascii="Verdana" w:hAnsi="Verdana" w:hint="eastAsia"/>
          <w:b/>
          <w:sz w:val="24"/>
          <w:szCs w:val="24"/>
          <w:lang w:val="ro-RO"/>
        </w:rPr>
        <w:t>ţă</w:t>
      </w:r>
      <w:r w:rsidR="00B31DDC" w:rsidRPr="00B31DDC">
        <w:rPr>
          <w:rFonts w:ascii="Verdana" w:hAnsi="Verdana"/>
          <w:b/>
          <w:sz w:val="24"/>
          <w:szCs w:val="24"/>
          <w:lang w:val="ro-RO"/>
        </w:rPr>
        <w:t xml:space="preserve"> a Guvernului nr.118/2021 privind stabilirea unei scheme de compensare pentru consumul de energie electrica </w:t>
      </w:r>
      <w:r w:rsidR="00B31DDC" w:rsidRPr="00B31DDC">
        <w:rPr>
          <w:rFonts w:ascii="Verdana" w:hAnsi="Verdana" w:hint="eastAsia"/>
          <w:b/>
          <w:sz w:val="24"/>
          <w:szCs w:val="24"/>
          <w:lang w:val="ro-RO"/>
        </w:rPr>
        <w:t>ş</w:t>
      </w:r>
      <w:r w:rsidR="00B31DDC" w:rsidRPr="00B31DDC">
        <w:rPr>
          <w:rFonts w:ascii="Verdana" w:hAnsi="Verdana"/>
          <w:b/>
          <w:sz w:val="24"/>
          <w:szCs w:val="24"/>
          <w:lang w:val="ro-RO"/>
        </w:rPr>
        <w:t xml:space="preserve">i gaze naturale pentru sezonul rece 2021-2022, precum </w:t>
      </w:r>
      <w:r w:rsidR="00B31DDC" w:rsidRPr="00B31DDC">
        <w:rPr>
          <w:rFonts w:ascii="Verdana" w:hAnsi="Verdana" w:hint="eastAsia"/>
          <w:b/>
          <w:sz w:val="24"/>
          <w:szCs w:val="24"/>
          <w:lang w:val="ro-RO"/>
        </w:rPr>
        <w:t>ş</w:t>
      </w:r>
      <w:r w:rsidR="00B31DDC" w:rsidRPr="00B31DDC">
        <w:rPr>
          <w:rFonts w:ascii="Verdana" w:hAnsi="Verdana"/>
          <w:b/>
          <w:sz w:val="24"/>
          <w:szCs w:val="24"/>
          <w:lang w:val="ro-RO"/>
        </w:rPr>
        <w:t>i pentru completarea Ordonan</w:t>
      </w:r>
      <w:r w:rsidR="00B31DDC" w:rsidRPr="00B31DDC">
        <w:rPr>
          <w:rFonts w:ascii="Verdana" w:hAnsi="Verdana" w:hint="eastAsia"/>
          <w:b/>
          <w:sz w:val="24"/>
          <w:szCs w:val="24"/>
          <w:lang w:val="ro-RO"/>
        </w:rPr>
        <w:t>ţ</w:t>
      </w:r>
      <w:r w:rsidR="00B31DDC" w:rsidRPr="00B31DDC">
        <w:rPr>
          <w:rFonts w:ascii="Verdana" w:hAnsi="Verdana"/>
          <w:b/>
          <w:sz w:val="24"/>
          <w:szCs w:val="24"/>
          <w:lang w:val="ro-RO"/>
        </w:rPr>
        <w:t>ei Guvernului nr.27/1996 privind acordarea de facilit</w:t>
      </w:r>
      <w:r w:rsidR="00B31DDC" w:rsidRPr="00B31DDC">
        <w:rPr>
          <w:rFonts w:ascii="Verdana" w:hAnsi="Verdana" w:hint="eastAsia"/>
          <w:b/>
          <w:sz w:val="24"/>
          <w:szCs w:val="24"/>
          <w:lang w:val="ro-RO"/>
        </w:rPr>
        <w:t>ăţ</w:t>
      </w:r>
      <w:r w:rsidR="00B31DDC" w:rsidRPr="00B31DDC">
        <w:rPr>
          <w:rFonts w:ascii="Verdana" w:hAnsi="Verdana"/>
          <w:b/>
          <w:sz w:val="24"/>
          <w:szCs w:val="24"/>
          <w:lang w:val="ro-RO"/>
        </w:rPr>
        <w:t>i persoanelor care domiciliaz</w:t>
      </w:r>
      <w:r w:rsidR="00B31DDC" w:rsidRPr="00B31DDC">
        <w:rPr>
          <w:rFonts w:ascii="Verdana" w:hAnsi="Verdana" w:hint="eastAsia"/>
          <w:b/>
          <w:sz w:val="24"/>
          <w:szCs w:val="24"/>
          <w:lang w:val="ro-RO"/>
        </w:rPr>
        <w:t>ă</w:t>
      </w:r>
      <w:r w:rsidR="00B31DDC" w:rsidRPr="00B31DDC">
        <w:rPr>
          <w:rFonts w:ascii="Verdana" w:hAnsi="Verdana"/>
          <w:b/>
          <w:sz w:val="24"/>
          <w:szCs w:val="24"/>
          <w:lang w:val="ro-RO"/>
        </w:rPr>
        <w:t xml:space="preserve"> sau lucreaz</w:t>
      </w:r>
      <w:r w:rsidR="00B31DDC" w:rsidRPr="00B31DDC">
        <w:rPr>
          <w:rFonts w:ascii="Verdana" w:hAnsi="Verdana" w:hint="eastAsia"/>
          <w:b/>
          <w:sz w:val="24"/>
          <w:szCs w:val="24"/>
          <w:lang w:val="ro-RO"/>
        </w:rPr>
        <w:t>ă</w:t>
      </w:r>
      <w:r w:rsidR="00B31DDC" w:rsidRPr="00B31DDC">
        <w:rPr>
          <w:rFonts w:ascii="Verdana" w:hAnsi="Verdana"/>
          <w:b/>
          <w:sz w:val="24"/>
          <w:szCs w:val="24"/>
          <w:lang w:val="ro-RO"/>
        </w:rPr>
        <w:t xml:space="preserve"> în unele localit</w:t>
      </w:r>
      <w:r w:rsidR="00B31DDC" w:rsidRPr="00B31DDC">
        <w:rPr>
          <w:rFonts w:ascii="Verdana" w:hAnsi="Verdana" w:hint="eastAsia"/>
          <w:b/>
          <w:sz w:val="24"/>
          <w:szCs w:val="24"/>
          <w:lang w:val="ro-RO"/>
        </w:rPr>
        <w:t>ăţ</w:t>
      </w:r>
      <w:r w:rsidR="00B31DDC" w:rsidRPr="00B31DDC">
        <w:rPr>
          <w:rFonts w:ascii="Verdana" w:hAnsi="Verdana"/>
          <w:b/>
          <w:sz w:val="24"/>
          <w:szCs w:val="24"/>
          <w:lang w:val="ro-RO"/>
        </w:rPr>
        <w:t>i din Mun</w:t>
      </w:r>
      <w:r w:rsidR="00B31DDC" w:rsidRPr="00B31DDC">
        <w:rPr>
          <w:rFonts w:ascii="Verdana" w:hAnsi="Verdana" w:hint="eastAsia"/>
          <w:b/>
          <w:sz w:val="24"/>
          <w:szCs w:val="24"/>
          <w:lang w:val="ro-RO"/>
        </w:rPr>
        <w:t>ţ</w:t>
      </w:r>
      <w:r w:rsidR="00B31DDC" w:rsidRPr="00B31DDC">
        <w:rPr>
          <w:rFonts w:ascii="Verdana" w:hAnsi="Verdana"/>
          <w:b/>
          <w:sz w:val="24"/>
          <w:szCs w:val="24"/>
          <w:lang w:val="ro-RO"/>
        </w:rPr>
        <w:t xml:space="preserve">ii Apuseni </w:t>
      </w:r>
      <w:r w:rsidR="00B31DDC" w:rsidRPr="00B31DDC">
        <w:rPr>
          <w:rFonts w:ascii="Verdana" w:hAnsi="Verdana" w:hint="eastAsia"/>
          <w:b/>
          <w:sz w:val="24"/>
          <w:szCs w:val="24"/>
          <w:lang w:val="ro-RO"/>
        </w:rPr>
        <w:t>ş</w:t>
      </w:r>
      <w:r w:rsidR="00B31DDC" w:rsidRPr="00B31DDC">
        <w:rPr>
          <w:rFonts w:ascii="Verdana" w:hAnsi="Verdana"/>
          <w:b/>
          <w:sz w:val="24"/>
          <w:szCs w:val="24"/>
          <w:lang w:val="ro-RO"/>
        </w:rPr>
        <w:t>i în Rezerva</w:t>
      </w:r>
      <w:r w:rsidR="00B31DDC" w:rsidRPr="00B31DDC">
        <w:rPr>
          <w:rFonts w:ascii="Verdana" w:hAnsi="Verdana" w:hint="eastAsia"/>
          <w:b/>
          <w:sz w:val="24"/>
          <w:szCs w:val="24"/>
          <w:lang w:val="ro-RO"/>
        </w:rPr>
        <w:t>ţ</w:t>
      </w:r>
      <w:r w:rsidR="00B31DDC" w:rsidRPr="00B31DDC">
        <w:rPr>
          <w:rFonts w:ascii="Verdana" w:hAnsi="Verdana"/>
          <w:b/>
          <w:sz w:val="24"/>
          <w:szCs w:val="24"/>
          <w:lang w:val="ro-RO"/>
        </w:rPr>
        <w:t>ia Biosferei „Delta Dun</w:t>
      </w:r>
      <w:r w:rsidR="00B31DDC" w:rsidRPr="00B31DDC">
        <w:rPr>
          <w:rFonts w:ascii="Verdana" w:hAnsi="Verdana" w:hint="eastAsia"/>
          <w:b/>
          <w:sz w:val="24"/>
          <w:szCs w:val="24"/>
          <w:lang w:val="ro-RO"/>
        </w:rPr>
        <w:t>ă</w:t>
      </w:r>
      <w:r w:rsidR="00B31DDC" w:rsidRPr="00B31DDC">
        <w:rPr>
          <w:rFonts w:ascii="Verdana" w:hAnsi="Verdana"/>
          <w:b/>
          <w:sz w:val="24"/>
          <w:szCs w:val="24"/>
          <w:lang w:val="ro-RO"/>
        </w:rPr>
        <w:t>rii”</w:t>
      </w:r>
    </w:p>
    <w:p w14:paraId="0A6E8764" w14:textId="676CEFCD" w:rsidR="005A0B78" w:rsidRDefault="005A0B78" w:rsidP="00BD542F">
      <w:pPr>
        <w:spacing w:line="276" w:lineRule="auto"/>
        <w:jc w:val="both"/>
        <w:rPr>
          <w:rFonts w:ascii="Verdana" w:hAnsi="Verdana"/>
          <w:sz w:val="24"/>
          <w:szCs w:val="24"/>
          <w:lang w:val="ro-RO"/>
        </w:rPr>
      </w:pPr>
    </w:p>
    <w:p w14:paraId="593875CB" w14:textId="660BE348" w:rsidR="003E053F" w:rsidRDefault="003E053F" w:rsidP="00BD542F">
      <w:pPr>
        <w:spacing w:line="276" w:lineRule="auto"/>
        <w:jc w:val="both"/>
        <w:rPr>
          <w:rFonts w:ascii="Verdana" w:hAnsi="Verdana"/>
          <w:sz w:val="24"/>
          <w:szCs w:val="24"/>
          <w:lang w:val="ro-RO"/>
        </w:rPr>
      </w:pPr>
    </w:p>
    <w:p w14:paraId="711B28A1" w14:textId="77777777" w:rsidR="003E053F" w:rsidRPr="00792188" w:rsidRDefault="003E053F" w:rsidP="00BD542F">
      <w:pPr>
        <w:spacing w:line="276" w:lineRule="auto"/>
        <w:jc w:val="both"/>
        <w:rPr>
          <w:rFonts w:ascii="Verdana" w:hAnsi="Verdana"/>
          <w:sz w:val="24"/>
          <w:szCs w:val="24"/>
          <w:lang w:val="ro-RO"/>
        </w:rPr>
      </w:pPr>
    </w:p>
    <w:p w14:paraId="4D4CB782" w14:textId="77777777" w:rsidR="005A0B78" w:rsidRPr="00792188" w:rsidRDefault="005A0B78" w:rsidP="008066FE">
      <w:pPr>
        <w:pStyle w:val="BodyText2"/>
        <w:spacing w:after="0" w:line="240" w:lineRule="auto"/>
        <w:ind w:firstLine="720"/>
        <w:jc w:val="both"/>
        <w:rPr>
          <w:rFonts w:ascii="Verdana" w:hAnsi="Verdana"/>
          <w:sz w:val="24"/>
          <w:szCs w:val="24"/>
          <w:lang w:val="ro-RO"/>
        </w:rPr>
      </w:pPr>
      <w:r w:rsidRPr="00792188">
        <w:rPr>
          <w:rFonts w:ascii="Verdana" w:hAnsi="Verdana"/>
          <w:sz w:val="24"/>
          <w:szCs w:val="24"/>
          <w:lang w:val="ro-RO"/>
        </w:rPr>
        <w:t xml:space="preserve">În </w:t>
      </w:r>
      <w:r w:rsidR="00E563A5">
        <w:rPr>
          <w:rFonts w:ascii="Verdana" w:hAnsi="Verdana"/>
          <w:sz w:val="24"/>
          <w:szCs w:val="24"/>
          <w:lang w:val="ro-RO"/>
        </w:rPr>
        <w:t>temeiul</w:t>
      </w:r>
      <w:r w:rsidRPr="00792188">
        <w:rPr>
          <w:rFonts w:ascii="Verdana" w:hAnsi="Verdana"/>
          <w:sz w:val="24"/>
          <w:szCs w:val="24"/>
          <w:lang w:val="ro-RO"/>
        </w:rPr>
        <w:t xml:space="preserve"> art.9</w:t>
      </w:r>
      <w:r w:rsidR="00317960">
        <w:rPr>
          <w:rFonts w:ascii="Verdana" w:hAnsi="Verdana"/>
          <w:sz w:val="24"/>
          <w:szCs w:val="24"/>
          <w:lang w:val="ro-RO"/>
        </w:rPr>
        <w:t>5</w:t>
      </w:r>
      <w:r w:rsidRPr="00792188">
        <w:rPr>
          <w:rFonts w:ascii="Verdana" w:hAnsi="Verdana"/>
          <w:sz w:val="24"/>
          <w:szCs w:val="24"/>
          <w:lang w:val="ro-RO"/>
        </w:rPr>
        <w:t xml:space="preserve"> </w:t>
      </w:r>
      <w:r w:rsidRPr="00B31DDC">
        <w:rPr>
          <w:rFonts w:ascii="Verdana" w:hAnsi="Verdana"/>
          <w:sz w:val="24"/>
          <w:szCs w:val="24"/>
          <w:lang w:val="ro-RO"/>
        </w:rPr>
        <w:t>şi 11</w:t>
      </w:r>
      <w:r w:rsidR="00317960" w:rsidRPr="00B31DDC">
        <w:rPr>
          <w:rFonts w:ascii="Verdana" w:hAnsi="Verdana"/>
          <w:sz w:val="24"/>
          <w:szCs w:val="24"/>
          <w:lang w:val="ro-RO"/>
        </w:rPr>
        <w:t>7</w:t>
      </w:r>
      <w:r w:rsidR="00146126" w:rsidRPr="00B31DDC">
        <w:rPr>
          <w:rFonts w:ascii="Verdana" w:hAnsi="Verdana"/>
          <w:sz w:val="24"/>
          <w:szCs w:val="24"/>
          <w:lang w:val="ro-RO"/>
        </w:rPr>
        <w:t xml:space="preserve"> alin.(3)</w:t>
      </w:r>
      <w:r w:rsidRPr="00792188">
        <w:rPr>
          <w:rFonts w:ascii="Verdana" w:hAnsi="Verdana"/>
          <w:sz w:val="24"/>
          <w:szCs w:val="24"/>
          <w:lang w:val="ro-RO"/>
        </w:rPr>
        <w:t xml:space="preserve"> din Regulamentul Camerei Deputaţilor, </w:t>
      </w:r>
      <w:r>
        <w:rPr>
          <w:rFonts w:ascii="Verdana" w:hAnsi="Verdana"/>
          <w:sz w:val="24"/>
          <w:szCs w:val="24"/>
          <w:lang w:val="ro-RO"/>
        </w:rPr>
        <w:t>republicat,</w:t>
      </w:r>
      <w:r w:rsidR="003008D9">
        <w:rPr>
          <w:rFonts w:ascii="Verdana" w:hAnsi="Verdana"/>
          <w:sz w:val="24"/>
          <w:szCs w:val="24"/>
          <w:lang w:val="ro-RO"/>
        </w:rPr>
        <w:t xml:space="preserve"> cu modificările ulterioare,</w:t>
      </w:r>
      <w:r>
        <w:rPr>
          <w:rFonts w:ascii="Verdana" w:hAnsi="Verdana"/>
          <w:sz w:val="24"/>
          <w:szCs w:val="24"/>
          <w:lang w:val="ro-RO"/>
        </w:rPr>
        <w:t xml:space="preserve"> </w:t>
      </w:r>
      <w:r w:rsidRPr="00792188">
        <w:rPr>
          <w:rFonts w:ascii="Verdana" w:hAnsi="Verdana"/>
          <w:sz w:val="24"/>
          <w:szCs w:val="24"/>
          <w:lang w:val="ro-RO"/>
        </w:rPr>
        <w:t xml:space="preserve">Comisia pentru muncă şi </w:t>
      </w:r>
      <w:r w:rsidRPr="00B31DDC">
        <w:rPr>
          <w:rFonts w:ascii="Verdana" w:hAnsi="Verdana"/>
          <w:sz w:val="24"/>
          <w:szCs w:val="24"/>
          <w:lang w:val="ro-RO"/>
        </w:rPr>
        <w:t>protecţie socială</w:t>
      </w:r>
      <w:r w:rsidR="00B31DDC" w:rsidRPr="00B31DDC">
        <w:rPr>
          <w:rFonts w:ascii="Verdana" w:hAnsi="Verdana"/>
          <w:sz w:val="24"/>
          <w:szCs w:val="24"/>
          <w:lang w:val="ro-RO"/>
        </w:rPr>
        <w:t>,</w:t>
      </w:r>
      <w:r w:rsidRPr="00B31DDC">
        <w:rPr>
          <w:rFonts w:ascii="Verdana" w:hAnsi="Verdana"/>
          <w:sz w:val="24"/>
          <w:szCs w:val="24"/>
          <w:lang w:val="ro-RO"/>
        </w:rPr>
        <w:t xml:space="preserve"> Comisia </w:t>
      </w:r>
      <w:r w:rsidR="00B31DDC" w:rsidRPr="00B31DDC">
        <w:rPr>
          <w:rFonts w:ascii="Verdana" w:hAnsi="Verdana"/>
          <w:sz w:val="24"/>
          <w:szCs w:val="24"/>
          <w:lang w:val="ro-RO"/>
        </w:rPr>
        <w:t xml:space="preserve">pentru industrii </w:t>
      </w:r>
      <w:r w:rsidR="00B31DDC" w:rsidRPr="00B31DDC">
        <w:rPr>
          <w:rFonts w:ascii="Verdana" w:hAnsi="Verdana" w:hint="eastAsia"/>
          <w:sz w:val="24"/>
          <w:szCs w:val="24"/>
          <w:lang w:val="ro-RO"/>
        </w:rPr>
        <w:t>ş</w:t>
      </w:r>
      <w:r w:rsidR="00B31DDC" w:rsidRPr="00B31DDC">
        <w:rPr>
          <w:rFonts w:ascii="Verdana" w:hAnsi="Verdana"/>
          <w:sz w:val="24"/>
          <w:szCs w:val="24"/>
          <w:lang w:val="ro-RO"/>
        </w:rPr>
        <w:t>i servicii</w:t>
      </w:r>
      <w:r w:rsidR="00B31DDC">
        <w:rPr>
          <w:rFonts w:ascii="Verdana" w:hAnsi="Verdana"/>
          <w:sz w:val="24"/>
          <w:szCs w:val="24"/>
          <w:lang w:val="ro-RO"/>
        </w:rPr>
        <w:t xml:space="preserve"> și Comisia </w:t>
      </w:r>
      <w:r w:rsidR="00B31DDC" w:rsidRPr="00B31DDC">
        <w:rPr>
          <w:rFonts w:ascii="Verdana" w:hAnsi="Verdana"/>
          <w:sz w:val="24"/>
          <w:szCs w:val="24"/>
          <w:lang w:val="ro-RO"/>
        </w:rPr>
        <w:t>pentru politic</w:t>
      </w:r>
      <w:r w:rsidR="00B31DDC" w:rsidRPr="00B31DDC">
        <w:rPr>
          <w:rFonts w:ascii="Verdana" w:hAnsi="Verdana" w:hint="eastAsia"/>
          <w:sz w:val="24"/>
          <w:szCs w:val="24"/>
          <w:lang w:val="ro-RO"/>
        </w:rPr>
        <w:t>ă</w:t>
      </w:r>
      <w:r w:rsidR="00B31DDC" w:rsidRPr="00B31DDC">
        <w:rPr>
          <w:rFonts w:ascii="Verdana" w:hAnsi="Verdana"/>
          <w:sz w:val="24"/>
          <w:szCs w:val="24"/>
          <w:lang w:val="ro-RO"/>
        </w:rPr>
        <w:t xml:space="preserve"> economic</w:t>
      </w:r>
      <w:r w:rsidR="00B31DDC" w:rsidRPr="00B31DDC">
        <w:rPr>
          <w:rFonts w:ascii="Verdana" w:hAnsi="Verdana" w:hint="eastAsia"/>
          <w:sz w:val="24"/>
          <w:szCs w:val="24"/>
          <w:lang w:val="ro-RO"/>
        </w:rPr>
        <w:t>ă</w:t>
      </w:r>
      <w:r w:rsidR="00B31DDC" w:rsidRPr="00B31DDC">
        <w:rPr>
          <w:rFonts w:ascii="Verdana" w:hAnsi="Verdana"/>
          <w:sz w:val="24"/>
          <w:szCs w:val="24"/>
          <w:lang w:val="ro-RO"/>
        </w:rPr>
        <w:t>, reform</w:t>
      </w:r>
      <w:r w:rsidR="00B31DDC" w:rsidRPr="00B31DDC">
        <w:rPr>
          <w:rFonts w:ascii="Verdana" w:hAnsi="Verdana" w:hint="eastAsia"/>
          <w:sz w:val="24"/>
          <w:szCs w:val="24"/>
          <w:lang w:val="ro-RO"/>
        </w:rPr>
        <w:t>ă</w:t>
      </w:r>
      <w:r w:rsidR="00B31DDC" w:rsidRPr="00B31DDC">
        <w:rPr>
          <w:rFonts w:ascii="Verdana" w:hAnsi="Verdana"/>
          <w:sz w:val="24"/>
          <w:szCs w:val="24"/>
          <w:lang w:val="ro-RO"/>
        </w:rPr>
        <w:t xml:space="preserve"> și privatizare</w:t>
      </w:r>
      <w:r w:rsidRPr="00B31DDC">
        <w:rPr>
          <w:rFonts w:ascii="Verdana" w:hAnsi="Verdana"/>
          <w:sz w:val="24"/>
          <w:szCs w:val="24"/>
          <w:lang w:val="ro-RO"/>
        </w:rPr>
        <w:t xml:space="preserve"> </w:t>
      </w:r>
      <w:r w:rsidR="00B31DDC">
        <w:rPr>
          <w:rFonts w:ascii="Verdana" w:hAnsi="Verdana"/>
          <w:sz w:val="24"/>
          <w:szCs w:val="24"/>
          <w:lang w:val="ro-RO"/>
        </w:rPr>
        <w:t xml:space="preserve">au fost sesizate </w:t>
      </w:r>
      <w:r w:rsidRPr="00B31DDC">
        <w:rPr>
          <w:rFonts w:ascii="Verdana" w:hAnsi="Verdana"/>
          <w:sz w:val="24"/>
          <w:szCs w:val="24"/>
          <w:lang w:val="ro-RO"/>
        </w:rPr>
        <w:t>prin</w:t>
      </w:r>
      <w:r w:rsidRPr="00792188">
        <w:rPr>
          <w:rFonts w:ascii="Verdana" w:hAnsi="Verdana"/>
          <w:sz w:val="24"/>
          <w:szCs w:val="24"/>
          <w:lang w:val="ro-RO"/>
        </w:rPr>
        <w:t xml:space="preserve"> adresa </w:t>
      </w:r>
      <w:r w:rsidR="00B31DDC">
        <w:rPr>
          <w:rFonts w:ascii="Verdana" w:hAnsi="Verdana"/>
          <w:sz w:val="24"/>
          <w:szCs w:val="24"/>
          <w:lang w:val="ro-RO"/>
        </w:rPr>
        <w:t>nr.</w:t>
      </w:r>
      <w:r w:rsidR="00B31DDC">
        <w:rPr>
          <w:rFonts w:ascii="Verdana" w:hAnsi="Verdana"/>
          <w:b/>
          <w:sz w:val="24"/>
          <w:szCs w:val="24"/>
          <w:lang w:val="ro-RO"/>
        </w:rPr>
        <w:t>PLx.75/2022</w:t>
      </w:r>
      <w:r w:rsidR="00B31DDC">
        <w:rPr>
          <w:rFonts w:ascii="Verdana" w:hAnsi="Verdana"/>
          <w:sz w:val="24"/>
          <w:szCs w:val="24"/>
          <w:lang w:val="ro-RO"/>
        </w:rPr>
        <w:t xml:space="preserve"> din 28 februarie 2022</w:t>
      </w:r>
      <w:r w:rsidRPr="00792188">
        <w:rPr>
          <w:rFonts w:ascii="Verdana" w:hAnsi="Verdana"/>
          <w:sz w:val="24"/>
          <w:szCs w:val="24"/>
          <w:lang w:val="ro-RO"/>
        </w:rPr>
        <w:t>, cu dezbaterea pe fond</w:t>
      </w:r>
      <w:r>
        <w:rPr>
          <w:rFonts w:ascii="Verdana" w:hAnsi="Verdana"/>
          <w:sz w:val="24"/>
          <w:szCs w:val="24"/>
          <w:lang w:val="ro-RO"/>
        </w:rPr>
        <w:t>,</w:t>
      </w:r>
      <w:r w:rsidRPr="006C0850">
        <w:rPr>
          <w:rFonts w:ascii="Verdana" w:hAnsi="Verdana"/>
          <w:color w:val="FF0000"/>
          <w:sz w:val="24"/>
          <w:szCs w:val="24"/>
          <w:lang w:val="ro-RO"/>
        </w:rPr>
        <w:t xml:space="preserve"> </w:t>
      </w:r>
      <w:r w:rsidRPr="0060599E">
        <w:rPr>
          <w:rFonts w:ascii="Verdana" w:hAnsi="Verdana"/>
          <w:sz w:val="24"/>
          <w:szCs w:val="24"/>
          <w:lang w:val="ro-RO"/>
        </w:rPr>
        <w:t xml:space="preserve">în </w:t>
      </w:r>
      <w:r w:rsidRPr="00FF6460">
        <w:rPr>
          <w:rFonts w:ascii="Verdana" w:hAnsi="Verdana"/>
          <w:sz w:val="24"/>
          <w:szCs w:val="24"/>
          <w:lang w:val="ro-RO"/>
        </w:rPr>
        <w:t xml:space="preserve">procedură de urgenţă, a </w:t>
      </w:r>
      <w:r w:rsidRPr="00FF6460">
        <w:rPr>
          <w:rFonts w:ascii="Verdana" w:hAnsi="Verdana"/>
          <w:i/>
          <w:sz w:val="24"/>
          <w:szCs w:val="24"/>
          <w:lang w:val="ro-RO"/>
        </w:rPr>
        <w:t>proiectului de Lege</w:t>
      </w:r>
      <w:r w:rsidR="00FF6460" w:rsidRPr="00FF6460">
        <w:rPr>
          <w:rFonts w:ascii="Verdana" w:hAnsi="Verdana"/>
          <w:i/>
          <w:sz w:val="24"/>
          <w:szCs w:val="24"/>
          <w:lang w:val="ro-RO"/>
        </w:rPr>
        <w:t xml:space="preserve"> privind aprobarea Ordonan</w:t>
      </w:r>
      <w:r w:rsidR="00FF6460" w:rsidRPr="00FF6460">
        <w:rPr>
          <w:rFonts w:ascii="Verdana" w:hAnsi="Verdana" w:hint="eastAsia"/>
          <w:i/>
          <w:sz w:val="24"/>
          <w:szCs w:val="24"/>
          <w:lang w:val="ro-RO"/>
        </w:rPr>
        <w:t>ţ</w:t>
      </w:r>
      <w:r w:rsidR="00FF6460" w:rsidRPr="00FF6460">
        <w:rPr>
          <w:rFonts w:ascii="Verdana" w:hAnsi="Verdana"/>
          <w:i/>
          <w:sz w:val="24"/>
          <w:szCs w:val="24"/>
          <w:lang w:val="ro-RO"/>
        </w:rPr>
        <w:t>ei de urgen</w:t>
      </w:r>
      <w:r w:rsidR="00FF6460" w:rsidRPr="00FF6460">
        <w:rPr>
          <w:rFonts w:ascii="Verdana" w:hAnsi="Verdana" w:hint="eastAsia"/>
          <w:i/>
          <w:sz w:val="24"/>
          <w:szCs w:val="24"/>
          <w:lang w:val="ro-RO"/>
        </w:rPr>
        <w:t>ţ</w:t>
      </w:r>
      <w:r w:rsidR="00FF6460">
        <w:rPr>
          <w:rFonts w:ascii="Verdana" w:hAnsi="Verdana"/>
          <w:i/>
          <w:sz w:val="24"/>
          <w:szCs w:val="24"/>
          <w:lang w:val="ro-RO"/>
        </w:rPr>
        <w:t>ă</w:t>
      </w:r>
      <w:r w:rsidR="00FF6460" w:rsidRPr="00FF6460">
        <w:rPr>
          <w:rFonts w:ascii="Verdana" w:hAnsi="Verdana"/>
          <w:i/>
          <w:sz w:val="24"/>
          <w:szCs w:val="24"/>
          <w:lang w:val="ro-RO"/>
        </w:rPr>
        <w:t xml:space="preserve"> a Guvernului nr.3/2022 pentru modificarea </w:t>
      </w:r>
      <w:r w:rsidR="00FF6460" w:rsidRPr="00FF6460">
        <w:rPr>
          <w:rFonts w:ascii="Verdana" w:hAnsi="Verdana" w:hint="eastAsia"/>
          <w:i/>
          <w:sz w:val="24"/>
          <w:szCs w:val="24"/>
          <w:lang w:val="ro-RO"/>
        </w:rPr>
        <w:t>ş</w:t>
      </w:r>
      <w:r w:rsidR="00FF6460" w:rsidRPr="00FF6460">
        <w:rPr>
          <w:rFonts w:ascii="Verdana" w:hAnsi="Verdana"/>
          <w:i/>
          <w:sz w:val="24"/>
          <w:szCs w:val="24"/>
          <w:lang w:val="ro-RO"/>
        </w:rPr>
        <w:t>i completarea Ordonan</w:t>
      </w:r>
      <w:r w:rsidR="00FF6460" w:rsidRPr="00FF6460">
        <w:rPr>
          <w:rFonts w:ascii="Verdana" w:hAnsi="Verdana" w:hint="eastAsia"/>
          <w:i/>
          <w:sz w:val="24"/>
          <w:szCs w:val="24"/>
          <w:lang w:val="ro-RO"/>
        </w:rPr>
        <w:t>ţ</w:t>
      </w:r>
      <w:r w:rsidR="00FF6460" w:rsidRPr="00FF6460">
        <w:rPr>
          <w:rFonts w:ascii="Verdana" w:hAnsi="Verdana"/>
          <w:i/>
          <w:sz w:val="24"/>
          <w:szCs w:val="24"/>
          <w:lang w:val="ro-RO"/>
        </w:rPr>
        <w:t>ei de urgen</w:t>
      </w:r>
      <w:r w:rsidR="00FF6460" w:rsidRPr="00FF6460">
        <w:rPr>
          <w:rFonts w:ascii="Verdana" w:hAnsi="Verdana" w:hint="eastAsia"/>
          <w:i/>
          <w:sz w:val="24"/>
          <w:szCs w:val="24"/>
          <w:lang w:val="ro-RO"/>
        </w:rPr>
        <w:t>ţă</w:t>
      </w:r>
      <w:r w:rsidR="00FF6460" w:rsidRPr="00FF6460">
        <w:rPr>
          <w:rFonts w:ascii="Verdana" w:hAnsi="Verdana"/>
          <w:i/>
          <w:sz w:val="24"/>
          <w:szCs w:val="24"/>
          <w:lang w:val="ro-RO"/>
        </w:rPr>
        <w:t xml:space="preserve"> a Guvernului nr.118/2021 privind stabilirea unei scheme de compensare pentru consumul de energie electrica </w:t>
      </w:r>
      <w:r w:rsidR="00FF6460" w:rsidRPr="00FF6460">
        <w:rPr>
          <w:rFonts w:ascii="Verdana" w:hAnsi="Verdana" w:hint="eastAsia"/>
          <w:i/>
          <w:sz w:val="24"/>
          <w:szCs w:val="24"/>
          <w:lang w:val="ro-RO"/>
        </w:rPr>
        <w:t>ş</w:t>
      </w:r>
      <w:r w:rsidR="00FF6460" w:rsidRPr="00FF6460">
        <w:rPr>
          <w:rFonts w:ascii="Verdana" w:hAnsi="Verdana"/>
          <w:i/>
          <w:sz w:val="24"/>
          <w:szCs w:val="24"/>
          <w:lang w:val="ro-RO"/>
        </w:rPr>
        <w:t xml:space="preserve">i gaze naturale pentru sezonul rece 2021-2022, precum </w:t>
      </w:r>
      <w:r w:rsidR="00FF6460" w:rsidRPr="00FF6460">
        <w:rPr>
          <w:rFonts w:ascii="Verdana" w:hAnsi="Verdana" w:hint="eastAsia"/>
          <w:i/>
          <w:sz w:val="24"/>
          <w:szCs w:val="24"/>
          <w:lang w:val="ro-RO"/>
        </w:rPr>
        <w:t>ş</w:t>
      </w:r>
      <w:r w:rsidR="00FF6460" w:rsidRPr="00FF6460">
        <w:rPr>
          <w:rFonts w:ascii="Verdana" w:hAnsi="Verdana"/>
          <w:i/>
          <w:sz w:val="24"/>
          <w:szCs w:val="24"/>
          <w:lang w:val="ro-RO"/>
        </w:rPr>
        <w:t>i pentru completarea Ordonan</w:t>
      </w:r>
      <w:r w:rsidR="00FF6460" w:rsidRPr="00FF6460">
        <w:rPr>
          <w:rFonts w:ascii="Verdana" w:hAnsi="Verdana" w:hint="eastAsia"/>
          <w:i/>
          <w:sz w:val="24"/>
          <w:szCs w:val="24"/>
          <w:lang w:val="ro-RO"/>
        </w:rPr>
        <w:t>ţ</w:t>
      </w:r>
      <w:r w:rsidR="00FF6460" w:rsidRPr="00FF6460">
        <w:rPr>
          <w:rFonts w:ascii="Verdana" w:hAnsi="Verdana"/>
          <w:i/>
          <w:sz w:val="24"/>
          <w:szCs w:val="24"/>
          <w:lang w:val="ro-RO"/>
        </w:rPr>
        <w:t>ei Guvernului nr.27/1996 privind acordarea de facilit</w:t>
      </w:r>
      <w:r w:rsidR="00FF6460" w:rsidRPr="00FF6460">
        <w:rPr>
          <w:rFonts w:ascii="Verdana" w:hAnsi="Verdana" w:hint="eastAsia"/>
          <w:i/>
          <w:sz w:val="24"/>
          <w:szCs w:val="24"/>
          <w:lang w:val="ro-RO"/>
        </w:rPr>
        <w:t>ăţ</w:t>
      </w:r>
      <w:r w:rsidR="00FF6460" w:rsidRPr="00FF6460">
        <w:rPr>
          <w:rFonts w:ascii="Verdana" w:hAnsi="Verdana"/>
          <w:i/>
          <w:sz w:val="24"/>
          <w:szCs w:val="24"/>
          <w:lang w:val="ro-RO"/>
        </w:rPr>
        <w:t>i persoanelor care domiciliaz</w:t>
      </w:r>
      <w:r w:rsidR="00FF6460" w:rsidRPr="00FF6460">
        <w:rPr>
          <w:rFonts w:ascii="Verdana" w:hAnsi="Verdana" w:hint="eastAsia"/>
          <w:i/>
          <w:sz w:val="24"/>
          <w:szCs w:val="24"/>
          <w:lang w:val="ro-RO"/>
        </w:rPr>
        <w:t>ă</w:t>
      </w:r>
      <w:r w:rsidR="00FF6460" w:rsidRPr="00FF6460">
        <w:rPr>
          <w:rFonts w:ascii="Verdana" w:hAnsi="Verdana"/>
          <w:i/>
          <w:sz w:val="24"/>
          <w:szCs w:val="24"/>
          <w:lang w:val="ro-RO"/>
        </w:rPr>
        <w:t xml:space="preserve"> sau lucreaz</w:t>
      </w:r>
      <w:r w:rsidR="00FF6460" w:rsidRPr="00FF6460">
        <w:rPr>
          <w:rFonts w:ascii="Verdana" w:hAnsi="Verdana" w:hint="eastAsia"/>
          <w:i/>
          <w:sz w:val="24"/>
          <w:szCs w:val="24"/>
          <w:lang w:val="ro-RO"/>
        </w:rPr>
        <w:t>ă</w:t>
      </w:r>
      <w:r w:rsidR="00FF6460" w:rsidRPr="00FF6460">
        <w:rPr>
          <w:rFonts w:ascii="Verdana" w:hAnsi="Verdana"/>
          <w:i/>
          <w:sz w:val="24"/>
          <w:szCs w:val="24"/>
          <w:lang w:val="ro-RO"/>
        </w:rPr>
        <w:t xml:space="preserve"> în unele localit</w:t>
      </w:r>
      <w:r w:rsidR="00FF6460" w:rsidRPr="00FF6460">
        <w:rPr>
          <w:rFonts w:ascii="Verdana" w:hAnsi="Verdana" w:hint="eastAsia"/>
          <w:i/>
          <w:sz w:val="24"/>
          <w:szCs w:val="24"/>
          <w:lang w:val="ro-RO"/>
        </w:rPr>
        <w:t>ăţ</w:t>
      </w:r>
      <w:r w:rsidR="00FF6460" w:rsidRPr="00FF6460">
        <w:rPr>
          <w:rFonts w:ascii="Verdana" w:hAnsi="Verdana"/>
          <w:i/>
          <w:sz w:val="24"/>
          <w:szCs w:val="24"/>
          <w:lang w:val="ro-RO"/>
        </w:rPr>
        <w:t>i din Mun</w:t>
      </w:r>
      <w:r w:rsidR="00FF6460" w:rsidRPr="00FF6460">
        <w:rPr>
          <w:rFonts w:ascii="Verdana" w:hAnsi="Verdana" w:hint="eastAsia"/>
          <w:i/>
          <w:sz w:val="24"/>
          <w:szCs w:val="24"/>
          <w:lang w:val="ro-RO"/>
        </w:rPr>
        <w:t>ţ</w:t>
      </w:r>
      <w:r w:rsidR="00FF6460" w:rsidRPr="00FF6460">
        <w:rPr>
          <w:rFonts w:ascii="Verdana" w:hAnsi="Verdana"/>
          <w:i/>
          <w:sz w:val="24"/>
          <w:szCs w:val="24"/>
          <w:lang w:val="ro-RO"/>
        </w:rPr>
        <w:t xml:space="preserve">ii Apuseni </w:t>
      </w:r>
      <w:r w:rsidR="00FF6460" w:rsidRPr="00FF6460">
        <w:rPr>
          <w:rFonts w:ascii="Verdana" w:hAnsi="Verdana" w:hint="eastAsia"/>
          <w:i/>
          <w:sz w:val="24"/>
          <w:szCs w:val="24"/>
          <w:lang w:val="ro-RO"/>
        </w:rPr>
        <w:t>ş</w:t>
      </w:r>
      <w:r w:rsidR="00FF6460" w:rsidRPr="00FF6460">
        <w:rPr>
          <w:rFonts w:ascii="Verdana" w:hAnsi="Verdana"/>
          <w:i/>
          <w:sz w:val="24"/>
          <w:szCs w:val="24"/>
          <w:lang w:val="ro-RO"/>
        </w:rPr>
        <w:t>i în Rezerva</w:t>
      </w:r>
      <w:r w:rsidR="00FF6460" w:rsidRPr="00FF6460">
        <w:rPr>
          <w:rFonts w:ascii="Verdana" w:hAnsi="Verdana" w:hint="eastAsia"/>
          <w:i/>
          <w:sz w:val="24"/>
          <w:szCs w:val="24"/>
          <w:lang w:val="ro-RO"/>
        </w:rPr>
        <w:t>ţ</w:t>
      </w:r>
      <w:r w:rsidR="00FF6460" w:rsidRPr="00FF6460">
        <w:rPr>
          <w:rFonts w:ascii="Verdana" w:hAnsi="Verdana"/>
          <w:i/>
          <w:sz w:val="24"/>
          <w:szCs w:val="24"/>
          <w:lang w:val="ro-RO"/>
        </w:rPr>
        <w:t>ia Biosferei „Delta Dun</w:t>
      </w:r>
      <w:r w:rsidR="00FF6460" w:rsidRPr="00FF6460">
        <w:rPr>
          <w:rFonts w:ascii="Verdana" w:hAnsi="Verdana" w:hint="eastAsia"/>
          <w:i/>
          <w:sz w:val="24"/>
          <w:szCs w:val="24"/>
          <w:lang w:val="ro-RO"/>
        </w:rPr>
        <w:t>ă</w:t>
      </w:r>
      <w:r w:rsidR="00FF6460" w:rsidRPr="00FF6460">
        <w:rPr>
          <w:rFonts w:ascii="Verdana" w:hAnsi="Verdana"/>
          <w:i/>
          <w:sz w:val="24"/>
          <w:szCs w:val="24"/>
          <w:lang w:val="ro-RO"/>
        </w:rPr>
        <w:t>rii”</w:t>
      </w:r>
      <w:r w:rsidRPr="005F2AE3">
        <w:rPr>
          <w:rFonts w:ascii="Verdana" w:hAnsi="Verdana"/>
          <w:i/>
          <w:sz w:val="24"/>
          <w:szCs w:val="24"/>
          <w:lang w:val="ro-RO"/>
        </w:rPr>
        <w:t>.</w:t>
      </w:r>
    </w:p>
    <w:p w14:paraId="1328C834" w14:textId="39F2A2C6" w:rsidR="00BD542F" w:rsidRDefault="00BD542F" w:rsidP="008066FE">
      <w:pPr>
        <w:ind w:firstLine="720"/>
        <w:jc w:val="both"/>
        <w:rPr>
          <w:rFonts w:ascii="Verdana" w:hAnsi="Verdana"/>
          <w:sz w:val="24"/>
          <w:szCs w:val="24"/>
          <w:lang w:val="ro-RO"/>
        </w:rPr>
      </w:pPr>
    </w:p>
    <w:p w14:paraId="2C5B4A31" w14:textId="4539FF7C" w:rsidR="003E053F" w:rsidRDefault="003E053F" w:rsidP="008066FE">
      <w:pPr>
        <w:ind w:firstLine="720"/>
        <w:jc w:val="both"/>
        <w:rPr>
          <w:rFonts w:ascii="Verdana" w:hAnsi="Verdana"/>
          <w:sz w:val="24"/>
          <w:szCs w:val="24"/>
          <w:lang w:val="ro-RO"/>
        </w:rPr>
      </w:pPr>
    </w:p>
    <w:p w14:paraId="5D0B0F0A" w14:textId="77777777" w:rsidR="003E053F" w:rsidRDefault="003E053F" w:rsidP="008066FE">
      <w:pPr>
        <w:ind w:firstLine="720"/>
        <w:jc w:val="both"/>
        <w:rPr>
          <w:rFonts w:ascii="Verdana" w:hAnsi="Verdana"/>
          <w:sz w:val="24"/>
          <w:szCs w:val="24"/>
          <w:lang w:val="ro-RO"/>
        </w:rPr>
      </w:pPr>
    </w:p>
    <w:p w14:paraId="083CAEA5" w14:textId="53FBAEE0" w:rsidR="00BD542F" w:rsidRPr="00792188" w:rsidRDefault="00BD542F" w:rsidP="008066FE">
      <w:pPr>
        <w:ind w:firstLine="720"/>
        <w:jc w:val="both"/>
        <w:rPr>
          <w:rFonts w:ascii="Verdana" w:hAnsi="Verdana"/>
          <w:sz w:val="24"/>
          <w:szCs w:val="24"/>
          <w:lang w:val="ro-RO"/>
        </w:rPr>
      </w:pPr>
      <w:r w:rsidRPr="00AC2218">
        <w:rPr>
          <w:rFonts w:ascii="Verdana" w:hAnsi="Verdana"/>
          <w:sz w:val="24"/>
          <w:szCs w:val="24"/>
          <w:lang w:val="ro-RO"/>
        </w:rPr>
        <w:lastRenderedPageBreak/>
        <w:t>Proiectul de lege</w:t>
      </w:r>
      <w:r w:rsidR="00FF6460">
        <w:rPr>
          <w:rFonts w:ascii="Verdana" w:hAnsi="Verdana"/>
          <w:color w:val="FF0000"/>
          <w:sz w:val="24"/>
          <w:szCs w:val="24"/>
          <w:lang w:val="ro-RO"/>
        </w:rPr>
        <w:t xml:space="preserve"> </w:t>
      </w:r>
      <w:r w:rsidRPr="00792188">
        <w:rPr>
          <w:rFonts w:ascii="Verdana" w:hAnsi="Verdana"/>
          <w:sz w:val="24"/>
          <w:szCs w:val="24"/>
          <w:lang w:val="ro-RO"/>
        </w:rPr>
        <w:t xml:space="preserve">are ca </w:t>
      </w:r>
      <w:r w:rsidRPr="00792188">
        <w:rPr>
          <w:rFonts w:ascii="Verdana" w:hAnsi="Verdana"/>
          <w:b/>
          <w:sz w:val="24"/>
          <w:szCs w:val="24"/>
          <w:lang w:val="ro-RO"/>
        </w:rPr>
        <w:t>obiect de reglementare</w:t>
      </w:r>
      <w:r w:rsidRPr="00792188">
        <w:rPr>
          <w:rFonts w:ascii="Verdana" w:hAnsi="Verdana"/>
          <w:sz w:val="24"/>
          <w:szCs w:val="24"/>
          <w:lang w:val="ro-RO"/>
        </w:rPr>
        <w:t xml:space="preserve"> </w:t>
      </w:r>
      <w:r w:rsidR="00FF6460" w:rsidRPr="00FF6460">
        <w:rPr>
          <w:rFonts w:ascii="Verdana" w:hAnsi="Verdana"/>
          <w:sz w:val="24"/>
          <w:szCs w:val="24"/>
          <w:lang w:val="ro-RO"/>
        </w:rPr>
        <w:t>aprobarea Ordonan</w:t>
      </w:r>
      <w:r w:rsidR="00FF6460" w:rsidRPr="00FF6460">
        <w:rPr>
          <w:rFonts w:ascii="Verdana" w:hAnsi="Verdana" w:hint="eastAsia"/>
          <w:sz w:val="24"/>
          <w:szCs w:val="24"/>
          <w:lang w:val="ro-RO"/>
        </w:rPr>
        <w:t>ţ</w:t>
      </w:r>
      <w:r w:rsidR="00FF6460" w:rsidRPr="00FF6460">
        <w:rPr>
          <w:rFonts w:ascii="Verdana" w:hAnsi="Verdana"/>
          <w:sz w:val="24"/>
          <w:szCs w:val="24"/>
          <w:lang w:val="ro-RO"/>
        </w:rPr>
        <w:t>ei de urgen</w:t>
      </w:r>
      <w:r w:rsidR="00FF6460" w:rsidRPr="00FF6460">
        <w:rPr>
          <w:rFonts w:ascii="Verdana" w:hAnsi="Verdana" w:hint="eastAsia"/>
          <w:sz w:val="24"/>
          <w:szCs w:val="24"/>
          <w:lang w:val="ro-RO"/>
        </w:rPr>
        <w:t>ţă</w:t>
      </w:r>
      <w:r w:rsidR="00FF6460" w:rsidRPr="00FF6460">
        <w:rPr>
          <w:rFonts w:ascii="Verdana" w:hAnsi="Verdana"/>
          <w:sz w:val="24"/>
          <w:szCs w:val="24"/>
          <w:lang w:val="ro-RO"/>
        </w:rPr>
        <w:t xml:space="preserve"> a Guvernului nr. 3/2022 </w:t>
      </w:r>
      <w:r w:rsidR="003E053F">
        <w:rPr>
          <w:rFonts w:ascii="Verdana" w:hAnsi="Verdana"/>
          <w:sz w:val="24"/>
          <w:szCs w:val="24"/>
          <w:lang w:val="ro-RO"/>
        </w:rPr>
        <w:t>prin care s</w:t>
      </w:r>
      <w:r w:rsidR="003C7603">
        <w:rPr>
          <w:rFonts w:ascii="Verdana" w:hAnsi="Verdana"/>
          <w:sz w:val="24"/>
          <w:szCs w:val="24"/>
          <w:lang w:val="ro-RO"/>
        </w:rPr>
        <w:t>e</w:t>
      </w:r>
      <w:r w:rsidR="00FF6460" w:rsidRPr="00FF6460">
        <w:rPr>
          <w:rFonts w:ascii="Verdana" w:hAnsi="Verdana"/>
          <w:sz w:val="24"/>
          <w:szCs w:val="24"/>
          <w:lang w:val="ro-RO"/>
        </w:rPr>
        <w:t xml:space="preserve"> prevede extinderea limitelor de consum pentru energie electric</w:t>
      </w:r>
      <w:r w:rsidR="00FF6460" w:rsidRPr="00FF6460">
        <w:rPr>
          <w:rFonts w:ascii="Verdana" w:hAnsi="Verdana" w:hint="eastAsia"/>
          <w:sz w:val="24"/>
          <w:szCs w:val="24"/>
          <w:lang w:val="ro-RO"/>
        </w:rPr>
        <w:t>ă</w:t>
      </w:r>
      <w:r w:rsidR="00FF6460" w:rsidRPr="00FF6460">
        <w:rPr>
          <w:rFonts w:ascii="Verdana" w:hAnsi="Verdana"/>
          <w:sz w:val="24"/>
          <w:szCs w:val="24"/>
          <w:lang w:val="ro-RO"/>
        </w:rPr>
        <w:t xml:space="preserve"> </w:t>
      </w:r>
      <w:r w:rsidR="00FF6460" w:rsidRPr="00FF6460">
        <w:rPr>
          <w:rFonts w:ascii="Verdana" w:hAnsi="Verdana" w:hint="eastAsia"/>
          <w:sz w:val="24"/>
          <w:szCs w:val="24"/>
          <w:lang w:val="ro-RO"/>
        </w:rPr>
        <w:t>ş</w:t>
      </w:r>
      <w:r w:rsidR="00FF6460" w:rsidRPr="00FF6460">
        <w:rPr>
          <w:rFonts w:ascii="Verdana" w:hAnsi="Verdana"/>
          <w:sz w:val="24"/>
          <w:szCs w:val="24"/>
          <w:lang w:val="ro-RO"/>
        </w:rPr>
        <w:t>i gaze naturale pentru clien</w:t>
      </w:r>
      <w:r w:rsidR="00FF6460" w:rsidRPr="00FF6460">
        <w:rPr>
          <w:rFonts w:ascii="Verdana" w:hAnsi="Verdana" w:hint="eastAsia"/>
          <w:sz w:val="24"/>
          <w:szCs w:val="24"/>
          <w:lang w:val="ro-RO"/>
        </w:rPr>
        <w:t>ţ</w:t>
      </w:r>
      <w:r w:rsidR="00FF6460" w:rsidRPr="00FF6460">
        <w:rPr>
          <w:rFonts w:ascii="Verdana" w:hAnsi="Verdana"/>
          <w:sz w:val="24"/>
          <w:szCs w:val="24"/>
          <w:lang w:val="ro-RO"/>
        </w:rPr>
        <w:t>ii casnici, astfel încât mai mul</w:t>
      </w:r>
      <w:r w:rsidR="00FF6460" w:rsidRPr="00FF6460">
        <w:rPr>
          <w:rFonts w:ascii="Verdana" w:hAnsi="Verdana" w:hint="eastAsia"/>
          <w:sz w:val="24"/>
          <w:szCs w:val="24"/>
          <w:lang w:val="ro-RO"/>
        </w:rPr>
        <w:t>ţ</w:t>
      </w:r>
      <w:r w:rsidR="00FF6460" w:rsidRPr="00FF6460">
        <w:rPr>
          <w:rFonts w:ascii="Verdana" w:hAnsi="Verdana"/>
          <w:sz w:val="24"/>
          <w:szCs w:val="24"/>
          <w:lang w:val="ro-RO"/>
        </w:rPr>
        <w:t>i dintre ace</w:t>
      </w:r>
      <w:r w:rsidR="00FF6460" w:rsidRPr="00FF6460">
        <w:rPr>
          <w:rFonts w:ascii="Verdana" w:hAnsi="Verdana" w:hint="eastAsia"/>
          <w:sz w:val="24"/>
          <w:szCs w:val="24"/>
          <w:lang w:val="ro-RO"/>
        </w:rPr>
        <w:t>ş</w:t>
      </w:r>
      <w:r w:rsidR="00FF6460" w:rsidRPr="00FF6460">
        <w:rPr>
          <w:rFonts w:ascii="Verdana" w:hAnsi="Verdana"/>
          <w:sz w:val="24"/>
          <w:szCs w:val="24"/>
          <w:lang w:val="ro-RO"/>
        </w:rPr>
        <w:t>tia s</w:t>
      </w:r>
      <w:r w:rsidR="00FF6460" w:rsidRPr="00FF6460">
        <w:rPr>
          <w:rFonts w:ascii="Verdana" w:hAnsi="Verdana" w:hint="eastAsia"/>
          <w:sz w:val="24"/>
          <w:szCs w:val="24"/>
          <w:lang w:val="ro-RO"/>
        </w:rPr>
        <w:t>ă</w:t>
      </w:r>
      <w:r w:rsidR="00FF6460" w:rsidRPr="00FF6460">
        <w:rPr>
          <w:rFonts w:ascii="Verdana" w:hAnsi="Verdana"/>
          <w:sz w:val="24"/>
          <w:szCs w:val="24"/>
          <w:lang w:val="ro-RO"/>
        </w:rPr>
        <w:t xml:space="preserve"> poat</w:t>
      </w:r>
      <w:r w:rsidR="00FF6460" w:rsidRPr="00FF6460">
        <w:rPr>
          <w:rFonts w:ascii="Verdana" w:hAnsi="Verdana" w:hint="eastAsia"/>
          <w:sz w:val="24"/>
          <w:szCs w:val="24"/>
          <w:lang w:val="ro-RO"/>
        </w:rPr>
        <w:t>ă</w:t>
      </w:r>
      <w:r w:rsidR="00FF6460" w:rsidRPr="00FF6460">
        <w:rPr>
          <w:rFonts w:ascii="Verdana" w:hAnsi="Verdana"/>
          <w:sz w:val="24"/>
          <w:szCs w:val="24"/>
          <w:lang w:val="ro-RO"/>
        </w:rPr>
        <w:t xml:space="preserve"> deveni beneficiari ai m</w:t>
      </w:r>
      <w:r w:rsidR="00FF6460" w:rsidRPr="00FF6460">
        <w:rPr>
          <w:rFonts w:ascii="Verdana" w:hAnsi="Verdana" w:hint="eastAsia"/>
          <w:sz w:val="24"/>
          <w:szCs w:val="24"/>
          <w:lang w:val="ro-RO"/>
        </w:rPr>
        <w:t>ă</w:t>
      </w:r>
      <w:r w:rsidR="00FF6460" w:rsidRPr="00FF6460">
        <w:rPr>
          <w:rFonts w:ascii="Verdana" w:hAnsi="Verdana"/>
          <w:sz w:val="24"/>
          <w:szCs w:val="24"/>
          <w:lang w:val="ro-RO"/>
        </w:rPr>
        <w:t>surii de compensare.</w:t>
      </w:r>
      <w:r w:rsidR="003E053F">
        <w:rPr>
          <w:rFonts w:ascii="Verdana" w:hAnsi="Verdana"/>
          <w:sz w:val="24"/>
          <w:szCs w:val="24"/>
          <w:lang w:val="ro-RO"/>
        </w:rPr>
        <w:t xml:space="preserve"> </w:t>
      </w:r>
      <w:r w:rsidR="00FF6460" w:rsidRPr="00FF6460">
        <w:rPr>
          <w:rFonts w:ascii="Verdana" w:hAnsi="Verdana"/>
          <w:sz w:val="24"/>
          <w:szCs w:val="24"/>
          <w:lang w:val="ro-RO"/>
        </w:rPr>
        <w:t>De asemenea, vizeaz</w:t>
      </w:r>
      <w:r w:rsidR="00FF6460" w:rsidRPr="00FF6460">
        <w:rPr>
          <w:rFonts w:ascii="Verdana" w:hAnsi="Verdana" w:hint="eastAsia"/>
          <w:sz w:val="24"/>
          <w:szCs w:val="24"/>
          <w:lang w:val="ro-RO"/>
        </w:rPr>
        <w:t>ă</w:t>
      </w:r>
      <w:r w:rsidR="00FF6460" w:rsidRPr="00FF6460">
        <w:rPr>
          <w:rFonts w:ascii="Verdana" w:hAnsi="Verdana"/>
          <w:sz w:val="24"/>
          <w:szCs w:val="24"/>
          <w:lang w:val="ro-RO"/>
        </w:rPr>
        <w:t xml:space="preserve"> reducerea nivelului de plafonare a preț</w:t>
      </w:r>
      <w:r w:rsidR="00FF6460" w:rsidRPr="00FF6460">
        <w:rPr>
          <w:rFonts w:ascii="Verdana" w:hAnsi="Verdana" w:cs="Bookman Old Style"/>
          <w:sz w:val="24"/>
          <w:szCs w:val="24"/>
          <w:lang w:val="ro-RO"/>
        </w:rPr>
        <w:t>urilor finale facturate pentru clien</w:t>
      </w:r>
      <w:r w:rsidR="00FF6460" w:rsidRPr="00FF6460">
        <w:rPr>
          <w:rFonts w:ascii="Verdana" w:hAnsi="Verdana" w:hint="eastAsia"/>
          <w:sz w:val="24"/>
          <w:szCs w:val="24"/>
          <w:lang w:val="ro-RO"/>
        </w:rPr>
        <w:t>ţ</w:t>
      </w:r>
      <w:r w:rsidR="00FF6460" w:rsidRPr="00FF6460">
        <w:rPr>
          <w:rFonts w:ascii="Verdana" w:hAnsi="Verdana"/>
          <w:sz w:val="24"/>
          <w:szCs w:val="24"/>
          <w:lang w:val="ro-RO"/>
        </w:rPr>
        <w:t>ii casnici atât pentru energie electric</w:t>
      </w:r>
      <w:r w:rsidR="00FF6460" w:rsidRPr="00FF6460">
        <w:rPr>
          <w:rFonts w:ascii="Verdana" w:hAnsi="Verdana" w:hint="eastAsia"/>
          <w:sz w:val="24"/>
          <w:szCs w:val="24"/>
          <w:lang w:val="ro-RO"/>
        </w:rPr>
        <w:t>ă</w:t>
      </w:r>
      <w:r w:rsidR="00FF6460" w:rsidRPr="00FF6460">
        <w:rPr>
          <w:rFonts w:ascii="Verdana" w:hAnsi="Verdana"/>
          <w:sz w:val="24"/>
          <w:szCs w:val="24"/>
          <w:lang w:val="ro-RO"/>
        </w:rPr>
        <w:t xml:space="preserve">, cât </w:t>
      </w:r>
      <w:r w:rsidR="00FF6460" w:rsidRPr="00FF6460">
        <w:rPr>
          <w:rFonts w:ascii="Verdana" w:hAnsi="Verdana" w:hint="eastAsia"/>
          <w:sz w:val="24"/>
          <w:szCs w:val="24"/>
          <w:lang w:val="ro-RO"/>
        </w:rPr>
        <w:t>ş</w:t>
      </w:r>
      <w:r w:rsidR="00FF6460" w:rsidRPr="00FF6460">
        <w:rPr>
          <w:rFonts w:ascii="Verdana" w:hAnsi="Verdana"/>
          <w:sz w:val="24"/>
          <w:szCs w:val="24"/>
          <w:lang w:val="ro-RO"/>
        </w:rPr>
        <w:t>i pentru gaze naturale.</w:t>
      </w:r>
    </w:p>
    <w:p w14:paraId="1B04ADD6" w14:textId="77777777" w:rsidR="00BD542F" w:rsidRDefault="00BD542F" w:rsidP="008066FE">
      <w:pPr>
        <w:ind w:firstLine="720"/>
        <w:jc w:val="both"/>
        <w:rPr>
          <w:rFonts w:ascii="Verdana" w:hAnsi="Verdana"/>
          <w:sz w:val="24"/>
          <w:szCs w:val="24"/>
          <w:lang w:val="ro-RO"/>
        </w:rPr>
      </w:pPr>
    </w:p>
    <w:p w14:paraId="1D8D9F92" w14:textId="1AF3B1D1" w:rsidR="005A0B78" w:rsidRPr="00E40BF9" w:rsidRDefault="005A0B78" w:rsidP="008066FE">
      <w:pPr>
        <w:ind w:firstLine="720"/>
        <w:jc w:val="both"/>
        <w:rPr>
          <w:rFonts w:ascii="Verdana" w:hAnsi="Verdana"/>
          <w:sz w:val="24"/>
          <w:szCs w:val="24"/>
          <w:lang w:val="ro-RO"/>
        </w:rPr>
      </w:pPr>
      <w:r w:rsidRPr="00E40BF9">
        <w:rPr>
          <w:rFonts w:ascii="Verdana" w:hAnsi="Verdana"/>
          <w:sz w:val="24"/>
          <w:szCs w:val="24"/>
          <w:lang w:val="ro-RO"/>
        </w:rPr>
        <w:t xml:space="preserve">La întocmirea prezentului </w:t>
      </w:r>
      <w:r w:rsidRPr="00E40BF9">
        <w:rPr>
          <w:rFonts w:ascii="Verdana" w:hAnsi="Verdana"/>
          <w:b/>
          <w:sz w:val="24"/>
          <w:szCs w:val="24"/>
          <w:lang w:val="ro-RO"/>
        </w:rPr>
        <w:t>raport comun</w:t>
      </w:r>
      <w:r w:rsidRPr="00E40BF9">
        <w:rPr>
          <w:rFonts w:ascii="Verdana" w:hAnsi="Verdana"/>
          <w:sz w:val="24"/>
          <w:szCs w:val="24"/>
          <w:lang w:val="ro-RO"/>
        </w:rPr>
        <w:t>,</w:t>
      </w:r>
      <w:r w:rsidR="00EF7CBC" w:rsidRPr="00E40BF9">
        <w:rPr>
          <w:rFonts w:ascii="Verdana" w:hAnsi="Verdana"/>
          <w:sz w:val="24"/>
          <w:szCs w:val="24"/>
          <w:lang w:val="ro-RO"/>
        </w:rPr>
        <w:t xml:space="preserve"> </w:t>
      </w:r>
      <w:r w:rsidR="00F2612B" w:rsidRPr="00E40BF9">
        <w:rPr>
          <w:rFonts w:ascii="Verdana" w:hAnsi="Verdana"/>
          <w:sz w:val="24"/>
          <w:szCs w:val="24"/>
          <w:lang w:val="ro-RO"/>
        </w:rPr>
        <w:t xml:space="preserve">cele </w:t>
      </w:r>
      <w:r w:rsidR="003E053F">
        <w:rPr>
          <w:rFonts w:ascii="Verdana" w:hAnsi="Verdana"/>
          <w:sz w:val="24"/>
          <w:szCs w:val="24"/>
          <w:lang w:val="ro-RO"/>
        </w:rPr>
        <w:t>trei</w:t>
      </w:r>
      <w:r w:rsidR="00F2612B" w:rsidRPr="00E40BF9">
        <w:rPr>
          <w:rFonts w:ascii="Verdana" w:hAnsi="Verdana"/>
          <w:sz w:val="24"/>
          <w:szCs w:val="24"/>
          <w:lang w:val="ro-RO"/>
        </w:rPr>
        <w:t xml:space="preserve"> c</w:t>
      </w:r>
      <w:r w:rsidRPr="00E40BF9">
        <w:rPr>
          <w:rFonts w:ascii="Verdana" w:hAnsi="Verdana"/>
          <w:sz w:val="24"/>
          <w:szCs w:val="24"/>
          <w:lang w:val="ro-RO"/>
        </w:rPr>
        <w:t>omisii au avut în vedere</w:t>
      </w:r>
      <w:r w:rsidR="003E053F">
        <w:rPr>
          <w:rFonts w:ascii="Verdana" w:hAnsi="Verdana"/>
          <w:sz w:val="24"/>
          <w:szCs w:val="24"/>
          <w:lang w:val="ro-RO"/>
        </w:rPr>
        <w:t xml:space="preserve"> avizele favorabile primite de la:</w:t>
      </w:r>
      <w:r w:rsidRPr="00E40BF9">
        <w:rPr>
          <w:rFonts w:ascii="Verdana" w:hAnsi="Verdana"/>
          <w:sz w:val="24"/>
          <w:szCs w:val="24"/>
          <w:lang w:val="ro-RO"/>
        </w:rPr>
        <w:t xml:space="preserve"> </w:t>
      </w:r>
    </w:p>
    <w:p w14:paraId="5D2F59B0" w14:textId="2DB3BB07" w:rsidR="005A0B78" w:rsidRPr="00E40BF9" w:rsidRDefault="005A0B78" w:rsidP="008066FE">
      <w:pPr>
        <w:numPr>
          <w:ilvl w:val="0"/>
          <w:numId w:val="13"/>
        </w:numPr>
        <w:tabs>
          <w:tab w:val="clear" w:pos="1080"/>
          <w:tab w:val="num" w:pos="360"/>
        </w:tabs>
        <w:ind w:left="360"/>
        <w:jc w:val="both"/>
        <w:rPr>
          <w:rFonts w:ascii="Verdana" w:hAnsi="Verdana"/>
          <w:sz w:val="24"/>
          <w:szCs w:val="24"/>
          <w:lang w:val="ro-RO"/>
        </w:rPr>
      </w:pPr>
      <w:r w:rsidRPr="00E40BF9">
        <w:rPr>
          <w:rFonts w:ascii="Verdana" w:hAnsi="Verdana"/>
          <w:sz w:val="24"/>
          <w:szCs w:val="24"/>
          <w:lang w:val="ro-RO"/>
        </w:rPr>
        <w:t>Consiliul Legislativ (nr.</w:t>
      </w:r>
      <w:r w:rsidR="00AC2218" w:rsidRPr="00E40BF9">
        <w:rPr>
          <w:rFonts w:ascii="Verdana" w:hAnsi="Verdana"/>
        </w:rPr>
        <w:t xml:space="preserve"> </w:t>
      </w:r>
      <w:r w:rsidR="00AC2218" w:rsidRPr="00E40BF9">
        <w:rPr>
          <w:rFonts w:ascii="Verdana" w:hAnsi="Verdana"/>
          <w:sz w:val="24"/>
          <w:szCs w:val="24"/>
          <w:lang w:val="ro-RO"/>
        </w:rPr>
        <w:t>70/25.01.2022</w:t>
      </w:r>
      <w:r w:rsidRPr="00E40BF9">
        <w:rPr>
          <w:rFonts w:ascii="Verdana" w:hAnsi="Verdana"/>
          <w:sz w:val="24"/>
          <w:szCs w:val="24"/>
          <w:lang w:val="ro-RO"/>
        </w:rPr>
        <w:t>)</w:t>
      </w:r>
    </w:p>
    <w:p w14:paraId="7C9090DF" w14:textId="22BDF9D9" w:rsidR="005A0B78" w:rsidRPr="00E40BF9" w:rsidRDefault="005A0B78" w:rsidP="008066FE">
      <w:pPr>
        <w:numPr>
          <w:ilvl w:val="0"/>
          <w:numId w:val="13"/>
        </w:numPr>
        <w:tabs>
          <w:tab w:val="clear" w:pos="1080"/>
          <w:tab w:val="num" w:pos="360"/>
        </w:tabs>
        <w:ind w:left="360"/>
        <w:jc w:val="both"/>
        <w:rPr>
          <w:rFonts w:ascii="Verdana" w:hAnsi="Verdana"/>
          <w:sz w:val="24"/>
          <w:szCs w:val="24"/>
          <w:lang w:val="ro-RO"/>
        </w:rPr>
      </w:pPr>
      <w:r w:rsidRPr="00E40BF9">
        <w:rPr>
          <w:rFonts w:ascii="Verdana" w:hAnsi="Verdana"/>
          <w:sz w:val="24"/>
          <w:szCs w:val="24"/>
          <w:lang w:val="ro-RO"/>
        </w:rPr>
        <w:t>Consiliul Economic şi Social (nr.</w:t>
      </w:r>
      <w:r w:rsidR="00AC2218" w:rsidRPr="00E40BF9">
        <w:rPr>
          <w:rFonts w:ascii="Verdana" w:hAnsi="Verdana"/>
          <w:sz w:val="24"/>
          <w:szCs w:val="24"/>
          <w:lang w:val="ro-RO"/>
        </w:rPr>
        <w:t>403/25.01.2022</w:t>
      </w:r>
      <w:r w:rsidRPr="00E40BF9">
        <w:rPr>
          <w:rFonts w:ascii="Verdana" w:hAnsi="Verdana"/>
          <w:sz w:val="24"/>
          <w:szCs w:val="24"/>
          <w:lang w:val="ro-RO"/>
        </w:rPr>
        <w:t>)</w:t>
      </w:r>
    </w:p>
    <w:p w14:paraId="5112B658" w14:textId="333A1718" w:rsidR="00B05251" w:rsidRPr="00E40BF9" w:rsidRDefault="005A0B78" w:rsidP="008066FE">
      <w:pPr>
        <w:numPr>
          <w:ilvl w:val="0"/>
          <w:numId w:val="12"/>
        </w:numPr>
        <w:tabs>
          <w:tab w:val="clear" w:pos="1080"/>
          <w:tab w:val="num" w:pos="360"/>
        </w:tabs>
        <w:ind w:left="360"/>
        <w:jc w:val="both"/>
        <w:rPr>
          <w:rFonts w:ascii="Verdana" w:hAnsi="Verdana"/>
          <w:sz w:val="24"/>
          <w:szCs w:val="24"/>
          <w:lang w:val="ro-RO"/>
        </w:rPr>
      </w:pPr>
      <w:r w:rsidRPr="00E40BF9">
        <w:rPr>
          <w:rFonts w:ascii="Verdana" w:hAnsi="Verdana"/>
          <w:sz w:val="24"/>
          <w:szCs w:val="24"/>
          <w:lang w:val="ro-RO"/>
        </w:rPr>
        <w:t>Comisi</w:t>
      </w:r>
      <w:r w:rsidR="003E053F">
        <w:rPr>
          <w:rFonts w:ascii="Verdana" w:hAnsi="Verdana"/>
          <w:sz w:val="24"/>
          <w:szCs w:val="24"/>
          <w:lang w:val="ro-RO"/>
        </w:rPr>
        <w:t>a</w:t>
      </w:r>
      <w:r w:rsidRPr="00E40BF9">
        <w:rPr>
          <w:rFonts w:ascii="Verdana" w:hAnsi="Verdana"/>
          <w:sz w:val="24"/>
          <w:szCs w:val="24"/>
          <w:lang w:val="ro-RO"/>
        </w:rPr>
        <w:t xml:space="preserve"> pentru administraţie publică şi amenajarea teritoriului </w:t>
      </w:r>
      <w:r w:rsidR="003E053F">
        <w:rPr>
          <w:rFonts w:ascii="Verdana" w:hAnsi="Verdana"/>
          <w:sz w:val="24"/>
          <w:szCs w:val="24"/>
          <w:lang w:val="ro-RO"/>
        </w:rPr>
        <w:br/>
      </w:r>
      <w:r w:rsidR="00B05251" w:rsidRPr="00E40BF9">
        <w:rPr>
          <w:rFonts w:ascii="Verdana" w:hAnsi="Verdana"/>
          <w:sz w:val="24"/>
          <w:szCs w:val="24"/>
          <w:lang w:val="ro-RO"/>
        </w:rPr>
        <w:t>(nr.4c-7/87/05.04.2022)</w:t>
      </w:r>
    </w:p>
    <w:p w14:paraId="55EA2735" w14:textId="0409757B" w:rsidR="00B05251" w:rsidRPr="00E40BF9" w:rsidRDefault="005A0B78" w:rsidP="008066FE">
      <w:pPr>
        <w:numPr>
          <w:ilvl w:val="0"/>
          <w:numId w:val="12"/>
        </w:numPr>
        <w:tabs>
          <w:tab w:val="clear" w:pos="1080"/>
          <w:tab w:val="num" w:pos="360"/>
        </w:tabs>
        <w:ind w:left="360"/>
        <w:jc w:val="both"/>
        <w:rPr>
          <w:rFonts w:ascii="Verdana" w:hAnsi="Verdana"/>
          <w:sz w:val="24"/>
          <w:szCs w:val="24"/>
          <w:lang w:val="ro-RO"/>
        </w:rPr>
      </w:pPr>
      <w:r w:rsidRPr="00E40BF9">
        <w:rPr>
          <w:rFonts w:ascii="Verdana" w:hAnsi="Verdana"/>
          <w:sz w:val="24"/>
          <w:szCs w:val="24"/>
          <w:lang w:val="ro-RO"/>
        </w:rPr>
        <w:t>Comisi</w:t>
      </w:r>
      <w:r w:rsidR="003E053F">
        <w:rPr>
          <w:rFonts w:ascii="Verdana" w:hAnsi="Verdana"/>
          <w:sz w:val="24"/>
          <w:szCs w:val="24"/>
          <w:lang w:val="ro-RO"/>
        </w:rPr>
        <w:t xml:space="preserve">a </w:t>
      </w:r>
      <w:r w:rsidRPr="00E40BF9">
        <w:rPr>
          <w:rFonts w:ascii="Verdana" w:hAnsi="Verdana"/>
          <w:sz w:val="24"/>
          <w:szCs w:val="24"/>
          <w:lang w:val="ro-RO"/>
        </w:rPr>
        <w:t xml:space="preserve">pentru drepturile omului, culte şi problemele minorităţilor naţionale </w:t>
      </w:r>
      <w:r w:rsidR="00B05251" w:rsidRPr="00E40BF9">
        <w:rPr>
          <w:rFonts w:ascii="Verdana" w:hAnsi="Verdana"/>
          <w:sz w:val="24"/>
          <w:szCs w:val="24"/>
          <w:lang w:val="ro-RO"/>
        </w:rPr>
        <w:t>(nr.4c-6/120/09.03.2022).</w:t>
      </w:r>
    </w:p>
    <w:p w14:paraId="12EF02E9" w14:textId="77777777" w:rsidR="005A0B78" w:rsidRPr="00E40BF9" w:rsidRDefault="005A0B78" w:rsidP="008066FE">
      <w:pPr>
        <w:jc w:val="both"/>
        <w:rPr>
          <w:rFonts w:ascii="Verdana" w:hAnsi="Verdana"/>
          <w:sz w:val="24"/>
          <w:szCs w:val="24"/>
          <w:lang w:val="ro-RO"/>
        </w:rPr>
      </w:pPr>
    </w:p>
    <w:p w14:paraId="764F5246" w14:textId="764C2132" w:rsidR="005A0B78" w:rsidRPr="00E40BF9" w:rsidRDefault="005A0B78" w:rsidP="008066FE">
      <w:pPr>
        <w:ind w:firstLine="720"/>
        <w:jc w:val="both"/>
        <w:rPr>
          <w:rFonts w:ascii="Verdana" w:hAnsi="Verdana"/>
          <w:sz w:val="24"/>
          <w:szCs w:val="24"/>
          <w:lang w:val="ro-RO"/>
        </w:rPr>
      </w:pPr>
      <w:r w:rsidRPr="00E40BF9">
        <w:rPr>
          <w:rFonts w:ascii="Verdana" w:hAnsi="Verdana"/>
          <w:sz w:val="24"/>
          <w:szCs w:val="24"/>
          <w:lang w:val="ro-RO"/>
        </w:rPr>
        <w:t xml:space="preserve">În conformitate cu prevederile Regulamentului Camerei Deputaţilor, republicat, </w:t>
      </w:r>
      <w:r w:rsidR="003008D9" w:rsidRPr="00E40BF9">
        <w:rPr>
          <w:rFonts w:ascii="Verdana" w:hAnsi="Verdana"/>
          <w:sz w:val="24"/>
          <w:szCs w:val="24"/>
          <w:lang w:val="ro-RO"/>
        </w:rPr>
        <w:t xml:space="preserve">cu modificările </w:t>
      </w:r>
      <w:r w:rsidR="003E053F">
        <w:rPr>
          <w:rFonts w:ascii="Verdana" w:hAnsi="Verdana"/>
          <w:sz w:val="24"/>
          <w:szCs w:val="24"/>
          <w:lang w:val="ro-RO"/>
        </w:rPr>
        <w:t xml:space="preserve">şi completările </w:t>
      </w:r>
      <w:r w:rsidR="003008D9" w:rsidRPr="00E40BF9">
        <w:rPr>
          <w:rFonts w:ascii="Verdana" w:hAnsi="Verdana"/>
          <w:sz w:val="24"/>
          <w:szCs w:val="24"/>
          <w:lang w:val="ro-RO"/>
        </w:rPr>
        <w:t xml:space="preserve">ulterioare, </w:t>
      </w:r>
      <w:r w:rsidR="00F2612B" w:rsidRPr="00E40BF9">
        <w:rPr>
          <w:rFonts w:ascii="Verdana" w:hAnsi="Verdana"/>
          <w:sz w:val="24"/>
          <w:szCs w:val="24"/>
          <w:lang w:val="ro-RO"/>
        </w:rPr>
        <w:t>c</w:t>
      </w:r>
      <w:r w:rsidRPr="00E40BF9">
        <w:rPr>
          <w:rFonts w:ascii="Verdana" w:hAnsi="Verdana"/>
          <w:sz w:val="24"/>
          <w:szCs w:val="24"/>
          <w:lang w:val="ro-RO"/>
        </w:rPr>
        <w:t>omisiile au dezbătut proiectul de lege în şedinţe separate.</w:t>
      </w:r>
    </w:p>
    <w:p w14:paraId="5C143905" w14:textId="77777777" w:rsidR="00B05251" w:rsidRPr="00E40BF9" w:rsidRDefault="00B05251" w:rsidP="008066FE">
      <w:pPr>
        <w:ind w:firstLine="720"/>
        <w:jc w:val="both"/>
        <w:rPr>
          <w:rFonts w:ascii="Verdana" w:hAnsi="Verdana"/>
          <w:sz w:val="24"/>
          <w:szCs w:val="24"/>
          <w:lang w:val="ro-RO"/>
        </w:rPr>
      </w:pPr>
    </w:p>
    <w:p w14:paraId="0EDC5CBF" w14:textId="54A1D904" w:rsidR="00B05251" w:rsidRPr="00E40BF9" w:rsidRDefault="00B05251" w:rsidP="008066FE">
      <w:pPr>
        <w:ind w:firstLine="720"/>
        <w:jc w:val="both"/>
        <w:rPr>
          <w:rFonts w:ascii="Verdana" w:hAnsi="Verdana"/>
          <w:sz w:val="24"/>
          <w:szCs w:val="24"/>
          <w:lang w:val="ro-RO"/>
        </w:rPr>
      </w:pPr>
      <w:r w:rsidRPr="00E40BF9">
        <w:rPr>
          <w:rFonts w:ascii="Verdana" w:hAnsi="Verdana"/>
          <w:sz w:val="24"/>
          <w:szCs w:val="24"/>
          <w:lang w:val="ro-RO"/>
        </w:rPr>
        <w:t>La ședința Comisiei pentru industrii şi servicii</w:t>
      </w:r>
      <w:r w:rsidR="003E053F">
        <w:rPr>
          <w:rFonts w:ascii="Verdana" w:hAnsi="Verdana"/>
          <w:sz w:val="24"/>
          <w:szCs w:val="24"/>
          <w:lang w:val="ro-RO"/>
        </w:rPr>
        <w:t>,</w:t>
      </w:r>
      <w:r w:rsidRPr="00E40BF9">
        <w:rPr>
          <w:rFonts w:ascii="Verdana" w:hAnsi="Verdana"/>
          <w:sz w:val="24"/>
          <w:szCs w:val="24"/>
          <w:lang w:val="ro-RO"/>
        </w:rPr>
        <w:t xml:space="preserve"> din data de 5 aprilie 2022, au fost prezenți deputați</w:t>
      </w:r>
      <w:r w:rsidR="00186DBF" w:rsidRPr="00E40BF9">
        <w:rPr>
          <w:rFonts w:ascii="Verdana" w:hAnsi="Verdana"/>
          <w:sz w:val="24"/>
          <w:szCs w:val="24"/>
          <w:lang w:val="ro-RO"/>
        </w:rPr>
        <w:t>i</w:t>
      </w:r>
      <w:r w:rsidR="003E053F">
        <w:rPr>
          <w:rFonts w:ascii="Verdana" w:hAnsi="Verdana"/>
          <w:sz w:val="24"/>
          <w:szCs w:val="24"/>
          <w:lang w:val="ro-RO"/>
        </w:rPr>
        <w:t xml:space="preserve"> </w:t>
      </w:r>
      <w:r w:rsidRPr="00E40BF9">
        <w:rPr>
          <w:rFonts w:ascii="Verdana" w:hAnsi="Verdana"/>
          <w:sz w:val="24"/>
          <w:szCs w:val="24"/>
          <w:lang w:val="ro-RO"/>
        </w:rPr>
        <w:t>conform listei de prezență.</w:t>
      </w:r>
    </w:p>
    <w:p w14:paraId="36DEBC64" w14:textId="0D309219" w:rsidR="00186DBF" w:rsidRPr="00E40BF9" w:rsidRDefault="00B05251" w:rsidP="008066FE">
      <w:pPr>
        <w:ind w:firstLine="720"/>
        <w:jc w:val="both"/>
        <w:rPr>
          <w:rFonts w:ascii="Verdana" w:hAnsi="Verdana"/>
          <w:b/>
          <w:sz w:val="24"/>
          <w:szCs w:val="24"/>
          <w:lang w:val="ro-RO"/>
        </w:rPr>
      </w:pPr>
      <w:r w:rsidRPr="00E40BF9">
        <w:rPr>
          <w:rFonts w:ascii="Verdana" w:hAnsi="Verdana"/>
          <w:sz w:val="24"/>
          <w:szCs w:val="24"/>
          <w:lang w:val="ro-RO"/>
        </w:rPr>
        <w:t xml:space="preserve">În urma dezbaterilor şi a opiniilor exprimate, membrii comisiei au hotărât, cu majoritate de voturi, </w:t>
      </w:r>
      <w:r w:rsidRPr="00E40BF9">
        <w:rPr>
          <w:rFonts w:ascii="Verdana" w:hAnsi="Verdana"/>
          <w:b/>
          <w:sz w:val="24"/>
          <w:szCs w:val="24"/>
          <w:lang w:val="ro-RO"/>
        </w:rPr>
        <w:t>adoptarea proiectului de Lege</w:t>
      </w:r>
      <w:r w:rsidR="00E40BF9" w:rsidRPr="00E40BF9">
        <w:rPr>
          <w:rFonts w:ascii="Verdana" w:hAnsi="Verdana"/>
          <w:b/>
          <w:sz w:val="24"/>
          <w:szCs w:val="24"/>
          <w:lang w:val="ro-RO"/>
        </w:rPr>
        <w:t xml:space="preserve"> </w:t>
      </w:r>
      <w:r w:rsidR="0034004F">
        <w:rPr>
          <w:rFonts w:ascii="Verdana" w:hAnsi="Verdana"/>
          <w:b/>
          <w:sz w:val="24"/>
          <w:szCs w:val="24"/>
          <w:lang w:val="ro-RO"/>
        </w:rPr>
        <w:t>cu amendamente</w:t>
      </w:r>
      <w:r w:rsidR="003E053F">
        <w:rPr>
          <w:rFonts w:ascii="Verdana" w:hAnsi="Verdana"/>
          <w:b/>
          <w:sz w:val="24"/>
          <w:szCs w:val="24"/>
          <w:lang w:val="ro-RO"/>
        </w:rPr>
        <w:t>,</w:t>
      </w:r>
      <w:r w:rsidR="0034004F">
        <w:rPr>
          <w:rFonts w:ascii="Verdana" w:hAnsi="Verdana"/>
          <w:b/>
          <w:sz w:val="24"/>
          <w:szCs w:val="24"/>
          <w:lang w:val="ro-RO"/>
        </w:rPr>
        <w:t xml:space="preserve"> </w:t>
      </w:r>
      <w:r w:rsidR="0034004F" w:rsidRPr="00F6063F">
        <w:rPr>
          <w:rFonts w:ascii="Verdana" w:hAnsi="Verdana"/>
          <w:bCs/>
          <w:sz w:val="24"/>
          <w:szCs w:val="24"/>
          <w:lang w:val="ro-RO"/>
        </w:rPr>
        <w:t xml:space="preserve">în sensul </w:t>
      </w:r>
      <w:r w:rsidR="003E053F" w:rsidRPr="00F6063F">
        <w:rPr>
          <w:rFonts w:ascii="Verdana" w:hAnsi="Verdana"/>
          <w:bCs/>
          <w:sz w:val="24"/>
          <w:szCs w:val="24"/>
          <w:lang w:val="ro-RO"/>
        </w:rPr>
        <w:t xml:space="preserve">eliminării textului adoptat de Senat şi </w:t>
      </w:r>
      <w:r w:rsidR="0034004F" w:rsidRPr="00F6063F">
        <w:rPr>
          <w:rFonts w:ascii="Verdana" w:hAnsi="Verdana"/>
          <w:bCs/>
          <w:sz w:val="24"/>
          <w:szCs w:val="24"/>
          <w:lang w:val="ro-RO"/>
        </w:rPr>
        <w:t>aprob</w:t>
      </w:r>
      <w:r w:rsidR="003E053F" w:rsidRPr="00F6063F">
        <w:rPr>
          <w:rFonts w:ascii="Verdana" w:hAnsi="Verdana"/>
          <w:bCs/>
          <w:sz w:val="24"/>
          <w:szCs w:val="24"/>
          <w:lang w:val="ro-RO"/>
        </w:rPr>
        <w:t>area</w:t>
      </w:r>
      <w:r w:rsidR="0034004F" w:rsidRPr="00F6063F">
        <w:rPr>
          <w:rFonts w:ascii="Verdana" w:hAnsi="Verdana"/>
          <w:bCs/>
          <w:sz w:val="24"/>
          <w:szCs w:val="24"/>
          <w:lang w:val="ro-RO"/>
        </w:rPr>
        <w:t xml:space="preserve"> ordonanței de urgență </w:t>
      </w:r>
      <w:r w:rsidRPr="00F6063F">
        <w:rPr>
          <w:rFonts w:ascii="Verdana" w:hAnsi="Verdana"/>
          <w:bCs/>
          <w:sz w:val="24"/>
          <w:szCs w:val="24"/>
          <w:lang w:val="ro-RO"/>
        </w:rPr>
        <w:t>în forma prezentată de Guvern</w:t>
      </w:r>
      <w:r w:rsidR="00186DBF" w:rsidRPr="00F6063F">
        <w:rPr>
          <w:rFonts w:ascii="Verdana" w:hAnsi="Verdana"/>
          <w:bCs/>
          <w:sz w:val="24"/>
          <w:szCs w:val="24"/>
          <w:lang w:val="ro-RO"/>
        </w:rPr>
        <w:t>.</w:t>
      </w:r>
    </w:p>
    <w:p w14:paraId="19EE1A3A" w14:textId="470A2B0E" w:rsidR="00186DBF" w:rsidRPr="00E40BF9" w:rsidRDefault="00186DBF" w:rsidP="008066FE">
      <w:pPr>
        <w:ind w:firstLine="720"/>
        <w:jc w:val="both"/>
        <w:rPr>
          <w:rFonts w:ascii="Verdana" w:hAnsi="Verdana"/>
          <w:sz w:val="24"/>
          <w:szCs w:val="24"/>
          <w:lang w:val="ro-RO"/>
        </w:rPr>
      </w:pPr>
      <w:r w:rsidRPr="00E40BF9">
        <w:rPr>
          <w:rFonts w:ascii="Verdana" w:hAnsi="Verdana"/>
          <w:sz w:val="24"/>
          <w:szCs w:val="24"/>
          <w:lang w:val="ro-RO"/>
        </w:rPr>
        <w:t>La dezbaterea proiectului de lege au participat, în calitate de invitați</w:t>
      </w:r>
      <w:r w:rsidR="00F6063F">
        <w:rPr>
          <w:rFonts w:ascii="Verdana" w:hAnsi="Verdana"/>
          <w:sz w:val="24"/>
          <w:szCs w:val="24"/>
          <w:lang w:val="ro-RO"/>
        </w:rPr>
        <w:t>,</w:t>
      </w:r>
      <w:r w:rsidRPr="00E40BF9">
        <w:rPr>
          <w:rFonts w:ascii="Verdana" w:hAnsi="Verdana"/>
          <w:sz w:val="24"/>
          <w:szCs w:val="24"/>
          <w:lang w:val="ro-RO"/>
        </w:rPr>
        <w:t xml:space="preserve"> domnul Mircea Man, Vicepreședinte al Autorității Naționale de Reglementare în domeniul Energiei și doamna Alina Tache, </w:t>
      </w:r>
      <w:r w:rsidR="00F6063F">
        <w:rPr>
          <w:rFonts w:ascii="Verdana" w:hAnsi="Verdana"/>
          <w:sz w:val="24"/>
          <w:szCs w:val="24"/>
          <w:lang w:val="ro-RO"/>
        </w:rPr>
        <w:t>d</w:t>
      </w:r>
      <w:r w:rsidRPr="00E40BF9">
        <w:rPr>
          <w:rFonts w:ascii="Verdana" w:hAnsi="Verdana"/>
          <w:sz w:val="24"/>
          <w:szCs w:val="24"/>
          <w:lang w:val="ro-RO"/>
        </w:rPr>
        <w:t>irector în cadrul Autorității Naționale de Reglementare în domeniul Energiei.</w:t>
      </w:r>
    </w:p>
    <w:p w14:paraId="5E70EB00" w14:textId="77777777" w:rsidR="00186DBF" w:rsidRPr="00E40BF9" w:rsidRDefault="00186DBF" w:rsidP="008066FE">
      <w:pPr>
        <w:ind w:firstLine="720"/>
        <w:jc w:val="both"/>
        <w:rPr>
          <w:rFonts w:ascii="Verdana" w:hAnsi="Verdana"/>
          <w:sz w:val="24"/>
          <w:szCs w:val="24"/>
          <w:lang w:val="ro-RO"/>
        </w:rPr>
      </w:pPr>
    </w:p>
    <w:p w14:paraId="325D48F3" w14:textId="3DD36CEA" w:rsidR="00186DBF" w:rsidRPr="00F6063F" w:rsidRDefault="00186DBF" w:rsidP="008066FE">
      <w:pPr>
        <w:ind w:firstLine="720"/>
        <w:jc w:val="both"/>
        <w:rPr>
          <w:rFonts w:ascii="Verdana" w:hAnsi="Verdana"/>
          <w:bCs/>
          <w:sz w:val="24"/>
          <w:szCs w:val="24"/>
          <w:lang w:val="ro-RO"/>
        </w:rPr>
      </w:pPr>
      <w:r w:rsidRPr="00E40BF9">
        <w:rPr>
          <w:rFonts w:ascii="Verdana" w:hAnsi="Verdana"/>
          <w:sz w:val="24"/>
          <w:szCs w:val="24"/>
          <w:lang w:val="ro-RO"/>
        </w:rPr>
        <w:t xml:space="preserve">La şedinţa Comisiei pentru politică economică, reformă şi privatizare din data de 24 mai 2022, </w:t>
      </w:r>
      <w:r w:rsidR="008066FE">
        <w:rPr>
          <w:rFonts w:ascii="Verdana" w:hAnsi="Verdana"/>
          <w:sz w:val="24"/>
          <w:szCs w:val="24"/>
          <w:lang w:val="ro-RO"/>
        </w:rPr>
        <w:t>d</w:t>
      </w:r>
      <w:r w:rsidR="008066FE" w:rsidRPr="008066FE">
        <w:rPr>
          <w:rFonts w:ascii="Verdana" w:hAnsi="Verdana"/>
          <w:sz w:val="24"/>
          <w:szCs w:val="24"/>
          <w:lang w:val="ro-RO"/>
        </w:rPr>
        <w:t>in num</w:t>
      </w:r>
      <w:r w:rsidR="008066FE" w:rsidRPr="008066FE">
        <w:rPr>
          <w:rFonts w:ascii="Verdana" w:hAnsi="Verdana" w:hint="eastAsia"/>
          <w:sz w:val="24"/>
          <w:szCs w:val="24"/>
          <w:lang w:val="ro-RO"/>
        </w:rPr>
        <w:t>ă</w:t>
      </w:r>
      <w:r w:rsidR="008066FE">
        <w:rPr>
          <w:rFonts w:ascii="Verdana" w:hAnsi="Verdana"/>
          <w:sz w:val="24"/>
          <w:szCs w:val="24"/>
          <w:lang w:val="ro-RO"/>
        </w:rPr>
        <w:t>rul total de 19 membri</w:t>
      </w:r>
      <w:r w:rsidR="008066FE" w:rsidRPr="008066FE">
        <w:rPr>
          <w:rFonts w:ascii="Verdana" w:hAnsi="Verdana"/>
          <w:sz w:val="24"/>
          <w:szCs w:val="24"/>
          <w:lang w:val="ro-RO"/>
        </w:rPr>
        <w:t>, au participat la dezbateri 17 deputa</w:t>
      </w:r>
      <w:r w:rsidR="008066FE" w:rsidRPr="008066FE">
        <w:rPr>
          <w:rFonts w:ascii="Verdana" w:hAnsi="Verdana" w:hint="eastAsia"/>
          <w:sz w:val="24"/>
          <w:szCs w:val="24"/>
          <w:lang w:val="ro-RO"/>
        </w:rPr>
        <w:t>ţ</w:t>
      </w:r>
      <w:r w:rsidR="008066FE" w:rsidRPr="008066FE">
        <w:rPr>
          <w:rFonts w:ascii="Verdana" w:hAnsi="Verdana"/>
          <w:sz w:val="24"/>
          <w:szCs w:val="24"/>
          <w:lang w:val="ro-RO"/>
        </w:rPr>
        <w:t>i.</w:t>
      </w:r>
      <w:r w:rsidR="008066FE">
        <w:rPr>
          <w:rFonts w:ascii="Verdana" w:hAnsi="Verdana"/>
          <w:sz w:val="24"/>
          <w:szCs w:val="24"/>
          <w:lang w:val="ro-RO"/>
        </w:rPr>
        <w:t xml:space="preserve"> </w:t>
      </w:r>
      <w:r w:rsidRPr="00E40BF9">
        <w:rPr>
          <w:rFonts w:ascii="Verdana" w:hAnsi="Verdana"/>
          <w:sz w:val="24"/>
          <w:szCs w:val="24"/>
          <w:lang w:val="ro-RO"/>
        </w:rPr>
        <w:t xml:space="preserve">În urma dezbaterilor şi a opiniilor exprimate, membrii comisiei au hotărât, cu majoritate de voturi (3 abțineri), </w:t>
      </w:r>
      <w:r w:rsidR="0034004F" w:rsidRPr="00E40BF9">
        <w:rPr>
          <w:rFonts w:ascii="Verdana" w:hAnsi="Verdana"/>
          <w:b/>
          <w:sz w:val="24"/>
          <w:szCs w:val="24"/>
          <w:lang w:val="ro-RO"/>
        </w:rPr>
        <w:t xml:space="preserve">adoptarea proiectului de Lege </w:t>
      </w:r>
      <w:r w:rsidR="0034004F">
        <w:rPr>
          <w:rFonts w:ascii="Verdana" w:hAnsi="Verdana"/>
          <w:b/>
          <w:sz w:val="24"/>
          <w:szCs w:val="24"/>
          <w:lang w:val="ro-RO"/>
        </w:rPr>
        <w:t>cu amendamente</w:t>
      </w:r>
      <w:r w:rsidR="00F6063F">
        <w:rPr>
          <w:rFonts w:ascii="Verdana" w:hAnsi="Verdana"/>
          <w:b/>
          <w:sz w:val="24"/>
          <w:szCs w:val="24"/>
          <w:lang w:val="ro-RO"/>
        </w:rPr>
        <w:t>,</w:t>
      </w:r>
      <w:r w:rsidR="0034004F">
        <w:rPr>
          <w:rFonts w:ascii="Verdana" w:hAnsi="Verdana"/>
          <w:b/>
          <w:sz w:val="24"/>
          <w:szCs w:val="24"/>
          <w:lang w:val="ro-RO"/>
        </w:rPr>
        <w:t xml:space="preserve"> </w:t>
      </w:r>
      <w:r w:rsidR="00F6063F" w:rsidRPr="00F6063F">
        <w:rPr>
          <w:rFonts w:ascii="Verdana" w:hAnsi="Verdana"/>
          <w:bCs/>
          <w:sz w:val="24"/>
          <w:szCs w:val="24"/>
          <w:lang w:val="ro-RO"/>
        </w:rPr>
        <w:t>în sensul eliminării textului adoptat de Senat şi aprobarea ordonanței de urgență în forma prezentată de Guvern.</w:t>
      </w:r>
    </w:p>
    <w:p w14:paraId="4E15C41E" w14:textId="77777777" w:rsidR="00F6063F" w:rsidRDefault="00F6063F" w:rsidP="008066FE">
      <w:pPr>
        <w:ind w:firstLine="720"/>
        <w:jc w:val="both"/>
        <w:rPr>
          <w:rFonts w:ascii="Verdana" w:hAnsi="Verdana"/>
          <w:sz w:val="24"/>
          <w:szCs w:val="24"/>
          <w:lang w:val="ro-RO"/>
        </w:rPr>
      </w:pPr>
    </w:p>
    <w:p w14:paraId="3FC453B1" w14:textId="1E685652" w:rsidR="005A0B78" w:rsidRPr="00E40BF9" w:rsidRDefault="005A0B78" w:rsidP="008066FE">
      <w:pPr>
        <w:ind w:firstLine="720"/>
        <w:jc w:val="both"/>
        <w:rPr>
          <w:rFonts w:ascii="Verdana" w:hAnsi="Verdana"/>
          <w:sz w:val="24"/>
          <w:szCs w:val="24"/>
          <w:lang w:val="ro-RO"/>
        </w:rPr>
      </w:pPr>
      <w:r w:rsidRPr="00E40BF9">
        <w:rPr>
          <w:rFonts w:ascii="Verdana" w:hAnsi="Verdana"/>
          <w:sz w:val="24"/>
          <w:szCs w:val="24"/>
          <w:lang w:val="ro-RO"/>
        </w:rPr>
        <w:t>La şedinţa Comisiei</w:t>
      </w:r>
      <w:r w:rsidRPr="00E40BF9">
        <w:rPr>
          <w:rFonts w:ascii="Verdana" w:hAnsi="Verdana"/>
          <w:b/>
          <w:sz w:val="24"/>
          <w:szCs w:val="24"/>
          <w:lang w:val="ro-RO"/>
        </w:rPr>
        <w:t xml:space="preserve"> </w:t>
      </w:r>
      <w:r w:rsidRPr="00E40BF9">
        <w:rPr>
          <w:rFonts w:ascii="Verdana" w:hAnsi="Verdana"/>
          <w:sz w:val="24"/>
          <w:szCs w:val="24"/>
          <w:lang w:val="ro-RO"/>
        </w:rPr>
        <w:t xml:space="preserve">pentru muncă şi protecţie socială din data de </w:t>
      </w:r>
      <w:r w:rsidR="00186DBF" w:rsidRPr="00E40BF9">
        <w:rPr>
          <w:rFonts w:ascii="Verdana" w:hAnsi="Verdana"/>
          <w:sz w:val="24"/>
          <w:szCs w:val="24"/>
          <w:lang w:val="ro-RO"/>
        </w:rPr>
        <w:t>8 iunie 2022</w:t>
      </w:r>
      <w:r w:rsidRPr="00E40BF9">
        <w:rPr>
          <w:rFonts w:ascii="Verdana" w:hAnsi="Verdana"/>
          <w:sz w:val="24"/>
          <w:szCs w:val="24"/>
          <w:lang w:val="ro-RO"/>
        </w:rPr>
        <w:t xml:space="preserve"> </w:t>
      </w:r>
      <w:r w:rsidR="00146126" w:rsidRPr="00E40BF9">
        <w:rPr>
          <w:rFonts w:ascii="Verdana" w:hAnsi="Verdana"/>
          <w:sz w:val="24"/>
          <w:szCs w:val="24"/>
          <w:lang w:val="ro-RO"/>
        </w:rPr>
        <w:t>au participat deputaţii</w:t>
      </w:r>
      <w:r w:rsidR="00F6063F">
        <w:rPr>
          <w:rFonts w:ascii="Verdana" w:hAnsi="Verdana"/>
          <w:sz w:val="24"/>
          <w:szCs w:val="24"/>
          <w:lang w:val="ro-RO"/>
        </w:rPr>
        <w:t xml:space="preserve"> </w:t>
      </w:r>
      <w:r w:rsidR="00146126" w:rsidRPr="00E40BF9">
        <w:rPr>
          <w:rFonts w:ascii="Verdana" w:hAnsi="Verdana"/>
          <w:sz w:val="24"/>
          <w:szCs w:val="24"/>
          <w:lang w:val="ro-RO"/>
        </w:rPr>
        <w:t>conform listei de prezenţă</w:t>
      </w:r>
      <w:r w:rsidRPr="00E40BF9">
        <w:rPr>
          <w:rFonts w:ascii="Verdana" w:hAnsi="Verdana"/>
          <w:sz w:val="24"/>
          <w:szCs w:val="24"/>
          <w:lang w:val="ro-RO"/>
        </w:rPr>
        <w:t xml:space="preserve">. </w:t>
      </w:r>
    </w:p>
    <w:p w14:paraId="69CB76BA" w14:textId="06839DE3" w:rsidR="0034004F" w:rsidRPr="00F6063F" w:rsidRDefault="005A0B78" w:rsidP="0034004F">
      <w:pPr>
        <w:ind w:firstLine="720"/>
        <w:jc w:val="both"/>
        <w:rPr>
          <w:rFonts w:ascii="Verdana" w:hAnsi="Verdana"/>
          <w:bCs/>
          <w:sz w:val="24"/>
          <w:szCs w:val="24"/>
          <w:lang w:val="ro-RO"/>
        </w:rPr>
      </w:pPr>
      <w:r w:rsidRPr="00E40BF9">
        <w:rPr>
          <w:rFonts w:ascii="Verdana" w:hAnsi="Verdana"/>
          <w:sz w:val="24"/>
          <w:szCs w:val="24"/>
          <w:lang w:val="ro-RO"/>
        </w:rPr>
        <w:t xml:space="preserve">În urma dezbaterilor şi a opiniilor exprimate, membrii comisiei au hotărât, cu </w:t>
      </w:r>
      <w:r w:rsidR="00186DBF" w:rsidRPr="00E40BF9">
        <w:rPr>
          <w:rFonts w:ascii="Verdana" w:hAnsi="Verdana"/>
          <w:sz w:val="24"/>
          <w:szCs w:val="24"/>
          <w:lang w:val="ro-RO"/>
        </w:rPr>
        <w:t>majoritate de</w:t>
      </w:r>
      <w:r w:rsidRPr="00E40BF9">
        <w:rPr>
          <w:rFonts w:ascii="Verdana" w:hAnsi="Verdana"/>
          <w:sz w:val="24"/>
          <w:szCs w:val="24"/>
          <w:lang w:val="ro-RO"/>
        </w:rPr>
        <w:t xml:space="preserve"> voturi </w:t>
      </w:r>
      <w:r w:rsidR="00F2612B" w:rsidRPr="00E40BF9">
        <w:rPr>
          <w:rFonts w:ascii="Verdana" w:hAnsi="Verdana"/>
          <w:sz w:val="24"/>
          <w:szCs w:val="24"/>
          <w:lang w:val="ro-RO"/>
        </w:rPr>
        <w:t>(</w:t>
      </w:r>
      <w:r w:rsidR="00186DBF" w:rsidRPr="00E40BF9">
        <w:rPr>
          <w:rFonts w:ascii="Verdana" w:hAnsi="Verdana"/>
          <w:sz w:val="24"/>
          <w:szCs w:val="24"/>
          <w:lang w:val="ro-RO"/>
        </w:rPr>
        <w:t>2</w:t>
      </w:r>
      <w:r w:rsidRPr="00E40BF9">
        <w:rPr>
          <w:rFonts w:ascii="Verdana" w:hAnsi="Verdana"/>
          <w:sz w:val="24"/>
          <w:szCs w:val="24"/>
          <w:lang w:val="ro-RO"/>
        </w:rPr>
        <w:t xml:space="preserve"> abţineri</w:t>
      </w:r>
      <w:r w:rsidR="00F2612B" w:rsidRPr="00E40BF9">
        <w:rPr>
          <w:rFonts w:ascii="Verdana" w:hAnsi="Verdana"/>
          <w:sz w:val="24"/>
          <w:szCs w:val="24"/>
          <w:lang w:val="ro-RO"/>
        </w:rPr>
        <w:t>)</w:t>
      </w:r>
      <w:r w:rsidRPr="00E40BF9">
        <w:rPr>
          <w:rFonts w:ascii="Verdana" w:hAnsi="Verdana"/>
          <w:sz w:val="24"/>
          <w:szCs w:val="24"/>
          <w:lang w:val="ro-RO"/>
        </w:rPr>
        <w:t xml:space="preserve">, </w:t>
      </w:r>
      <w:r w:rsidR="0034004F" w:rsidRPr="00E40BF9">
        <w:rPr>
          <w:rFonts w:ascii="Verdana" w:hAnsi="Verdana"/>
          <w:b/>
          <w:sz w:val="24"/>
          <w:szCs w:val="24"/>
          <w:lang w:val="ro-RO"/>
        </w:rPr>
        <w:t xml:space="preserve">adoptarea proiectului de Lege </w:t>
      </w:r>
      <w:r w:rsidR="0034004F">
        <w:rPr>
          <w:rFonts w:ascii="Verdana" w:hAnsi="Verdana"/>
          <w:b/>
          <w:sz w:val="24"/>
          <w:szCs w:val="24"/>
          <w:lang w:val="ro-RO"/>
        </w:rPr>
        <w:t>cu amendamente</w:t>
      </w:r>
      <w:r w:rsidR="00F6063F">
        <w:rPr>
          <w:rFonts w:ascii="Verdana" w:hAnsi="Verdana"/>
          <w:b/>
          <w:sz w:val="24"/>
          <w:szCs w:val="24"/>
          <w:lang w:val="ro-RO"/>
        </w:rPr>
        <w:t>,</w:t>
      </w:r>
      <w:r w:rsidR="0034004F">
        <w:rPr>
          <w:rFonts w:ascii="Verdana" w:hAnsi="Verdana"/>
          <w:b/>
          <w:sz w:val="24"/>
          <w:szCs w:val="24"/>
          <w:lang w:val="ro-RO"/>
        </w:rPr>
        <w:t xml:space="preserve"> </w:t>
      </w:r>
      <w:r w:rsidR="00F6063F" w:rsidRPr="00F6063F">
        <w:rPr>
          <w:rFonts w:ascii="Verdana" w:hAnsi="Verdana"/>
          <w:bCs/>
          <w:sz w:val="24"/>
          <w:szCs w:val="24"/>
          <w:lang w:val="ro-RO"/>
        </w:rPr>
        <w:t>în sensul eliminării textului adoptat de Senat şi aprobarea ordonanței de urgență în forma prezentată de Guvern</w:t>
      </w:r>
      <w:r w:rsidR="0034004F" w:rsidRPr="00F6063F">
        <w:rPr>
          <w:rFonts w:ascii="Verdana" w:hAnsi="Verdana"/>
          <w:bCs/>
          <w:sz w:val="24"/>
          <w:szCs w:val="24"/>
          <w:lang w:val="ro-RO"/>
        </w:rPr>
        <w:t>.</w:t>
      </w:r>
    </w:p>
    <w:p w14:paraId="3D96BE13" w14:textId="77777777" w:rsidR="00186DBF" w:rsidRPr="00E40BF9" w:rsidRDefault="00186DBF" w:rsidP="008066FE">
      <w:pPr>
        <w:ind w:firstLine="720"/>
        <w:jc w:val="both"/>
        <w:rPr>
          <w:rFonts w:ascii="Verdana" w:hAnsi="Verdana"/>
          <w:b/>
          <w:sz w:val="24"/>
          <w:szCs w:val="24"/>
          <w:lang w:val="ro-RO"/>
        </w:rPr>
      </w:pPr>
    </w:p>
    <w:p w14:paraId="5B06A615" w14:textId="77777777" w:rsidR="005A0B78" w:rsidRDefault="005A0B78" w:rsidP="008066FE">
      <w:pPr>
        <w:ind w:firstLine="720"/>
        <w:jc w:val="both"/>
        <w:rPr>
          <w:rFonts w:ascii="Verdana" w:hAnsi="Verdana"/>
          <w:sz w:val="24"/>
          <w:szCs w:val="24"/>
          <w:lang w:val="ro-RO"/>
        </w:rPr>
      </w:pPr>
      <w:r w:rsidRPr="00E40BF9">
        <w:rPr>
          <w:rFonts w:ascii="Verdana" w:hAnsi="Verdana"/>
          <w:sz w:val="24"/>
          <w:szCs w:val="24"/>
          <w:lang w:val="ro-RO"/>
        </w:rPr>
        <w:lastRenderedPageBreak/>
        <w:t>La dezbateri a participat, în conformitate cu prevederile art.5</w:t>
      </w:r>
      <w:r w:rsidR="00317960" w:rsidRPr="00E40BF9">
        <w:rPr>
          <w:rFonts w:ascii="Verdana" w:hAnsi="Verdana"/>
          <w:sz w:val="24"/>
          <w:szCs w:val="24"/>
          <w:lang w:val="ro-RO"/>
        </w:rPr>
        <w:t>6</w:t>
      </w:r>
      <w:r w:rsidRPr="00E40BF9">
        <w:rPr>
          <w:rFonts w:ascii="Verdana" w:hAnsi="Verdana"/>
          <w:sz w:val="24"/>
          <w:szCs w:val="24"/>
          <w:lang w:val="ro-RO"/>
        </w:rPr>
        <w:t xml:space="preserve"> </w:t>
      </w:r>
      <w:r w:rsidR="00A45A86" w:rsidRPr="00E40BF9">
        <w:rPr>
          <w:rFonts w:ascii="Verdana" w:hAnsi="Verdana"/>
          <w:sz w:val="24"/>
          <w:szCs w:val="24"/>
          <w:lang w:val="ro-RO"/>
        </w:rPr>
        <w:t>şi 5</w:t>
      </w:r>
      <w:r w:rsidR="00317960" w:rsidRPr="00E40BF9">
        <w:rPr>
          <w:rFonts w:ascii="Verdana" w:hAnsi="Verdana"/>
          <w:sz w:val="24"/>
          <w:szCs w:val="24"/>
          <w:lang w:val="ro-RO"/>
        </w:rPr>
        <w:t>7</w:t>
      </w:r>
      <w:r w:rsidR="00A45A86" w:rsidRPr="00E40BF9">
        <w:rPr>
          <w:rFonts w:ascii="Verdana" w:hAnsi="Verdana"/>
          <w:sz w:val="24"/>
          <w:szCs w:val="24"/>
          <w:lang w:val="ro-RO"/>
        </w:rPr>
        <w:t xml:space="preserve"> </w:t>
      </w:r>
      <w:r w:rsidRPr="00E40BF9">
        <w:rPr>
          <w:rFonts w:ascii="Verdana" w:hAnsi="Verdana"/>
          <w:sz w:val="24"/>
          <w:szCs w:val="24"/>
          <w:lang w:val="ro-RO"/>
        </w:rPr>
        <w:t xml:space="preserve">din Regulamentul Camerei Deputaţilor, </w:t>
      </w:r>
      <w:r w:rsidR="00146126" w:rsidRPr="00E40BF9">
        <w:rPr>
          <w:rFonts w:ascii="Verdana" w:hAnsi="Verdana"/>
          <w:sz w:val="24"/>
          <w:szCs w:val="24"/>
          <w:lang w:val="ro-RO"/>
        </w:rPr>
        <w:t>republicat, cu modificările şi completările ulterioare</w:t>
      </w:r>
      <w:r w:rsidR="004C1EE1" w:rsidRPr="00E40BF9">
        <w:rPr>
          <w:rFonts w:ascii="Verdana" w:hAnsi="Verdana"/>
          <w:sz w:val="24"/>
          <w:szCs w:val="24"/>
          <w:lang w:val="ro-RO"/>
        </w:rPr>
        <w:t>, domnul Cătălin Boboc, Secretar de Stat în cadrul Ministerului Muncii și Solidarității Sociale.</w:t>
      </w:r>
    </w:p>
    <w:p w14:paraId="291E62E6" w14:textId="77777777" w:rsidR="00E40BF9" w:rsidRPr="00E40BF9" w:rsidRDefault="00E40BF9" w:rsidP="008066FE">
      <w:pPr>
        <w:ind w:firstLine="720"/>
        <w:jc w:val="both"/>
        <w:rPr>
          <w:rFonts w:ascii="Verdana" w:hAnsi="Verdana"/>
          <w:sz w:val="24"/>
          <w:szCs w:val="24"/>
          <w:lang w:val="ro-RO"/>
        </w:rPr>
      </w:pPr>
    </w:p>
    <w:p w14:paraId="0DC4E148" w14:textId="77777777" w:rsidR="00C275F0" w:rsidRDefault="00C275F0" w:rsidP="008066FE">
      <w:pPr>
        <w:ind w:firstLine="720"/>
        <w:jc w:val="both"/>
        <w:rPr>
          <w:rFonts w:ascii="Verdana" w:hAnsi="Verdana"/>
          <w:sz w:val="24"/>
          <w:szCs w:val="24"/>
          <w:lang w:val="ro-RO"/>
        </w:rPr>
      </w:pPr>
      <w:r w:rsidRPr="00E40BF9">
        <w:rPr>
          <w:rFonts w:ascii="Verdana" w:hAnsi="Verdana"/>
          <w:sz w:val="24"/>
          <w:szCs w:val="24"/>
          <w:lang w:val="ro-RO"/>
        </w:rPr>
        <w:t xml:space="preserve">Proiectul de lege a fost </w:t>
      </w:r>
      <w:r w:rsidRPr="00E40BF9">
        <w:rPr>
          <w:rFonts w:ascii="Verdana" w:hAnsi="Verdana"/>
          <w:b/>
          <w:sz w:val="24"/>
          <w:szCs w:val="24"/>
          <w:lang w:val="ro-RO"/>
        </w:rPr>
        <w:t xml:space="preserve">adoptat </w:t>
      </w:r>
      <w:r w:rsidRPr="00E40BF9">
        <w:rPr>
          <w:rFonts w:ascii="Verdana" w:hAnsi="Verdana"/>
          <w:sz w:val="24"/>
          <w:szCs w:val="24"/>
          <w:lang w:val="ro-RO"/>
        </w:rPr>
        <w:t xml:space="preserve">de Senat, în calitate de primă Cameră sesizată, în şedinţa din </w:t>
      </w:r>
      <w:r w:rsidR="004C1EE1" w:rsidRPr="00E40BF9">
        <w:rPr>
          <w:rFonts w:ascii="Verdana" w:hAnsi="Verdana"/>
          <w:sz w:val="24"/>
          <w:szCs w:val="24"/>
          <w:lang w:val="ro-RO"/>
        </w:rPr>
        <w:t>21 februarie 2022.</w:t>
      </w:r>
    </w:p>
    <w:p w14:paraId="550344D2" w14:textId="77777777" w:rsidR="00E40BF9" w:rsidRPr="00E40BF9" w:rsidRDefault="00E40BF9" w:rsidP="008066FE">
      <w:pPr>
        <w:ind w:firstLine="720"/>
        <w:jc w:val="both"/>
        <w:rPr>
          <w:rFonts w:ascii="Verdana" w:hAnsi="Verdana"/>
          <w:sz w:val="24"/>
          <w:szCs w:val="24"/>
          <w:lang w:val="ro-RO"/>
        </w:rPr>
      </w:pPr>
    </w:p>
    <w:p w14:paraId="797418EF" w14:textId="77777777" w:rsidR="00CC22B7" w:rsidRDefault="00CC22B7" w:rsidP="008066FE">
      <w:pPr>
        <w:ind w:firstLine="720"/>
        <w:jc w:val="both"/>
        <w:rPr>
          <w:rFonts w:ascii="Verdana" w:hAnsi="Verdana"/>
          <w:sz w:val="24"/>
          <w:szCs w:val="24"/>
          <w:lang w:val="ro-RO"/>
        </w:rPr>
      </w:pPr>
      <w:r w:rsidRPr="00E40BF9">
        <w:rPr>
          <w:rFonts w:ascii="Verdana" w:hAnsi="Verdana"/>
          <w:sz w:val="24"/>
          <w:szCs w:val="24"/>
          <w:lang w:val="ro-RO"/>
        </w:rPr>
        <w:t xml:space="preserve">Proiectul de lege face parte din categoria legilor </w:t>
      </w:r>
      <w:r w:rsidRPr="00E40BF9">
        <w:rPr>
          <w:rFonts w:ascii="Verdana" w:hAnsi="Verdana"/>
          <w:b/>
          <w:sz w:val="24"/>
          <w:szCs w:val="24"/>
          <w:lang w:val="ro-RO"/>
        </w:rPr>
        <w:t>ordinare</w:t>
      </w:r>
      <w:r w:rsidRPr="00E40BF9">
        <w:rPr>
          <w:rFonts w:ascii="Verdana" w:hAnsi="Verdana"/>
          <w:sz w:val="24"/>
          <w:szCs w:val="24"/>
          <w:lang w:val="ro-RO"/>
        </w:rPr>
        <w:t xml:space="preserve">, conform prevederilor art.73 alin.(1) din Constituţia României, republicată. </w:t>
      </w:r>
    </w:p>
    <w:p w14:paraId="75ED7132" w14:textId="77777777" w:rsidR="00E40BF9" w:rsidRPr="00E40BF9" w:rsidRDefault="00E40BF9" w:rsidP="008066FE">
      <w:pPr>
        <w:ind w:firstLine="720"/>
        <w:jc w:val="both"/>
        <w:rPr>
          <w:rFonts w:ascii="Verdana" w:hAnsi="Verdana"/>
          <w:sz w:val="24"/>
          <w:szCs w:val="24"/>
          <w:lang w:val="ro-RO"/>
        </w:rPr>
      </w:pPr>
    </w:p>
    <w:p w14:paraId="311C8C6B" w14:textId="77777777" w:rsidR="00146126" w:rsidRPr="00E40BF9" w:rsidRDefault="00146126" w:rsidP="008066FE">
      <w:pPr>
        <w:pStyle w:val="BodyText2"/>
        <w:spacing w:after="0" w:line="240" w:lineRule="auto"/>
        <w:ind w:firstLine="720"/>
        <w:jc w:val="both"/>
        <w:rPr>
          <w:rFonts w:ascii="Verdana" w:hAnsi="Verdana"/>
          <w:color w:val="FF0000"/>
          <w:sz w:val="24"/>
          <w:szCs w:val="24"/>
          <w:lang w:val="ro-RO"/>
        </w:rPr>
      </w:pPr>
      <w:r w:rsidRPr="00E40BF9">
        <w:rPr>
          <w:rFonts w:ascii="Verdana" w:hAnsi="Verdana"/>
          <w:sz w:val="24"/>
          <w:szCs w:val="24"/>
          <w:lang w:val="ro-RO"/>
        </w:rPr>
        <w:t xml:space="preserve">Camera Deputaţilor este </w:t>
      </w:r>
      <w:r w:rsidRPr="00E40BF9">
        <w:rPr>
          <w:rFonts w:ascii="Verdana" w:hAnsi="Verdana"/>
          <w:b/>
          <w:sz w:val="24"/>
          <w:szCs w:val="24"/>
          <w:lang w:val="ro-RO"/>
        </w:rPr>
        <w:t>Cameră decizională</w:t>
      </w:r>
      <w:r w:rsidRPr="00E40BF9">
        <w:rPr>
          <w:rFonts w:ascii="Verdana" w:hAnsi="Verdana"/>
          <w:sz w:val="24"/>
          <w:szCs w:val="24"/>
          <w:lang w:val="ro-RO"/>
        </w:rPr>
        <w:t>, potrivit prevederilor art.75 din Constituţia României şi ale art.92 alin.(9) pct.2 din Regulamentul Camerei Deputaţilor, republicat, cu modificările şi completările ulterioare.</w:t>
      </w:r>
    </w:p>
    <w:p w14:paraId="2F43A516" w14:textId="77777777" w:rsidR="005A0B78" w:rsidRPr="00E40BF9" w:rsidRDefault="005A0B78" w:rsidP="008066FE">
      <w:pPr>
        <w:jc w:val="both"/>
        <w:rPr>
          <w:rFonts w:ascii="Verdana" w:hAnsi="Verdana"/>
          <w:sz w:val="24"/>
          <w:szCs w:val="24"/>
          <w:lang w:val="ro-RO"/>
        </w:rPr>
      </w:pPr>
    </w:p>
    <w:p w14:paraId="51210A05" w14:textId="142BA5BC" w:rsidR="00144A2B" w:rsidRPr="00E40BF9" w:rsidRDefault="00CC22B7" w:rsidP="008066FE">
      <w:pPr>
        <w:ind w:firstLine="720"/>
        <w:jc w:val="both"/>
        <w:rPr>
          <w:rFonts w:ascii="Verdana" w:hAnsi="Verdana"/>
          <w:sz w:val="24"/>
          <w:szCs w:val="24"/>
          <w:lang w:val="ro-RO"/>
        </w:rPr>
      </w:pPr>
      <w:r w:rsidRPr="00E40BF9">
        <w:rPr>
          <w:rFonts w:ascii="Verdana" w:hAnsi="Verdana"/>
          <w:sz w:val="24"/>
          <w:szCs w:val="24"/>
          <w:lang w:val="ro-RO"/>
        </w:rPr>
        <w:t xml:space="preserve">În urma finalizării dezbaterilor asupra proiectului de lege şi a documentelor conexe, </w:t>
      </w:r>
      <w:r w:rsidR="00C275F0" w:rsidRPr="00E40BF9">
        <w:rPr>
          <w:rFonts w:ascii="Verdana" w:hAnsi="Verdana"/>
          <w:sz w:val="24"/>
          <w:szCs w:val="24"/>
          <w:lang w:val="ro-RO"/>
        </w:rPr>
        <w:t xml:space="preserve">membrii celor </w:t>
      </w:r>
      <w:r w:rsidR="004C1EE1" w:rsidRPr="00E40BF9">
        <w:rPr>
          <w:rFonts w:ascii="Verdana" w:hAnsi="Verdana"/>
          <w:sz w:val="24"/>
          <w:szCs w:val="24"/>
          <w:lang w:val="ro-RO"/>
        </w:rPr>
        <w:t>trei</w:t>
      </w:r>
      <w:r w:rsidR="00C275F0" w:rsidRPr="00E40BF9">
        <w:rPr>
          <w:rFonts w:ascii="Verdana" w:hAnsi="Verdana"/>
          <w:sz w:val="24"/>
          <w:szCs w:val="24"/>
          <w:lang w:val="ro-RO"/>
        </w:rPr>
        <w:t xml:space="preserve"> comisii au hotărât </w:t>
      </w:r>
      <w:r w:rsidR="00144A2B" w:rsidRPr="00E40BF9">
        <w:rPr>
          <w:rFonts w:ascii="Verdana" w:hAnsi="Verdana"/>
          <w:sz w:val="24"/>
          <w:szCs w:val="24"/>
          <w:lang w:val="ro-RO"/>
        </w:rPr>
        <w:t>să propună plenului</w:t>
      </w:r>
      <w:r w:rsidR="00C275F0" w:rsidRPr="00E40BF9">
        <w:rPr>
          <w:rFonts w:ascii="Verdana" w:hAnsi="Verdana"/>
          <w:sz w:val="24"/>
          <w:szCs w:val="24"/>
          <w:lang w:val="ro-RO"/>
        </w:rPr>
        <w:t xml:space="preserve"> Camerei Deputaţilor prezentul </w:t>
      </w:r>
      <w:r w:rsidR="00C275F0" w:rsidRPr="00E40BF9">
        <w:rPr>
          <w:rFonts w:ascii="Verdana" w:hAnsi="Verdana"/>
          <w:b/>
          <w:bCs/>
          <w:sz w:val="24"/>
          <w:szCs w:val="24"/>
          <w:lang w:val="ro-RO"/>
        </w:rPr>
        <w:t xml:space="preserve">raport </w:t>
      </w:r>
      <w:r w:rsidRPr="00E40BF9">
        <w:rPr>
          <w:rFonts w:ascii="Verdana" w:hAnsi="Verdana"/>
          <w:b/>
          <w:bCs/>
          <w:sz w:val="24"/>
          <w:szCs w:val="24"/>
          <w:lang w:val="ro-RO"/>
        </w:rPr>
        <w:t xml:space="preserve">comun, </w:t>
      </w:r>
      <w:r w:rsidR="00363EE1" w:rsidRPr="00E40BF9">
        <w:rPr>
          <w:rFonts w:ascii="Verdana" w:hAnsi="Verdana"/>
          <w:b/>
          <w:bCs/>
          <w:sz w:val="24"/>
          <w:szCs w:val="24"/>
          <w:lang w:val="ro-RO"/>
        </w:rPr>
        <w:t>de</w:t>
      </w:r>
      <w:r w:rsidRPr="00E40BF9">
        <w:rPr>
          <w:rFonts w:ascii="Verdana" w:hAnsi="Verdana"/>
          <w:b/>
          <w:bCs/>
          <w:sz w:val="24"/>
          <w:szCs w:val="24"/>
          <w:lang w:val="ro-RO"/>
        </w:rPr>
        <w:t xml:space="preserve"> </w:t>
      </w:r>
      <w:r w:rsidR="00144A2B" w:rsidRPr="00E40BF9">
        <w:rPr>
          <w:rFonts w:ascii="Verdana" w:hAnsi="Verdana"/>
          <w:b/>
          <w:sz w:val="24"/>
          <w:szCs w:val="24"/>
          <w:lang w:val="ro-RO"/>
        </w:rPr>
        <w:t xml:space="preserve">adoptare a proiectului de lege cu amendamente, </w:t>
      </w:r>
      <w:r w:rsidR="00F6063F">
        <w:rPr>
          <w:rFonts w:ascii="Verdana" w:hAnsi="Verdana"/>
          <w:b/>
          <w:sz w:val="24"/>
          <w:szCs w:val="24"/>
          <w:lang w:val="ro-RO"/>
        </w:rPr>
        <w:t xml:space="preserve">în sensul eliminării textului adoptat de Senat şi aprobarea ordonanței de urgență </w:t>
      </w:r>
      <w:r w:rsidR="00F6063F" w:rsidRPr="00E40BF9">
        <w:rPr>
          <w:rFonts w:ascii="Verdana" w:hAnsi="Verdana"/>
          <w:b/>
          <w:sz w:val="24"/>
          <w:szCs w:val="24"/>
          <w:lang w:val="ro-RO"/>
        </w:rPr>
        <w:t>în forma prezentată de Guvern.</w:t>
      </w:r>
      <w:r w:rsidR="00F6063F">
        <w:rPr>
          <w:rFonts w:ascii="Verdana" w:hAnsi="Verdana"/>
          <w:b/>
          <w:sz w:val="24"/>
          <w:szCs w:val="24"/>
          <w:lang w:val="ro-RO"/>
        </w:rPr>
        <w:t xml:space="preserve"> </w:t>
      </w:r>
      <w:r w:rsidR="00F6063F" w:rsidRPr="00F6063F">
        <w:rPr>
          <w:rFonts w:ascii="Verdana" w:hAnsi="Verdana"/>
          <w:bCs/>
          <w:sz w:val="24"/>
          <w:szCs w:val="24"/>
          <w:lang w:val="ro-RO"/>
        </w:rPr>
        <w:t>Amendamentele sunt</w:t>
      </w:r>
      <w:r w:rsidR="00F6063F">
        <w:rPr>
          <w:rFonts w:ascii="Verdana" w:hAnsi="Verdana"/>
          <w:b/>
          <w:sz w:val="24"/>
          <w:szCs w:val="24"/>
          <w:lang w:val="ro-RO"/>
        </w:rPr>
        <w:t xml:space="preserve"> </w:t>
      </w:r>
      <w:r w:rsidR="00144A2B" w:rsidRPr="00E40BF9">
        <w:rPr>
          <w:rFonts w:ascii="Verdana" w:hAnsi="Verdana"/>
          <w:sz w:val="24"/>
          <w:szCs w:val="24"/>
          <w:lang w:val="ro-RO"/>
        </w:rPr>
        <w:t>redate în anex</w:t>
      </w:r>
      <w:r w:rsidR="004C1EE1" w:rsidRPr="00E40BF9">
        <w:rPr>
          <w:rFonts w:ascii="Verdana" w:hAnsi="Verdana"/>
          <w:sz w:val="24"/>
          <w:szCs w:val="24"/>
          <w:lang w:val="ro-RO"/>
        </w:rPr>
        <w:t>ele</w:t>
      </w:r>
      <w:r w:rsidR="00144A2B" w:rsidRPr="00E40BF9">
        <w:rPr>
          <w:rFonts w:ascii="Verdana" w:hAnsi="Verdana"/>
          <w:sz w:val="24"/>
          <w:szCs w:val="24"/>
          <w:lang w:val="ro-RO"/>
        </w:rPr>
        <w:t xml:space="preserve"> care fac parte integrantă din raportul comun.</w:t>
      </w:r>
    </w:p>
    <w:p w14:paraId="7B8A312A" w14:textId="77777777" w:rsidR="005A0B78" w:rsidRPr="00E40BF9" w:rsidRDefault="005A0B78" w:rsidP="008066FE">
      <w:pPr>
        <w:ind w:firstLine="720"/>
        <w:jc w:val="both"/>
        <w:rPr>
          <w:rFonts w:ascii="Verdana" w:hAnsi="Verdana"/>
          <w:sz w:val="24"/>
          <w:szCs w:val="24"/>
          <w:lang w:val="ro-RO"/>
        </w:rPr>
      </w:pPr>
    </w:p>
    <w:p w14:paraId="7F8CFFCE" w14:textId="77777777" w:rsidR="004C1EE1" w:rsidRPr="00E40BF9" w:rsidRDefault="004C1EE1" w:rsidP="004C1EE1">
      <w:pPr>
        <w:spacing w:line="276" w:lineRule="auto"/>
        <w:ind w:left="851" w:firstLine="851"/>
        <w:jc w:val="both"/>
        <w:rPr>
          <w:rFonts w:ascii="Verdana" w:hAnsi="Verdana"/>
          <w:sz w:val="24"/>
          <w:szCs w:val="24"/>
          <w:lang w:val="ro-RO"/>
        </w:rPr>
      </w:pPr>
    </w:p>
    <w:tbl>
      <w:tblPr>
        <w:tblW w:w="9464" w:type="dxa"/>
        <w:tblLook w:val="04A0" w:firstRow="1" w:lastRow="0" w:firstColumn="1" w:lastColumn="0" w:noHBand="0" w:noVBand="1"/>
      </w:tblPr>
      <w:tblGrid>
        <w:gridCol w:w="3154"/>
        <w:gridCol w:w="3155"/>
        <w:gridCol w:w="3155"/>
      </w:tblGrid>
      <w:tr w:rsidR="004C1EE1" w:rsidRPr="00E40BF9" w14:paraId="4BD6D55C" w14:textId="77777777" w:rsidTr="00661A97">
        <w:tc>
          <w:tcPr>
            <w:tcW w:w="3154" w:type="dxa"/>
            <w:shd w:val="clear" w:color="auto" w:fill="auto"/>
          </w:tcPr>
          <w:p w14:paraId="5F3E833C" w14:textId="77777777" w:rsidR="004C1EE1" w:rsidRPr="00E40BF9" w:rsidRDefault="004C1EE1" w:rsidP="00661A97">
            <w:pPr>
              <w:spacing w:line="276" w:lineRule="auto"/>
              <w:jc w:val="center"/>
              <w:rPr>
                <w:rFonts w:ascii="Verdana" w:hAnsi="Verdana"/>
                <w:sz w:val="24"/>
                <w:szCs w:val="24"/>
                <w:lang w:val="ro-RO"/>
              </w:rPr>
            </w:pPr>
            <w:r w:rsidRPr="00E40BF9">
              <w:rPr>
                <w:rFonts w:ascii="Verdana" w:hAnsi="Verdana"/>
                <w:sz w:val="24"/>
                <w:szCs w:val="24"/>
                <w:lang w:val="ro-RO"/>
              </w:rPr>
              <w:t>PREŞEDINTE,</w:t>
            </w:r>
          </w:p>
          <w:p w14:paraId="34ABC82C" w14:textId="77777777" w:rsidR="00F6063F" w:rsidRDefault="004C1EE1" w:rsidP="00661A97">
            <w:pPr>
              <w:spacing w:line="276" w:lineRule="auto"/>
              <w:jc w:val="center"/>
              <w:rPr>
                <w:rFonts w:ascii="Verdana" w:hAnsi="Verdana"/>
                <w:b/>
                <w:bCs/>
                <w:sz w:val="24"/>
                <w:szCs w:val="24"/>
                <w:lang w:val="ro-RO"/>
              </w:rPr>
            </w:pPr>
            <w:r w:rsidRPr="00E40BF9">
              <w:rPr>
                <w:rFonts w:ascii="Verdana" w:hAnsi="Verdana"/>
                <w:b/>
                <w:bCs/>
                <w:sz w:val="24"/>
                <w:szCs w:val="24"/>
                <w:lang w:val="ro-RO"/>
              </w:rPr>
              <w:t xml:space="preserve">ADRIAN </w:t>
            </w:r>
          </w:p>
          <w:p w14:paraId="7C3D894F" w14:textId="6981D3EB" w:rsidR="004C1EE1" w:rsidRPr="00E40BF9" w:rsidRDefault="004C1EE1" w:rsidP="00661A97">
            <w:pPr>
              <w:spacing w:line="276" w:lineRule="auto"/>
              <w:jc w:val="center"/>
              <w:rPr>
                <w:rFonts w:ascii="Verdana" w:hAnsi="Verdana"/>
                <w:b/>
                <w:bCs/>
                <w:sz w:val="24"/>
                <w:szCs w:val="24"/>
                <w:lang w:val="ro-RO"/>
              </w:rPr>
            </w:pPr>
            <w:r w:rsidRPr="00E40BF9">
              <w:rPr>
                <w:rFonts w:ascii="Verdana" w:hAnsi="Verdana"/>
                <w:b/>
                <w:bCs/>
                <w:sz w:val="24"/>
                <w:szCs w:val="24"/>
                <w:lang w:val="ro-RO"/>
              </w:rPr>
              <w:t>SOLOMON</w:t>
            </w:r>
          </w:p>
        </w:tc>
        <w:tc>
          <w:tcPr>
            <w:tcW w:w="3155" w:type="dxa"/>
            <w:shd w:val="clear" w:color="auto" w:fill="auto"/>
          </w:tcPr>
          <w:p w14:paraId="5FC986D8" w14:textId="77777777" w:rsidR="004C1EE1" w:rsidRPr="00E40BF9" w:rsidRDefault="004C1EE1" w:rsidP="00661A97">
            <w:pPr>
              <w:spacing w:line="276" w:lineRule="auto"/>
              <w:jc w:val="center"/>
              <w:rPr>
                <w:rFonts w:ascii="Verdana" w:hAnsi="Verdana"/>
                <w:sz w:val="24"/>
                <w:szCs w:val="24"/>
                <w:lang w:val="ro-RO"/>
              </w:rPr>
            </w:pPr>
            <w:r w:rsidRPr="00E40BF9">
              <w:rPr>
                <w:rFonts w:ascii="Verdana" w:hAnsi="Verdana"/>
                <w:sz w:val="24"/>
                <w:szCs w:val="24"/>
                <w:lang w:val="ro-RO"/>
              </w:rPr>
              <w:t>PREŞEDINTE,</w:t>
            </w:r>
          </w:p>
          <w:p w14:paraId="368827FC" w14:textId="77777777" w:rsidR="00F6063F" w:rsidRDefault="004C1EE1" w:rsidP="00661A97">
            <w:pPr>
              <w:spacing w:line="276" w:lineRule="auto"/>
              <w:jc w:val="center"/>
              <w:rPr>
                <w:rFonts w:ascii="Verdana" w:hAnsi="Verdana"/>
                <w:b/>
                <w:sz w:val="24"/>
                <w:szCs w:val="24"/>
                <w:lang w:val="ro-RO"/>
              </w:rPr>
            </w:pPr>
            <w:r w:rsidRPr="00E40BF9">
              <w:rPr>
                <w:rFonts w:ascii="Verdana" w:hAnsi="Verdana"/>
                <w:b/>
                <w:sz w:val="24"/>
                <w:szCs w:val="24"/>
                <w:lang w:val="ro-RO"/>
              </w:rPr>
              <w:t xml:space="preserve">SÁNDOR </w:t>
            </w:r>
          </w:p>
          <w:p w14:paraId="51470314" w14:textId="3D2B05BE" w:rsidR="004C1EE1" w:rsidRPr="00E40BF9" w:rsidRDefault="004C1EE1" w:rsidP="00661A97">
            <w:pPr>
              <w:spacing w:line="276" w:lineRule="auto"/>
              <w:jc w:val="center"/>
              <w:rPr>
                <w:rFonts w:ascii="Verdana" w:hAnsi="Verdana"/>
                <w:b/>
                <w:sz w:val="24"/>
                <w:szCs w:val="24"/>
                <w:lang w:val="ro-RO"/>
              </w:rPr>
            </w:pPr>
            <w:r w:rsidRPr="00E40BF9">
              <w:rPr>
                <w:rFonts w:ascii="Verdana" w:hAnsi="Verdana"/>
                <w:b/>
                <w:sz w:val="24"/>
                <w:szCs w:val="24"/>
                <w:lang w:val="ro-RO"/>
              </w:rPr>
              <w:t>BENDE</w:t>
            </w:r>
          </w:p>
          <w:p w14:paraId="2C4E04B6" w14:textId="77777777" w:rsidR="004C1EE1" w:rsidRDefault="004C1EE1" w:rsidP="00661A97">
            <w:pPr>
              <w:spacing w:line="276" w:lineRule="auto"/>
              <w:jc w:val="center"/>
              <w:rPr>
                <w:rFonts w:ascii="Verdana" w:hAnsi="Verdana"/>
                <w:sz w:val="24"/>
                <w:szCs w:val="24"/>
                <w:lang w:val="ro-RO"/>
              </w:rPr>
            </w:pPr>
          </w:p>
          <w:p w14:paraId="481789EA" w14:textId="77777777" w:rsidR="008066FE" w:rsidRDefault="008066FE" w:rsidP="00661A97">
            <w:pPr>
              <w:spacing w:line="276" w:lineRule="auto"/>
              <w:jc w:val="center"/>
              <w:rPr>
                <w:rFonts w:ascii="Verdana" w:hAnsi="Verdana"/>
                <w:sz w:val="24"/>
                <w:szCs w:val="24"/>
                <w:lang w:val="ro-RO"/>
              </w:rPr>
            </w:pPr>
          </w:p>
          <w:p w14:paraId="4A12C101" w14:textId="77777777" w:rsidR="008066FE" w:rsidRPr="00E40BF9" w:rsidRDefault="008066FE" w:rsidP="00661A97">
            <w:pPr>
              <w:spacing w:line="276" w:lineRule="auto"/>
              <w:jc w:val="center"/>
              <w:rPr>
                <w:rFonts w:ascii="Verdana" w:hAnsi="Verdana"/>
                <w:sz w:val="24"/>
                <w:szCs w:val="24"/>
                <w:lang w:val="ro-RO"/>
              </w:rPr>
            </w:pPr>
          </w:p>
          <w:p w14:paraId="4C832BE3" w14:textId="77777777" w:rsidR="004C1EE1" w:rsidRPr="00E40BF9" w:rsidRDefault="004C1EE1" w:rsidP="00661A97">
            <w:pPr>
              <w:spacing w:line="276" w:lineRule="auto"/>
              <w:jc w:val="center"/>
              <w:rPr>
                <w:rFonts w:ascii="Verdana" w:hAnsi="Verdana"/>
                <w:sz w:val="24"/>
                <w:szCs w:val="24"/>
                <w:lang w:val="ro-RO"/>
              </w:rPr>
            </w:pPr>
          </w:p>
        </w:tc>
        <w:tc>
          <w:tcPr>
            <w:tcW w:w="3155" w:type="dxa"/>
          </w:tcPr>
          <w:p w14:paraId="5F378C37" w14:textId="77777777" w:rsidR="004C1EE1" w:rsidRPr="00E40BF9" w:rsidRDefault="004C1EE1" w:rsidP="00661A97">
            <w:pPr>
              <w:spacing w:line="276" w:lineRule="auto"/>
              <w:jc w:val="center"/>
              <w:rPr>
                <w:rFonts w:ascii="Verdana" w:hAnsi="Verdana"/>
                <w:sz w:val="24"/>
                <w:szCs w:val="24"/>
                <w:lang w:val="ro-RO"/>
              </w:rPr>
            </w:pPr>
            <w:r w:rsidRPr="00E40BF9">
              <w:rPr>
                <w:rFonts w:ascii="Verdana" w:hAnsi="Verdana"/>
                <w:sz w:val="24"/>
                <w:szCs w:val="24"/>
                <w:lang w:val="ro-RO"/>
              </w:rPr>
              <w:t>PREŞEDINTE,</w:t>
            </w:r>
          </w:p>
          <w:p w14:paraId="710AF145" w14:textId="77777777" w:rsidR="004C1EE1" w:rsidRPr="00E40BF9" w:rsidRDefault="004C1EE1" w:rsidP="00661A97">
            <w:pPr>
              <w:spacing w:line="276" w:lineRule="auto"/>
              <w:jc w:val="center"/>
              <w:rPr>
                <w:rFonts w:ascii="Verdana" w:hAnsi="Verdana"/>
                <w:b/>
                <w:sz w:val="24"/>
                <w:szCs w:val="24"/>
                <w:lang w:val="ro-RO"/>
              </w:rPr>
            </w:pPr>
            <w:r w:rsidRPr="00E40BF9">
              <w:rPr>
                <w:rFonts w:ascii="Verdana" w:hAnsi="Verdana"/>
                <w:b/>
                <w:sz w:val="24"/>
                <w:szCs w:val="24"/>
                <w:lang w:val="ro-RO"/>
              </w:rPr>
              <w:t>COSTEL NECULAI DUNAVA</w:t>
            </w:r>
          </w:p>
        </w:tc>
      </w:tr>
      <w:tr w:rsidR="004C1EE1" w:rsidRPr="00E40BF9" w14:paraId="7512DBB3" w14:textId="77777777" w:rsidTr="00661A97">
        <w:tc>
          <w:tcPr>
            <w:tcW w:w="3154" w:type="dxa"/>
            <w:shd w:val="clear" w:color="auto" w:fill="auto"/>
          </w:tcPr>
          <w:p w14:paraId="0BC3F67A" w14:textId="77777777" w:rsidR="004C1EE1" w:rsidRPr="00E40BF9" w:rsidRDefault="004C1EE1" w:rsidP="004C1EE1">
            <w:pPr>
              <w:spacing w:line="276" w:lineRule="auto"/>
              <w:jc w:val="center"/>
              <w:rPr>
                <w:rFonts w:ascii="Verdana" w:hAnsi="Verdana"/>
                <w:sz w:val="24"/>
                <w:szCs w:val="24"/>
                <w:lang w:val="ro-RO"/>
              </w:rPr>
            </w:pPr>
            <w:r w:rsidRPr="00E40BF9">
              <w:rPr>
                <w:rFonts w:ascii="Verdana" w:hAnsi="Verdana"/>
                <w:sz w:val="24"/>
                <w:szCs w:val="24"/>
                <w:lang w:val="ro-RO"/>
              </w:rPr>
              <w:t>SECRETAR,</w:t>
            </w:r>
          </w:p>
          <w:p w14:paraId="77D367CE" w14:textId="77777777" w:rsidR="004C1EE1" w:rsidRPr="00E40BF9" w:rsidRDefault="00E40BF9" w:rsidP="00661A97">
            <w:pPr>
              <w:spacing w:line="276" w:lineRule="auto"/>
              <w:jc w:val="center"/>
              <w:rPr>
                <w:rFonts w:ascii="Verdana" w:hAnsi="Verdana"/>
                <w:b/>
                <w:sz w:val="24"/>
                <w:szCs w:val="24"/>
                <w:lang w:val="ro-RO"/>
              </w:rPr>
            </w:pPr>
            <w:r w:rsidRPr="00E40BF9">
              <w:rPr>
                <w:rFonts w:ascii="Verdana" w:hAnsi="Verdana"/>
                <w:b/>
                <w:sz w:val="24"/>
                <w:szCs w:val="24"/>
                <w:lang w:val="ro-RO"/>
              </w:rPr>
              <w:t>DAN-CONSTANTIN ȘLINCU</w:t>
            </w:r>
          </w:p>
          <w:p w14:paraId="0442409A" w14:textId="77777777" w:rsidR="00E40BF9" w:rsidRPr="00E40BF9" w:rsidRDefault="00E40BF9" w:rsidP="00661A97">
            <w:pPr>
              <w:spacing w:line="276" w:lineRule="auto"/>
              <w:jc w:val="center"/>
              <w:rPr>
                <w:rFonts w:ascii="Verdana" w:hAnsi="Verdana"/>
                <w:b/>
                <w:sz w:val="24"/>
                <w:szCs w:val="24"/>
                <w:lang w:val="ro-RO"/>
              </w:rPr>
            </w:pPr>
          </w:p>
          <w:p w14:paraId="7CB503AC" w14:textId="77777777" w:rsidR="00E40BF9" w:rsidRDefault="00E40BF9" w:rsidP="00661A97">
            <w:pPr>
              <w:spacing w:line="276" w:lineRule="auto"/>
              <w:jc w:val="center"/>
              <w:rPr>
                <w:rFonts w:ascii="Verdana" w:hAnsi="Verdana"/>
                <w:b/>
                <w:sz w:val="24"/>
                <w:szCs w:val="24"/>
                <w:lang w:val="ro-RO"/>
              </w:rPr>
            </w:pPr>
          </w:p>
          <w:p w14:paraId="475AD25F" w14:textId="77777777" w:rsidR="008066FE" w:rsidRDefault="008066FE" w:rsidP="00661A97">
            <w:pPr>
              <w:spacing w:line="276" w:lineRule="auto"/>
              <w:jc w:val="center"/>
              <w:rPr>
                <w:rFonts w:ascii="Verdana" w:hAnsi="Verdana"/>
                <w:b/>
                <w:sz w:val="24"/>
                <w:szCs w:val="24"/>
                <w:lang w:val="ro-RO"/>
              </w:rPr>
            </w:pPr>
          </w:p>
          <w:p w14:paraId="02456E24" w14:textId="77777777" w:rsidR="008066FE" w:rsidRPr="00E40BF9" w:rsidRDefault="008066FE" w:rsidP="00661A97">
            <w:pPr>
              <w:spacing w:line="276" w:lineRule="auto"/>
              <w:jc w:val="center"/>
              <w:rPr>
                <w:rFonts w:ascii="Verdana" w:hAnsi="Verdana"/>
                <w:b/>
                <w:sz w:val="24"/>
                <w:szCs w:val="24"/>
                <w:lang w:val="ro-RO"/>
              </w:rPr>
            </w:pPr>
          </w:p>
          <w:p w14:paraId="3C9F1692" w14:textId="77777777" w:rsidR="00E40BF9" w:rsidRPr="00E40BF9" w:rsidRDefault="00E40BF9" w:rsidP="00661A97">
            <w:pPr>
              <w:spacing w:line="276" w:lineRule="auto"/>
              <w:jc w:val="center"/>
              <w:rPr>
                <w:rFonts w:ascii="Verdana" w:hAnsi="Verdana"/>
                <w:b/>
                <w:sz w:val="24"/>
                <w:szCs w:val="24"/>
                <w:lang w:val="ro-RO"/>
              </w:rPr>
            </w:pPr>
          </w:p>
        </w:tc>
        <w:tc>
          <w:tcPr>
            <w:tcW w:w="3155" w:type="dxa"/>
            <w:shd w:val="clear" w:color="auto" w:fill="auto"/>
          </w:tcPr>
          <w:p w14:paraId="3E31C16C" w14:textId="77777777" w:rsidR="004C1EE1" w:rsidRPr="00E40BF9" w:rsidRDefault="004C1EE1" w:rsidP="004C1EE1">
            <w:pPr>
              <w:spacing w:line="276" w:lineRule="auto"/>
              <w:jc w:val="center"/>
              <w:rPr>
                <w:rFonts w:ascii="Verdana" w:hAnsi="Verdana"/>
                <w:sz w:val="24"/>
                <w:szCs w:val="24"/>
                <w:lang w:val="ro-RO"/>
              </w:rPr>
            </w:pPr>
            <w:r w:rsidRPr="00E40BF9">
              <w:rPr>
                <w:rFonts w:ascii="Verdana" w:hAnsi="Verdana"/>
                <w:sz w:val="24"/>
                <w:szCs w:val="24"/>
                <w:lang w:val="ro-RO"/>
              </w:rPr>
              <w:t>SECRETAR,</w:t>
            </w:r>
          </w:p>
          <w:p w14:paraId="15D629AC" w14:textId="77777777" w:rsidR="004C1EE1" w:rsidRPr="00E40BF9" w:rsidRDefault="00E40BF9" w:rsidP="00E40BF9">
            <w:pPr>
              <w:spacing w:line="276" w:lineRule="auto"/>
              <w:jc w:val="center"/>
              <w:rPr>
                <w:rFonts w:ascii="Verdana" w:hAnsi="Verdana"/>
                <w:b/>
                <w:sz w:val="24"/>
                <w:szCs w:val="24"/>
                <w:lang w:val="ro-RO"/>
              </w:rPr>
            </w:pPr>
            <w:r w:rsidRPr="00E40BF9">
              <w:rPr>
                <w:rFonts w:ascii="Verdana" w:hAnsi="Verdana"/>
                <w:b/>
                <w:sz w:val="24"/>
                <w:szCs w:val="24"/>
                <w:lang w:val="ro-RO"/>
              </w:rPr>
              <w:t>OANA-MARCIANA OZMEN</w:t>
            </w:r>
          </w:p>
        </w:tc>
        <w:tc>
          <w:tcPr>
            <w:tcW w:w="3155" w:type="dxa"/>
          </w:tcPr>
          <w:p w14:paraId="5409725E" w14:textId="77777777" w:rsidR="004C1EE1" w:rsidRPr="00E40BF9" w:rsidRDefault="004C1EE1" w:rsidP="00661A97">
            <w:pPr>
              <w:spacing w:line="276" w:lineRule="auto"/>
              <w:jc w:val="center"/>
              <w:rPr>
                <w:rFonts w:ascii="Verdana" w:hAnsi="Verdana"/>
                <w:sz w:val="24"/>
                <w:szCs w:val="24"/>
                <w:lang w:val="ro-RO"/>
              </w:rPr>
            </w:pPr>
            <w:r w:rsidRPr="00E40BF9">
              <w:rPr>
                <w:rFonts w:ascii="Verdana" w:hAnsi="Verdana"/>
                <w:sz w:val="24"/>
                <w:szCs w:val="24"/>
                <w:lang w:val="ro-RO"/>
              </w:rPr>
              <w:t>SECRETAR,</w:t>
            </w:r>
          </w:p>
          <w:p w14:paraId="0975538C" w14:textId="77777777" w:rsidR="004C1EE1" w:rsidRPr="00E40BF9" w:rsidRDefault="004C1EE1" w:rsidP="004C1EE1">
            <w:pPr>
              <w:spacing w:line="276" w:lineRule="auto"/>
              <w:jc w:val="center"/>
              <w:rPr>
                <w:rFonts w:ascii="Verdana" w:hAnsi="Verdana"/>
                <w:b/>
                <w:sz w:val="24"/>
                <w:szCs w:val="24"/>
                <w:lang w:val="ro-RO"/>
              </w:rPr>
            </w:pPr>
            <w:r w:rsidRPr="00E40BF9">
              <w:rPr>
                <w:rFonts w:ascii="Verdana" w:hAnsi="Verdana"/>
                <w:b/>
                <w:sz w:val="24"/>
                <w:szCs w:val="24"/>
                <w:lang w:val="ro-RO"/>
              </w:rPr>
              <w:t>BOGDAN-ALIN STOICA</w:t>
            </w:r>
          </w:p>
        </w:tc>
      </w:tr>
      <w:tr w:rsidR="004C1EE1" w:rsidRPr="00E40BF9" w14:paraId="2D7EB259" w14:textId="77777777" w:rsidTr="00661A97">
        <w:tc>
          <w:tcPr>
            <w:tcW w:w="3154" w:type="dxa"/>
            <w:shd w:val="clear" w:color="auto" w:fill="auto"/>
          </w:tcPr>
          <w:p w14:paraId="6F836AEB" w14:textId="77777777" w:rsidR="004C1EE1" w:rsidRPr="00E40BF9" w:rsidRDefault="004C1EE1" w:rsidP="00F6063F">
            <w:pPr>
              <w:jc w:val="center"/>
              <w:rPr>
                <w:rFonts w:ascii="Verdana" w:hAnsi="Verdana"/>
                <w:sz w:val="16"/>
                <w:szCs w:val="16"/>
                <w:lang w:val="ro-RO"/>
              </w:rPr>
            </w:pPr>
            <w:r w:rsidRPr="00E40BF9">
              <w:rPr>
                <w:rFonts w:ascii="Verdana" w:hAnsi="Verdana"/>
                <w:sz w:val="16"/>
                <w:szCs w:val="16"/>
                <w:lang w:val="ro-RO"/>
              </w:rPr>
              <w:t>Şef birou Lidia Vlădescu</w:t>
            </w:r>
          </w:p>
          <w:p w14:paraId="1FA9B42E" w14:textId="77777777" w:rsidR="004C1EE1" w:rsidRPr="00E40BF9" w:rsidRDefault="004C1EE1" w:rsidP="00F6063F">
            <w:pPr>
              <w:jc w:val="center"/>
              <w:rPr>
                <w:rFonts w:ascii="Verdana" w:hAnsi="Verdana"/>
                <w:sz w:val="16"/>
                <w:szCs w:val="16"/>
                <w:lang w:val="ro-RO"/>
              </w:rPr>
            </w:pPr>
            <w:r w:rsidRPr="00E40BF9">
              <w:rPr>
                <w:rFonts w:ascii="Verdana" w:hAnsi="Verdana"/>
                <w:sz w:val="16"/>
                <w:szCs w:val="16"/>
                <w:lang w:val="ro-RO"/>
              </w:rPr>
              <w:t>Consilier parlamentar Sorina Szabo</w:t>
            </w:r>
          </w:p>
          <w:p w14:paraId="4C721776" w14:textId="77777777" w:rsidR="004C1EE1" w:rsidRPr="00E40BF9" w:rsidRDefault="004C1EE1" w:rsidP="00F6063F">
            <w:pPr>
              <w:spacing w:line="276" w:lineRule="auto"/>
              <w:jc w:val="center"/>
              <w:rPr>
                <w:rFonts w:ascii="Verdana" w:hAnsi="Verdana"/>
                <w:sz w:val="16"/>
                <w:szCs w:val="16"/>
                <w:lang w:val="ro-RO"/>
              </w:rPr>
            </w:pPr>
          </w:p>
        </w:tc>
        <w:tc>
          <w:tcPr>
            <w:tcW w:w="3155" w:type="dxa"/>
            <w:shd w:val="clear" w:color="auto" w:fill="auto"/>
          </w:tcPr>
          <w:p w14:paraId="4FFAE009" w14:textId="41C9F768" w:rsidR="004C1EE1" w:rsidRPr="00E40BF9" w:rsidRDefault="004C1EE1" w:rsidP="00F6063F">
            <w:pPr>
              <w:spacing w:line="276" w:lineRule="auto"/>
              <w:jc w:val="center"/>
              <w:rPr>
                <w:rFonts w:ascii="Verdana" w:hAnsi="Verdana"/>
                <w:sz w:val="16"/>
                <w:szCs w:val="16"/>
                <w:lang w:val="ro-RO"/>
              </w:rPr>
            </w:pPr>
            <w:r w:rsidRPr="00E40BF9">
              <w:rPr>
                <w:rFonts w:ascii="Verdana" w:hAnsi="Verdana"/>
                <w:sz w:val="16"/>
                <w:szCs w:val="16"/>
                <w:lang w:val="ro-RO"/>
              </w:rPr>
              <w:t>Consultant</w:t>
            </w:r>
            <w:r w:rsidR="00E40BF9" w:rsidRPr="00E40BF9">
              <w:rPr>
                <w:rFonts w:ascii="Verdana" w:hAnsi="Verdana"/>
                <w:sz w:val="16"/>
                <w:szCs w:val="16"/>
                <w:lang w:val="ro-RO"/>
              </w:rPr>
              <w:t xml:space="preserve"> parlamentar</w:t>
            </w:r>
            <w:r w:rsidRPr="00E40BF9">
              <w:rPr>
                <w:rFonts w:ascii="Verdana" w:hAnsi="Verdana"/>
                <w:sz w:val="16"/>
                <w:szCs w:val="16"/>
                <w:lang w:val="ro-RO"/>
              </w:rPr>
              <w:t xml:space="preserve"> Alexandra Zorilă</w:t>
            </w:r>
          </w:p>
        </w:tc>
        <w:tc>
          <w:tcPr>
            <w:tcW w:w="3155" w:type="dxa"/>
          </w:tcPr>
          <w:p w14:paraId="66718EC3" w14:textId="36E9DE11" w:rsidR="004C1EE1" w:rsidRPr="00E40BF9" w:rsidRDefault="008066FE" w:rsidP="00F6063F">
            <w:pPr>
              <w:spacing w:line="276" w:lineRule="auto"/>
              <w:jc w:val="center"/>
              <w:rPr>
                <w:rFonts w:ascii="Verdana" w:hAnsi="Verdana"/>
                <w:sz w:val="16"/>
                <w:szCs w:val="16"/>
                <w:lang w:val="ro-RO"/>
              </w:rPr>
            </w:pPr>
            <w:r w:rsidRPr="008066FE">
              <w:rPr>
                <w:rFonts w:ascii="Verdana" w:hAnsi="Verdana" w:hint="eastAsia"/>
                <w:sz w:val="16"/>
                <w:szCs w:val="16"/>
                <w:lang w:val="ro-RO"/>
              </w:rPr>
              <w:t>Ş</w:t>
            </w:r>
            <w:r>
              <w:rPr>
                <w:rFonts w:ascii="Verdana" w:hAnsi="Verdana"/>
                <w:sz w:val="16"/>
                <w:szCs w:val="16"/>
                <w:lang w:val="ro-RO"/>
              </w:rPr>
              <w:t>ef</w:t>
            </w:r>
            <w:r w:rsidRPr="008066FE">
              <w:rPr>
                <w:rFonts w:ascii="Verdana" w:hAnsi="Verdana"/>
                <w:sz w:val="16"/>
                <w:szCs w:val="16"/>
                <w:lang w:val="ro-RO"/>
              </w:rPr>
              <w:t xml:space="preserve"> </w:t>
            </w:r>
            <w:r w:rsidR="00F6063F">
              <w:rPr>
                <w:rFonts w:ascii="Verdana" w:hAnsi="Verdana"/>
                <w:sz w:val="16"/>
                <w:szCs w:val="16"/>
                <w:lang w:val="ro-RO"/>
              </w:rPr>
              <w:t>s</w:t>
            </w:r>
            <w:r>
              <w:rPr>
                <w:rFonts w:ascii="Verdana" w:hAnsi="Verdana"/>
                <w:sz w:val="16"/>
                <w:szCs w:val="16"/>
                <w:lang w:val="ro-RO"/>
              </w:rPr>
              <w:t>erviciu Lidia</w:t>
            </w:r>
            <w:r w:rsidRPr="008066FE">
              <w:rPr>
                <w:rFonts w:ascii="Verdana" w:hAnsi="Verdana"/>
                <w:sz w:val="16"/>
                <w:szCs w:val="16"/>
                <w:lang w:val="ro-RO"/>
              </w:rPr>
              <w:t>-Graziella S</w:t>
            </w:r>
            <w:r>
              <w:rPr>
                <w:rFonts w:ascii="Verdana" w:hAnsi="Verdana"/>
                <w:sz w:val="16"/>
                <w:szCs w:val="16"/>
                <w:lang w:val="ro-RO"/>
              </w:rPr>
              <w:t>egărceanu</w:t>
            </w:r>
          </w:p>
        </w:tc>
      </w:tr>
    </w:tbl>
    <w:p w14:paraId="708CBC32" w14:textId="77777777" w:rsidR="00E81779" w:rsidRDefault="00E81779" w:rsidP="008066FE">
      <w:pPr>
        <w:ind w:left="177" w:right="-114"/>
        <w:rPr>
          <w:rFonts w:ascii="Verdana" w:hAnsi="Verdana"/>
          <w:b/>
          <w:sz w:val="22"/>
          <w:lang w:val="ro-RO"/>
        </w:rPr>
      </w:pPr>
    </w:p>
    <w:p w14:paraId="621CCF63" w14:textId="77777777" w:rsidR="00E81779" w:rsidRDefault="00E81779" w:rsidP="008066FE">
      <w:pPr>
        <w:ind w:left="177" w:right="-114"/>
        <w:rPr>
          <w:rFonts w:ascii="Verdana" w:hAnsi="Verdana"/>
          <w:b/>
          <w:sz w:val="22"/>
          <w:lang w:val="ro-RO"/>
        </w:rPr>
        <w:sectPr w:rsidR="00E81779" w:rsidSect="009306CC">
          <w:headerReference w:type="even" r:id="rId9"/>
          <w:headerReference w:type="default" r:id="rId10"/>
          <w:footerReference w:type="even" r:id="rId11"/>
          <w:footerReference w:type="default" r:id="rId12"/>
          <w:headerReference w:type="first" r:id="rId13"/>
          <w:footerReference w:type="first" r:id="rId14"/>
          <w:pgSz w:w="11907" w:h="16840" w:code="9"/>
          <w:pgMar w:top="1701" w:right="1134" w:bottom="1134" w:left="1701" w:header="720" w:footer="488" w:gutter="0"/>
          <w:cols w:space="720"/>
          <w:titlePg/>
        </w:sectPr>
      </w:pPr>
    </w:p>
    <w:p w14:paraId="064CE14F" w14:textId="608543D2" w:rsidR="00E81779" w:rsidRDefault="008C046D" w:rsidP="00F6063F">
      <w:pPr>
        <w:tabs>
          <w:tab w:val="left" w:pos="5140"/>
        </w:tabs>
        <w:jc w:val="center"/>
        <w:rPr>
          <w:rFonts w:ascii="Verdana" w:hAnsi="Verdana"/>
          <w:b/>
          <w:noProof/>
          <w:sz w:val="24"/>
          <w:szCs w:val="24"/>
        </w:rPr>
      </w:pPr>
      <w:r>
        <w:rPr>
          <w:rFonts w:ascii="Verdana" w:hAnsi="Verdana"/>
          <w:b/>
          <w:noProof/>
          <w:sz w:val="24"/>
          <w:szCs w:val="24"/>
        </w:rPr>
        <w:lastRenderedPageBreak/>
        <w:t>ANEXA N</w:t>
      </w:r>
      <w:r w:rsidR="00F6063F">
        <w:rPr>
          <w:rFonts w:ascii="Verdana" w:hAnsi="Verdana"/>
          <w:b/>
          <w:noProof/>
          <w:sz w:val="24"/>
          <w:szCs w:val="24"/>
        </w:rPr>
        <w:t>R</w:t>
      </w:r>
      <w:r>
        <w:rPr>
          <w:rFonts w:ascii="Verdana" w:hAnsi="Verdana"/>
          <w:b/>
          <w:noProof/>
          <w:sz w:val="24"/>
          <w:szCs w:val="24"/>
        </w:rPr>
        <w:t>. 1</w:t>
      </w:r>
    </w:p>
    <w:p w14:paraId="7387C1C7" w14:textId="77777777" w:rsidR="00F6063F" w:rsidRPr="00E81779" w:rsidRDefault="00F6063F" w:rsidP="00F6063F">
      <w:pPr>
        <w:tabs>
          <w:tab w:val="left" w:pos="5140"/>
        </w:tabs>
        <w:jc w:val="center"/>
        <w:rPr>
          <w:rFonts w:ascii="Verdana" w:hAnsi="Verdana"/>
          <w:b/>
          <w:noProof/>
          <w:sz w:val="24"/>
          <w:szCs w:val="24"/>
        </w:rPr>
      </w:pPr>
    </w:p>
    <w:p w14:paraId="4E6C4D18" w14:textId="3A21DE1D" w:rsidR="00E81779" w:rsidRDefault="00E81779" w:rsidP="00E81779">
      <w:pPr>
        <w:tabs>
          <w:tab w:val="left" w:pos="1175"/>
        </w:tabs>
        <w:jc w:val="center"/>
        <w:rPr>
          <w:rFonts w:ascii="Verdana" w:hAnsi="Verdana"/>
          <w:b/>
          <w:sz w:val="24"/>
          <w:szCs w:val="24"/>
        </w:rPr>
      </w:pPr>
      <w:r w:rsidRPr="00E81779">
        <w:rPr>
          <w:rFonts w:ascii="Verdana" w:hAnsi="Verdana"/>
          <w:b/>
          <w:sz w:val="24"/>
          <w:szCs w:val="24"/>
        </w:rPr>
        <w:t>AMENDAMENTE ADMISE:</w:t>
      </w:r>
    </w:p>
    <w:p w14:paraId="4052CAE3" w14:textId="77777777" w:rsidR="00F6063F" w:rsidRPr="00E81779" w:rsidRDefault="00F6063F" w:rsidP="00E81779">
      <w:pPr>
        <w:tabs>
          <w:tab w:val="left" w:pos="1175"/>
        </w:tabs>
        <w:jc w:val="center"/>
        <w:rPr>
          <w:rFonts w:ascii="Verdana" w:hAnsi="Verdana"/>
          <w:b/>
          <w:sz w:val="24"/>
          <w:szCs w:val="24"/>
        </w:rPr>
      </w:pPr>
    </w:p>
    <w:p w14:paraId="2BD670CE" w14:textId="77777777" w:rsidR="00925A17" w:rsidRPr="00925A17" w:rsidRDefault="00925A17" w:rsidP="00925A17">
      <w:pPr>
        <w:jc w:val="center"/>
        <w:rPr>
          <w:rFonts w:ascii="Verdana" w:hAnsi="Verdana"/>
          <w:sz w:val="24"/>
          <w:szCs w:val="24"/>
          <w:lang w:val="fr-FR"/>
        </w:rPr>
      </w:pPr>
      <w:r>
        <w:rPr>
          <w:rFonts w:ascii="Verdana" w:hAnsi="Verdana"/>
          <w:sz w:val="24"/>
          <w:szCs w:val="24"/>
          <w:lang w:val="fr-FR"/>
        </w:rPr>
        <w:t>În urma dezbaterilor, Comisiile</w:t>
      </w:r>
      <w:r w:rsidRPr="00925A17">
        <w:rPr>
          <w:rFonts w:ascii="Verdana" w:hAnsi="Verdana"/>
          <w:sz w:val="24"/>
          <w:szCs w:val="24"/>
          <w:lang w:val="fr-FR"/>
        </w:rPr>
        <w:t xml:space="preserve"> a</w:t>
      </w:r>
      <w:r>
        <w:rPr>
          <w:rFonts w:ascii="Verdana" w:hAnsi="Verdana"/>
          <w:sz w:val="24"/>
          <w:szCs w:val="24"/>
          <w:lang w:val="fr-FR"/>
        </w:rPr>
        <w:t>u</w:t>
      </w:r>
      <w:r w:rsidRPr="00925A17">
        <w:rPr>
          <w:rFonts w:ascii="Verdana" w:hAnsi="Verdana"/>
          <w:sz w:val="24"/>
          <w:szCs w:val="24"/>
          <w:lang w:val="fr-FR"/>
        </w:rPr>
        <w:t xml:space="preserve"> hot</w:t>
      </w:r>
      <w:r w:rsidRPr="00925A17">
        <w:rPr>
          <w:rFonts w:ascii="Verdana" w:hAnsi="Verdana" w:hint="eastAsia"/>
          <w:sz w:val="24"/>
          <w:szCs w:val="24"/>
          <w:lang w:val="fr-FR"/>
        </w:rPr>
        <w:t>ă</w:t>
      </w:r>
      <w:r w:rsidRPr="00925A17">
        <w:rPr>
          <w:rFonts w:ascii="Verdana" w:hAnsi="Verdana"/>
          <w:sz w:val="24"/>
          <w:szCs w:val="24"/>
          <w:lang w:val="fr-FR"/>
        </w:rPr>
        <w:t>rât adoptarea proiectului de lege cu urm</w:t>
      </w:r>
      <w:r w:rsidRPr="00925A17">
        <w:rPr>
          <w:rFonts w:ascii="Verdana" w:hAnsi="Verdana" w:hint="eastAsia"/>
          <w:sz w:val="24"/>
          <w:szCs w:val="24"/>
          <w:lang w:val="fr-FR"/>
        </w:rPr>
        <w:t>ă</w:t>
      </w:r>
      <w:r w:rsidRPr="00925A17">
        <w:rPr>
          <w:rFonts w:ascii="Verdana" w:hAnsi="Verdana"/>
          <w:sz w:val="24"/>
          <w:szCs w:val="24"/>
          <w:lang w:val="fr-FR"/>
        </w:rPr>
        <w:t>toarele amendamente:</w:t>
      </w:r>
    </w:p>
    <w:p w14:paraId="5CB25591" w14:textId="77777777" w:rsidR="00E81779" w:rsidRPr="00E81779" w:rsidRDefault="00E81779" w:rsidP="00E81779">
      <w:pPr>
        <w:tabs>
          <w:tab w:val="left" w:pos="5140"/>
        </w:tabs>
        <w:rPr>
          <w:rFonts w:ascii="Verdana" w:hAnsi="Verdana"/>
          <w:i/>
          <w:sz w:val="24"/>
          <w:szCs w:val="24"/>
          <w:lang w:val="fr-FR"/>
        </w:rPr>
      </w:pPr>
    </w:p>
    <w:p w14:paraId="4089877F" w14:textId="77777777" w:rsidR="00E81779" w:rsidRPr="00E81779" w:rsidRDefault="00E81779" w:rsidP="00E81779">
      <w:pPr>
        <w:tabs>
          <w:tab w:val="left" w:pos="5140"/>
        </w:tabs>
        <w:rPr>
          <w:rFonts w:ascii="Verdana" w:hAnsi="Verdana"/>
          <w:i/>
          <w:sz w:val="24"/>
          <w:szCs w:val="24"/>
          <w:lang w:val="fr-FR"/>
        </w:rPr>
      </w:pPr>
    </w:p>
    <w:tbl>
      <w:tblPr>
        <w:tblW w:w="1563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3569"/>
        <w:gridCol w:w="4140"/>
        <w:gridCol w:w="4709"/>
        <w:gridCol w:w="2508"/>
      </w:tblGrid>
      <w:tr w:rsidR="00E81779" w:rsidRPr="00F6063F" w14:paraId="5BCD8225" w14:textId="77777777" w:rsidTr="00F6063F">
        <w:trPr>
          <w:trHeight w:val="762"/>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771FFB95" w14:textId="77777777" w:rsidR="00E81779" w:rsidRPr="00F6063F" w:rsidRDefault="00E81779" w:rsidP="00F6063F">
            <w:pPr>
              <w:rPr>
                <w:rFonts w:ascii="Verdana" w:hAnsi="Verdana"/>
                <w:b/>
                <w:noProof/>
                <w:sz w:val="22"/>
                <w:szCs w:val="22"/>
              </w:rPr>
            </w:pPr>
            <w:r w:rsidRPr="00F6063F">
              <w:rPr>
                <w:rFonts w:ascii="Verdana" w:hAnsi="Verdana"/>
                <w:b/>
                <w:noProof/>
                <w:sz w:val="22"/>
                <w:szCs w:val="22"/>
              </w:rPr>
              <w:t>Nr. crt.</w:t>
            </w:r>
          </w:p>
        </w:tc>
        <w:tc>
          <w:tcPr>
            <w:tcW w:w="3569" w:type="dxa"/>
            <w:tcBorders>
              <w:top w:val="single" w:sz="4" w:space="0" w:color="auto"/>
              <w:left w:val="single" w:sz="4" w:space="0" w:color="auto"/>
              <w:bottom w:val="single" w:sz="4" w:space="0" w:color="auto"/>
              <w:right w:val="single" w:sz="4" w:space="0" w:color="auto"/>
            </w:tcBorders>
            <w:vAlign w:val="center"/>
            <w:hideMark/>
          </w:tcPr>
          <w:p w14:paraId="21038B47" w14:textId="09CBF685" w:rsidR="00E81779" w:rsidRPr="00F6063F" w:rsidRDefault="00E81779" w:rsidP="00F6063F">
            <w:pPr>
              <w:jc w:val="center"/>
              <w:rPr>
                <w:rFonts w:ascii="Verdana" w:hAnsi="Verdana"/>
                <w:b/>
                <w:noProof/>
                <w:sz w:val="22"/>
                <w:szCs w:val="22"/>
              </w:rPr>
            </w:pPr>
            <w:r w:rsidRPr="00F6063F">
              <w:rPr>
                <w:rFonts w:ascii="Verdana" w:hAnsi="Verdana"/>
                <w:b/>
                <w:sz w:val="22"/>
                <w:szCs w:val="22"/>
              </w:rPr>
              <w:t>Text</w:t>
            </w:r>
            <w:r w:rsidRPr="00F6063F">
              <w:rPr>
                <w:rFonts w:ascii="Verdana" w:eastAsia="Calibri" w:hAnsi="Verdana"/>
                <w:b/>
                <w:sz w:val="22"/>
                <w:szCs w:val="22"/>
              </w:rPr>
              <w:t xml:space="preserve"> </w:t>
            </w:r>
            <w:r w:rsidR="00F6063F" w:rsidRPr="00F6063F">
              <w:rPr>
                <w:rFonts w:ascii="Verdana" w:hAnsi="Verdana"/>
                <w:b/>
                <w:noProof/>
                <w:sz w:val="22"/>
                <w:szCs w:val="22"/>
              </w:rPr>
              <w:t>ordonanţa de urgenţă</w:t>
            </w:r>
          </w:p>
        </w:tc>
        <w:tc>
          <w:tcPr>
            <w:tcW w:w="4140" w:type="dxa"/>
            <w:shd w:val="clear" w:color="auto" w:fill="auto"/>
            <w:vAlign w:val="center"/>
            <w:hideMark/>
          </w:tcPr>
          <w:p w14:paraId="2002D7EB" w14:textId="77777777" w:rsidR="00E81779" w:rsidRPr="00F6063F" w:rsidRDefault="00E81779" w:rsidP="00F6063F">
            <w:pPr>
              <w:jc w:val="center"/>
              <w:rPr>
                <w:rFonts w:ascii="Verdana" w:hAnsi="Verdana"/>
                <w:b/>
                <w:sz w:val="22"/>
                <w:szCs w:val="22"/>
              </w:rPr>
            </w:pPr>
            <w:r w:rsidRPr="00F6063F">
              <w:rPr>
                <w:rFonts w:ascii="Verdana" w:hAnsi="Verdana"/>
                <w:b/>
                <w:sz w:val="22"/>
                <w:szCs w:val="22"/>
              </w:rPr>
              <w:t>Text Senat</w:t>
            </w:r>
          </w:p>
        </w:tc>
        <w:tc>
          <w:tcPr>
            <w:tcW w:w="4709" w:type="dxa"/>
            <w:shd w:val="clear" w:color="auto" w:fill="auto"/>
            <w:vAlign w:val="center"/>
            <w:hideMark/>
          </w:tcPr>
          <w:p w14:paraId="282223E5" w14:textId="77777777" w:rsidR="00E81779" w:rsidRPr="00F6063F" w:rsidRDefault="00E81779" w:rsidP="00F6063F">
            <w:pPr>
              <w:jc w:val="center"/>
              <w:rPr>
                <w:rFonts w:ascii="Verdana" w:hAnsi="Verdana"/>
                <w:b/>
                <w:sz w:val="22"/>
                <w:szCs w:val="22"/>
              </w:rPr>
            </w:pPr>
            <w:r w:rsidRPr="00F6063F">
              <w:rPr>
                <w:rFonts w:ascii="Verdana" w:hAnsi="Verdana"/>
                <w:b/>
                <w:sz w:val="22"/>
                <w:szCs w:val="22"/>
              </w:rPr>
              <w:t>Text propus de Comisii</w:t>
            </w:r>
          </w:p>
          <w:p w14:paraId="40C7D3A5" w14:textId="77777777" w:rsidR="00E81779" w:rsidRPr="00F6063F" w:rsidRDefault="00E81779" w:rsidP="00F6063F">
            <w:pPr>
              <w:jc w:val="center"/>
              <w:rPr>
                <w:rFonts w:ascii="Verdana" w:hAnsi="Verdana"/>
                <w:b/>
                <w:noProof/>
                <w:sz w:val="22"/>
                <w:szCs w:val="22"/>
              </w:rPr>
            </w:pPr>
            <w:r w:rsidRPr="00F6063F">
              <w:rPr>
                <w:rFonts w:ascii="Verdana" w:hAnsi="Verdana"/>
                <w:b/>
                <w:noProof/>
                <w:sz w:val="22"/>
                <w:szCs w:val="22"/>
                <w:lang w:val="fr-FR"/>
              </w:rPr>
              <w:t>(autorul amendamentului)</w:t>
            </w:r>
          </w:p>
        </w:tc>
        <w:tc>
          <w:tcPr>
            <w:tcW w:w="2508" w:type="dxa"/>
            <w:shd w:val="clear" w:color="auto" w:fill="auto"/>
            <w:vAlign w:val="center"/>
            <w:hideMark/>
          </w:tcPr>
          <w:p w14:paraId="4D0F3768" w14:textId="77777777" w:rsidR="00E81779" w:rsidRPr="00F6063F" w:rsidRDefault="00E81779" w:rsidP="00F6063F">
            <w:pPr>
              <w:jc w:val="center"/>
              <w:rPr>
                <w:rFonts w:ascii="Verdana" w:hAnsi="Verdana"/>
                <w:b/>
                <w:noProof/>
                <w:sz w:val="22"/>
                <w:szCs w:val="22"/>
              </w:rPr>
            </w:pPr>
            <w:r w:rsidRPr="00F6063F">
              <w:rPr>
                <w:rFonts w:ascii="Verdana" w:hAnsi="Verdana"/>
                <w:b/>
                <w:noProof/>
                <w:sz w:val="22"/>
                <w:szCs w:val="22"/>
              </w:rPr>
              <w:t>Motivare</w:t>
            </w:r>
          </w:p>
        </w:tc>
      </w:tr>
      <w:tr w:rsidR="00E81779" w:rsidRPr="00F6063F" w14:paraId="1B06CEF8" w14:textId="77777777" w:rsidTr="00BD0AD2">
        <w:tc>
          <w:tcPr>
            <w:tcW w:w="710" w:type="dxa"/>
            <w:tcBorders>
              <w:top w:val="single" w:sz="4" w:space="0" w:color="auto"/>
              <w:left w:val="single" w:sz="4" w:space="0" w:color="auto"/>
              <w:bottom w:val="single" w:sz="4" w:space="0" w:color="auto"/>
              <w:right w:val="single" w:sz="4" w:space="0" w:color="auto"/>
            </w:tcBorders>
          </w:tcPr>
          <w:p w14:paraId="7606BED2" w14:textId="77777777" w:rsidR="00E81779" w:rsidRPr="00F6063F" w:rsidRDefault="00E81779" w:rsidP="00F6063F">
            <w:pPr>
              <w:numPr>
                <w:ilvl w:val="0"/>
                <w:numId w:val="17"/>
              </w:numPr>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45E17F67" w14:textId="77777777" w:rsidR="00E81779" w:rsidRDefault="00E81779" w:rsidP="00F6063F">
            <w:pPr>
              <w:rPr>
                <w:rFonts w:ascii="Verdana" w:hAnsi="Verdana"/>
                <w:noProof/>
                <w:sz w:val="22"/>
                <w:szCs w:val="22"/>
              </w:rPr>
            </w:pPr>
          </w:p>
          <w:p w14:paraId="7BD38861" w14:textId="40621B23" w:rsidR="00F6063F" w:rsidRPr="00F6063F" w:rsidRDefault="00F6063F" w:rsidP="00F6063F">
            <w:pPr>
              <w:rPr>
                <w:rFonts w:ascii="Verdana" w:hAnsi="Verdana"/>
                <w:noProof/>
                <w:sz w:val="22"/>
                <w:szCs w:val="22"/>
              </w:rPr>
            </w:pPr>
            <w:r>
              <w:rPr>
                <w:rFonts w:ascii="Verdana" w:hAnsi="Verdana"/>
                <w:noProof/>
                <w:sz w:val="22"/>
                <w:szCs w:val="22"/>
              </w:rPr>
              <w:t>__</w:t>
            </w:r>
          </w:p>
        </w:tc>
        <w:tc>
          <w:tcPr>
            <w:tcW w:w="4140" w:type="dxa"/>
            <w:tcBorders>
              <w:top w:val="single" w:sz="4" w:space="0" w:color="auto"/>
              <w:left w:val="single" w:sz="4" w:space="0" w:color="auto"/>
              <w:bottom w:val="single" w:sz="4" w:space="0" w:color="auto"/>
              <w:right w:val="single" w:sz="4" w:space="0" w:color="auto"/>
            </w:tcBorders>
            <w:hideMark/>
          </w:tcPr>
          <w:p w14:paraId="79F48B9C" w14:textId="77777777" w:rsidR="00F6063F" w:rsidRDefault="00F6063F" w:rsidP="00F6063F">
            <w:pPr>
              <w:rPr>
                <w:rFonts w:ascii="Verdana" w:hAnsi="Verdana"/>
                <w:i/>
                <w:noProof/>
                <w:sz w:val="22"/>
                <w:szCs w:val="22"/>
              </w:rPr>
            </w:pPr>
            <w:bookmarkStart w:id="0" w:name="bookmark1"/>
          </w:p>
          <w:p w14:paraId="7D23E872" w14:textId="7A390EAA" w:rsidR="00E81779" w:rsidRPr="00F6063F" w:rsidRDefault="00E81779" w:rsidP="00F6063F">
            <w:pPr>
              <w:rPr>
                <w:rFonts w:ascii="Verdana" w:hAnsi="Verdana"/>
                <w:i/>
                <w:noProof/>
                <w:sz w:val="22"/>
                <w:szCs w:val="22"/>
              </w:rPr>
            </w:pPr>
            <w:r w:rsidRPr="00F6063F">
              <w:rPr>
                <w:rFonts w:ascii="Verdana" w:hAnsi="Verdana"/>
                <w:i/>
                <w:noProof/>
                <w:sz w:val="22"/>
                <w:szCs w:val="22"/>
              </w:rPr>
              <w:t>Titlul legii</w:t>
            </w:r>
          </w:p>
          <w:p w14:paraId="65995D51" w14:textId="77777777" w:rsidR="00E81779" w:rsidRPr="00F6063F" w:rsidRDefault="00E81779" w:rsidP="00F6063F">
            <w:pPr>
              <w:jc w:val="center"/>
              <w:rPr>
                <w:rFonts w:ascii="Verdana" w:hAnsi="Verdana"/>
                <w:noProof/>
                <w:sz w:val="22"/>
                <w:szCs w:val="22"/>
              </w:rPr>
            </w:pPr>
          </w:p>
          <w:p w14:paraId="479DC8AA" w14:textId="359CE99E" w:rsidR="00E81779" w:rsidRDefault="00E81779" w:rsidP="00F6063F">
            <w:pPr>
              <w:jc w:val="center"/>
              <w:rPr>
                <w:rFonts w:ascii="Verdana" w:hAnsi="Verdana"/>
                <w:noProof/>
                <w:sz w:val="22"/>
                <w:szCs w:val="22"/>
              </w:rPr>
            </w:pPr>
            <w:r w:rsidRPr="00F6063F">
              <w:rPr>
                <w:rFonts w:ascii="Verdana" w:hAnsi="Verdana"/>
                <w:noProof/>
                <w:sz w:val="22"/>
                <w:szCs w:val="22"/>
              </w:rPr>
              <w:t>L</w:t>
            </w:r>
            <w:bookmarkEnd w:id="0"/>
            <w:r w:rsidRPr="00F6063F">
              <w:rPr>
                <w:rFonts w:ascii="Verdana" w:hAnsi="Verdana"/>
                <w:noProof/>
                <w:sz w:val="22"/>
                <w:szCs w:val="22"/>
              </w:rPr>
              <w:t>ege privind aprobarea Ordonanţei de urgenţã a Guvernului nr.3/2022 pentru modificarea şi completarea Ordonanţei de urgenţă a Guvernului nr.118/2021 privind stabilirea unei scheme de compensare pentru consumul de energie electrică şi gaze naturale pentru sezonul rece 2021—2022, precum şi pentru completarea Ordonanţei Guvernului nr.27/1996 privind acordarea de facilităţi persoanelor care domiciliază sau lucrează în unele localităţi din Munţii Apuseni şi în Rezervaţia Biosferei „Delta Dunării”</w:t>
            </w:r>
          </w:p>
          <w:p w14:paraId="5FBB154F" w14:textId="77777777" w:rsidR="00F6063F" w:rsidRPr="00F6063F" w:rsidRDefault="00F6063F" w:rsidP="00F6063F">
            <w:pPr>
              <w:jc w:val="center"/>
              <w:rPr>
                <w:rFonts w:ascii="Verdana" w:hAnsi="Verdana"/>
                <w:noProof/>
                <w:sz w:val="22"/>
                <w:szCs w:val="22"/>
              </w:rPr>
            </w:pPr>
          </w:p>
          <w:p w14:paraId="0B27EC3D" w14:textId="77777777" w:rsidR="00925A17" w:rsidRPr="00F6063F" w:rsidRDefault="00925A17" w:rsidP="00F6063F">
            <w:pPr>
              <w:jc w:val="center"/>
              <w:rPr>
                <w:rFonts w:ascii="Verdana" w:hAnsi="Verdana"/>
                <w:b/>
                <w:noProof/>
                <w:sz w:val="22"/>
                <w:szCs w:val="22"/>
              </w:rPr>
            </w:pPr>
          </w:p>
        </w:tc>
        <w:tc>
          <w:tcPr>
            <w:tcW w:w="4709" w:type="dxa"/>
            <w:tcBorders>
              <w:top w:val="single" w:sz="4" w:space="0" w:color="auto"/>
              <w:left w:val="single" w:sz="4" w:space="0" w:color="auto"/>
              <w:bottom w:val="single" w:sz="4" w:space="0" w:color="auto"/>
              <w:right w:val="single" w:sz="4" w:space="0" w:color="auto"/>
            </w:tcBorders>
          </w:tcPr>
          <w:p w14:paraId="159EA8C5" w14:textId="77777777" w:rsidR="00E81779" w:rsidRPr="00F6063F" w:rsidRDefault="00E81779" w:rsidP="00F6063F">
            <w:pPr>
              <w:jc w:val="both"/>
              <w:rPr>
                <w:rFonts w:ascii="Verdana" w:hAnsi="Verdana"/>
                <w:noProof/>
                <w:sz w:val="22"/>
                <w:szCs w:val="22"/>
              </w:rPr>
            </w:pPr>
          </w:p>
          <w:p w14:paraId="02BD416C" w14:textId="4F3BD4E6" w:rsidR="00E81779" w:rsidRPr="00F6063F" w:rsidRDefault="00E81779" w:rsidP="00F6063F">
            <w:pPr>
              <w:jc w:val="both"/>
              <w:rPr>
                <w:rFonts w:ascii="Verdana" w:hAnsi="Verdana"/>
                <w:noProof/>
                <w:sz w:val="22"/>
                <w:szCs w:val="22"/>
              </w:rPr>
            </w:pPr>
            <w:r w:rsidRPr="00F6063F">
              <w:rPr>
                <w:rFonts w:ascii="Verdana" w:hAnsi="Verdana"/>
                <w:noProof/>
                <w:sz w:val="22"/>
                <w:szCs w:val="22"/>
              </w:rPr>
              <w:t>Nemodificat</w:t>
            </w:r>
          </w:p>
        </w:tc>
        <w:tc>
          <w:tcPr>
            <w:tcW w:w="2508" w:type="dxa"/>
            <w:tcBorders>
              <w:top w:val="single" w:sz="4" w:space="0" w:color="auto"/>
              <w:left w:val="single" w:sz="4" w:space="0" w:color="auto"/>
              <w:bottom w:val="single" w:sz="4" w:space="0" w:color="auto"/>
              <w:right w:val="single" w:sz="4" w:space="0" w:color="auto"/>
            </w:tcBorders>
          </w:tcPr>
          <w:p w14:paraId="31837406" w14:textId="77777777" w:rsidR="00E81779" w:rsidRPr="00F6063F" w:rsidRDefault="00E81779" w:rsidP="00F6063F">
            <w:pPr>
              <w:jc w:val="both"/>
              <w:rPr>
                <w:rFonts w:ascii="Verdana" w:hAnsi="Verdana"/>
                <w:b/>
                <w:noProof/>
                <w:sz w:val="22"/>
                <w:szCs w:val="22"/>
              </w:rPr>
            </w:pPr>
          </w:p>
        </w:tc>
      </w:tr>
      <w:tr w:rsidR="00F6063F" w:rsidRPr="00F6063F" w14:paraId="3728C009" w14:textId="77777777" w:rsidTr="00BD0AD2">
        <w:tc>
          <w:tcPr>
            <w:tcW w:w="710" w:type="dxa"/>
            <w:tcBorders>
              <w:top w:val="single" w:sz="4" w:space="0" w:color="auto"/>
              <w:left w:val="single" w:sz="4" w:space="0" w:color="auto"/>
              <w:bottom w:val="single" w:sz="4" w:space="0" w:color="auto"/>
              <w:right w:val="single" w:sz="4" w:space="0" w:color="auto"/>
            </w:tcBorders>
          </w:tcPr>
          <w:p w14:paraId="6F3EC0D4" w14:textId="77777777" w:rsidR="00F6063F" w:rsidRPr="00F6063F" w:rsidRDefault="00F6063F" w:rsidP="00F6063F">
            <w:pPr>
              <w:numPr>
                <w:ilvl w:val="0"/>
                <w:numId w:val="17"/>
              </w:numPr>
              <w:ind w:left="0" w:firstLine="0"/>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5BAFCF42" w14:textId="77777777" w:rsidR="00F6063F" w:rsidRDefault="00F6063F" w:rsidP="00F6063F">
            <w:pPr>
              <w:rPr>
                <w:rFonts w:ascii="Verdana" w:hAnsi="Verdana"/>
                <w:noProof/>
                <w:sz w:val="22"/>
                <w:szCs w:val="22"/>
              </w:rPr>
            </w:pPr>
          </w:p>
          <w:p w14:paraId="557882D2" w14:textId="02AEF1CB" w:rsidR="00F6063F" w:rsidRPr="00F6063F" w:rsidRDefault="00F6063F" w:rsidP="00F6063F">
            <w:pPr>
              <w:jc w:val="center"/>
              <w:rPr>
                <w:rFonts w:ascii="Verdana" w:hAnsi="Verdana"/>
                <w:noProof/>
                <w:sz w:val="22"/>
                <w:szCs w:val="22"/>
              </w:rPr>
            </w:pPr>
            <w:r>
              <w:rPr>
                <w:rFonts w:ascii="Verdana" w:hAnsi="Verdana"/>
                <w:noProof/>
                <w:sz w:val="22"/>
                <w:szCs w:val="22"/>
              </w:rPr>
              <w:t>__</w:t>
            </w:r>
          </w:p>
        </w:tc>
        <w:tc>
          <w:tcPr>
            <w:tcW w:w="4140" w:type="dxa"/>
            <w:tcBorders>
              <w:top w:val="single" w:sz="4" w:space="0" w:color="auto"/>
              <w:left w:val="single" w:sz="4" w:space="0" w:color="auto"/>
              <w:bottom w:val="single" w:sz="4" w:space="0" w:color="auto"/>
              <w:right w:val="single" w:sz="4" w:space="0" w:color="auto"/>
            </w:tcBorders>
          </w:tcPr>
          <w:p w14:paraId="5A3F7917" w14:textId="77777777" w:rsidR="00F6063F" w:rsidRDefault="00F6063F" w:rsidP="00F6063F">
            <w:pPr>
              <w:jc w:val="both"/>
              <w:rPr>
                <w:rFonts w:ascii="Verdana" w:hAnsi="Verdana"/>
                <w:b/>
                <w:bCs/>
                <w:noProof/>
                <w:sz w:val="22"/>
                <w:szCs w:val="22"/>
              </w:rPr>
            </w:pPr>
          </w:p>
          <w:p w14:paraId="0B3F8B3C" w14:textId="06658635" w:rsidR="00F6063F" w:rsidRPr="00F6063F" w:rsidRDefault="00F6063F" w:rsidP="00F6063F">
            <w:pPr>
              <w:jc w:val="both"/>
              <w:rPr>
                <w:rFonts w:ascii="Verdana" w:hAnsi="Verdana"/>
                <w:b/>
                <w:noProof/>
                <w:sz w:val="22"/>
                <w:szCs w:val="22"/>
              </w:rPr>
            </w:pPr>
            <w:r w:rsidRPr="00F6063F">
              <w:rPr>
                <w:rFonts w:ascii="Verdana" w:hAnsi="Verdana"/>
                <w:b/>
                <w:bCs/>
                <w:noProof/>
                <w:sz w:val="22"/>
                <w:szCs w:val="22"/>
              </w:rPr>
              <w:t xml:space="preserve">Articol unic.- </w:t>
            </w:r>
            <w:r w:rsidRPr="00F6063F">
              <w:rPr>
                <w:rFonts w:ascii="Verdana" w:hAnsi="Verdana"/>
                <w:noProof/>
                <w:sz w:val="22"/>
                <w:szCs w:val="22"/>
              </w:rPr>
              <w:t xml:space="preserve">Se aprobă Ordonanţa de urgenţă a Guvernului nr.3 din                            26 ianuarie 2022 pentru modificarea şi completarea </w:t>
            </w:r>
            <w:r w:rsidRPr="00F6063F">
              <w:rPr>
                <w:rFonts w:ascii="Verdana" w:hAnsi="Verdana"/>
                <w:noProof/>
                <w:sz w:val="22"/>
                <w:szCs w:val="22"/>
              </w:rPr>
              <w:lastRenderedPageBreak/>
              <w:t>Ordonanţei de urgenţă a Guvernului nr.</w:t>
            </w:r>
            <w:r w:rsidR="00022E3B">
              <w:rPr>
                <w:rFonts w:ascii="Verdana" w:hAnsi="Verdana"/>
                <w:noProof/>
                <w:sz w:val="22"/>
                <w:szCs w:val="22"/>
              </w:rPr>
              <w:t>1</w:t>
            </w:r>
            <w:r w:rsidRPr="00F6063F">
              <w:rPr>
                <w:rFonts w:ascii="Verdana" w:hAnsi="Verdana"/>
                <w:noProof/>
                <w:sz w:val="22"/>
                <w:szCs w:val="22"/>
              </w:rPr>
              <w:t>18/2021 privind stabilirea unei scheme de compensare pentru consumul de energie electrică şi gaze naturale pentru sezonul rece 2021-2022, precum şi pentru completarea Ordonanţei Guvernului nr.27/1996 privind acordarea de facilităţi persoanelor care domiciliază sau lucrează în unele localităţi din Munţii Apuseni şi în Rezervaţia Biosferei „Delta Dunării”, publicată în Monitorul Oficial al României, Partea I, nr.79 din                              26 ianuarie 2022</w:t>
            </w:r>
            <w:r w:rsidRPr="00F6063F">
              <w:rPr>
                <w:rFonts w:ascii="Verdana" w:hAnsi="Verdana"/>
                <w:b/>
                <w:noProof/>
                <w:sz w:val="22"/>
                <w:szCs w:val="22"/>
              </w:rPr>
              <w:t>, cu următoarele modificări:</w:t>
            </w:r>
          </w:p>
          <w:p w14:paraId="1FCD2137" w14:textId="77777777" w:rsidR="00F6063F" w:rsidRPr="00F6063F" w:rsidRDefault="00F6063F" w:rsidP="00F6063F">
            <w:pPr>
              <w:jc w:val="both"/>
              <w:rPr>
                <w:rFonts w:ascii="Verdana" w:hAnsi="Verdana"/>
                <w:noProof/>
                <w:sz w:val="22"/>
                <w:szCs w:val="22"/>
              </w:rPr>
            </w:pPr>
          </w:p>
        </w:tc>
        <w:tc>
          <w:tcPr>
            <w:tcW w:w="4709" w:type="dxa"/>
            <w:tcBorders>
              <w:top w:val="single" w:sz="4" w:space="0" w:color="auto"/>
              <w:left w:val="single" w:sz="4" w:space="0" w:color="auto"/>
              <w:bottom w:val="single" w:sz="4" w:space="0" w:color="auto"/>
              <w:right w:val="single" w:sz="4" w:space="0" w:color="auto"/>
            </w:tcBorders>
          </w:tcPr>
          <w:p w14:paraId="59DD738F" w14:textId="77777777" w:rsidR="00F6063F" w:rsidRDefault="00F6063F" w:rsidP="00F6063F">
            <w:pPr>
              <w:jc w:val="both"/>
              <w:rPr>
                <w:rFonts w:ascii="Verdana" w:hAnsi="Verdana"/>
                <w:b/>
                <w:bCs/>
                <w:noProof/>
                <w:sz w:val="22"/>
                <w:szCs w:val="22"/>
              </w:rPr>
            </w:pPr>
          </w:p>
          <w:p w14:paraId="1B7FF919" w14:textId="50153D4C" w:rsidR="00F6063F" w:rsidRPr="00F6063F" w:rsidRDefault="00F6063F" w:rsidP="00F6063F">
            <w:pPr>
              <w:jc w:val="both"/>
              <w:rPr>
                <w:rFonts w:ascii="Verdana" w:hAnsi="Verdana"/>
                <w:noProof/>
                <w:sz w:val="22"/>
                <w:szCs w:val="22"/>
              </w:rPr>
            </w:pPr>
            <w:r w:rsidRPr="00F6063F">
              <w:rPr>
                <w:rFonts w:ascii="Verdana" w:hAnsi="Verdana"/>
                <w:b/>
                <w:bCs/>
                <w:noProof/>
                <w:sz w:val="22"/>
                <w:szCs w:val="22"/>
              </w:rPr>
              <w:t xml:space="preserve">Articol unic. – </w:t>
            </w:r>
            <w:r w:rsidRPr="00F6063F">
              <w:rPr>
                <w:rFonts w:ascii="Verdana" w:hAnsi="Verdana"/>
                <w:noProof/>
                <w:sz w:val="22"/>
                <w:szCs w:val="22"/>
              </w:rPr>
              <w:t xml:space="preserve">Se aprobă Ordonanţa de urgenţă a Guvernului nr. 3 din 26 ianuarie 2022 pentru modificarea şi completarea Ordonanţei de urgenţă a Guvernului nr. 118/2021 privind </w:t>
            </w:r>
            <w:r w:rsidRPr="00F6063F">
              <w:rPr>
                <w:rFonts w:ascii="Verdana" w:hAnsi="Verdana"/>
                <w:noProof/>
                <w:sz w:val="22"/>
                <w:szCs w:val="22"/>
              </w:rPr>
              <w:lastRenderedPageBreak/>
              <w:t>stabilirea unei scheme de compensare pentru consumul de energie electrică şi gaze naturale pentru sezonul rece 2021–2022, precum şi pentru completarea Ordonanţei Guvernului nr.27/1996 privind acordarea de facilităţi persoanelor care domiciliază sau lucrează în unele localităţi din Munţii Apuseni şi în Rezervaţia Biosferei „Delta Dunării”, publicată în Monitorul Oficial al României, Partea I, nr. 79 din 26 ianuarie 2022.</w:t>
            </w:r>
          </w:p>
          <w:p w14:paraId="1783FDD0" w14:textId="77777777" w:rsidR="00F6063F" w:rsidRPr="00F6063F" w:rsidRDefault="00F6063F" w:rsidP="00F6063F">
            <w:pPr>
              <w:jc w:val="both"/>
              <w:rPr>
                <w:rFonts w:ascii="Verdana" w:hAnsi="Verdana"/>
                <w:noProof/>
                <w:sz w:val="22"/>
                <w:szCs w:val="22"/>
              </w:rPr>
            </w:pPr>
          </w:p>
          <w:p w14:paraId="2CBBC8AE" w14:textId="77777777" w:rsidR="00F6063F" w:rsidRPr="00F6063F" w:rsidRDefault="00F6063F" w:rsidP="00F6063F">
            <w:pPr>
              <w:jc w:val="both"/>
              <w:rPr>
                <w:rFonts w:ascii="Verdana" w:hAnsi="Verdana"/>
                <w:i/>
                <w:noProof/>
                <w:sz w:val="22"/>
                <w:szCs w:val="22"/>
              </w:rPr>
            </w:pPr>
            <w:r w:rsidRPr="00F6063F">
              <w:rPr>
                <w:rFonts w:ascii="Verdana" w:hAnsi="Verdana"/>
                <w:i/>
                <w:noProof/>
                <w:sz w:val="22"/>
                <w:szCs w:val="22"/>
              </w:rPr>
              <w:t>Autori: membrii comisiilor</w:t>
            </w:r>
          </w:p>
        </w:tc>
        <w:tc>
          <w:tcPr>
            <w:tcW w:w="2508" w:type="dxa"/>
            <w:tcBorders>
              <w:top w:val="single" w:sz="4" w:space="0" w:color="auto"/>
              <w:left w:val="single" w:sz="4" w:space="0" w:color="auto"/>
              <w:bottom w:val="single" w:sz="4" w:space="0" w:color="auto"/>
              <w:right w:val="single" w:sz="4" w:space="0" w:color="auto"/>
            </w:tcBorders>
          </w:tcPr>
          <w:p w14:paraId="3B0E859E" w14:textId="77777777" w:rsidR="00F6063F" w:rsidRPr="00F6063F" w:rsidRDefault="00F6063F" w:rsidP="00F6063F">
            <w:pPr>
              <w:jc w:val="both"/>
              <w:rPr>
                <w:rFonts w:ascii="Verdana" w:hAnsi="Verdana"/>
                <w:noProof/>
                <w:sz w:val="22"/>
                <w:szCs w:val="22"/>
              </w:rPr>
            </w:pPr>
            <w:r w:rsidRPr="00F6063F">
              <w:rPr>
                <w:rFonts w:ascii="Verdana" w:hAnsi="Verdana"/>
                <w:noProof/>
                <w:sz w:val="22"/>
                <w:szCs w:val="22"/>
              </w:rPr>
              <w:lastRenderedPageBreak/>
              <w:t>Pentru respectarea normelor de tehnică legislativă.</w:t>
            </w:r>
          </w:p>
        </w:tc>
      </w:tr>
      <w:tr w:rsidR="000E52FD" w:rsidRPr="00F6063F" w14:paraId="2C8024E8" w14:textId="77777777" w:rsidTr="00BD0AD2">
        <w:tc>
          <w:tcPr>
            <w:tcW w:w="710" w:type="dxa"/>
            <w:tcBorders>
              <w:top w:val="single" w:sz="4" w:space="0" w:color="auto"/>
              <w:left w:val="single" w:sz="4" w:space="0" w:color="auto"/>
              <w:bottom w:val="single" w:sz="4" w:space="0" w:color="auto"/>
              <w:right w:val="single" w:sz="4" w:space="0" w:color="auto"/>
            </w:tcBorders>
          </w:tcPr>
          <w:p w14:paraId="315BF79B" w14:textId="77777777" w:rsidR="000E52FD" w:rsidRPr="00F6063F" w:rsidRDefault="000E52FD" w:rsidP="000E52FD">
            <w:pPr>
              <w:numPr>
                <w:ilvl w:val="0"/>
                <w:numId w:val="17"/>
              </w:numPr>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3036C316" w14:textId="77777777" w:rsidR="000E52FD" w:rsidRPr="00F6063F" w:rsidRDefault="000E52FD" w:rsidP="000E52FD">
            <w:pPr>
              <w:jc w:val="both"/>
              <w:rPr>
                <w:rFonts w:ascii="Verdana" w:hAnsi="Verdana"/>
                <w:bCs/>
                <w:i/>
                <w:noProof/>
                <w:sz w:val="22"/>
                <w:szCs w:val="22"/>
              </w:rPr>
            </w:pPr>
            <w:r w:rsidRPr="00F6063F">
              <w:rPr>
                <w:rFonts w:ascii="Verdana" w:hAnsi="Verdana"/>
                <w:bCs/>
                <w:i/>
                <w:noProof/>
                <w:sz w:val="22"/>
                <w:szCs w:val="22"/>
              </w:rPr>
              <w:t>Titlul ordonanței</w:t>
            </w:r>
          </w:p>
          <w:p w14:paraId="3FE6EB4C" w14:textId="77777777" w:rsidR="000E52FD" w:rsidRPr="00F6063F" w:rsidRDefault="000E52FD" w:rsidP="000E52FD">
            <w:pPr>
              <w:jc w:val="both"/>
              <w:rPr>
                <w:rFonts w:ascii="Verdana" w:hAnsi="Verdana"/>
                <w:bCs/>
                <w:noProof/>
                <w:sz w:val="22"/>
                <w:szCs w:val="22"/>
              </w:rPr>
            </w:pPr>
          </w:p>
          <w:p w14:paraId="18DDA751" w14:textId="78EAE713" w:rsidR="000E52FD" w:rsidRPr="00F6063F" w:rsidRDefault="000E52FD" w:rsidP="000E52FD">
            <w:pPr>
              <w:jc w:val="center"/>
              <w:rPr>
                <w:rFonts w:ascii="Verdana" w:hAnsi="Verdana"/>
                <w:bCs/>
                <w:noProof/>
                <w:sz w:val="22"/>
                <w:szCs w:val="22"/>
              </w:rPr>
            </w:pPr>
            <w:r w:rsidRPr="00F6063F">
              <w:rPr>
                <w:rFonts w:ascii="Verdana" w:hAnsi="Verdana"/>
                <w:bCs/>
                <w:noProof/>
                <w:sz w:val="22"/>
                <w:szCs w:val="22"/>
              </w:rPr>
              <w:t>Ordonanţ</w:t>
            </w:r>
            <w:r>
              <w:rPr>
                <w:rFonts w:ascii="Verdana" w:hAnsi="Verdana"/>
                <w:bCs/>
                <w:noProof/>
                <w:sz w:val="22"/>
                <w:szCs w:val="22"/>
              </w:rPr>
              <w:t>ă</w:t>
            </w:r>
            <w:r w:rsidRPr="00F6063F">
              <w:rPr>
                <w:rFonts w:ascii="Verdana" w:hAnsi="Verdana"/>
                <w:bCs/>
                <w:noProof/>
                <w:sz w:val="22"/>
                <w:szCs w:val="22"/>
              </w:rPr>
              <w:t xml:space="preserve"> de urgenţă pentru modificarea şi completarea Ordonanţei de urgenţă a Guvernului nr. 118/2021 privind stabilirea unei scheme de compensare pentru consumul de energie electrică şi gaze naturale pentru sezonul rece 2021—2022, precum şi pentru completarea Ordonanţei Guvernului </w:t>
            </w:r>
            <w:r w:rsidRPr="00F6063F">
              <w:rPr>
                <w:rFonts w:ascii="Verdana" w:hAnsi="Verdana"/>
                <w:bCs/>
                <w:noProof/>
                <w:sz w:val="22"/>
                <w:szCs w:val="22"/>
              </w:rPr>
              <w:lastRenderedPageBreak/>
              <w:t>nr. 27/1996 privind acordarea de facilităţi persoanelor care domiciliază sau lucrează în unele localităţi din Munţii Apuseni şi în Rezervaţia Biosferei ,,Delta Dunării”</w:t>
            </w:r>
          </w:p>
          <w:p w14:paraId="0A6886B3" w14:textId="77777777" w:rsidR="000E52FD" w:rsidRPr="00F6063F" w:rsidRDefault="000E52FD" w:rsidP="000E52FD">
            <w:pPr>
              <w:jc w:val="both"/>
              <w:rPr>
                <w:rFonts w:ascii="Verdana" w:hAnsi="Verdana"/>
                <w:noProof/>
                <w:sz w:val="22"/>
                <w:szCs w:val="22"/>
              </w:rPr>
            </w:pPr>
          </w:p>
        </w:tc>
        <w:tc>
          <w:tcPr>
            <w:tcW w:w="4140" w:type="dxa"/>
            <w:tcBorders>
              <w:top w:val="single" w:sz="4" w:space="0" w:color="auto"/>
              <w:left w:val="single" w:sz="4" w:space="0" w:color="auto"/>
              <w:bottom w:val="single" w:sz="4" w:space="0" w:color="auto"/>
              <w:right w:val="single" w:sz="4" w:space="0" w:color="auto"/>
            </w:tcBorders>
          </w:tcPr>
          <w:p w14:paraId="7F061CEF" w14:textId="77777777" w:rsidR="000E52FD" w:rsidRDefault="000E52FD" w:rsidP="000E52FD">
            <w:pPr>
              <w:rPr>
                <w:rFonts w:ascii="Verdana" w:hAnsi="Verdana"/>
                <w:noProof/>
                <w:sz w:val="22"/>
                <w:szCs w:val="22"/>
              </w:rPr>
            </w:pPr>
          </w:p>
          <w:p w14:paraId="67044450" w14:textId="6836F49A" w:rsidR="000E52FD" w:rsidRPr="00F6063F" w:rsidRDefault="000E52FD" w:rsidP="000E52FD">
            <w:pPr>
              <w:rPr>
                <w:rFonts w:ascii="Verdana" w:hAnsi="Verdana"/>
                <w:sz w:val="22"/>
                <w:szCs w:val="22"/>
              </w:rPr>
            </w:pPr>
            <w:r w:rsidRPr="00F6063F">
              <w:rPr>
                <w:rFonts w:ascii="Verdana" w:hAnsi="Verdana"/>
                <w:noProof/>
                <w:sz w:val="22"/>
                <w:szCs w:val="22"/>
              </w:rPr>
              <w:t>Nemodificat</w:t>
            </w:r>
          </w:p>
        </w:tc>
        <w:tc>
          <w:tcPr>
            <w:tcW w:w="4709" w:type="dxa"/>
            <w:tcBorders>
              <w:top w:val="single" w:sz="4" w:space="0" w:color="auto"/>
              <w:left w:val="single" w:sz="4" w:space="0" w:color="auto"/>
              <w:bottom w:val="single" w:sz="4" w:space="0" w:color="auto"/>
              <w:right w:val="single" w:sz="4" w:space="0" w:color="auto"/>
            </w:tcBorders>
          </w:tcPr>
          <w:p w14:paraId="437BFE4C" w14:textId="77777777" w:rsidR="000E52FD" w:rsidRDefault="000E52FD" w:rsidP="000E52FD">
            <w:pPr>
              <w:rPr>
                <w:rFonts w:ascii="Verdana" w:hAnsi="Verdana"/>
                <w:noProof/>
                <w:sz w:val="22"/>
                <w:szCs w:val="22"/>
              </w:rPr>
            </w:pPr>
          </w:p>
          <w:p w14:paraId="29BD8F40" w14:textId="06D77A89"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2508" w:type="dxa"/>
            <w:tcBorders>
              <w:top w:val="single" w:sz="4" w:space="0" w:color="auto"/>
              <w:left w:val="single" w:sz="4" w:space="0" w:color="auto"/>
              <w:bottom w:val="single" w:sz="4" w:space="0" w:color="auto"/>
              <w:right w:val="single" w:sz="4" w:space="0" w:color="auto"/>
            </w:tcBorders>
          </w:tcPr>
          <w:p w14:paraId="682D4A16" w14:textId="77777777" w:rsidR="000E52FD" w:rsidRPr="00F6063F" w:rsidRDefault="000E52FD" w:rsidP="000E52FD">
            <w:pPr>
              <w:jc w:val="both"/>
              <w:rPr>
                <w:rFonts w:ascii="Verdana" w:hAnsi="Verdana"/>
                <w:noProof/>
                <w:sz w:val="22"/>
                <w:szCs w:val="22"/>
              </w:rPr>
            </w:pPr>
          </w:p>
        </w:tc>
      </w:tr>
      <w:tr w:rsidR="000E52FD" w:rsidRPr="00F6063F" w14:paraId="63CD17F9" w14:textId="77777777" w:rsidTr="00BD0AD2">
        <w:tc>
          <w:tcPr>
            <w:tcW w:w="710" w:type="dxa"/>
            <w:tcBorders>
              <w:top w:val="single" w:sz="4" w:space="0" w:color="auto"/>
              <w:left w:val="single" w:sz="4" w:space="0" w:color="auto"/>
              <w:bottom w:val="single" w:sz="4" w:space="0" w:color="auto"/>
              <w:right w:val="single" w:sz="4" w:space="0" w:color="auto"/>
            </w:tcBorders>
          </w:tcPr>
          <w:p w14:paraId="4B1495DF" w14:textId="77777777" w:rsidR="000E52FD" w:rsidRPr="00F6063F" w:rsidRDefault="000E52FD" w:rsidP="000E52FD">
            <w:pPr>
              <w:numPr>
                <w:ilvl w:val="0"/>
                <w:numId w:val="17"/>
              </w:numPr>
              <w:tabs>
                <w:tab w:val="num" w:pos="720"/>
              </w:tabs>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27790163" w14:textId="77777777" w:rsidR="000E52FD" w:rsidRDefault="000E52FD" w:rsidP="000E52FD">
            <w:pPr>
              <w:jc w:val="both"/>
              <w:rPr>
                <w:rFonts w:ascii="Verdana" w:hAnsi="Verdana"/>
                <w:b/>
                <w:bCs/>
                <w:noProof/>
                <w:sz w:val="22"/>
                <w:szCs w:val="22"/>
              </w:rPr>
            </w:pPr>
          </w:p>
          <w:p w14:paraId="0D5DEA6D" w14:textId="77777777" w:rsidR="000E52FD" w:rsidRDefault="000E52FD" w:rsidP="000E52FD">
            <w:pPr>
              <w:jc w:val="both"/>
              <w:rPr>
                <w:rFonts w:ascii="Verdana" w:hAnsi="Verdana"/>
                <w:bCs/>
                <w:noProof/>
                <w:sz w:val="22"/>
                <w:szCs w:val="22"/>
              </w:rPr>
            </w:pPr>
            <w:r w:rsidRPr="00F6063F">
              <w:rPr>
                <w:rFonts w:ascii="Verdana" w:hAnsi="Verdana"/>
                <w:b/>
                <w:bCs/>
                <w:noProof/>
                <w:sz w:val="22"/>
                <w:szCs w:val="22"/>
              </w:rPr>
              <w:t>Art. I.</w:t>
            </w:r>
            <w:bookmarkStart w:id="1" w:name="do|arI|pa1"/>
            <w:bookmarkEnd w:id="1"/>
            <w:r w:rsidRPr="00F6063F">
              <w:rPr>
                <w:rFonts w:ascii="Verdana" w:hAnsi="Verdana"/>
                <w:b/>
                <w:bCs/>
                <w:noProof/>
                <w:sz w:val="22"/>
                <w:szCs w:val="22"/>
              </w:rPr>
              <w:t xml:space="preserve"> – </w:t>
            </w:r>
            <w:r w:rsidRPr="00F6063F">
              <w:rPr>
                <w:rFonts w:ascii="Verdana" w:hAnsi="Verdana"/>
                <w:bCs/>
                <w:noProof/>
                <w:sz w:val="22"/>
                <w:szCs w:val="22"/>
              </w:rPr>
              <w:t xml:space="preserve">Ordonanţa de urgenţă a Guvernului nr. 118/2021 privind stabilirea unei scheme de compensare pentru consumul de energie electrică şi gaze naturale pentru sezonul rece 2021–2022, precum şi pentru completarea Ordonanţei Guvernului nr. 27/1996 privind acordarea de facilităţi persoanelor care domiciliază sau lucrează în unele localităţi din Munţii Apuseni şi în Rezervaţia Biosferei ,,Delta Dunării”, publicată în Monitorul Oficial al României, Partea I, nr. 951 din 5 octombrie 2021, aprobată cu modificări şi completări prin Legea nr. 259/2021, cu modificările şi completările ulterioare, se modifică şi se completează </w:t>
            </w:r>
            <w:r w:rsidRPr="00F6063F">
              <w:rPr>
                <w:rFonts w:ascii="Verdana" w:hAnsi="Verdana"/>
                <w:bCs/>
                <w:noProof/>
                <w:sz w:val="22"/>
                <w:szCs w:val="22"/>
              </w:rPr>
              <w:lastRenderedPageBreak/>
              <w:t>după cum urmează:</w:t>
            </w:r>
          </w:p>
          <w:p w14:paraId="6FC671B0" w14:textId="69195EFC" w:rsidR="000E52FD" w:rsidRPr="00F6063F" w:rsidRDefault="000E52FD" w:rsidP="000E52FD">
            <w:pPr>
              <w:jc w:val="both"/>
              <w:rPr>
                <w:rFonts w:ascii="Verdana" w:hAnsi="Verdana"/>
                <w:b/>
                <w:bCs/>
                <w:noProof/>
                <w:sz w:val="22"/>
                <w:szCs w:val="22"/>
              </w:rPr>
            </w:pPr>
          </w:p>
        </w:tc>
        <w:tc>
          <w:tcPr>
            <w:tcW w:w="4140" w:type="dxa"/>
            <w:tcBorders>
              <w:top w:val="single" w:sz="4" w:space="0" w:color="auto"/>
              <w:left w:val="single" w:sz="4" w:space="0" w:color="auto"/>
              <w:bottom w:val="single" w:sz="4" w:space="0" w:color="auto"/>
              <w:right w:val="single" w:sz="4" w:space="0" w:color="auto"/>
            </w:tcBorders>
          </w:tcPr>
          <w:p w14:paraId="3B3BB1C6" w14:textId="77777777" w:rsidR="000E52FD" w:rsidRDefault="000E52FD" w:rsidP="000E52FD">
            <w:pPr>
              <w:rPr>
                <w:rFonts w:ascii="Verdana" w:hAnsi="Verdana"/>
                <w:noProof/>
                <w:sz w:val="22"/>
                <w:szCs w:val="22"/>
              </w:rPr>
            </w:pPr>
          </w:p>
          <w:p w14:paraId="2B04596F" w14:textId="7C1FC9ED" w:rsidR="000E52FD" w:rsidRPr="00F6063F" w:rsidRDefault="000E52FD" w:rsidP="000E52FD">
            <w:pPr>
              <w:rPr>
                <w:rFonts w:ascii="Verdana" w:hAnsi="Verdana"/>
                <w:sz w:val="22"/>
                <w:szCs w:val="22"/>
              </w:rPr>
            </w:pPr>
            <w:r w:rsidRPr="00F6063F">
              <w:rPr>
                <w:rFonts w:ascii="Verdana" w:hAnsi="Verdana"/>
                <w:noProof/>
                <w:sz w:val="22"/>
                <w:szCs w:val="22"/>
              </w:rPr>
              <w:t>Nemodificat</w:t>
            </w:r>
          </w:p>
        </w:tc>
        <w:tc>
          <w:tcPr>
            <w:tcW w:w="4709" w:type="dxa"/>
            <w:tcBorders>
              <w:top w:val="single" w:sz="4" w:space="0" w:color="auto"/>
              <w:left w:val="single" w:sz="4" w:space="0" w:color="auto"/>
              <w:bottom w:val="single" w:sz="4" w:space="0" w:color="auto"/>
              <w:right w:val="single" w:sz="4" w:space="0" w:color="auto"/>
            </w:tcBorders>
          </w:tcPr>
          <w:p w14:paraId="0EF2AB74" w14:textId="77777777" w:rsidR="000E52FD" w:rsidRDefault="000E52FD" w:rsidP="000E52FD">
            <w:pPr>
              <w:rPr>
                <w:rFonts w:ascii="Verdana" w:hAnsi="Verdana"/>
                <w:noProof/>
                <w:sz w:val="22"/>
                <w:szCs w:val="22"/>
              </w:rPr>
            </w:pPr>
          </w:p>
          <w:p w14:paraId="60E7D1C3" w14:textId="0EA84986"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2508" w:type="dxa"/>
            <w:tcBorders>
              <w:top w:val="single" w:sz="4" w:space="0" w:color="auto"/>
              <w:left w:val="single" w:sz="4" w:space="0" w:color="auto"/>
              <w:bottom w:val="single" w:sz="4" w:space="0" w:color="auto"/>
              <w:right w:val="single" w:sz="4" w:space="0" w:color="auto"/>
            </w:tcBorders>
          </w:tcPr>
          <w:p w14:paraId="386708E5" w14:textId="77777777" w:rsidR="000E52FD" w:rsidRPr="00F6063F" w:rsidRDefault="000E52FD" w:rsidP="000E52FD">
            <w:pPr>
              <w:jc w:val="both"/>
              <w:rPr>
                <w:rFonts w:ascii="Verdana" w:hAnsi="Verdana"/>
                <w:noProof/>
                <w:sz w:val="22"/>
                <w:szCs w:val="22"/>
              </w:rPr>
            </w:pPr>
          </w:p>
        </w:tc>
      </w:tr>
      <w:tr w:rsidR="000E52FD" w:rsidRPr="00F6063F" w14:paraId="78ACCA0F" w14:textId="77777777" w:rsidTr="00BD0AD2">
        <w:tc>
          <w:tcPr>
            <w:tcW w:w="710" w:type="dxa"/>
            <w:tcBorders>
              <w:top w:val="single" w:sz="4" w:space="0" w:color="auto"/>
              <w:left w:val="single" w:sz="4" w:space="0" w:color="auto"/>
              <w:bottom w:val="single" w:sz="4" w:space="0" w:color="auto"/>
              <w:right w:val="single" w:sz="4" w:space="0" w:color="auto"/>
            </w:tcBorders>
          </w:tcPr>
          <w:p w14:paraId="4E1DA30B" w14:textId="77777777" w:rsidR="000E52FD" w:rsidRPr="00F6063F" w:rsidRDefault="000E52FD" w:rsidP="000E52FD">
            <w:pPr>
              <w:numPr>
                <w:ilvl w:val="0"/>
                <w:numId w:val="17"/>
              </w:numPr>
              <w:tabs>
                <w:tab w:val="num" w:pos="720"/>
              </w:tabs>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30DD8DA4" w14:textId="77777777" w:rsidR="000E52FD" w:rsidRDefault="000E52FD" w:rsidP="000E52FD">
            <w:pPr>
              <w:jc w:val="both"/>
              <w:rPr>
                <w:rFonts w:ascii="Verdana" w:hAnsi="Verdana"/>
                <w:b/>
                <w:bCs/>
                <w:noProof/>
                <w:sz w:val="22"/>
                <w:szCs w:val="22"/>
              </w:rPr>
            </w:pPr>
          </w:p>
          <w:p w14:paraId="6204B2F0" w14:textId="66F71B41" w:rsidR="000E52FD" w:rsidRPr="00F6063F" w:rsidRDefault="000E52FD" w:rsidP="000E52FD">
            <w:pPr>
              <w:jc w:val="both"/>
              <w:rPr>
                <w:rFonts w:ascii="Verdana" w:hAnsi="Verdana"/>
                <w:b/>
                <w:bCs/>
                <w:noProof/>
                <w:sz w:val="22"/>
                <w:szCs w:val="22"/>
              </w:rPr>
            </w:pPr>
            <w:r w:rsidRPr="00F6063F">
              <w:rPr>
                <w:rFonts w:ascii="Verdana" w:hAnsi="Verdana"/>
                <w:b/>
                <w:bCs/>
                <w:noProof/>
                <w:sz w:val="22"/>
                <w:szCs w:val="22"/>
              </w:rPr>
              <w:t>1. La articolul 1 alineatul (2), litera a) se modifică şi va avea următorul cuprins:</w:t>
            </w:r>
          </w:p>
          <w:p w14:paraId="26B3F6C5" w14:textId="77777777" w:rsidR="000E52FD" w:rsidRDefault="000E52FD" w:rsidP="000E52FD">
            <w:pPr>
              <w:jc w:val="both"/>
              <w:rPr>
                <w:rFonts w:ascii="Verdana" w:hAnsi="Verdana"/>
                <w:bCs/>
                <w:noProof/>
                <w:sz w:val="22"/>
                <w:szCs w:val="22"/>
              </w:rPr>
            </w:pPr>
            <w:bookmarkStart w:id="2" w:name="do|arI|pt1|pa1"/>
            <w:bookmarkEnd w:id="2"/>
            <w:r w:rsidRPr="00F6063F">
              <w:rPr>
                <w:rFonts w:ascii="Verdana" w:hAnsi="Verdana"/>
                <w:bCs/>
                <w:noProof/>
                <w:sz w:val="22"/>
                <w:szCs w:val="22"/>
              </w:rPr>
              <w:t>"a) pentru clienţii casnici – acordarea unei compensaţii unitare în valoare de cel mult 0,291 lei/kWh, în cazul energiei electrice, şi în valoare de cel mult 40% din valoarea componentei preţului gazelor naturale din contractul de furnizare al clientului beneficiar, în cazul gazelor naturale, în condiţiile prevăzute în prezenta ordonanţă de urgenţă;"</w:t>
            </w:r>
          </w:p>
          <w:p w14:paraId="69518823" w14:textId="3E8F9E2D" w:rsidR="000E52FD" w:rsidRPr="00F6063F" w:rsidRDefault="000E52FD" w:rsidP="000E52FD">
            <w:pPr>
              <w:jc w:val="both"/>
              <w:rPr>
                <w:rFonts w:ascii="Verdana" w:hAnsi="Verdana"/>
                <w:bCs/>
                <w:noProof/>
                <w:sz w:val="22"/>
                <w:szCs w:val="22"/>
              </w:rPr>
            </w:pPr>
          </w:p>
        </w:tc>
        <w:tc>
          <w:tcPr>
            <w:tcW w:w="4140" w:type="dxa"/>
            <w:tcBorders>
              <w:top w:val="single" w:sz="4" w:space="0" w:color="auto"/>
              <w:left w:val="single" w:sz="4" w:space="0" w:color="auto"/>
              <w:bottom w:val="single" w:sz="4" w:space="0" w:color="auto"/>
              <w:right w:val="single" w:sz="4" w:space="0" w:color="auto"/>
            </w:tcBorders>
          </w:tcPr>
          <w:p w14:paraId="67D78BB7" w14:textId="77777777" w:rsidR="000E52FD" w:rsidRDefault="000E52FD" w:rsidP="000E52FD">
            <w:pPr>
              <w:rPr>
                <w:rFonts w:ascii="Verdana" w:hAnsi="Verdana"/>
                <w:noProof/>
                <w:sz w:val="22"/>
                <w:szCs w:val="22"/>
              </w:rPr>
            </w:pPr>
          </w:p>
          <w:p w14:paraId="77E09694" w14:textId="5317D7D3"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4709" w:type="dxa"/>
            <w:tcBorders>
              <w:top w:val="single" w:sz="4" w:space="0" w:color="auto"/>
              <w:left w:val="single" w:sz="4" w:space="0" w:color="auto"/>
              <w:bottom w:val="single" w:sz="4" w:space="0" w:color="auto"/>
              <w:right w:val="single" w:sz="4" w:space="0" w:color="auto"/>
            </w:tcBorders>
          </w:tcPr>
          <w:p w14:paraId="10365656" w14:textId="77777777" w:rsidR="000E52FD" w:rsidRDefault="000E52FD" w:rsidP="000E52FD">
            <w:pPr>
              <w:rPr>
                <w:rFonts w:ascii="Verdana" w:hAnsi="Verdana"/>
                <w:noProof/>
                <w:sz w:val="22"/>
                <w:szCs w:val="22"/>
              </w:rPr>
            </w:pPr>
          </w:p>
          <w:p w14:paraId="7DFDB33C" w14:textId="0F9AD625"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2508" w:type="dxa"/>
            <w:tcBorders>
              <w:top w:val="single" w:sz="4" w:space="0" w:color="auto"/>
              <w:left w:val="single" w:sz="4" w:space="0" w:color="auto"/>
              <w:bottom w:val="single" w:sz="4" w:space="0" w:color="auto"/>
              <w:right w:val="single" w:sz="4" w:space="0" w:color="auto"/>
            </w:tcBorders>
          </w:tcPr>
          <w:p w14:paraId="08D1EE3A" w14:textId="77777777" w:rsidR="000E52FD" w:rsidRPr="00F6063F" w:rsidRDefault="000E52FD" w:rsidP="000E52FD">
            <w:pPr>
              <w:jc w:val="both"/>
              <w:rPr>
                <w:rFonts w:ascii="Verdana" w:hAnsi="Verdana"/>
                <w:noProof/>
                <w:sz w:val="22"/>
                <w:szCs w:val="22"/>
              </w:rPr>
            </w:pPr>
          </w:p>
        </w:tc>
      </w:tr>
      <w:tr w:rsidR="000E52FD" w:rsidRPr="00F6063F" w14:paraId="33E978E6" w14:textId="77777777" w:rsidTr="00BD0AD2">
        <w:tc>
          <w:tcPr>
            <w:tcW w:w="710" w:type="dxa"/>
            <w:tcBorders>
              <w:top w:val="single" w:sz="4" w:space="0" w:color="auto"/>
              <w:left w:val="single" w:sz="4" w:space="0" w:color="auto"/>
              <w:bottom w:val="single" w:sz="4" w:space="0" w:color="auto"/>
              <w:right w:val="single" w:sz="4" w:space="0" w:color="auto"/>
            </w:tcBorders>
          </w:tcPr>
          <w:p w14:paraId="17D09AFC" w14:textId="77777777" w:rsidR="000E52FD" w:rsidRPr="00F6063F" w:rsidRDefault="000E52FD" w:rsidP="000E52FD">
            <w:pPr>
              <w:numPr>
                <w:ilvl w:val="0"/>
                <w:numId w:val="17"/>
              </w:numPr>
              <w:tabs>
                <w:tab w:val="num" w:pos="720"/>
              </w:tabs>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29B96E25" w14:textId="77777777" w:rsidR="000E52FD" w:rsidRDefault="000E52FD" w:rsidP="000E52FD">
            <w:pPr>
              <w:rPr>
                <w:rFonts w:ascii="Verdana" w:hAnsi="Verdana"/>
                <w:b/>
                <w:bCs/>
                <w:noProof/>
                <w:sz w:val="22"/>
                <w:szCs w:val="22"/>
              </w:rPr>
            </w:pPr>
          </w:p>
          <w:p w14:paraId="38D68100" w14:textId="645E442D" w:rsidR="000E52FD" w:rsidRPr="00F6063F" w:rsidRDefault="000E52FD" w:rsidP="000E52FD">
            <w:pPr>
              <w:rPr>
                <w:rFonts w:ascii="Verdana" w:hAnsi="Verdana"/>
                <w:b/>
                <w:bCs/>
                <w:noProof/>
                <w:sz w:val="22"/>
                <w:szCs w:val="22"/>
              </w:rPr>
            </w:pPr>
            <w:r>
              <w:rPr>
                <w:rFonts w:ascii="Verdana" w:hAnsi="Verdana"/>
                <w:b/>
                <w:bCs/>
                <w:noProof/>
                <w:sz w:val="22"/>
                <w:szCs w:val="22"/>
              </w:rPr>
              <w:t>__</w:t>
            </w:r>
          </w:p>
        </w:tc>
        <w:tc>
          <w:tcPr>
            <w:tcW w:w="4140" w:type="dxa"/>
            <w:tcBorders>
              <w:top w:val="single" w:sz="4" w:space="0" w:color="auto"/>
              <w:left w:val="single" w:sz="4" w:space="0" w:color="auto"/>
              <w:bottom w:val="single" w:sz="4" w:space="0" w:color="auto"/>
              <w:right w:val="single" w:sz="4" w:space="0" w:color="auto"/>
            </w:tcBorders>
          </w:tcPr>
          <w:p w14:paraId="7C38DC43" w14:textId="77777777" w:rsidR="000E52FD" w:rsidRDefault="000E52FD" w:rsidP="000E52FD">
            <w:pPr>
              <w:jc w:val="both"/>
              <w:rPr>
                <w:rFonts w:ascii="Verdana" w:hAnsi="Verdana"/>
                <w:b/>
                <w:bCs/>
                <w:noProof/>
                <w:sz w:val="22"/>
                <w:szCs w:val="22"/>
              </w:rPr>
            </w:pPr>
          </w:p>
          <w:p w14:paraId="181FB378" w14:textId="0F6A4DD7" w:rsidR="000E52FD" w:rsidRPr="00F6063F" w:rsidRDefault="000E52FD" w:rsidP="000E52FD">
            <w:pPr>
              <w:jc w:val="both"/>
              <w:rPr>
                <w:rFonts w:ascii="Verdana" w:hAnsi="Verdana"/>
                <w:b/>
                <w:bCs/>
                <w:noProof/>
                <w:sz w:val="22"/>
                <w:szCs w:val="22"/>
              </w:rPr>
            </w:pPr>
            <w:r w:rsidRPr="00F6063F">
              <w:rPr>
                <w:rFonts w:ascii="Verdana" w:hAnsi="Verdana"/>
                <w:b/>
                <w:bCs/>
                <w:noProof/>
                <w:sz w:val="22"/>
                <w:szCs w:val="22"/>
              </w:rPr>
              <w:t>1. La articolul I, după punctul 1 se introduce un nou punct, pct. 1</w:t>
            </w:r>
            <w:r w:rsidRPr="00F6063F">
              <w:rPr>
                <w:rFonts w:ascii="Verdana" w:hAnsi="Verdana"/>
                <w:b/>
                <w:bCs/>
                <w:noProof/>
                <w:sz w:val="22"/>
                <w:szCs w:val="22"/>
                <w:vertAlign w:val="superscript"/>
              </w:rPr>
              <w:t>1</w:t>
            </w:r>
            <w:r w:rsidRPr="00F6063F">
              <w:rPr>
                <w:rFonts w:ascii="Verdana" w:hAnsi="Verdana"/>
                <w:b/>
                <w:bCs/>
                <w:noProof/>
                <w:sz w:val="22"/>
                <w:szCs w:val="22"/>
              </w:rPr>
              <w:t>, cu următorul cuprins:</w:t>
            </w:r>
          </w:p>
          <w:p w14:paraId="1334CD9A" w14:textId="77777777" w:rsidR="000E52FD" w:rsidRPr="00F6063F" w:rsidRDefault="000E52FD" w:rsidP="000E52FD">
            <w:pPr>
              <w:jc w:val="both"/>
              <w:rPr>
                <w:rFonts w:ascii="Verdana" w:hAnsi="Verdana"/>
                <w:i/>
                <w:iCs/>
                <w:noProof/>
                <w:sz w:val="22"/>
                <w:szCs w:val="22"/>
              </w:rPr>
            </w:pPr>
            <w:r w:rsidRPr="00F6063F">
              <w:rPr>
                <w:rFonts w:ascii="Verdana" w:hAnsi="Verdana"/>
                <w:i/>
                <w:iCs/>
                <w:noProof/>
                <w:sz w:val="22"/>
                <w:szCs w:val="22"/>
              </w:rPr>
              <w:t>„1</w:t>
            </w:r>
            <w:r w:rsidRPr="00F6063F">
              <w:rPr>
                <w:rFonts w:ascii="Verdana" w:hAnsi="Verdana"/>
                <w:i/>
                <w:iCs/>
                <w:noProof/>
                <w:sz w:val="22"/>
                <w:szCs w:val="22"/>
                <w:vertAlign w:val="superscript"/>
              </w:rPr>
              <w:t>1</w:t>
            </w:r>
            <w:r w:rsidRPr="00F6063F">
              <w:rPr>
                <w:rFonts w:ascii="Verdana" w:hAnsi="Verdana"/>
                <w:i/>
                <w:iCs/>
                <w:noProof/>
                <w:sz w:val="22"/>
                <w:szCs w:val="22"/>
              </w:rPr>
              <w:t>. La articolul 1, după alineatul (14) se introduc trei noi alineate</w:t>
            </w:r>
            <w:r w:rsidRPr="00F6063F">
              <w:rPr>
                <w:rFonts w:ascii="Verdana" w:hAnsi="Verdana"/>
                <w:bCs/>
                <w:i/>
                <w:noProof/>
                <w:sz w:val="22"/>
                <w:szCs w:val="22"/>
              </w:rPr>
              <w:t>,</w:t>
            </w:r>
            <w:r w:rsidRPr="00F6063F">
              <w:rPr>
                <w:rFonts w:ascii="Verdana" w:hAnsi="Verdana"/>
                <w:b/>
                <w:bCs/>
                <w:noProof/>
                <w:sz w:val="22"/>
                <w:szCs w:val="22"/>
              </w:rPr>
              <w:t xml:space="preserve"> </w:t>
            </w:r>
            <w:r w:rsidRPr="00F6063F">
              <w:rPr>
                <w:rFonts w:ascii="Verdana" w:hAnsi="Verdana"/>
                <w:i/>
                <w:iCs/>
                <w:noProof/>
                <w:sz w:val="22"/>
                <w:szCs w:val="22"/>
              </w:rPr>
              <w:t>alin.(15)-(17), cu următorul cuprins:</w:t>
            </w:r>
          </w:p>
          <w:p w14:paraId="6BC0399A" w14:textId="77777777" w:rsidR="000E52FD" w:rsidRPr="00F6063F" w:rsidRDefault="000E52FD" w:rsidP="000E52FD">
            <w:pPr>
              <w:jc w:val="both"/>
              <w:rPr>
                <w:rFonts w:ascii="Verdana" w:hAnsi="Verdana"/>
                <w:noProof/>
                <w:sz w:val="22"/>
                <w:szCs w:val="22"/>
              </w:rPr>
            </w:pPr>
            <w:r w:rsidRPr="00F6063F">
              <w:rPr>
                <w:rFonts w:ascii="Verdana" w:hAnsi="Verdana"/>
                <w:noProof/>
                <w:sz w:val="22"/>
                <w:szCs w:val="22"/>
              </w:rPr>
              <w:t xml:space="preserve">(15) Schema de sprijin prevăzută la alin.(1) se aplică şi în cazul în care operatorul de distribuţie asigură revânzarea energiei </w:t>
            </w:r>
            <w:r w:rsidRPr="00F6063F">
              <w:rPr>
                <w:rFonts w:ascii="Verdana" w:hAnsi="Verdana"/>
                <w:noProof/>
                <w:sz w:val="22"/>
                <w:szCs w:val="22"/>
              </w:rPr>
              <w:lastRenderedPageBreak/>
              <w:t>electrice către clienţii finali racordaţi la reţelele electrice aparţinând acestor operatori.</w:t>
            </w:r>
          </w:p>
          <w:p w14:paraId="486EACAD" w14:textId="77777777" w:rsidR="000E52FD" w:rsidRPr="00F6063F" w:rsidRDefault="000E52FD" w:rsidP="000E52FD">
            <w:pPr>
              <w:jc w:val="both"/>
              <w:rPr>
                <w:rFonts w:ascii="Verdana" w:hAnsi="Verdana"/>
                <w:noProof/>
                <w:sz w:val="22"/>
                <w:szCs w:val="22"/>
              </w:rPr>
            </w:pPr>
            <w:r w:rsidRPr="00F6063F">
              <w:rPr>
                <w:rFonts w:ascii="Verdana" w:hAnsi="Verdana"/>
                <w:noProof/>
                <w:sz w:val="22"/>
                <w:szCs w:val="22"/>
              </w:rPr>
              <w:t>(16) Schema de sprijin se aplică în facturile emise de furnizor operatorului de distribuţie pentru energia electrică consumată de clienţii finali prevăzuţi la alin.(15).</w:t>
            </w:r>
          </w:p>
          <w:p w14:paraId="58E339B2" w14:textId="77777777" w:rsidR="000E52FD" w:rsidRPr="00F6063F" w:rsidRDefault="000E52FD" w:rsidP="000E52FD">
            <w:pPr>
              <w:jc w:val="both"/>
              <w:rPr>
                <w:rFonts w:ascii="Verdana" w:hAnsi="Verdana"/>
                <w:noProof/>
                <w:sz w:val="22"/>
                <w:szCs w:val="22"/>
              </w:rPr>
            </w:pPr>
            <w:r w:rsidRPr="00F6063F">
              <w:rPr>
                <w:rFonts w:ascii="Verdana" w:hAnsi="Verdana"/>
                <w:noProof/>
                <w:sz w:val="22"/>
                <w:szCs w:val="22"/>
              </w:rPr>
              <w:t>(17) Pentru calculul compensaţiei prevăzute la alin.(2) lit.a), în cazul prevăzut la alin.(15), consumul zilnic de referinţă se determină ca produs între consumul zilnic de referinţă prevăzut în anexă şi numărul clienţilor casnici pentru care operatorul de distribuţie asigură revânzarea energiei electrice.”</w:t>
            </w:r>
          </w:p>
          <w:p w14:paraId="20293B21" w14:textId="77777777" w:rsidR="000E52FD" w:rsidRPr="00F6063F" w:rsidRDefault="000E52FD" w:rsidP="000E52FD">
            <w:pPr>
              <w:jc w:val="both"/>
              <w:rPr>
                <w:rFonts w:ascii="Verdana" w:hAnsi="Verdana"/>
                <w:noProof/>
                <w:sz w:val="22"/>
                <w:szCs w:val="22"/>
              </w:rPr>
            </w:pPr>
          </w:p>
        </w:tc>
        <w:tc>
          <w:tcPr>
            <w:tcW w:w="4709" w:type="dxa"/>
            <w:tcBorders>
              <w:top w:val="single" w:sz="4" w:space="0" w:color="auto"/>
              <w:left w:val="single" w:sz="4" w:space="0" w:color="auto"/>
              <w:bottom w:val="single" w:sz="4" w:space="0" w:color="auto"/>
              <w:right w:val="single" w:sz="4" w:space="0" w:color="auto"/>
            </w:tcBorders>
          </w:tcPr>
          <w:p w14:paraId="02E51D14" w14:textId="77777777" w:rsidR="000E52FD" w:rsidRDefault="000E52FD" w:rsidP="000E52FD">
            <w:pPr>
              <w:jc w:val="both"/>
              <w:rPr>
                <w:rFonts w:ascii="Verdana" w:hAnsi="Verdana"/>
                <w:b/>
                <w:noProof/>
                <w:sz w:val="22"/>
                <w:szCs w:val="22"/>
              </w:rPr>
            </w:pPr>
          </w:p>
          <w:p w14:paraId="68CE362E" w14:textId="6E8C5263" w:rsidR="000E52FD" w:rsidRPr="00F6063F" w:rsidRDefault="000E52FD" w:rsidP="000E52FD">
            <w:pPr>
              <w:jc w:val="both"/>
              <w:rPr>
                <w:rFonts w:ascii="Verdana" w:hAnsi="Verdana"/>
                <w:b/>
                <w:noProof/>
                <w:sz w:val="22"/>
                <w:szCs w:val="22"/>
              </w:rPr>
            </w:pPr>
            <w:r>
              <w:rPr>
                <w:rFonts w:ascii="Verdana" w:hAnsi="Verdana"/>
                <w:b/>
                <w:noProof/>
                <w:sz w:val="22"/>
                <w:szCs w:val="22"/>
              </w:rPr>
              <w:t>Punctul 1 s</w:t>
            </w:r>
            <w:r w:rsidRPr="00F6063F">
              <w:rPr>
                <w:rFonts w:ascii="Verdana" w:hAnsi="Verdana"/>
                <w:b/>
                <w:noProof/>
                <w:sz w:val="22"/>
                <w:szCs w:val="22"/>
              </w:rPr>
              <w:t>e elimină.</w:t>
            </w:r>
          </w:p>
          <w:p w14:paraId="4A0170B5" w14:textId="77777777" w:rsidR="000E52FD" w:rsidRPr="00F6063F" w:rsidRDefault="000E52FD" w:rsidP="000E52FD">
            <w:pPr>
              <w:jc w:val="both"/>
              <w:rPr>
                <w:rFonts w:ascii="Verdana" w:hAnsi="Verdana"/>
                <w:noProof/>
                <w:sz w:val="22"/>
                <w:szCs w:val="22"/>
              </w:rPr>
            </w:pPr>
          </w:p>
          <w:p w14:paraId="344D9C1B" w14:textId="77777777" w:rsidR="000E52FD" w:rsidRPr="00F6063F" w:rsidRDefault="000E52FD" w:rsidP="000E52FD">
            <w:pPr>
              <w:jc w:val="both"/>
              <w:rPr>
                <w:rFonts w:ascii="Verdana" w:hAnsi="Verdana"/>
                <w:noProof/>
                <w:sz w:val="22"/>
                <w:szCs w:val="22"/>
              </w:rPr>
            </w:pPr>
            <w:r w:rsidRPr="00F6063F">
              <w:rPr>
                <w:rFonts w:ascii="Verdana" w:hAnsi="Verdana"/>
                <w:i/>
                <w:noProof/>
                <w:sz w:val="22"/>
                <w:szCs w:val="22"/>
              </w:rPr>
              <w:t>Autori: membrii comisiilor</w:t>
            </w:r>
            <w:r w:rsidRPr="00F6063F">
              <w:rPr>
                <w:rFonts w:ascii="Verdana" w:hAnsi="Verdana"/>
                <w:noProof/>
                <w:sz w:val="22"/>
                <w:szCs w:val="22"/>
              </w:rPr>
              <w:t xml:space="preserve"> </w:t>
            </w:r>
          </w:p>
        </w:tc>
        <w:tc>
          <w:tcPr>
            <w:tcW w:w="2508" w:type="dxa"/>
            <w:tcBorders>
              <w:top w:val="single" w:sz="4" w:space="0" w:color="auto"/>
              <w:left w:val="single" w:sz="4" w:space="0" w:color="auto"/>
              <w:bottom w:val="single" w:sz="4" w:space="0" w:color="auto"/>
              <w:right w:val="single" w:sz="4" w:space="0" w:color="auto"/>
            </w:tcBorders>
          </w:tcPr>
          <w:p w14:paraId="206A952C" w14:textId="77777777" w:rsidR="000E52FD" w:rsidRPr="000E52FD" w:rsidRDefault="000E52FD" w:rsidP="000E52FD">
            <w:pPr>
              <w:jc w:val="both"/>
              <w:rPr>
                <w:rFonts w:ascii="Verdana" w:hAnsi="Verdana" w:cs="Bookman Old Style"/>
                <w:noProof/>
                <w:sz w:val="20"/>
              </w:rPr>
            </w:pPr>
            <w:r w:rsidRPr="000E52FD">
              <w:rPr>
                <w:rFonts w:ascii="Verdana" w:hAnsi="Verdana"/>
                <w:noProof/>
                <w:sz w:val="20"/>
              </w:rPr>
              <w:t>Dispoziț</w:t>
            </w:r>
            <w:r w:rsidRPr="000E52FD">
              <w:rPr>
                <w:rFonts w:ascii="Verdana" w:hAnsi="Verdana" w:cs="Bookman Old Style"/>
                <w:noProof/>
                <w:sz w:val="20"/>
              </w:rPr>
              <w:t>iile OUG 118/2021 au caracter temporar, fiind aplicabile pentru perioada 1 noiembrie 2021 - 31 ma</w:t>
            </w:r>
            <w:r w:rsidRPr="000E52FD">
              <w:rPr>
                <w:rFonts w:ascii="Verdana" w:hAnsi="Verdana"/>
                <w:noProof/>
                <w:sz w:val="20"/>
              </w:rPr>
              <w:t>rtie 2022. În acest context, intervenț</w:t>
            </w:r>
            <w:r w:rsidRPr="000E52FD">
              <w:rPr>
                <w:rFonts w:ascii="Verdana" w:hAnsi="Verdana" w:cs="Bookman Old Style"/>
                <w:noProof/>
                <w:sz w:val="20"/>
              </w:rPr>
              <w:t>iile legislative asupra dispozi</w:t>
            </w:r>
            <w:r w:rsidRPr="000E52FD">
              <w:rPr>
                <w:rFonts w:ascii="Verdana" w:hAnsi="Verdana"/>
                <w:noProof/>
                <w:sz w:val="20"/>
              </w:rPr>
              <w:t>ț</w:t>
            </w:r>
            <w:r w:rsidRPr="000E52FD">
              <w:rPr>
                <w:rFonts w:ascii="Verdana" w:hAnsi="Verdana" w:cs="Bookman Old Style"/>
                <w:noProof/>
                <w:sz w:val="20"/>
              </w:rPr>
              <w:t xml:space="preserve">iilor OUG 118/2021 prin intermediul legii de aprobare a OUG </w:t>
            </w:r>
            <w:r w:rsidRPr="000E52FD">
              <w:rPr>
                <w:rFonts w:ascii="Verdana" w:hAnsi="Verdana" w:cs="Bookman Old Style"/>
                <w:noProof/>
                <w:sz w:val="20"/>
              </w:rPr>
              <w:lastRenderedPageBreak/>
              <w:t>3/2022, respectiv al prezentului proiect de lege, sunt susceptibile de a avea caracter retroactiv.</w:t>
            </w:r>
          </w:p>
        </w:tc>
      </w:tr>
      <w:tr w:rsidR="000E52FD" w:rsidRPr="00F6063F" w14:paraId="52A16CF2" w14:textId="77777777" w:rsidTr="00BD0AD2">
        <w:tc>
          <w:tcPr>
            <w:tcW w:w="710" w:type="dxa"/>
            <w:tcBorders>
              <w:top w:val="single" w:sz="4" w:space="0" w:color="auto"/>
              <w:left w:val="single" w:sz="4" w:space="0" w:color="auto"/>
              <w:bottom w:val="single" w:sz="4" w:space="0" w:color="auto"/>
              <w:right w:val="single" w:sz="4" w:space="0" w:color="auto"/>
            </w:tcBorders>
          </w:tcPr>
          <w:p w14:paraId="1ECFE713" w14:textId="77777777" w:rsidR="000E52FD" w:rsidRPr="00F6063F" w:rsidRDefault="000E52FD" w:rsidP="000E52FD">
            <w:pPr>
              <w:numPr>
                <w:ilvl w:val="0"/>
                <w:numId w:val="17"/>
              </w:numPr>
              <w:tabs>
                <w:tab w:val="num" w:pos="720"/>
              </w:tabs>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43AF135C" w14:textId="77777777" w:rsidR="000E52FD" w:rsidRDefault="000E52FD" w:rsidP="000E52FD">
            <w:pPr>
              <w:jc w:val="both"/>
              <w:rPr>
                <w:rFonts w:ascii="Verdana" w:hAnsi="Verdana"/>
                <w:b/>
                <w:bCs/>
                <w:noProof/>
                <w:sz w:val="22"/>
                <w:szCs w:val="22"/>
              </w:rPr>
            </w:pPr>
          </w:p>
          <w:p w14:paraId="28E07D60" w14:textId="0AE664A0" w:rsidR="000E52FD" w:rsidRPr="00F6063F" w:rsidRDefault="000E52FD" w:rsidP="000E52FD">
            <w:pPr>
              <w:jc w:val="both"/>
              <w:rPr>
                <w:rFonts w:ascii="Verdana" w:hAnsi="Verdana"/>
                <w:b/>
                <w:bCs/>
                <w:noProof/>
                <w:sz w:val="22"/>
                <w:szCs w:val="22"/>
              </w:rPr>
            </w:pPr>
            <w:r w:rsidRPr="00F6063F">
              <w:rPr>
                <w:rFonts w:ascii="Verdana" w:hAnsi="Verdana"/>
                <w:b/>
                <w:bCs/>
                <w:noProof/>
                <w:sz w:val="22"/>
                <w:szCs w:val="22"/>
              </w:rPr>
              <w:t>2. La articolul 2 alineatul (1), litera b) se modifică şi va avea următorul cuprins:</w:t>
            </w:r>
          </w:p>
          <w:p w14:paraId="47368B90" w14:textId="7A20E5FE" w:rsidR="000E52FD" w:rsidRPr="00F6063F" w:rsidRDefault="000E52FD" w:rsidP="000E52FD">
            <w:pPr>
              <w:jc w:val="both"/>
              <w:rPr>
                <w:rFonts w:ascii="Verdana" w:hAnsi="Verdana"/>
                <w:bCs/>
                <w:noProof/>
                <w:sz w:val="22"/>
                <w:szCs w:val="22"/>
              </w:rPr>
            </w:pPr>
            <w:bookmarkStart w:id="3" w:name="do|arI|pt2|pa1"/>
            <w:bookmarkEnd w:id="3"/>
            <w:r w:rsidRPr="00F6063F">
              <w:rPr>
                <w:rFonts w:ascii="Verdana" w:hAnsi="Verdana"/>
                <w:bCs/>
                <w:noProof/>
                <w:sz w:val="22"/>
                <w:szCs w:val="22"/>
              </w:rPr>
              <w:t>"b) de către Ministerul Energiei pentru clienţii prevăzuţi la</w:t>
            </w:r>
            <w:r>
              <w:rPr>
                <w:rFonts w:ascii="Verdana" w:hAnsi="Verdana"/>
                <w:bCs/>
                <w:noProof/>
                <w:sz w:val="22"/>
                <w:szCs w:val="22"/>
              </w:rPr>
              <w:t xml:space="preserve"> </w:t>
            </w:r>
            <w:r w:rsidRPr="00F6063F">
              <w:rPr>
                <w:rFonts w:ascii="Verdana" w:hAnsi="Verdana"/>
                <w:bCs/>
                <w:noProof/>
                <w:sz w:val="22"/>
                <w:szCs w:val="22"/>
              </w:rPr>
              <w:t>art. 6</w:t>
            </w:r>
            <w:r w:rsidRPr="00F6063F">
              <w:rPr>
                <w:rFonts w:ascii="Verdana" w:hAnsi="Verdana"/>
                <w:bCs/>
                <w:noProof/>
                <w:sz w:val="22"/>
                <w:szCs w:val="22"/>
                <w:vertAlign w:val="superscript"/>
              </w:rPr>
              <w:t>1</w:t>
            </w:r>
            <w:r w:rsidRPr="00F6063F">
              <w:rPr>
                <w:rFonts w:ascii="Verdana" w:hAnsi="Verdana"/>
                <w:bCs/>
                <w:noProof/>
                <w:sz w:val="22"/>
                <w:szCs w:val="22"/>
              </w:rPr>
              <w:t> alin. (1)."</w:t>
            </w:r>
          </w:p>
          <w:p w14:paraId="1294FC4A" w14:textId="77777777" w:rsidR="000E52FD" w:rsidRPr="00F6063F" w:rsidRDefault="000E52FD" w:rsidP="000E52FD">
            <w:pPr>
              <w:jc w:val="both"/>
              <w:rPr>
                <w:rFonts w:ascii="Verdana" w:hAnsi="Verdana"/>
                <w:bCs/>
                <w:noProof/>
                <w:sz w:val="22"/>
                <w:szCs w:val="22"/>
              </w:rPr>
            </w:pPr>
          </w:p>
        </w:tc>
        <w:tc>
          <w:tcPr>
            <w:tcW w:w="4140" w:type="dxa"/>
            <w:tcBorders>
              <w:top w:val="single" w:sz="4" w:space="0" w:color="auto"/>
              <w:left w:val="single" w:sz="4" w:space="0" w:color="auto"/>
              <w:bottom w:val="single" w:sz="4" w:space="0" w:color="auto"/>
              <w:right w:val="single" w:sz="4" w:space="0" w:color="auto"/>
            </w:tcBorders>
          </w:tcPr>
          <w:p w14:paraId="55D77423" w14:textId="77777777" w:rsidR="000E52FD" w:rsidRDefault="000E52FD" w:rsidP="000E52FD">
            <w:pPr>
              <w:rPr>
                <w:rFonts w:ascii="Verdana" w:hAnsi="Verdana"/>
                <w:noProof/>
                <w:sz w:val="22"/>
                <w:szCs w:val="22"/>
              </w:rPr>
            </w:pPr>
          </w:p>
          <w:p w14:paraId="789F68B6" w14:textId="458F435F"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4709" w:type="dxa"/>
            <w:tcBorders>
              <w:top w:val="single" w:sz="4" w:space="0" w:color="auto"/>
              <w:left w:val="single" w:sz="4" w:space="0" w:color="auto"/>
              <w:bottom w:val="single" w:sz="4" w:space="0" w:color="auto"/>
              <w:right w:val="single" w:sz="4" w:space="0" w:color="auto"/>
            </w:tcBorders>
          </w:tcPr>
          <w:p w14:paraId="59F9926A" w14:textId="77777777" w:rsidR="000E52FD" w:rsidRDefault="000E52FD" w:rsidP="000E52FD">
            <w:pPr>
              <w:rPr>
                <w:rFonts w:ascii="Verdana" w:hAnsi="Verdana"/>
                <w:noProof/>
                <w:sz w:val="22"/>
                <w:szCs w:val="22"/>
              </w:rPr>
            </w:pPr>
          </w:p>
          <w:p w14:paraId="16811969" w14:textId="5672DCD3"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2508" w:type="dxa"/>
            <w:tcBorders>
              <w:top w:val="single" w:sz="4" w:space="0" w:color="auto"/>
              <w:left w:val="single" w:sz="4" w:space="0" w:color="auto"/>
              <w:bottom w:val="single" w:sz="4" w:space="0" w:color="auto"/>
              <w:right w:val="single" w:sz="4" w:space="0" w:color="auto"/>
            </w:tcBorders>
          </w:tcPr>
          <w:p w14:paraId="71B89E65" w14:textId="77777777" w:rsidR="000E52FD" w:rsidRPr="00F6063F" w:rsidRDefault="000E52FD" w:rsidP="000E52FD">
            <w:pPr>
              <w:jc w:val="both"/>
              <w:rPr>
                <w:rFonts w:ascii="Verdana" w:hAnsi="Verdana"/>
                <w:noProof/>
                <w:sz w:val="22"/>
                <w:szCs w:val="22"/>
              </w:rPr>
            </w:pPr>
          </w:p>
        </w:tc>
      </w:tr>
      <w:tr w:rsidR="000E52FD" w:rsidRPr="00F6063F" w14:paraId="6FA252F6" w14:textId="77777777" w:rsidTr="00BD0AD2">
        <w:tc>
          <w:tcPr>
            <w:tcW w:w="710" w:type="dxa"/>
            <w:tcBorders>
              <w:top w:val="single" w:sz="4" w:space="0" w:color="auto"/>
              <w:left w:val="single" w:sz="4" w:space="0" w:color="auto"/>
              <w:bottom w:val="single" w:sz="4" w:space="0" w:color="auto"/>
              <w:right w:val="single" w:sz="4" w:space="0" w:color="auto"/>
            </w:tcBorders>
          </w:tcPr>
          <w:p w14:paraId="15DD5B41" w14:textId="77777777" w:rsidR="000E52FD" w:rsidRPr="00F6063F" w:rsidRDefault="000E52FD" w:rsidP="000E52FD">
            <w:pPr>
              <w:numPr>
                <w:ilvl w:val="0"/>
                <w:numId w:val="17"/>
              </w:numPr>
              <w:tabs>
                <w:tab w:val="num" w:pos="720"/>
              </w:tabs>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1C2CC326" w14:textId="77777777" w:rsidR="000E52FD" w:rsidRDefault="000E52FD" w:rsidP="000E52FD">
            <w:pPr>
              <w:jc w:val="both"/>
              <w:rPr>
                <w:rFonts w:ascii="Verdana" w:hAnsi="Verdana"/>
                <w:b/>
                <w:bCs/>
                <w:noProof/>
                <w:sz w:val="22"/>
                <w:szCs w:val="22"/>
              </w:rPr>
            </w:pPr>
          </w:p>
          <w:p w14:paraId="68029032" w14:textId="215A3194" w:rsidR="000E52FD" w:rsidRPr="00F6063F" w:rsidRDefault="000E52FD" w:rsidP="000E52FD">
            <w:pPr>
              <w:jc w:val="both"/>
              <w:rPr>
                <w:rFonts w:ascii="Verdana" w:hAnsi="Verdana"/>
                <w:b/>
                <w:bCs/>
                <w:noProof/>
                <w:sz w:val="22"/>
                <w:szCs w:val="22"/>
              </w:rPr>
            </w:pPr>
            <w:r w:rsidRPr="00F6063F">
              <w:rPr>
                <w:rFonts w:ascii="Verdana" w:hAnsi="Verdana"/>
                <w:b/>
                <w:bCs/>
                <w:noProof/>
                <w:sz w:val="22"/>
                <w:szCs w:val="22"/>
              </w:rPr>
              <w:t>3. La articolul 2 alineatul (5), litera b) se modifică şi va avea următorul cuprins:</w:t>
            </w:r>
          </w:p>
          <w:p w14:paraId="4562C839" w14:textId="77777777" w:rsidR="000E52FD" w:rsidRPr="00F6063F" w:rsidRDefault="000E52FD" w:rsidP="000E52FD">
            <w:pPr>
              <w:jc w:val="both"/>
              <w:rPr>
                <w:rFonts w:ascii="Verdana" w:hAnsi="Verdana"/>
                <w:bCs/>
                <w:noProof/>
                <w:sz w:val="22"/>
                <w:szCs w:val="22"/>
              </w:rPr>
            </w:pPr>
            <w:bookmarkStart w:id="4" w:name="do|arI|pt3|pa1"/>
            <w:bookmarkEnd w:id="4"/>
            <w:r w:rsidRPr="00F6063F">
              <w:rPr>
                <w:rFonts w:ascii="Verdana" w:hAnsi="Verdana"/>
                <w:bCs/>
                <w:noProof/>
                <w:sz w:val="22"/>
                <w:szCs w:val="22"/>
              </w:rPr>
              <w:t xml:space="preserve">"b) prin bugetul Ministerului </w:t>
            </w:r>
            <w:r w:rsidRPr="00F6063F">
              <w:rPr>
                <w:rFonts w:ascii="Verdana" w:hAnsi="Verdana"/>
                <w:bCs/>
                <w:noProof/>
                <w:sz w:val="22"/>
                <w:szCs w:val="22"/>
              </w:rPr>
              <w:lastRenderedPageBreak/>
              <w:t>Energiei, pentru aplicarea schemei de sprijin prevăzute la art. 6</w:t>
            </w:r>
            <w:r w:rsidRPr="00F6063F">
              <w:rPr>
                <w:rFonts w:ascii="Verdana" w:hAnsi="Verdana"/>
                <w:bCs/>
                <w:noProof/>
                <w:sz w:val="22"/>
                <w:szCs w:val="22"/>
                <w:vertAlign w:val="superscript"/>
              </w:rPr>
              <w:t>1</w:t>
            </w:r>
            <w:r w:rsidRPr="00F6063F">
              <w:rPr>
                <w:rFonts w:ascii="Verdana" w:hAnsi="Verdana"/>
                <w:bCs/>
                <w:noProof/>
                <w:sz w:val="22"/>
                <w:szCs w:val="22"/>
              </w:rPr>
              <w:t> alin. (1)."</w:t>
            </w:r>
          </w:p>
          <w:p w14:paraId="3E580FA5" w14:textId="77777777" w:rsidR="000E52FD" w:rsidRPr="00F6063F" w:rsidRDefault="000E52FD" w:rsidP="000E52FD">
            <w:pPr>
              <w:jc w:val="both"/>
              <w:rPr>
                <w:rFonts w:ascii="Verdana" w:hAnsi="Verdana"/>
                <w:bCs/>
                <w:noProof/>
                <w:sz w:val="22"/>
                <w:szCs w:val="22"/>
              </w:rPr>
            </w:pPr>
          </w:p>
        </w:tc>
        <w:tc>
          <w:tcPr>
            <w:tcW w:w="4140" w:type="dxa"/>
            <w:tcBorders>
              <w:top w:val="single" w:sz="4" w:space="0" w:color="auto"/>
              <w:left w:val="single" w:sz="4" w:space="0" w:color="auto"/>
              <w:bottom w:val="single" w:sz="4" w:space="0" w:color="auto"/>
              <w:right w:val="single" w:sz="4" w:space="0" w:color="auto"/>
            </w:tcBorders>
          </w:tcPr>
          <w:p w14:paraId="12BEE56D" w14:textId="77777777" w:rsidR="000E52FD" w:rsidRDefault="000E52FD" w:rsidP="000E52FD">
            <w:pPr>
              <w:rPr>
                <w:rFonts w:ascii="Verdana" w:hAnsi="Verdana"/>
                <w:noProof/>
                <w:sz w:val="22"/>
                <w:szCs w:val="22"/>
              </w:rPr>
            </w:pPr>
          </w:p>
          <w:p w14:paraId="535D02E2" w14:textId="40744E74"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4709" w:type="dxa"/>
            <w:tcBorders>
              <w:top w:val="single" w:sz="4" w:space="0" w:color="auto"/>
              <w:left w:val="single" w:sz="4" w:space="0" w:color="auto"/>
              <w:bottom w:val="single" w:sz="4" w:space="0" w:color="auto"/>
              <w:right w:val="single" w:sz="4" w:space="0" w:color="auto"/>
            </w:tcBorders>
          </w:tcPr>
          <w:p w14:paraId="1DF3AF0E" w14:textId="77777777" w:rsidR="000E52FD" w:rsidRDefault="000E52FD" w:rsidP="000E52FD">
            <w:pPr>
              <w:rPr>
                <w:rFonts w:ascii="Verdana" w:hAnsi="Verdana"/>
                <w:noProof/>
                <w:sz w:val="22"/>
                <w:szCs w:val="22"/>
              </w:rPr>
            </w:pPr>
          </w:p>
          <w:p w14:paraId="32447F0E" w14:textId="288F6D20"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2508" w:type="dxa"/>
            <w:tcBorders>
              <w:top w:val="single" w:sz="4" w:space="0" w:color="auto"/>
              <w:left w:val="single" w:sz="4" w:space="0" w:color="auto"/>
              <w:bottom w:val="single" w:sz="4" w:space="0" w:color="auto"/>
              <w:right w:val="single" w:sz="4" w:space="0" w:color="auto"/>
            </w:tcBorders>
          </w:tcPr>
          <w:p w14:paraId="08CB0598" w14:textId="77777777" w:rsidR="000E52FD" w:rsidRPr="00F6063F" w:rsidRDefault="000E52FD" w:rsidP="000E52FD">
            <w:pPr>
              <w:jc w:val="both"/>
              <w:rPr>
                <w:rFonts w:ascii="Verdana" w:hAnsi="Verdana"/>
                <w:noProof/>
                <w:sz w:val="22"/>
                <w:szCs w:val="22"/>
              </w:rPr>
            </w:pPr>
          </w:p>
        </w:tc>
      </w:tr>
      <w:tr w:rsidR="000E52FD" w:rsidRPr="00F6063F" w14:paraId="5B6F3EAE" w14:textId="77777777" w:rsidTr="00BD0AD2">
        <w:tc>
          <w:tcPr>
            <w:tcW w:w="710" w:type="dxa"/>
            <w:tcBorders>
              <w:top w:val="single" w:sz="4" w:space="0" w:color="auto"/>
              <w:left w:val="single" w:sz="4" w:space="0" w:color="auto"/>
              <w:bottom w:val="single" w:sz="4" w:space="0" w:color="auto"/>
              <w:right w:val="single" w:sz="4" w:space="0" w:color="auto"/>
            </w:tcBorders>
          </w:tcPr>
          <w:p w14:paraId="415590CB" w14:textId="77777777" w:rsidR="000E52FD" w:rsidRPr="00F6063F" w:rsidRDefault="000E52FD" w:rsidP="000E52FD">
            <w:pPr>
              <w:numPr>
                <w:ilvl w:val="0"/>
                <w:numId w:val="17"/>
              </w:numPr>
              <w:tabs>
                <w:tab w:val="num" w:pos="720"/>
              </w:tabs>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334AC22D" w14:textId="77777777" w:rsidR="000E52FD" w:rsidRDefault="000E52FD" w:rsidP="000E52FD">
            <w:pPr>
              <w:jc w:val="both"/>
              <w:rPr>
                <w:rFonts w:ascii="Verdana" w:hAnsi="Verdana"/>
                <w:b/>
                <w:bCs/>
                <w:noProof/>
                <w:sz w:val="22"/>
                <w:szCs w:val="22"/>
              </w:rPr>
            </w:pPr>
          </w:p>
          <w:p w14:paraId="0AA0851B" w14:textId="5D7A2E30" w:rsidR="000E52FD" w:rsidRPr="00F6063F" w:rsidRDefault="000E52FD" w:rsidP="000E52FD">
            <w:pPr>
              <w:jc w:val="both"/>
              <w:rPr>
                <w:rFonts w:ascii="Verdana" w:hAnsi="Verdana"/>
                <w:bCs/>
                <w:noProof/>
                <w:sz w:val="22"/>
                <w:szCs w:val="22"/>
              </w:rPr>
            </w:pPr>
            <w:r w:rsidRPr="00F6063F">
              <w:rPr>
                <w:rFonts w:ascii="Verdana" w:hAnsi="Verdana"/>
                <w:b/>
                <w:bCs/>
                <w:noProof/>
                <w:sz w:val="22"/>
                <w:szCs w:val="22"/>
              </w:rPr>
              <w:t>4. La articolul 3, alineatul (1) se modifică şi va avea următorul cuprins:</w:t>
            </w:r>
          </w:p>
          <w:p w14:paraId="4B1F099E" w14:textId="77777777" w:rsidR="000E52FD" w:rsidRPr="00F6063F" w:rsidRDefault="000E52FD" w:rsidP="000E52FD">
            <w:pPr>
              <w:jc w:val="both"/>
              <w:rPr>
                <w:rFonts w:ascii="Verdana" w:hAnsi="Verdana"/>
                <w:bCs/>
                <w:noProof/>
                <w:sz w:val="22"/>
                <w:szCs w:val="22"/>
              </w:rPr>
            </w:pPr>
            <w:bookmarkStart w:id="5" w:name="do|arI|pt4|pa1"/>
            <w:bookmarkEnd w:id="5"/>
            <w:r w:rsidRPr="00F6063F">
              <w:rPr>
                <w:rFonts w:ascii="Verdana" w:hAnsi="Verdana"/>
                <w:bCs/>
                <w:noProof/>
                <w:sz w:val="22"/>
                <w:szCs w:val="22"/>
              </w:rPr>
              <w:t xml:space="preserve">"Art. 3 - </w:t>
            </w:r>
            <w:bookmarkStart w:id="6" w:name="do|arI|pt4|pa2"/>
            <w:bookmarkEnd w:id="6"/>
            <w:r w:rsidRPr="00F6063F">
              <w:rPr>
                <w:rFonts w:ascii="Verdana" w:hAnsi="Verdana"/>
                <w:bCs/>
                <w:noProof/>
                <w:sz w:val="22"/>
                <w:szCs w:val="22"/>
              </w:rPr>
              <w:t>(1) Limita maximă a consumului pentru perioada de aplicare a prezentei ordonanţe de urgenţă, pentru clienţii prevăzuţi la art. 1 alin. (1) lit. a), este:</w:t>
            </w:r>
          </w:p>
          <w:p w14:paraId="00C0BDB5" w14:textId="77777777" w:rsidR="000E52FD" w:rsidRPr="00F6063F" w:rsidRDefault="000E52FD" w:rsidP="000E52FD">
            <w:pPr>
              <w:jc w:val="both"/>
              <w:rPr>
                <w:rFonts w:ascii="Verdana" w:hAnsi="Verdana"/>
                <w:bCs/>
                <w:noProof/>
                <w:sz w:val="22"/>
                <w:szCs w:val="22"/>
              </w:rPr>
            </w:pPr>
            <w:bookmarkStart w:id="7" w:name="do|arI|pt4|pa3"/>
            <w:bookmarkEnd w:id="7"/>
            <w:r w:rsidRPr="00F6063F">
              <w:rPr>
                <w:rFonts w:ascii="Verdana" w:hAnsi="Verdana"/>
                <w:bCs/>
                <w:noProof/>
                <w:sz w:val="22"/>
                <w:szCs w:val="22"/>
              </w:rPr>
              <w:t>a) 1.900 kWh energie electrică, alocat în tranşe lunare, conform anexei;</w:t>
            </w:r>
          </w:p>
          <w:p w14:paraId="0E7DAF50" w14:textId="77777777" w:rsidR="000E52FD" w:rsidRDefault="000E52FD" w:rsidP="000E52FD">
            <w:pPr>
              <w:jc w:val="both"/>
              <w:rPr>
                <w:rFonts w:ascii="Verdana" w:hAnsi="Verdana"/>
                <w:bCs/>
                <w:noProof/>
                <w:sz w:val="22"/>
                <w:szCs w:val="22"/>
              </w:rPr>
            </w:pPr>
            <w:bookmarkStart w:id="8" w:name="do|arI|pt4|pa4"/>
            <w:bookmarkEnd w:id="8"/>
            <w:r w:rsidRPr="00F6063F">
              <w:rPr>
                <w:rFonts w:ascii="Verdana" w:hAnsi="Verdana"/>
                <w:bCs/>
                <w:noProof/>
                <w:sz w:val="22"/>
                <w:szCs w:val="22"/>
              </w:rPr>
              <w:t>b) echivalentul în kWh a 1.200 m</w:t>
            </w:r>
            <w:r w:rsidRPr="00F6063F">
              <w:rPr>
                <w:rFonts w:ascii="Verdana" w:hAnsi="Verdana"/>
                <w:bCs/>
                <w:noProof/>
                <w:sz w:val="22"/>
                <w:szCs w:val="22"/>
                <w:vertAlign w:val="superscript"/>
              </w:rPr>
              <w:t>3</w:t>
            </w:r>
            <w:r w:rsidRPr="00F6063F">
              <w:rPr>
                <w:rFonts w:ascii="Verdana" w:hAnsi="Verdana"/>
                <w:bCs/>
                <w:noProof/>
                <w:sz w:val="22"/>
                <w:szCs w:val="22"/>
              </w:rPr>
              <w:t> de gaze naturale la un factor de conversie de 10,6 kWh per m</w:t>
            </w:r>
            <w:r w:rsidRPr="00F6063F">
              <w:rPr>
                <w:rFonts w:ascii="Verdana" w:hAnsi="Verdana"/>
                <w:bCs/>
                <w:noProof/>
                <w:sz w:val="22"/>
                <w:szCs w:val="22"/>
                <w:vertAlign w:val="superscript"/>
              </w:rPr>
              <w:t>3</w:t>
            </w:r>
            <w:r w:rsidRPr="00F6063F">
              <w:rPr>
                <w:rFonts w:ascii="Verdana" w:hAnsi="Verdana"/>
                <w:bCs/>
                <w:noProof/>
                <w:sz w:val="22"/>
                <w:szCs w:val="22"/>
              </w:rPr>
              <w:t>, alocat în tranşe lunare, conform anexei."</w:t>
            </w:r>
          </w:p>
          <w:p w14:paraId="7D3A6AEB" w14:textId="560810E9" w:rsidR="000E52FD" w:rsidRPr="00F6063F" w:rsidRDefault="000E52FD" w:rsidP="000E52FD">
            <w:pPr>
              <w:jc w:val="both"/>
              <w:rPr>
                <w:rFonts w:ascii="Verdana" w:hAnsi="Verdana"/>
                <w:bCs/>
                <w:noProof/>
                <w:sz w:val="22"/>
                <w:szCs w:val="22"/>
              </w:rPr>
            </w:pPr>
          </w:p>
        </w:tc>
        <w:tc>
          <w:tcPr>
            <w:tcW w:w="4140" w:type="dxa"/>
            <w:tcBorders>
              <w:top w:val="single" w:sz="4" w:space="0" w:color="auto"/>
              <w:left w:val="single" w:sz="4" w:space="0" w:color="auto"/>
              <w:bottom w:val="single" w:sz="4" w:space="0" w:color="auto"/>
              <w:right w:val="single" w:sz="4" w:space="0" w:color="auto"/>
            </w:tcBorders>
          </w:tcPr>
          <w:p w14:paraId="4B95D765" w14:textId="77777777" w:rsidR="000E52FD" w:rsidRDefault="000E52FD" w:rsidP="000E52FD">
            <w:pPr>
              <w:rPr>
                <w:rFonts w:ascii="Verdana" w:hAnsi="Verdana"/>
                <w:noProof/>
                <w:sz w:val="22"/>
                <w:szCs w:val="22"/>
              </w:rPr>
            </w:pPr>
          </w:p>
          <w:p w14:paraId="4524B2FB" w14:textId="4E751009"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4709" w:type="dxa"/>
            <w:tcBorders>
              <w:top w:val="single" w:sz="4" w:space="0" w:color="auto"/>
              <w:left w:val="single" w:sz="4" w:space="0" w:color="auto"/>
              <w:bottom w:val="single" w:sz="4" w:space="0" w:color="auto"/>
              <w:right w:val="single" w:sz="4" w:space="0" w:color="auto"/>
            </w:tcBorders>
          </w:tcPr>
          <w:p w14:paraId="29CEE529" w14:textId="77777777" w:rsidR="000E52FD" w:rsidRDefault="000E52FD" w:rsidP="000E52FD">
            <w:pPr>
              <w:rPr>
                <w:rFonts w:ascii="Verdana" w:hAnsi="Verdana"/>
                <w:noProof/>
                <w:sz w:val="22"/>
                <w:szCs w:val="22"/>
              </w:rPr>
            </w:pPr>
          </w:p>
          <w:p w14:paraId="2BF32512" w14:textId="013A154A"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2508" w:type="dxa"/>
            <w:tcBorders>
              <w:top w:val="single" w:sz="4" w:space="0" w:color="auto"/>
              <w:left w:val="single" w:sz="4" w:space="0" w:color="auto"/>
              <w:bottom w:val="single" w:sz="4" w:space="0" w:color="auto"/>
              <w:right w:val="single" w:sz="4" w:space="0" w:color="auto"/>
            </w:tcBorders>
          </w:tcPr>
          <w:p w14:paraId="29E1EDDF" w14:textId="77777777" w:rsidR="000E52FD" w:rsidRPr="00F6063F" w:rsidRDefault="000E52FD" w:rsidP="000E52FD">
            <w:pPr>
              <w:jc w:val="both"/>
              <w:rPr>
                <w:rFonts w:ascii="Verdana" w:hAnsi="Verdana"/>
                <w:noProof/>
                <w:sz w:val="22"/>
                <w:szCs w:val="22"/>
              </w:rPr>
            </w:pPr>
          </w:p>
        </w:tc>
      </w:tr>
      <w:tr w:rsidR="000E52FD" w:rsidRPr="00F6063F" w14:paraId="56194EA1" w14:textId="77777777" w:rsidTr="00BD0AD2">
        <w:tc>
          <w:tcPr>
            <w:tcW w:w="710" w:type="dxa"/>
            <w:tcBorders>
              <w:top w:val="single" w:sz="4" w:space="0" w:color="auto"/>
              <w:left w:val="single" w:sz="4" w:space="0" w:color="auto"/>
              <w:bottom w:val="single" w:sz="4" w:space="0" w:color="auto"/>
              <w:right w:val="single" w:sz="4" w:space="0" w:color="auto"/>
            </w:tcBorders>
          </w:tcPr>
          <w:p w14:paraId="55C47BAA" w14:textId="77777777" w:rsidR="000E52FD" w:rsidRPr="00F6063F" w:rsidRDefault="000E52FD" w:rsidP="000E52FD">
            <w:pPr>
              <w:numPr>
                <w:ilvl w:val="0"/>
                <w:numId w:val="17"/>
              </w:numPr>
              <w:tabs>
                <w:tab w:val="num" w:pos="720"/>
              </w:tabs>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5CFB720C" w14:textId="77777777" w:rsidR="000E52FD" w:rsidRDefault="000E52FD" w:rsidP="000E52FD">
            <w:pPr>
              <w:jc w:val="both"/>
              <w:rPr>
                <w:rFonts w:ascii="Verdana" w:hAnsi="Verdana"/>
                <w:b/>
                <w:bCs/>
                <w:noProof/>
                <w:sz w:val="22"/>
                <w:szCs w:val="22"/>
              </w:rPr>
            </w:pPr>
          </w:p>
          <w:p w14:paraId="6DC91C85" w14:textId="322BFFA7" w:rsidR="000E52FD" w:rsidRPr="00F6063F" w:rsidRDefault="000E52FD" w:rsidP="000E52FD">
            <w:pPr>
              <w:jc w:val="both"/>
              <w:rPr>
                <w:rFonts w:ascii="Verdana" w:hAnsi="Verdana"/>
                <w:b/>
                <w:bCs/>
                <w:noProof/>
                <w:sz w:val="22"/>
                <w:szCs w:val="22"/>
              </w:rPr>
            </w:pPr>
            <w:r w:rsidRPr="00F6063F">
              <w:rPr>
                <w:rFonts w:ascii="Verdana" w:hAnsi="Verdana"/>
                <w:b/>
                <w:bCs/>
                <w:noProof/>
                <w:sz w:val="22"/>
                <w:szCs w:val="22"/>
              </w:rPr>
              <w:t>5. La articolul 4, alineatul (1) se modifică şi va avea următorul cuprins:</w:t>
            </w:r>
          </w:p>
          <w:p w14:paraId="514D676B" w14:textId="77777777" w:rsidR="000E52FD" w:rsidRDefault="000E52FD" w:rsidP="000E52FD">
            <w:pPr>
              <w:jc w:val="both"/>
              <w:rPr>
                <w:rFonts w:ascii="Verdana" w:hAnsi="Verdana"/>
                <w:bCs/>
                <w:noProof/>
                <w:sz w:val="22"/>
                <w:szCs w:val="22"/>
              </w:rPr>
            </w:pPr>
            <w:bookmarkStart w:id="9" w:name="do|arI|pt5|pa1"/>
            <w:bookmarkEnd w:id="9"/>
            <w:r w:rsidRPr="00F6063F">
              <w:rPr>
                <w:rFonts w:ascii="Verdana" w:hAnsi="Verdana"/>
                <w:bCs/>
                <w:noProof/>
                <w:sz w:val="22"/>
                <w:szCs w:val="22"/>
              </w:rPr>
              <w:t>"Art. 4</w:t>
            </w:r>
            <w:r>
              <w:rPr>
                <w:rFonts w:ascii="Verdana" w:hAnsi="Verdana"/>
                <w:bCs/>
                <w:noProof/>
                <w:sz w:val="22"/>
                <w:szCs w:val="22"/>
              </w:rPr>
              <w:t xml:space="preserve">. - </w:t>
            </w:r>
            <w:bookmarkStart w:id="10" w:name="do|arI|pt5|pa2"/>
            <w:bookmarkEnd w:id="10"/>
            <w:r w:rsidRPr="00F6063F">
              <w:rPr>
                <w:rFonts w:ascii="Verdana" w:hAnsi="Verdana"/>
                <w:bCs/>
                <w:noProof/>
                <w:sz w:val="22"/>
                <w:szCs w:val="22"/>
              </w:rPr>
              <w:t xml:space="preserve">(1) În vederea regularizării sumelor aferente schemei de sprijin, operatorii de distribuţie de energie </w:t>
            </w:r>
            <w:r w:rsidRPr="00F6063F">
              <w:rPr>
                <w:rFonts w:ascii="Verdana" w:hAnsi="Verdana"/>
                <w:bCs/>
                <w:noProof/>
                <w:sz w:val="22"/>
                <w:szCs w:val="22"/>
              </w:rPr>
              <w:lastRenderedPageBreak/>
              <w:t>electrică/gaze naturale au obligaţia ca, în perioada aprilie-iunie 2022, suplimentar faţă de citirile stabilite conform reglementărilor în vigoare, să efectueze citirea indexului contorului la clienţii casnici şi să transmită furnizorilor de energie electrică/gaze naturale datele de măsurare ale acestora, în vederea aplicării schemei de sprijin tuturor clienţilor casnici care se încadrează în limitele de consum prevăzute la art. 3 alin. (1)."</w:t>
            </w:r>
          </w:p>
          <w:p w14:paraId="67E4AA2C" w14:textId="35532208" w:rsidR="000E52FD" w:rsidRPr="00F6063F" w:rsidRDefault="000E52FD" w:rsidP="000E52FD">
            <w:pPr>
              <w:jc w:val="both"/>
              <w:rPr>
                <w:rFonts w:ascii="Verdana" w:hAnsi="Verdana"/>
                <w:bCs/>
                <w:noProof/>
                <w:sz w:val="22"/>
                <w:szCs w:val="22"/>
              </w:rPr>
            </w:pPr>
          </w:p>
        </w:tc>
        <w:tc>
          <w:tcPr>
            <w:tcW w:w="4140" w:type="dxa"/>
            <w:tcBorders>
              <w:top w:val="single" w:sz="4" w:space="0" w:color="auto"/>
              <w:left w:val="single" w:sz="4" w:space="0" w:color="auto"/>
              <w:bottom w:val="single" w:sz="4" w:space="0" w:color="auto"/>
              <w:right w:val="single" w:sz="4" w:space="0" w:color="auto"/>
            </w:tcBorders>
          </w:tcPr>
          <w:p w14:paraId="051A1198" w14:textId="77777777" w:rsidR="000E52FD" w:rsidRDefault="000E52FD" w:rsidP="000E52FD">
            <w:pPr>
              <w:rPr>
                <w:rFonts w:ascii="Verdana" w:hAnsi="Verdana"/>
                <w:noProof/>
                <w:sz w:val="22"/>
                <w:szCs w:val="22"/>
              </w:rPr>
            </w:pPr>
          </w:p>
          <w:p w14:paraId="4A6136BF" w14:textId="54219D0E"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4709" w:type="dxa"/>
            <w:tcBorders>
              <w:top w:val="single" w:sz="4" w:space="0" w:color="auto"/>
              <w:left w:val="single" w:sz="4" w:space="0" w:color="auto"/>
              <w:bottom w:val="single" w:sz="4" w:space="0" w:color="auto"/>
              <w:right w:val="single" w:sz="4" w:space="0" w:color="auto"/>
            </w:tcBorders>
          </w:tcPr>
          <w:p w14:paraId="7BEDD014" w14:textId="77777777" w:rsidR="000E52FD" w:rsidRDefault="000E52FD" w:rsidP="000E52FD">
            <w:pPr>
              <w:rPr>
                <w:rFonts w:ascii="Verdana" w:hAnsi="Verdana"/>
                <w:noProof/>
                <w:sz w:val="22"/>
                <w:szCs w:val="22"/>
              </w:rPr>
            </w:pPr>
          </w:p>
          <w:p w14:paraId="0E7E1249" w14:textId="6D547E32"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2508" w:type="dxa"/>
            <w:tcBorders>
              <w:top w:val="single" w:sz="4" w:space="0" w:color="auto"/>
              <w:left w:val="single" w:sz="4" w:space="0" w:color="auto"/>
              <w:bottom w:val="single" w:sz="4" w:space="0" w:color="auto"/>
              <w:right w:val="single" w:sz="4" w:space="0" w:color="auto"/>
            </w:tcBorders>
          </w:tcPr>
          <w:p w14:paraId="15902648" w14:textId="77777777" w:rsidR="000E52FD" w:rsidRPr="00F6063F" w:rsidRDefault="000E52FD" w:rsidP="000E52FD">
            <w:pPr>
              <w:jc w:val="both"/>
              <w:rPr>
                <w:rFonts w:ascii="Verdana" w:hAnsi="Verdana"/>
                <w:noProof/>
                <w:sz w:val="22"/>
                <w:szCs w:val="22"/>
              </w:rPr>
            </w:pPr>
          </w:p>
        </w:tc>
      </w:tr>
      <w:tr w:rsidR="000E52FD" w:rsidRPr="00F6063F" w14:paraId="65564CF6" w14:textId="77777777" w:rsidTr="00BD0AD2">
        <w:tc>
          <w:tcPr>
            <w:tcW w:w="710" w:type="dxa"/>
            <w:tcBorders>
              <w:top w:val="single" w:sz="4" w:space="0" w:color="auto"/>
              <w:left w:val="single" w:sz="4" w:space="0" w:color="auto"/>
              <w:bottom w:val="single" w:sz="4" w:space="0" w:color="auto"/>
              <w:right w:val="single" w:sz="4" w:space="0" w:color="auto"/>
            </w:tcBorders>
          </w:tcPr>
          <w:p w14:paraId="23EA525A" w14:textId="77777777" w:rsidR="000E52FD" w:rsidRPr="00F6063F" w:rsidRDefault="000E52FD" w:rsidP="000E52FD">
            <w:pPr>
              <w:numPr>
                <w:ilvl w:val="0"/>
                <w:numId w:val="17"/>
              </w:numPr>
              <w:tabs>
                <w:tab w:val="num" w:pos="720"/>
              </w:tabs>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146FF4DC" w14:textId="77777777" w:rsidR="000E52FD" w:rsidRDefault="000E52FD" w:rsidP="000E52FD">
            <w:pPr>
              <w:jc w:val="both"/>
              <w:rPr>
                <w:rFonts w:ascii="Verdana" w:hAnsi="Verdana"/>
                <w:b/>
                <w:bCs/>
                <w:noProof/>
                <w:sz w:val="22"/>
                <w:szCs w:val="22"/>
              </w:rPr>
            </w:pPr>
          </w:p>
          <w:p w14:paraId="6F6614B1" w14:textId="21855DE6" w:rsidR="000E52FD" w:rsidRPr="00F6063F" w:rsidRDefault="000E52FD" w:rsidP="000E52FD">
            <w:pPr>
              <w:jc w:val="both"/>
              <w:rPr>
                <w:rFonts w:ascii="Verdana" w:hAnsi="Verdana"/>
                <w:b/>
                <w:bCs/>
                <w:noProof/>
                <w:sz w:val="22"/>
                <w:szCs w:val="22"/>
              </w:rPr>
            </w:pPr>
            <w:r w:rsidRPr="00F6063F">
              <w:rPr>
                <w:rFonts w:ascii="Verdana" w:hAnsi="Verdana"/>
                <w:b/>
                <w:bCs/>
                <w:noProof/>
                <w:sz w:val="22"/>
                <w:szCs w:val="22"/>
              </w:rPr>
              <w:t>6. La articolul 6, alineatul (1) se modifică şi va avea următorul cuprins:</w:t>
            </w:r>
          </w:p>
          <w:p w14:paraId="3A34CDE0" w14:textId="77777777" w:rsidR="000E52FD" w:rsidRPr="00F6063F" w:rsidRDefault="000E52FD" w:rsidP="000E52FD">
            <w:pPr>
              <w:jc w:val="both"/>
              <w:rPr>
                <w:rFonts w:ascii="Verdana" w:hAnsi="Verdana"/>
                <w:bCs/>
                <w:noProof/>
                <w:sz w:val="22"/>
                <w:szCs w:val="22"/>
              </w:rPr>
            </w:pPr>
            <w:bookmarkStart w:id="11" w:name="do|arI|pt6|pa1"/>
            <w:bookmarkEnd w:id="11"/>
            <w:r w:rsidRPr="00F6063F">
              <w:rPr>
                <w:rFonts w:ascii="Verdana" w:hAnsi="Verdana"/>
                <w:bCs/>
                <w:noProof/>
                <w:sz w:val="22"/>
                <w:szCs w:val="22"/>
              </w:rPr>
              <w:t xml:space="preserve">"Art. 6 - </w:t>
            </w:r>
            <w:bookmarkStart w:id="12" w:name="do|arI|pt6|pa2"/>
            <w:bookmarkEnd w:id="12"/>
            <w:r w:rsidRPr="00F6063F">
              <w:rPr>
                <w:rFonts w:ascii="Verdana" w:hAnsi="Verdana"/>
                <w:bCs/>
                <w:noProof/>
                <w:sz w:val="22"/>
                <w:szCs w:val="22"/>
              </w:rPr>
              <w:t>(1) Pentru consumul realizat în perioada 1 februarie 2022 - 31 martie 2022, preţurile la energie electrică şi gaze naturale se plafonează, pentru clienţii finali prevăzuţi la art. 1 alin. (1) lit. a), după cum urmează:</w:t>
            </w:r>
          </w:p>
          <w:p w14:paraId="16CAE2B8" w14:textId="77777777" w:rsidR="000E52FD" w:rsidRPr="00F6063F" w:rsidRDefault="000E52FD" w:rsidP="000E52FD">
            <w:pPr>
              <w:jc w:val="both"/>
              <w:rPr>
                <w:rFonts w:ascii="Verdana" w:hAnsi="Verdana"/>
                <w:bCs/>
                <w:noProof/>
                <w:sz w:val="22"/>
                <w:szCs w:val="22"/>
              </w:rPr>
            </w:pPr>
            <w:bookmarkStart w:id="13" w:name="do|arI|pt6|pa3"/>
            <w:bookmarkEnd w:id="13"/>
            <w:r w:rsidRPr="00F6063F">
              <w:rPr>
                <w:rFonts w:ascii="Verdana" w:hAnsi="Verdana"/>
                <w:bCs/>
                <w:noProof/>
                <w:sz w:val="22"/>
                <w:szCs w:val="22"/>
              </w:rPr>
              <w:t xml:space="preserve">a) preţul final facturat al </w:t>
            </w:r>
            <w:r w:rsidRPr="00F6063F">
              <w:rPr>
                <w:rFonts w:ascii="Verdana" w:hAnsi="Verdana"/>
                <w:bCs/>
                <w:noProof/>
                <w:sz w:val="22"/>
                <w:szCs w:val="22"/>
              </w:rPr>
              <w:lastRenderedPageBreak/>
              <w:t>energiei electrice se plafonează la cel mult 0,8 lei/kWh, TVA inclus, din care componenta de preţ a energiei electrice va fi în valoare de maximum 0,336 lei/kWh;</w:t>
            </w:r>
          </w:p>
          <w:p w14:paraId="0D973697" w14:textId="77777777" w:rsidR="000E52FD" w:rsidRDefault="000E52FD" w:rsidP="000E52FD">
            <w:pPr>
              <w:jc w:val="both"/>
              <w:rPr>
                <w:rFonts w:ascii="Verdana" w:hAnsi="Verdana"/>
                <w:bCs/>
                <w:noProof/>
                <w:sz w:val="22"/>
                <w:szCs w:val="22"/>
              </w:rPr>
            </w:pPr>
            <w:bookmarkStart w:id="14" w:name="do|arI|pt6|pa4"/>
            <w:bookmarkEnd w:id="14"/>
            <w:r w:rsidRPr="00F6063F">
              <w:rPr>
                <w:rFonts w:ascii="Verdana" w:hAnsi="Verdana"/>
                <w:bCs/>
                <w:noProof/>
                <w:sz w:val="22"/>
                <w:szCs w:val="22"/>
              </w:rPr>
              <w:t>b) preţul final facturat al gazelor naturale se plafonează la cel mult 0,31 lei/kWh, TVA inclus, din care componenta de preţ a gazelor naturale va fi în valoare de maximum 0,200 lei/kWh."</w:t>
            </w:r>
          </w:p>
          <w:p w14:paraId="0068663E" w14:textId="4213D31F" w:rsidR="000E52FD" w:rsidRPr="00F6063F" w:rsidRDefault="000E52FD" w:rsidP="000E52FD">
            <w:pPr>
              <w:jc w:val="both"/>
              <w:rPr>
                <w:rFonts w:ascii="Verdana" w:hAnsi="Verdana"/>
                <w:bCs/>
                <w:noProof/>
                <w:sz w:val="22"/>
                <w:szCs w:val="22"/>
              </w:rPr>
            </w:pPr>
          </w:p>
        </w:tc>
        <w:tc>
          <w:tcPr>
            <w:tcW w:w="4140" w:type="dxa"/>
            <w:tcBorders>
              <w:top w:val="single" w:sz="4" w:space="0" w:color="auto"/>
              <w:left w:val="single" w:sz="4" w:space="0" w:color="auto"/>
              <w:bottom w:val="single" w:sz="4" w:space="0" w:color="auto"/>
              <w:right w:val="single" w:sz="4" w:space="0" w:color="auto"/>
            </w:tcBorders>
          </w:tcPr>
          <w:p w14:paraId="015B089F" w14:textId="77777777" w:rsidR="000E52FD" w:rsidRDefault="000E52FD" w:rsidP="000E52FD">
            <w:pPr>
              <w:rPr>
                <w:rFonts w:ascii="Verdana" w:hAnsi="Verdana"/>
                <w:noProof/>
                <w:sz w:val="22"/>
                <w:szCs w:val="22"/>
              </w:rPr>
            </w:pPr>
          </w:p>
          <w:p w14:paraId="4027113F" w14:textId="1C66686C"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4709" w:type="dxa"/>
            <w:tcBorders>
              <w:top w:val="single" w:sz="4" w:space="0" w:color="auto"/>
              <w:left w:val="single" w:sz="4" w:space="0" w:color="auto"/>
              <w:bottom w:val="single" w:sz="4" w:space="0" w:color="auto"/>
              <w:right w:val="single" w:sz="4" w:space="0" w:color="auto"/>
            </w:tcBorders>
          </w:tcPr>
          <w:p w14:paraId="424F8782" w14:textId="77777777" w:rsidR="000E52FD" w:rsidRDefault="000E52FD" w:rsidP="000E52FD">
            <w:pPr>
              <w:rPr>
                <w:rFonts w:ascii="Verdana" w:hAnsi="Verdana"/>
                <w:noProof/>
                <w:sz w:val="22"/>
                <w:szCs w:val="22"/>
              </w:rPr>
            </w:pPr>
          </w:p>
          <w:p w14:paraId="35CD649F" w14:textId="000E5D09"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2508" w:type="dxa"/>
            <w:tcBorders>
              <w:top w:val="single" w:sz="4" w:space="0" w:color="auto"/>
              <w:left w:val="single" w:sz="4" w:space="0" w:color="auto"/>
              <w:bottom w:val="single" w:sz="4" w:space="0" w:color="auto"/>
              <w:right w:val="single" w:sz="4" w:space="0" w:color="auto"/>
            </w:tcBorders>
          </w:tcPr>
          <w:p w14:paraId="2399FB9C" w14:textId="77777777" w:rsidR="000E52FD" w:rsidRPr="00F6063F" w:rsidRDefault="000E52FD" w:rsidP="000E52FD">
            <w:pPr>
              <w:jc w:val="both"/>
              <w:rPr>
                <w:rFonts w:ascii="Verdana" w:hAnsi="Verdana"/>
                <w:noProof/>
                <w:sz w:val="22"/>
                <w:szCs w:val="22"/>
              </w:rPr>
            </w:pPr>
          </w:p>
        </w:tc>
      </w:tr>
      <w:tr w:rsidR="000E52FD" w:rsidRPr="00F6063F" w14:paraId="07DC41A9" w14:textId="77777777" w:rsidTr="00BD0AD2">
        <w:tc>
          <w:tcPr>
            <w:tcW w:w="710" w:type="dxa"/>
            <w:tcBorders>
              <w:top w:val="single" w:sz="4" w:space="0" w:color="auto"/>
              <w:left w:val="single" w:sz="4" w:space="0" w:color="auto"/>
              <w:bottom w:val="single" w:sz="4" w:space="0" w:color="auto"/>
              <w:right w:val="single" w:sz="4" w:space="0" w:color="auto"/>
            </w:tcBorders>
          </w:tcPr>
          <w:p w14:paraId="3AD36989" w14:textId="77777777" w:rsidR="000E52FD" w:rsidRPr="00F6063F" w:rsidRDefault="000E52FD" w:rsidP="000E52FD">
            <w:pPr>
              <w:numPr>
                <w:ilvl w:val="0"/>
                <w:numId w:val="17"/>
              </w:numPr>
              <w:tabs>
                <w:tab w:val="num" w:pos="720"/>
              </w:tabs>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2E43B6DA" w14:textId="77777777" w:rsidR="000E52FD" w:rsidRDefault="000E52FD" w:rsidP="000E52FD">
            <w:pPr>
              <w:rPr>
                <w:rFonts w:ascii="Verdana" w:hAnsi="Verdana"/>
                <w:b/>
                <w:bCs/>
                <w:noProof/>
                <w:sz w:val="22"/>
                <w:szCs w:val="22"/>
              </w:rPr>
            </w:pPr>
          </w:p>
          <w:p w14:paraId="5B848363" w14:textId="52A1B2B2" w:rsidR="000E52FD" w:rsidRPr="00F6063F" w:rsidRDefault="000E52FD" w:rsidP="000E52FD">
            <w:pPr>
              <w:rPr>
                <w:rFonts w:ascii="Verdana" w:hAnsi="Verdana"/>
                <w:b/>
                <w:bCs/>
                <w:noProof/>
                <w:sz w:val="22"/>
                <w:szCs w:val="22"/>
              </w:rPr>
            </w:pPr>
            <w:r>
              <w:rPr>
                <w:rFonts w:ascii="Verdana" w:hAnsi="Verdana"/>
                <w:b/>
                <w:bCs/>
                <w:noProof/>
                <w:sz w:val="22"/>
                <w:szCs w:val="22"/>
              </w:rPr>
              <w:t>__</w:t>
            </w:r>
          </w:p>
        </w:tc>
        <w:tc>
          <w:tcPr>
            <w:tcW w:w="4140" w:type="dxa"/>
            <w:tcBorders>
              <w:top w:val="single" w:sz="4" w:space="0" w:color="auto"/>
              <w:left w:val="single" w:sz="4" w:space="0" w:color="auto"/>
              <w:bottom w:val="single" w:sz="4" w:space="0" w:color="auto"/>
              <w:right w:val="single" w:sz="4" w:space="0" w:color="auto"/>
            </w:tcBorders>
          </w:tcPr>
          <w:p w14:paraId="4E96D1B2" w14:textId="77777777" w:rsidR="000E52FD" w:rsidRDefault="000E52FD" w:rsidP="000E52FD">
            <w:pPr>
              <w:jc w:val="both"/>
              <w:rPr>
                <w:rFonts w:ascii="Verdana" w:hAnsi="Verdana"/>
                <w:b/>
                <w:bCs/>
                <w:noProof/>
                <w:sz w:val="22"/>
                <w:szCs w:val="22"/>
              </w:rPr>
            </w:pPr>
            <w:bookmarkStart w:id="15" w:name="bookmark2"/>
          </w:p>
          <w:p w14:paraId="05B145E9" w14:textId="7D15F64D" w:rsidR="000E52FD" w:rsidRPr="00F6063F" w:rsidRDefault="000E52FD" w:rsidP="000E52FD">
            <w:pPr>
              <w:jc w:val="both"/>
              <w:rPr>
                <w:rFonts w:ascii="Verdana" w:hAnsi="Verdana"/>
                <w:b/>
                <w:bCs/>
                <w:noProof/>
                <w:sz w:val="22"/>
                <w:szCs w:val="22"/>
              </w:rPr>
            </w:pPr>
            <w:r w:rsidRPr="00F6063F">
              <w:rPr>
                <w:rFonts w:ascii="Verdana" w:hAnsi="Verdana"/>
                <w:b/>
                <w:bCs/>
                <w:noProof/>
                <w:sz w:val="22"/>
                <w:szCs w:val="22"/>
              </w:rPr>
              <w:t>2. La articolul I, după punctul 6 se introduce un nou punct, pct. 6</w:t>
            </w:r>
            <w:r w:rsidRPr="00F6063F">
              <w:rPr>
                <w:rFonts w:ascii="Verdana" w:hAnsi="Verdana"/>
                <w:b/>
                <w:bCs/>
                <w:noProof/>
                <w:sz w:val="22"/>
                <w:szCs w:val="22"/>
                <w:vertAlign w:val="superscript"/>
              </w:rPr>
              <w:t>1</w:t>
            </w:r>
            <w:r w:rsidRPr="00F6063F">
              <w:rPr>
                <w:rFonts w:ascii="Verdana" w:hAnsi="Verdana"/>
                <w:b/>
                <w:bCs/>
                <w:noProof/>
                <w:sz w:val="22"/>
                <w:szCs w:val="22"/>
              </w:rPr>
              <w:t>, cu următorul cuprins:</w:t>
            </w:r>
            <w:bookmarkEnd w:id="15"/>
          </w:p>
          <w:p w14:paraId="7CD3A00E" w14:textId="77777777" w:rsidR="000E52FD" w:rsidRPr="00F6063F" w:rsidRDefault="000E52FD" w:rsidP="000E52FD">
            <w:pPr>
              <w:jc w:val="both"/>
              <w:rPr>
                <w:rFonts w:ascii="Verdana" w:hAnsi="Verdana"/>
                <w:i/>
                <w:iCs/>
                <w:noProof/>
                <w:sz w:val="22"/>
                <w:szCs w:val="22"/>
              </w:rPr>
            </w:pPr>
            <w:r w:rsidRPr="00F6063F">
              <w:rPr>
                <w:rFonts w:ascii="Verdana" w:hAnsi="Verdana"/>
                <w:i/>
                <w:iCs/>
                <w:noProof/>
                <w:sz w:val="22"/>
                <w:szCs w:val="22"/>
              </w:rPr>
              <w:t>„6</w:t>
            </w:r>
            <w:r w:rsidRPr="00F6063F">
              <w:rPr>
                <w:rFonts w:ascii="Verdana" w:hAnsi="Verdana"/>
                <w:i/>
                <w:iCs/>
                <w:noProof/>
                <w:sz w:val="22"/>
                <w:szCs w:val="22"/>
                <w:vertAlign w:val="superscript"/>
              </w:rPr>
              <w:t>1</w:t>
            </w:r>
            <w:r w:rsidRPr="00F6063F">
              <w:rPr>
                <w:rFonts w:ascii="Verdana" w:hAnsi="Verdana"/>
                <w:i/>
                <w:iCs/>
                <w:noProof/>
                <w:sz w:val="22"/>
                <w:szCs w:val="22"/>
              </w:rPr>
              <w:t>. La articolul 6</w:t>
            </w:r>
            <w:r w:rsidRPr="00F6063F">
              <w:rPr>
                <w:rFonts w:ascii="Verdana" w:hAnsi="Verdana"/>
                <w:b/>
                <w:bCs/>
                <w:noProof/>
                <w:sz w:val="22"/>
                <w:szCs w:val="22"/>
              </w:rPr>
              <w:t xml:space="preserve">, </w:t>
            </w:r>
            <w:r w:rsidRPr="00F6063F">
              <w:rPr>
                <w:rFonts w:ascii="Verdana" w:hAnsi="Verdana"/>
                <w:i/>
                <w:iCs/>
                <w:noProof/>
                <w:sz w:val="22"/>
                <w:szCs w:val="22"/>
              </w:rPr>
              <w:t>după alineatul (1) se introduc două noi alineate</w:t>
            </w:r>
            <w:r w:rsidRPr="00F6063F">
              <w:rPr>
                <w:rFonts w:ascii="Verdana" w:hAnsi="Verdana"/>
                <w:b/>
                <w:bCs/>
                <w:noProof/>
                <w:sz w:val="22"/>
                <w:szCs w:val="22"/>
              </w:rPr>
              <w:t xml:space="preserve">, </w:t>
            </w:r>
            <w:r w:rsidRPr="00F6063F">
              <w:rPr>
                <w:rFonts w:ascii="Verdana" w:hAnsi="Verdana"/>
                <w:i/>
                <w:iCs/>
                <w:noProof/>
                <w:sz w:val="22"/>
                <w:szCs w:val="22"/>
              </w:rPr>
              <w:t>alin. (1</w:t>
            </w:r>
            <w:r w:rsidRPr="00F6063F">
              <w:rPr>
                <w:rFonts w:ascii="Verdana" w:hAnsi="Verdana"/>
                <w:i/>
                <w:iCs/>
                <w:noProof/>
                <w:sz w:val="22"/>
                <w:szCs w:val="22"/>
                <w:vertAlign w:val="superscript"/>
              </w:rPr>
              <w:t>1</w:t>
            </w:r>
            <w:r w:rsidRPr="00F6063F">
              <w:rPr>
                <w:rFonts w:ascii="Verdana" w:hAnsi="Verdana"/>
                <w:i/>
                <w:iCs/>
                <w:noProof/>
                <w:sz w:val="22"/>
                <w:szCs w:val="22"/>
              </w:rPr>
              <w:t>) şi (1</w:t>
            </w:r>
            <w:r w:rsidRPr="00F6063F">
              <w:rPr>
                <w:rFonts w:ascii="Verdana" w:hAnsi="Verdana"/>
                <w:i/>
                <w:iCs/>
                <w:noProof/>
                <w:sz w:val="22"/>
                <w:szCs w:val="22"/>
                <w:vertAlign w:val="superscript"/>
              </w:rPr>
              <w:t>2</w:t>
            </w:r>
            <w:r w:rsidRPr="00F6063F">
              <w:rPr>
                <w:rFonts w:ascii="Verdana" w:hAnsi="Verdana"/>
                <w:i/>
                <w:iCs/>
                <w:noProof/>
                <w:sz w:val="22"/>
                <w:szCs w:val="22"/>
              </w:rPr>
              <w:t>), cu următorul cuprins:</w:t>
            </w:r>
          </w:p>
          <w:p w14:paraId="5DB043ED" w14:textId="77777777" w:rsidR="000E52FD" w:rsidRPr="00F6063F" w:rsidRDefault="000E52FD" w:rsidP="000E52FD">
            <w:pPr>
              <w:jc w:val="both"/>
              <w:rPr>
                <w:rFonts w:ascii="Verdana" w:hAnsi="Verdana"/>
                <w:noProof/>
                <w:sz w:val="22"/>
                <w:szCs w:val="22"/>
              </w:rPr>
            </w:pPr>
            <w:r w:rsidRPr="00F6063F">
              <w:rPr>
                <w:rFonts w:ascii="Verdana" w:hAnsi="Verdana"/>
                <w:noProof/>
                <w:sz w:val="22"/>
                <w:szCs w:val="22"/>
              </w:rPr>
              <w:t>(1</w:t>
            </w:r>
            <w:r w:rsidRPr="00F6063F">
              <w:rPr>
                <w:rFonts w:ascii="Verdana" w:hAnsi="Verdana"/>
                <w:noProof/>
                <w:sz w:val="22"/>
                <w:szCs w:val="22"/>
                <w:vertAlign w:val="superscript"/>
              </w:rPr>
              <w:t>1</w:t>
            </w:r>
            <w:r w:rsidRPr="00F6063F">
              <w:rPr>
                <w:rFonts w:ascii="Verdana" w:hAnsi="Verdana"/>
                <w:noProof/>
                <w:sz w:val="22"/>
                <w:szCs w:val="22"/>
              </w:rPr>
              <w:t>) Plafonarea prevăzută la alin.(1) se aplică şi în cazul operatorilor de distribuţie care asigură revânzarea energiei electrice către clienţii finali racordaţi la reţelele electrice aparţinând acestor operatori.</w:t>
            </w:r>
          </w:p>
          <w:p w14:paraId="4E2ACB44" w14:textId="77777777" w:rsidR="000E52FD" w:rsidRPr="00F6063F" w:rsidRDefault="000E52FD" w:rsidP="000E52FD">
            <w:pPr>
              <w:jc w:val="both"/>
              <w:rPr>
                <w:rFonts w:ascii="Verdana" w:hAnsi="Verdana"/>
                <w:noProof/>
                <w:sz w:val="22"/>
                <w:szCs w:val="22"/>
              </w:rPr>
            </w:pPr>
            <w:r w:rsidRPr="00F6063F">
              <w:rPr>
                <w:rFonts w:ascii="Verdana" w:hAnsi="Verdana"/>
                <w:noProof/>
                <w:sz w:val="22"/>
                <w:szCs w:val="22"/>
              </w:rPr>
              <w:t>(1</w:t>
            </w:r>
            <w:r w:rsidRPr="00F6063F">
              <w:rPr>
                <w:rFonts w:ascii="Verdana" w:hAnsi="Verdana"/>
                <w:noProof/>
                <w:sz w:val="22"/>
                <w:szCs w:val="22"/>
                <w:vertAlign w:val="superscript"/>
              </w:rPr>
              <w:t>2</w:t>
            </w:r>
            <w:r w:rsidRPr="00F6063F">
              <w:rPr>
                <w:rFonts w:ascii="Verdana" w:hAnsi="Verdana"/>
                <w:noProof/>
                <w:sz w:val="22"/>
                <w:szCs w:val="22"/>
              </w:rPr>
              <w:t xml:space="preserve">) În cazul clienţilor finali care au asigurată energia electrică prin </w:t>
            </w:r>
            <w:r w:rsidRPr="00F6063F">
              <w:rPr>
                <w:rFonts w:ascii="Verdana" w:hAnsi="Verdana"/>
                <w:noProof/>
                <w:sz w:val="22"/>
                <w:szCs w:val="22"/>
              </w:rPr>
              <w:lastRenderedPageBreak/>
              <w:t>revânzare de către operatorul de distribuţie, plafonarea prevăzută la alin.(1) se aplică în facturile emise operatorului de distribuţie pentru energia electrică consumată de clienţii finali respectivi.”</w:t>
            </w:r>
          </w:p>
          <w:p w14:paraId="5AC4C652" w14:textId="77777777" w:rsidR="000E52FD" w:rsidRPr="00F6063F" w:rsidRDefault="000E52FD" w:rsidP="000E52FD">
            <w:pPr>
              <w:jc w:val="both"/>
              <w:rPr>
                <w:rFonts w:ascii="Verdana" w:hAnsi="Verdana"/>
                <w:noProof/>
                <w:sz w:val="22"/>
                <w:szCs w:val="22"/>
              </w:rPr>
            </w:pPr>
          </w:p>
        </w:tc>
        <w:tc>
          <w:tcPr>
            <w:tcW w:w="4709" w:type="dxa"/>
            <w:tcBorders>
              <w:top w:val="single" w:sz="4" w:space="0" w:color="auto"/>
              <w:left w:val="single" w:sz="4" w:space="0" w:color="auto"/>
              <w:bottom w:val="single" w:sz="4" w:space="0" w:color="auto"/>
              <w:right w:val="single" w:sz="4" w:space="0" w:color="auto"/>
            </w:tcBorders>
          </w:tcPr>
          <w:p w14:paraId="53CBD9E0" w14:textId="77777777" w:rsidR="000E52FD" w:rsidRDefault="000E52FD" w:rsidP="000E52FD">
            <w:pPr>
              <w:jc w:val="both"/>
              <w:rPr>
                <w:rFonts w:ascii="Verdana" w:hAnsi="Verdana"/>
                <w:b/>
                <w:noProof/>
                <w:sz w:val="22"/>
                <w:szCs w:val="22"/>
              </w:rPr>
            </w:pPr>
          </w:p>
          <w:p w14:paraId="49F910BB" w14:textId="6208502D" w:rsidR="000E52FD" w:rsidRPr="00F6063F" w:rsidRDefault="000E52FD" w:rsidP="000E52FD">
            <w:pPr>
              <w:jc w:val="both"/>
              <w:rPr>
                <w:rFonts w:ascii="Verdana" w:hAnsi="Verdana"/>
                <w:b/>
                <w:noProof/>
                <w:sz w:val="22"/>
                <w:szCs w:val="22"/>
              </w:rPr>
            </w:pPr>
            <w:r>
              <w:rPr>
                <w:rFonts w:ascii="Verdana" w:hAnsi="Verdana"/>
                <w:b/>
                <w:noProof/>
                <w:sz w:val="22"/>
                <w:szCs w:val="22"/>
              </w:rPr>
              <w:t>Punctul 2 s</w:t>
            </w:r>
            <w:r w:rsidRPr="00F6063F">
              <w:rPr>
                <w:rFonts w:ascii="Verdana" w:hAnsi="Verdana"/>
                <w:b/>
                <w:noProof/>
                <w:sz w:val="22"/>
                <w:szCs w:val="22"/>
              </w:rPr>
              <w:t>e elimină.</w:t>
            </w:r>
          </w:p>
          <w:p w14:paraId="7303A0B6" w14:textId="77777777" w:rsidR="000E52FD" w:rsidRPr="00F6063F" w:rsidRDefault="000E52FD" w:rsidP="000E52FD">
            <w:pPr>
              <w:rPr>
                <w:rFonts w:ascii="Verdana" w:hAnsi="Verdana"/>
                <w:sz w:val="22"/>
                <w:szCs w:val="22"/>
              </w:rPr>
            </w:pPr>
          </w:p>
          <w:p w14:paraId="6D394A98" w14:textId="77777777" w:rsidR="000E52FD" w:rsidRPr="00F6063F" w:rsidRDefault="000E52FD" w:rsidP="000E52FD">
            <w:pPr>
              <w:rPr>
                <w:rFonts w:ascii="Verdana" w:hAnsi="Verdana"/>
                <w:sz w:val="22"/>
                <w:szCs w:val="22"/>
              </w:rPr>
            </w:pPr>
            <w:r w:rsidRPr="00F6063F">
              <w:rPr>
                <w:rFonts w:ascii="Verdana" w:hAnsi="Verdana"/>
                <w:i/>
                <w:noProof/>
                <w:sz w:val="22"/>
                <w:szCs w:val="22"/>
              </w:rPr>
              <w:t>Autori: membrii comisiilor</w:t>
            </w:r>
            <w:r w:rsidRPr="00F6063F">
              <w:rPr>
                <w:rFonts w:ascii="Verdana" w:hAnsi="Verdana"/>
                <w:sz w:val="22"/>
                <w:szCs w:val="22"/>
              </w:rPr>
              <w:t xml:space="preserve"> </w:t>
            </w:r>
          </w:p>
        </w:tc>
        <w:tc>
          <w:tcPr>
            <w:tcW w:w="2508" w:type="dxa"/>
            <w:tcBorders>
              <w:top w:val="single" w:sz="4" w:space="0" w:color="auto"/>
              <w:left w:val="single" w:sz="4" w:space="0" w:color="auto"/>
              <w:bottom w:val="single" w:sz="4" w:space="0" w:color="auto"/>
              <w:right w:val="single" w:sz="4" w:space="0" w:color="auto"/>
            </w:tcBorders>
          </w:tcPr>
          <w:p w14:paraId="49EF9963" w14:textId="77777777" w:rsidR="000E52FD" w:rsidRPr="000E52FD" w:rsidRDefault="000E52FD" w:rsidP="000E52FD">
            <w:pPr>
              <w:jc w:val="both"/>
              <w:rPr>
                <w:rFonts w:ascii="Verdana" w:hAnsi="Verdana"/>
                <w:noProof/>
                <w:sz w:val="20"/>
              </w:rPr>
            </w:pPr>
            <w:r w:rsidRPr="000E52FD">
              <w:rPr>
                <w:rFonts w:ascii="Verdana" w:hAnsi="Verdana"/>
                <w:noProof/>
                <w:sz w:val="20"/>
              </w:rPr>
              <w:t>Dispoziț</w:t>
            </w:r>
            <w:r w:rsidRPr="000E52FD">
              <w:rPr>
                <w:rFonts w:ascii="Verdana" w:hAnsi="Verdana" w:cs="Bookman Old Style"/>
                <w:noProof/>
                <w:sz w:val="20"/>
              </w:rPr>
              <w:t>iile OUG 118/2021 au caracter tempo</w:t>
            </w:r>
            <w:r w:rsidRPr="000E52FD">
              <w:rPr>
                <w:rFonts w:ascii="Verdana" w:hAnsi="Verdana"/>
                <w:noProof/>
                <w:sz w:val="20"/>
              </w:rPr>
              <w:t>rar, fiind aplicabile pentru perioada 1 noiembrie 2021 - 31 martie 2022. În acest context, intervenț</w:t>
            </w:r>
            <w:r w:rsidRPr="000E52FD">
              <w:rPr>
                <w:rFonts w:ascii="Verdana" w:hAnsi="Verdana" w:cs="Bookman Old Style"/>
                <w:noProof/>
                <w:sz w:val="20"/>
              </w:rPr>
              <w:t>iile legislative asupra dispozi</w:t>
            </w:r>
            <w:r w:rsidRPr="000E52FD">
              <w:rPr>
                <w:rFonts w:ascii="Verdana" w:hAnsi="Verdana"/>
                <w:noProof/>
                <w:sz w:val="20"/>
              </w:rPr>
              <w:t>ț</w:t>
            </w:r>
            <w:r w:rsidRPr="000E52FD">
              <w:rPr>
                <w:rFonts w:ascii="Verdana" w:hAnsi="Verdana" w:cs="Bookman Old Style"/>
                <w:noProof/>
                <w:sz w:val="20"/>
              </w:rPr>
              <w:t>iilor OUG 118/2021 prin intermediul legii de aprobare a OUG 3/2022, respectiv al prezentului proiect de lege, sunt susceptib</w:t>
            </w:r>
            <w:r w:rsidRPr="000E52FD">
              <w:rPr>
                <w:rFonts w:ascii="Verdana" w:hAnsi="Verdana"/>
                <w:noProof/>
                <w:sz w:val="20"/>
              </w:rPr>
              <w:t>ile de a avea caracter retroactiv.</w:t>
            </w:r>
          </w:p>
        </w:tc>
      </w:tr>
      <w:tr w:rsidR="000E52FD" w:rsidRPr="00F6063F" w14:paraId="592E7312" w14:textId="77777777" w:rsidTr="00BD0AD2">
        <w:tc>
          <w:tcPr>
            <w:tcW w:w="710" w:type="dxa"/>
            <w:tcBorders>
              <w:top w:val="single" w:sz="4" w:space="0" w:color="auto"/>
              <w:left w:val="single" w:sz="4" w:space="0" w:color="auto"/>
              <w:bottom w:val="single" w:sz="4" w:space="0" w:color="auto"/>
              <w:right w:val="single" w:sz="4" w:space="0" w:color="auto"/>
            </w:tcBorders>
          </w:tcPr>
          <w:p w14:paraId="27CFA9F1" w14:textId="77777777" w:rsidR="000E52FD" w:rsidRPr="00F6063F" w:rsidRDefault="000E52FD" w:rsidP="000E52FD">
            <w:pPr>
              <w:numPr>
                <w:ilvl w:val="0"/>
                <w:numId w:val="17"/>
              </w:numPr>
              <w:tabs>
                <w:tab w:val="num" w:pos="720"/>
              </w:tabs>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7572E2B7" w14:textId="77777777" w:rsidR="000E52FD" w:rsidRDefault="000E52FD" w:rsidP="000E52FD">
            <w:pPr>
              <w:jc w:val="both"/>
              <w:rPr>
                <w:rFonts w:ascii="Verdana" w:hAnsi="Verdana"/>
                <w:b/>
                <w:bCs/>
                <w:noProof/>
                <w:sz w:val="22"/>
                <w:szCs w:val="22"/>
              </w:rPr>
            </w:pPr>
          </w:p>
          <w:p w14:paraId="64B74935" w14:textId="57446210" w:rsidR="000E52FD" w:rsidRPr="00F6063F" w:rsidRDefault="000E52FD" w:rsidP="000E52FD">
            <w:pPr>
              <w:jc w:val="both"/>
              <w:rPr>
                <w:rFonts w:ascii="Verdana" w:hAnsi="Verdana"/>
                <w:b/>
                <w:bCs/>
                <w:noProof/>
                <w:sz w:val="22"/>
                <w:szCs w:val="22"/>
              </w:rPr>
            </w:pPr>
            <w:r w:rsidRPr="00F6063F">
              <w:rPr>
                <w:rFonts w:ascii="Verdana" w:hAnsi="Verdana"/>
                <w:b/>
                <w:bCs/>
                <w:noProof/>
                <w:sz w:val="22"/>
                <w:szCs w:val="22"/>
              </w:rPr>
              <w:t>7. După articolul 6 se introduce un nou articol, articolul 6</w:t>
            </w:r>
            <w:r w:rsidRPr="00F6063F">
              <w:rPr>
                <w:rFonts w:ascii="Verdana" w:hAnsi="Verdana"/>
                <w:b/>
                <w:bCs/>
                <w:noProof/>
                <w:sz w:val="22"/>
                <w:szCs w:val="22"/>
                <w:vertAlign w:val="superscript"/>
              </w:rPr>
              <w:t>1</w:t>
            </w:r>
            <w:r w:rsidRPr="00F6063F">
              <w:rPr>
                <w:rFonts w:ascii="Verdana" w:hAnsi="Verdana"/>
                <w:b/>
                <w:bCs/>
                <w:noProof/>
                <w:sz w:val="22"/>
                <w:szCs w:val="22"/>
              </w:rPr>
              <w:t>, cu următorul cuprins:</w:t>
            </w:r>
          </w:p>
          <w:p w14:paraId="66805B1B" w14:textId="15F70326" w:rsidR="000E52FD" w:rsidRPr="00F6063F" w:rsidRDefault="000E52FD" w:rsidP="000E52FD">
            <w:pPr>
              <w:jc w:val="both"/>
              <w:rPr>
                <w:rFonts w:ascii="Verdana" w:hAnsi="Verdana"/>
                <w:bCs/>
                <w:noProof/>
                <w:sz w:val="22"/>
                <w:szCs w:val="22"/>
              </w:rPr>
            </w:pPr>
            <w:bookmarkStart w:id="16" w:name="do|arI|pt7|pa1"/>
            <w:bookmarkEnd w:id="16"/>
            <w:r w:rsidRPr="00F6063F">
              <w:rPr>
                <w:rFonts w:ascii="Verdana" w:hAnsi="Verdana"/>
                <w:b/>
                <w:bCs/>
                <w:noProof/>
                <w:sz w:val="22"/>
                <w:szCs w:val="22"/>
              </w:rPr>
              <w:t>"</w:t>
            </w:r>
            <w:r w:rsidRPr="00F6063F">
              <w:rPr>
                <w:rFonts w:ascii="Verdana" w:hAnsi="Verdana"/>
                <w:bCs/>
                <w:noProof/>
                <w:sz w:val="22"/>
                <w:szCs w:val="22"/>
              </w:rPr>
              <w:t>Art. 6</w:t>
            </w:r>
            <w:r w:rsidRPr="00F6063F">
              <w:rPr>
                <w:rFonts w:ascii="Verdana" w:hAnsi="Verdana"/>
                <w:bCs/>
                <w:noProof/>
                <w:sz w:val="22"/>
                <w:szCs w:val="22"/>
                <w:vertAlign w:val="superscript"/>
              </w:rPr>
              <w:t xml:space="preserve">1 </w:t>
            </w:r>
            <w:r w:rsidRPr="00F6063F">
              <w:rPr>
                <w:rFonts w:ascii="Verdana" w:hAnsi="Verdana"/>
                <w:bCs/>
                <w:noProof/>
                <w:sz w:val="22"/>
                <w:szCs w:val="22"/>
              </w:rPr>
              <w:t xml:space="preserve"> - </w:t>
            </w:r>
            <w:bookmarkStart w:id="17" w:name="do|arI|pt7|pa2"/>
            <w:bookmarkEnd w:id="17"/>
            <w:r w:rsidRPr="00F6063F">
              <w:rPr>
                <w:rFonts w:ascii="Verdana" w:hAnsi="Verdana"/>
                <w:bCs/>
                <w:noProof/>
                <w:sz w:val="22"/>
                <w:szCs w:val="22"/>
              </w:rPr>
              <w:t>(1) Pentru consumul realizat în perioada 1 februarie-31 martie 2022, preţurile pentru energie electrică şi gaze naturale se plafonează pentru clienţii noncasnici, excepţie făcând clienţii noncasnici care au beneficiat de prevederile Ordonanţei de urgenţă a Guvernului nr. 81/2019</w:t>
            </w:r>
            <w:r>
              <w:rPr>
                <w:rFonts w:ascii="Verdana" w:hAnsi="Verdana"/>
                <w:bCs/>
                <w:noProof/>
                <w:sz w:val="22"/>
                <w:szCs w:val="22"/>
              </w:rPr>
              <w:t xml:space="preserve"> </w:t>
            </w:r>
            <w:r w:rsidRPr="00F6063F">
              <w:rPr>
                <w:rFonts w:ascii="Verdana" w:hAnsi="Verdana"/>
                <w:bCs/>
                <w:noProof/>
                <w:sz w:val="22"/>
                <w:szCs w:val="22"/>
              </w:rPr>
              <w:t>pentru modificarea şi completarea Ordonanţei de urgenţă a Guvernului nr. 115/2011</w:t>
            </w:r>
            <w:r>
              <w:rPr>
                <w:rFonts w:ascii="Verdana" w:hAnsi="Verdana"/>
                <w:bCs/>
                <w:noProof/>
                <w:sz w:val="22"/>
                <w:szCs w:val="22"/>
              </w:rPr>
              <w:t xml:space="preserve"> </w:t>
            </w:r>
            <w:r w:rsidRPr="00F6063F">
              <w:rPr>
                <w:rFonts w:ascii="Verdana" w:hAnsi="Verdana"/>
                <w:bCs/>
                <w:noProof/>
                <w:sz w:val="22"/>
                <w:szCs w:val="22"/>
              </w:rPr>
              <w:t xml:space="preserve">privind stabilirea cadrului instituţional şi autorizarea Guvernului, prin Ministerul Finanţelor Publice, de a scoate la licitaţie certificatele de emisii de gaze </w:t>
            </w:r>
            <w:r w:rsidRPr="00F6063F">
              <w:rPr>
                <w:rFonts w:ascii="Verdana" w:hAnsi="Verdana"/>
                <w:bCs/>
                <w:noProof/>
                <w:sz w:val="22"/>
                <w:szCs w:val="22"/>
              </w:rPr>
              <w:lastRenderedPageBreak/>
              <w:t>cu efect de seră atribuite României la nivelul Uniunii Europene, precum şi pentru instituirea unei scheme de ajutor de stat privind sprijinirea întreprinderilor din sectoarele şi subsectoarele expuse unui risc important de relocare ca urmare a transferului costului emisiilor de gaze cu efect de seră în preţul energiei electrice, aprobată cu modificări prin Legea nr. 262/2021, beneficiarii prevăzuţi la art. III din Legea nr. 259/2021 pentru aprobarea Ordonanţei de urgenţă a Guvernului nr. 118/2021</w:t>
            </w:r>
            <w:r>
              <w:rPr>
                <w:rFonts w:ascii="Verdana" w:hAnsi="Verdana"/>
                <w:bCs/>
                <w:noProof/>
                <w:sz w:val="22"/>
                <w:szCs w:val="22"/>
              </w:rPr>
              <w:t xml:space="preserve"> </w:t>
            </w:r>
            <w:r w:rsidRPr="00F6063F">
              <w:rPr>
                <w:rFonts w:ascii="Verdana" w:hAnsi="Verdana"/>
                <w:bCs/>
                <w:noProof/>
                <w:sz w:val="22"/>
                <w:szCs w:val="22"/>
              </w:rPr>
              <w:t>privind stabilirea unei scheme de compensare pentru consumul de energie electrică şi gaze naturale pentru sezonul rece 2021-2022, precum şi pentru completarea Ordonanţei Guvernului nr. 27/1996</w:t>
            </w:r>
            <w:r>
              <w:rPr>
                <w:rFonts w:ascii="Verdana" w:hAnsi="Verdana"/>
                <w:bCs/>
                <w:noProof/>
                <w:sz w:val="22"/>
                <w:szCs w:val="22"/>
              </w:rPr>
              <w:t xml:space="preserve"> </w:t>
            </w:r>
            <w:r w:rsidRPr="00F6063F">
              <w:rPr>
                <w:rFonts w:ascii="Verdana" w:hAnsi="Verdana"/>
                <w:bCs/>
                <w:noProof/>
                <w:sz w:val="22"/>
                <w:szCs w:val="22"/>
              </w:rPr>
              <w:t xml:space="preserve">privind acordarea de facilităţi persoanelor care domiciliază sau lucrează în unele localităţi din Munţii Apuseni şi în Rezervaţia Biosferei «Delta </w:t>
            </w:r>
            <w:r w:rsidRPr="00F6063F">
              <w:rPr>
                <w:rFonts w:ascii="Verdana" w:hAnsi="Verdana"/>
                <w:bCs/>
                <w:noProof/>
                <w:sz w:val="22"/>
                <w:szCs w:val="22"/>
              </w:rPr>
              <w:lastRenderedPageBreak/>
              <w:t>Dunării», cu completările ulterioare, precum şi producătorii de energie electrică, după cum urmează:</w:t>
            </w:r>
          </w:p>
          <w:p w14:paraId="65340761" w14:textId="77777777" w:rsidR="000E52FD" w:rsidRPr="00F6063F" w:rsidRDefault="000E52FD" w:rsidP="000E52FD">
            <w:pPr>
              <w:jc w:val="both"/>
              <w:rPr>
                <w:rFonts w:ascii="Verdana" w:hAnsi="Verdana"/>
                <w:bCs/>
                <w:noProof/>
                <w:sz w:val="22"/>
                <w:szCs w:val="22"/>
              </w:rPr>
            </w:pPr>
            <w:bookmarkStart w:id="18" w:name="do|arI|pt7|pa3"/>
            <w:bookmarkEnd w:id="18"/>
            <w:r w:rsidRPr="00F6063F">
              <w:rPr>
                <w:rFonts w:ascii="Verdana" w:hAnsi="Verdana"/>
                <w:bCs/>
                <w:noProof/>
                <w:sz w:val="22"/>
                <w:szCs w:val="22"/>
              </w:rPr>
              <w:t>a) preţul final facturat al energiei electrice se plafonează la cel mult 1 leu/kWh, TVA inclus, din care componenta de preţ al energiei electrice va fi în valoare de maximum 0,525 lei/kWh;</w:t>
            </w:r>
          </w:p>
          <w:p w14:paraId="180BF5A6" w14:textId="77777777" w:rsidR="000E52FD" w:rsidRPr="00F6063F" w:rsidRDefault="000E52FD" w:rsidP="000E52FD">
            <w:pPr>
              <w:jc w:val="both"/>
              <w:rPr>
                <w:rFonts w:ascii="Verdana" w:hAnsi="Verdana"/>
                <w:bCs/>
                <w:noProof/>
                <w:sz w:val="22"/>
                <w:szCs w:val="22"/>
              </w:rPr>
            </w:pPr>
            <w:bookmarkStart w:id="19" w:name="do|arI|pt7|pa4"/>
            <w:bookmarkEnd w:id="19"/>
            <w:r w:rsidRPr="00F6063F">
              <w:rPr>
                <w:rFonts w:ascii="Verdana" w:hAnsi="Verdana"/>
                <w:bCs/>
                <w:noProof/>
                <w:sz w:val="22"/>
                <w:szCs w:val="22"/>
              </w:rPr>
              <w:t>b) preţul final facturat al gazelor naturale se plafonează la cel mult 0,37 lei/kWh, TVA inclus, din care componenta de preţ al gazelor naturale va fi în valoare de maximum 0,250 lei/kWh.</w:t>
            </w:r>
          </w:p>
          <w:p w14:paraId="1DDB99E1" w14:textId="77777777" w:rsidR="000E52FD" w:rsidRPr="00F6063F" w:rsidRDefault="000E52FD" w:rsidP="000E52FD">
            <w:pPr>
              <w:jc w:val="both"/>
              <w:rPr>
                <w:rFonts w:ascii="Verdana" w:hAnsi="Verdana"/>
                <w:b/>
                <w:bCs/>
                <w:noProof/>
                <w:sz w:val="22"/>
                <w:szCs w:val="22"/>
              </w:rPr>
            </w:pPr>
          </w:p>
        </w:tc>
        <w:tc>
          <w:tcPr>
            <w:tcW w:w="4140" w:type="dxa"/>
            <w:tcBorders>
              <w:top w:val="single" w:sz="4" w:space="0" w:color="auto"/>
              <w:left w:val="single" w:sz="4" w:space="0" w:color="auto"/>
              <w:bottom w:val="single" w:sz="4" w:space="0" w:color="auto"/>
              <w:right w:val="single" w:sz="4" w:space="0" w:color="auto"/>
            </w:tcBorders>
          </w:tcPr>
          <w:p w14:paraId="54AFEF0A" w14:textId="77777777" w:rsidR="000E52FD" w:rsidRDefault="000E52FD" w:rsidP="000E52FD">
            <w:pPr>
              <w:rPr>
                <w:rFonts w:ascii="Verdana" w:hAnsi="Verdana"/>
                <w:noProof/>
                <w:sz w:val="22"/>
                <w:szCs w:val="22"/>
              </w:rPr>
            </w:pPr>
          </w:p>
          <w:p w14:paraId="0CAB058A" w14:textId="7C723B74"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4709" w:type="dxa"/>
            <w:tcBorders>
              <w:top w:val="single" w:sz="4" w:space="0" w:color="auto"/>
              <w:left w:val="single" w:sz="4" w:space="0" w:color="auto"/>
              <w:bottom w:val="single" w:sz="4" w:space="0" w:color="auto"/>
              <w:right w:val="single" w:sz="4" w:space="0" w:color="auto"/>
            </w:tcBorders>
          </w:tcPr>
          <w:p w14:paraId="0898872A" w14:textId="77777777" w:rsidR="000E52FD" w:rsidRDefault="000E52FD" w:rsidP="000E52FD">
            <w:pPr>
              <w:rPr>
                <w:rFonts w:ascii="Verdana" w:hAnsi="Verdana"/>
                <w:noProof/>
                <w:sz w:val="22"/>
                <w:szCs w:val="22"/>
              </w:rPr>
            </w:pPr>
          </w:p>
          <w:p w14:paraId="18002679" w14:textId="5E860A42" w:rsidR="000E52FD" w:rsidRPr="00F6063F" w:rsidRDefault="000E52FD" w:rsidP="000E52FD">
            <w:pPr>
              <w:rPr>
                <w:rFonts w:ascii="Verdana" w:hAnsi="Verdana"/>
                <w:sz w:val="22"/>
                <w:szCs w:val="22"/>
              </w:rPr>
            </w:pPr>
            <w:r w:rsidRPr="00F6063F">
              <w:rPr>
                <w:rFonts w:ascii="Verdana" w:hAnsi="Verdana"/>
                <w:noProof/>
                <w:sz w:val="22"/>
                <w:szCs w:val="22"/>
              </w:rPr>
              <w:t>Nemodificat</w:t>
            </w:r>
          </w:p>
        </w:tc>
        <w:tc>
          <w:tcPr>
            <w:tcW w:w="2508" w:type="dxa"/>
            <w:tcBorders>
              <w:top w:val="single" w:sz="4" w:space="0" w:color="auto"/>
              <w:left w:val="single" w:sz="4" w:space="0" w:color="auto"/>
              <w:bottom w:val="single" w:sz="4" w:space="0" w:color="auto"/>
              <w:right w:val="single" w:sz="4" w:space="0" w:color="auto"/>
            </w:tcBorders>
          </w:tcPr>
          <w:p w14:paraId="58D0B14B" w14:textId="77777777" w:rsidR="000E52FD" w:rsidRPr="00F6063F" w:rsidRDefault="000E52FD" w:rsidP="000E52FD">
            <w:pPr>
              <w:jc w:val="both"/>
              <w:rPr>
                <w:rFonts w:ascii="Verdana" w:hAnsi="Verdana" w:cs="Bookman Old Style"/>
                <w:noProof/>
                <w:sz w:val="22"/>
                <w:szCs w:val="22"/>
              </w:rPr>
            </w:pPr>
          </w:p>
        </w:tc>
      </w:tr>
      <w:tr w:rsidR="000E52FD" w:rsidRPr="00F6063F" w14:paraId="51D5D423" w14:textId="77777777" w:rsidTr="00BD0AD2">
        <w:tc>
          <w:tcPr>
            <w:tcW w:w="710" w:type="dxa"/>
            <w:tcBorders>
              <w:top w:val="single" w:sz="4" w:space="0" w:color="auto"/>
              <w:left w:val="single" w:sz="4" w:space="0" w:color="auto"/>
              <w:bottom w:val="single" w:sz="4" w:space="0" w:color="auto"/>
              <w:right w:val="single" w:sz="4" w:space="0" w:color="auto"/>
            </w:tcBorders>
          </w:tcPr>
          <w:p w14:paraId="660157CC" w14:textId="77777777" w:rsidR="000E52FD" w:rsidRPr="00F6063F" w:rsidRDefault="000E52FD" w:rsidP="000E52FD">
            <w:pPr>
              <w:numPr>
                <w:ilvl w:val="0"/>
                <w:numId w:val="17"/>
              </w:numPr>
              <w:tabs>
                <w:tab w:val="num" w:pos="720"/>
              </w:tabs>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5239D8DC" w14:textId="77777777" w:rsidR="000E52FD" w:rsidRDefault="000E52FD" w:rsidP="000E52FD">
            <w:pPr>
              <w:jc w:val="both"/>
              <w:rPr>
                <w:rFonts w:ascii="Verdana" w:hAnsi="Verdana"/>
                <w:b/>
                <w:bCs/>
                <w:noProof/>
                <w:sz w:val="22"/>
                <w:szCs w:val="22"/>
              </w:rPr>
            </w:pPr>
          </w:p>
          <w:p w14:paraId="5C921A47" w14:textId="33899195" w:rsidR="000E52FD" w:rsidRPr="00F6063F" w:rsidRDefault="000E52FD" w:rsidP="000E52FD">
            <w:pPr>
              <w:jc w:val="both"/>
              <w:rPr>
                <w:rFonts w:ascii="Verdana" w:hAnsi="Verdana"/>
                <w:b/>
                <w:bCs/>
                <w:noProof/>
                <w:sz w:val="22"/>
                <w:szCs w:val="22"/>
              </w:rPr>
            </w:pPr>
            <w:r>
              <w:rPr>
                <w:rFonts w:ascii="Verdana" w:hAnsi="Verdana"/>
                <w:b/>
                <w:bCs/>
                <w:noProof/>
                <w:sz w:val="22"/>
                <w:szCs w:val="22"/>
              </w:rPr>
              <w:t>__</w:t>
            </w:r>
          </w:p>
        </w:tc>
        <w:tc>
          <w:tcPr>
            <w:tcW w:w="4140" w:type="dxa"/>
            <w:tcBorders>
              <w:top w:val="single" w:sz="4" w:space="0" w:color="auto"/>
              <w:left w:val="single" w:sz="4" w:space="0" w:color="auto"/>
              <w:bottom w:val="single" w:sz="4" w:space="0" w:color="auto"/>
              <w:right w:val="single" w:sz="4" w:space="0" w:color="auto"/>
            </w:tcBorders>
          </w:tcPr>
          <w:p w14:paraId="07930950" w14:textId="77777777" w:rsidR="000E52FD" w:rsidRDefault="000E52FD" w:rsidP="000E52FD">
            <w:pPr>
              <w:jc w:val="both"/>
              <w:rPr>
                <w:rFonts w:ascii="Verdana" w:hAnsi="Verdana"/>
                <w:b/>
                <w:bCs/>
                <w:noProof/>
                <w:sz w:val="22"/>
                <w:szCs w:val="22"/>
              </w:rPr>
            </w:pPr>
            <w:bookmarkStart w:id="20" w:name="bookmark3"/>
          </w:p>
          <w:p w14:paraId="6C070895" w14:textId="40408DF7" w:rsidR="000E52FD" w:rsidRPr="00F6063F" w:rsidRDefault="000E52FD" w:rsidP="000E52FD">
            <w:pPr>
              <w:jc w:val="both"/>
              <w:rPr>
                <w:rFonts w:ascii="Verdana" w:hAnsi="Verdana"/>
                <w:b/>
                <w:bCs/>
                <w:noProof/>
                <w:sz w:val="22"/>
                <w:szCs w:val="22"/>
              </w:rPr>
            </w:pPr>
            <w:r w:rsidRPr="00F6063F">
              <w:rPr>
                <w:rFonts w:ascii="Verdana" w:hAnsi="Verdana"/>
                <w:b/>
                <w:bCs/>
                <w:noProof/>
                <w:sz w:val="22"/>
                <w:szCs w:val="22"/>
              </w:rPr>
              <w:t>3. La articolul I punctul 7, după alineatul (1) al articolului 6</w:t>
            </w:r>
            <w:r w:rsidRPr="00F6063F">
              <w:rPr>
                <w:rFonts w:ascii="Verdana" w:hAnsi="Verdana"/>
                <w:b/>
                <w:bCs/>
                <w:noProof/>
                <w:sz w:val="22"/>
                <w:szCs w:val="22"/>
                <w:vertAlign w:val="superscript"/>
              </w:rPr>
              <w:t>1</w:t>
            </w:r>
            <w:r w:rsidRPr="00F6063F">
              <w:rPr>
                <w:rFonts w:ascii="Verdana" w:hAnsi="Verdana"/>
                <w:b/>
                <w:bCs/>
                <w:noProof/>
                <w:sz w:val="22"/>
                <w:szCs w:val="22"/>
              </w:rPr>
              <w:t xml:space="preserve"> se introduce un nou alineat, alin.(1</w:t>
            </w:r>
            <w:r w:rsidRPr="00F6063F">
              <w:rPr>
                <w:rFonts w:ascii="Verdana" w:hAnsi="Verdana"/>
                <w:b/>
                <w:bCs/>
                <w:noProof/>
                <w:sz w:val="22"/>
                <w:szCs w:val="22"/>
                <w:vertAlign w:val="superscript"/>
              </w:rPr>
              <w:t>1</w:t>
            </w:r>
            <w:r w:rsidRPr="00F6063F">
              <w:rPr>
                <w:rFonts w:ascii="Verdana" w:hAnsi="Verdana"/>
                <w:b/>
                <w:bCs/>
                <w:noProof/>
                <w:sz w:val="22"/>
                <w:szCs w:val="22"/>
              </w:rPr>
              <w:t>), cu următorul cuprins:</w:t>
            </w:r>
            <w:bookmarkEnd w:id="20"/>
          </w:p>
          <w:p w14:paraId="64E12075" w14:textId="77777777" w:rsidR="000E52FD" w:rsidRPr="00F6063F" w:rsidRDefault="000E52FD" w:rsidP="000E52FD">
            <w:pPr>
              <w:jc w:val="both"/>
              <w:rPr>
                <w:rFonts w:ascii="Verdana" w:hAnsi="Verdana"/>
                <w:noProof/>
                <w:sz w:val="22"/>
                <w:szCs w:val="22"/>
              </w:rPr>
            </w:pPr>
            <w:r w:rsidRPr="00F6063F">
              <w:rPr>
                <w:rFonts w:ascii="Verdana" w:hAnsi="Verdana"/>
                <w:noProof/>
                <w:sz w:val="22"/>
                <w:szCs w:val="22"/>
              </w:rPr>
              <w:t>„(1</w:t>
            </w:r>
            <w:r w:rsidRPr="00F6063F">
              <w:rPr>
                <w:rFonts w:ascii="Verdana" w:hAnsi="Verdana"/>
                <w:noProof/>
                <w:sz w:val="22"/>
                <w:szCs w:val="22"/>
                <w:vertAlign w:val="superscript"/>
              </w:rPr>
              <w:t>1</w:t>
            </w:r>
            <w:r w:rsidRPr="00F6063F">
              <w:rPr>
                <w:rFonts w:ascii="Verdana" w:hAnsi="Verdana"/>
                <w:noProof/>
                <w:sz w:val="22"/>
                <w:szCs w:val="22"/>
              </w:rPr>
              <w:t xml:space="preserve">) Prevederile alin.(1) se aplică şi clienţilor noncasnici ce au calitate de chiriaşi în spaţii comerciale sau spaţii cu altă destinaţie iar titularul contractului de furnizare pentru aceste spaţii, </w:t>
            </w:r>
            <w:r w:rsidRPr="00F6063F">
              <w:rPr>
                <w:rFonts w:ascii="Verdana" w:hAnsi="Verdana"/>
                <w:noProof/>
                <w:sz w:val="22"/>
                <w:szCs w:val="22"/>
              </w:rPr>
              <w:lastRenderedPageBreak/>
              <w:t>beneficiar direct al măsurii prevăzute la alin.(1), are obligaţia asigurării aplicării măsurii de plafonare şi către chiriaşii beneficiari.”</w:t>
            </w:r>
          </w:p>
          <w:p w14:paraId="2BA70ABD" w14:textId="77777777" w:rsidR="000E52FD" w:rsidRPr="00F6063F" w:rsidRDefault="000E52FD" w:rsidP="000E52FD">
            <w:pPr>
              <w:jc w:val="both"/>
              <w:rPr>
                <w:rFonts w:ascii="Verdana" w:hAnsi="Verdana"/>
                <w:b/>
                <w:bCs/>
                <w:noProof/>
                <w:sz w:val="22"/>
                <w:szCs w:val="22"/>
              </w:rPr>
            </w:pPr>
          </w:p>
        </w:tc>
        <w:tc>
          <w:tcPr>
            <w:tcW w:w="4709" w:type="dxa"/>
            <w:tcBorders>
              <w:top w:val="single" w:sz="4" w:space="0" w:color="auto"/>
              <w:left w:val="single" w:sz="4" w:space="0" w:color="auto"/>
              <w:bottom w:val="single" w:sz="4" w:space="0" w:color="auto"/>
              <w:right w:val="single" w:sz="4" w:space="0" w:color="auto"/>
            </w:tcBorders>
          </w:tcPr>
          <w:p w14:paraId="4253AD28" w14:textId="77777777" w:rsidR="000E52FD" w:rsidRPr="00F6063F" w:rsidRDefault="000E52FD" w:rsidP="000E52FD">
            <w:pPr>
              <w:jc w:val="both"/>
              <w:rPr>
                <w:rFonts w:ascii="Verdana" w:hAnsi="Verdana"/>
                <w:noProof/>
                <w:sz w:val="22"/>
                <w:szCs w:val="22"/>
              </w:rPr>
            </w:pPr>
          </w:p>
          <w:p w14:paraId="1F26AFB9" w14:textId="2DD9B5DA" w:rsidR="000E52FD" w:rsidRPr="00F6063F" w:rsidRDefault="000E52FD" w:rsidP="000E52FD">
            <w:pPr>
              <w:jc w:val="both"/>
              <w:rPr>
                <w:rFonts w:ascii="Verdana" w:hAnsi="Verdana"/>
                <w:b/>
                <w:noProof/>
                <w:sz w:val="22"/>
                <w:szCs w:val="22"/>
              </w:rPr>
            </w:pPr>
            <w:r>
              <w:rPr>
                <w:rFonts w:ascii="Verdana" w:hAnsi="Verdana"/>
                <w:b/>
                <w:noProof/>
                <w:sz w:val="22"/>
                <w:szCs w:val="22"/>
              </w:rPr>
              <w:t>Punctul 3 s</w:t>
            </w:r>
            <w:r w:rsidRPr="00F6063F">
              <w:rPr>
                <w:rFonts w:ascii="Verdana" w:hAnsi="Verdana"/>
                <w:b/>
                <w:noProof/>
                <w:sz w:val="22"/>
                <w:szCs w:val="22"/>
              </w:rPr>
              <w:t>e elimină.</w:t>
            </w:r>
          </w:p>
          <w:p w14:paraId="2A301E08" w14:textId="77777777" w:rsidR="000E52FD" w:rsidRPr="00F6063F" w:rsidRDefault="000E52FD" w:rsidP="000E52FD">
            <w:pPr>
              <w:rPr>
                <w:rFonts w:ascii="Verdana" w:hAnsi="Verdana"/>
                <w:sz w:val="22"/>
                <w:szCs w:val="22"/>
              </w:rPr>
            </w:pPr>
          </w:p>
          <w:p w14:paraId="12FCD9DF" w14:textId="77777777" w:rsidR="000E52FD" w:rsidRPr="00F6063F" w:rsidRDefault="000E52FD" w:rsidP="000E52FD">
            <w:pPr>
              <w:jc w:val="both"/>
              <w:rPr>
                <w:rFonts w:ascii="Verdana" w:hAnsi="Verdana"/>
                <w:b/>
                <w:noProof/>
                <w:sz w:val="22"/>
                <w:szCs w:val="22"/>
              </w:rPr>
            </w:pPr>
            <w:r w:rsidRPr="00F6063F">
              <w:rPr>
                <w:rFonts w:ascii="Verdana" w:hAnsi="Verdana"/>
                <w:i/>
                <w:noProof/>
                <w:sz w:val="22"/>
                <w:szCs w:val="22"/>
              </w:rPr>
              <w:t>Autori: membrii comisiilor</w:t>
            </w:r>
          </w:p>
        </w:tc>
        <w:tc>
          <w:tcPr>
            <w:tcW w:w="2508" w:type="dxa"/>
            <w:tcBorders>
              <w:top w:val="single" w:sz="4" w:space="0" w:color="auto"/>
              <w:left w:val="single" w:sz="4" w:space="0" w:color="auto"/>
              <w:bottom w:val="single" w:sz="4" w:space="0" w:color="auto"/>
              <w:right w:val="single" w:sz="4" w:space="0" w:color="auto"/>
            </w:tcBorders>
          </w:tcPr>
          <w:p w14:paraId="093F0600" w14:textId="77777777" w:rsidR="000E52FD" w:rsidRPr="000E52FD" w:rsidRDefault="000E52FD" w:rsidP="000E52FD">
            <w:pPr>
              <w:jc w:val="both"/>
              <w:rPr>
                <w:rFonts w:ascii="Verdana" w:hAnsi="Verdana"/>
                <w:noProof/>
                <w:sz w:val="20"/>
              </w:rPr>
            </w:pPr>
            <w:r w:rsidRPr="000E52FD">
              <w:rPr>
                <w:rFonts w:ascii="Verdana" w:hAnsi="Verdana"/>
                <w:noProof/>
                <w:sz w:val="20"/>
              </w:rPr>
              <w:t>Dispoziț</w:t>
            </w:r>
            <w:r w:rsidRPr="000E52FD">
              <w:rPr>
                <w:rFonts w:ascii="Verdana" w:hAnsi="Verdana" w:cs="Bookman Old Style"/>
                <w:noProof/>
                <w:sz w:val="20"/>
              </w:rPr>
              <w:t>iile OUG 118/2021 au caracter temporar, fiind aplicabile pentru perioada 1 noiembrie 2021 - 31 martie 20</w:t>
            </w:r>
            <w:r w:rsidRPr="000E52FD">
              <w:rPr>
                <w:rFonts w:ascii="Verdana" w:hAnsi="Verdana"/>
                <w:noProof/>
                <w:sz w:val="20"/>
              </w:rPr>
              <w:t>22. În acest context, intervenț</w:t>
            </w:r>
            <w:r w:rsidRPr="000E52FD">
              <w:rPr>
                <w:rFonts w:ascii="Verdana" w:hAnsi="Verdana" w:cs="Bookman Old Style"/>
                <w:noProof/>
                <w:sz w:val="20"/>
              </w:rPr>
              <w:t>iile legislative asupra dispozi</w:t>
            </w:r>
            <w:r w:rsidRPr="000E52FD">
              <w:rPr>
                <w:rFonts w:ascii="Verdana" w:hAnsi="Verdana"/>
                <w:noProof/>
                <w:sz w:val="20"/>
              </w:rPr>
              <w:t>ț</w:t>
            </w:r>
            <w:r w:rsidRPr="000E52FD">
              <w:rPr>
                <w:rFonts w:ascii="Verdana" w:hAnsi="Verdana" w:cs="Bookman Old Style"/>
                <w:noProof/>
                <w:sz w:val="20"/>
              </w:rPr>
              <w:t xml:space="preserve">iilor OUG 118/2021 prin intermediul legii de </w:t>
            </w:r>
            <w:r w:rsidRPr="000E52FD">
              <w:rPr>
                <w:rFonts w:ascii="Verdana" w:hAnsi="Verdana" w:cs="Bookman Old Style"/>
                <w:noProof/>
                <w:sz w:val="20"/>
              </w:rPr>
              <w:lastRenderedPageBreak/>
              <w:t>aprobare a OUG 3/2022, respectiv al prezentului proiect de lege, sunt susceptibile de a avea caracter retroactiv.</w:t>
            </w:r>
          </w:p>
        </w:tc>
      </w:tr>
      <w:tr w:rsidR="000E52FD" w:rsidRPr="00F6063F" w14:paraId="3BED275B" w14:textId="77777777" w:rsidTr="00BD0AD2">
        <w:tc>
          <w:tcPr>
            <w:tcW w:w="710" w:type="dxa"/>
            <w:tcBorders>
              <w:top w:val="single" w:sz="4" w:space="0" w:color="auto"/>
              <w:left w:val="single" w:sz="4" w:space="0" w:color="auto"/>
              <w:bottom w:val="single" w:sz="4" w:space="0" w:color="auto"/>
              <w:right w:val="single" w:sz="4" w:space="0" w:color="auto"/>
            </w:tcBorders>
          </w:tcPr>
          <w:p w14:paraId="13382E04" w14:textId="77777777" w:rsidR="000E52FD" w:rsidRPr="00F6063F" w:rsidRDefault="000E52FD" w:rsidP="000E52FD">
            <w:pPr>
              <w:numPr>
                <w:ilvl w:val="0"/>
                <w:numId w:val="17"/>
              </w:numPr>
              <w:tabs>
                <w:tab w:val="num" w:pos="720"/>
              </w:tabs>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02A0708A" w14:textId="77777777" w:rsidR="000E52FD" w:rsidRDefault="000E52FD" w:rsidP="000E52FD">
            <w:pPr>
              <w:jc w:val="both"/>
              <w:rPr>
                <w:rFonts w:ascii="Verdana" w:hAnsi="Verdana"/>
                <w:bCs/>
                <w:noProof/>
                <w:sz w:val="22"/>
                <w:szCs w:val="22"/>
              </w:rPr>
            </w:pPr>
            <w:bookmarkStart w:id="21" w:name="do|arI|pt7|pa5"/>
            <w:bookmarkEnd w:id="21"/>
          </w:p>
          <w:p w14:paraId="6D4A071F" w14:textId="14224AE8" w:rsidR="000E52FD" w:rsidRPr="00F6063F" w:rsidRDefault="000E52FD" w:rsidP="000E52FD">
            <w:pPr>
              <w:jc w:val="both"/>
              <w:rPr>
                <w:rFonts w:ascii="Verdana" w:hAnsi="Verdana"/>
                <w:bCs/>
                <w:noProof/>
                <w:sz w:val="22"/>
                <w:szCs w:val="22"/>
              </w:rPr>
            </w:pPr>
            <w:r w:rsidRPr="00F6063F">
              <w:rPr>
                <w:rFonts w:ascii="Verdana" w:hAnsi="Verdana"/>
                <w:bCs/>
                <w:noProof/>
                <w:sz w:val="22"/>
                <w:szCs w:val="22"/>
              </w:rPr>
              <w:t>(2) Plafoanele prevăzute la alin. (1) reprezintă preţul final facturat pentru clientul final, având incluse:</w:t>
            </w:r>
          </w:p>
          <w:p w14:paraId="4C002EE4" w14:textId="77777777" w:rsidR="000E52FD" w:rsidRPr="00F6063F" w:rsidRDefault="000E52FD" w:rsidP="000E52FD">
            <w:pPr>
              <w:jc w:val="both"/>
              <w:rPr>
                <w:rFonts w:ascii="Verdana" w:hAnsi="Verdana"/>
                <w:bCs/>
                <w:noProof/>
                <w:sz w:val="22"/>
                <w:szCs w:val="22"/>
              </w:rPr>
            </w:pPr>
            <w:bookmarkStart w:id="22" w:name="do|arI|pt7|pa6"/>
            <w:bookmarkEnd w:id="22"/>
            <w:r w:rsidRPr="00F6063F">
              <w:rPr>
                <w:rFonts w:ascii="Verdana" w:hAnsi="Verdana"/>
                <w:bCs/>
                <w:noProof/>
                <w:sz w:val="22"/>
                <w:szCs w:val="22"/>
              </w:rPr>
              <w:t>a) pentru energie electrică - componenta de preţ al energiei electrice, acciza, tarifele reglementate de transport şi distribuţie, serviciile de sistem, certificatele verzi, contribuţia de cogenerare de înaltă eficienţă energetică, costurile de furnizare şi TVA;</w:t>
            </w:r>
          </w:p>
          <w:p w14:paraId="3E13B9C5" w14:textId="77777777" w:rsidR="000E52FD" w:rsidRPr="00F6063F" w:rsidRDefault="000E52FD" w:rsidP="000E52FD">
            <w:pPr>
              <w:jc w:val="both"/>
              <w:rPr>
                <w:rFonts w:ascii="Verdana" w:hAnsi="Verdana"/>
                <w:bCs/>
                <w:noProof/>
                <w:sz w:val="22"/>
                <w:szCs w:val="22"/>
              </w:rPr>
            </w:pPr>
            <w:bookmarkStart w:id="23" w:name="do|arI|pt7|pa7"/>
            <w:bookmarkEnd w:id="23"/>
            <w:r w:rsidRPr="00F6063F">
              <w:rPr>
                <w:rFonts w:ascii="Verdana" w:hAnsi="Verdana"/>
                <w:bCs/>
                <w:noProof/>
                <w:sz w:val="22"/>
                <w:szCs w:val="22"/>
              </w:rPr>
              <w:t>b) pentru gaze naturale - componenta de preţ al gazelor naturale, costul de transport, tariful de înmagazinare, acciza, tariful de distribuţie, costurile de furnizare şi TVA.</w:t>
            </w:r>
          </w:p>
          <w:p w14:paraId="189331A6" w14:textId="77777777" w:rsidR="000E52FD" w:rsidRDefault="000E52FD" w:rsidP="000E52FD">
            <w:pPr>
              <w:jc w:val="both"/>
              <w:rPr>
                <w:rFonts w:ascii="Verdana" w:hAnsi="Verdana"/>
                <w:bCs/>
                <w:noProof/>
                <w:sz w:val="22"/>
                <w:szCs w:val="22"/>
              </w:rPr>
            </w:pPr>
            <w:bookmarkStart w:id="24" w:name="do|arI|pt7|pa8"/>
            <w:bookmarkEnd w:id="24"/>
            <w:r w:rsidRPr="00F6063F">
              <w:rPr>
                <w:rFonts w:ascii="Verdana" w:hAnsi="Verdana"/>
                <w:bCs/>
                <w:noProof/>
                <w:sz w:val="22"/>
                <w:szCs w:val="22"/>
              </w:rPr>
              <w:t xml:space="preserve">(3) Componenta de preţ al energiei electrice prevăzută la alin. (1) lit. a) şi componenta de preţ al gazelor naturale </w:t>
            </w:r>
            <w:r w:rsidRPr="00F6063F">
              <w:rPr>
                <w:rFonts w:ascii="Verdana" w:hAnsi="Verdana"/>
                <w:bCs/>
                <w:noProof/>
                <w:sz w:val="22"/>
                <w:szCs w:val="22"/>
              </w:rPr>
              <w:lastRenderedPageBreak/>
              <w:t>prevăzută la alin. (1) lit. b) nu includ TVA."</w:t>
            </w:r>
          </w:p>
          <w:p w14:paraId="15CA8559" w14:textId="579209EA" w:rsidR="000E52FD" w:rsidRPr="00F6063F" w:rsidRDefault="000E52FD" w:rsidP="000E52FD">
            <w:pPr>
              <w:jc w:val="both"/>
              <w:rPr>
                <w:rFonts w:ascii="Verdana" w:hAnsi="Verdana"/>
                <w:b/>
                <w:bCs/>
                <w:noProof/>
                <w:sz w:val="22"/>
                <w:szCs w:val="22"/>
              </w:rPr>
            </w:pPr>
          </w:p>
        </w:tc>
        <w:tc>
          <w:tcPr>
            <w:tcW w:w="4140" w:type="dxa"/>
            <w:tcBorders>
              <w:top w:val="single" w:sz="4" w:space="0" w:color="auto"/>
              <w:left w:val="single" w:sz="4" w:space="0" w:color="auto"/>
              <w:bottom w:val="single" w:sz="4" w:space="0" w:color="auto"/>
              <w:right w:val="single" w:sz="4" w:space="0" w:color="auto"/>
            </w:tcBorders>
          </w:tcPr>
          <w:p w14:paraId="7BA2336F" w14:textId="77777777" w:rsidR="000E52FD" w:rsidRDefault="000E52FD" w:rsidP="000E52FD">
            <w:pPr>
              <w:rPr>
                <w:rFonts w:ascii="Verdana" w:hAnsi="Verdana"/>
                <w:noProof/>
                <w:sz w:val="22"/>
                <w:szCs w:val="22"/>
              </w:rPr>
            </w:pPr>
          </w:p>
          <w:p w14:paraId="2DC2B682" w14:textId="189C172C" w:rsidR="000E52FD" w:rsidRPr="00F6063F" w:rsidRDefault="000E52FD" w:rsidP="000E52FD">
            <w:pPr>
              <w:jc w:val="both"/>
              <w:rPr>
                <w:rFonts w:ascii="Verdana" w:hAnsi="Verdana"/>
                <w:b/>
                <w:bCs/>
                <w:noProof/>
                <w:sz w:val="22"/>
                <w:szCs w:val="22"/>
              </w:rPr>
            </w:pPr>
            <w:r w:rsidRPr="00F6063F">
              <w:rPr>
                <w:rFonts w:ascii="Verdana" w:hAnsi="Verdana"/>
                <w:noProof/>
                <w:sz w:val="22"/>
                <w:szCs w:val="22"/>
              </w:rPr>
              <w:t>Nemodificat</w:t>
            </w:r>
          </w:p>
        </w:tc>
        <w:tc>
          <w:tcPr>
            <w:tcW w:w="4709" w:type="dxa"/>
            <w:tcBorders>
              <w:top w:val="single" w:sz="4" w:space="0" w:color="auto"/>
              <w:left w:val="single" w:sz="4" w:space="0" w:color="auto"/>
              <w:bottom w:val="single" w:sz="4" w:space="0" w:color="auto"/>
              <w:right w:val="single" w:sz="4" w:space="0" w:color="auto"/>
            </w:tcBorders>
          </w:tcPr>
          <w:p w14:paraId="08753B67" w14:textId="77777777" w:rsidR="000E52FD" w:rsidRDefault="000E52FD" w:rsidP="000E52FD">
            <w:pPr>
              <w:rPr>
                <w:rFonts w:ascii="Verdana" w:hAnsi="Verdana"/>
                <w:noProof/>
                <w:sz w:val="22"/>
                <w:szCs w:val="22"/>
              </w:rPr>
            </w:pPr>
          </w:p>
          <w:p w14:paraId="39243670" w14:textId="14749558" w:rsidR="000E52FD" w:rsidRPr="00F6063F" w:rsidRDefault="000E52FD" w:rsidP="000E52FD">
            <w:pPr>
              <w:jc w:val="both"/>
              <w:rPr>
                <w:rFonts w:ascii="Verdana" w:hAnsi="Verdana"/>
                <w:b/>
                <w:noProof/>
                <w:sz w:val="22"/>
                <w:szCs w:val="22"/>
              </w:rPr>
            </w:pPr>
            <w:r w:rsidRPr="00F6063F">
              <w:rPr>
                <w:rFonts w:ascii="Verdana" w:hAnsi="Verdana"/>
                <w:noProof/>
                <w:sz w:val="22"/>
                <w:szCs w:val="22"/>
              </w:rPr>
              <w:t>Nemodificat</w:t>
            </w:r>
          </w:p>
        </w:tc>
        <w:tc>
          <w:tcPr>
            <w:tcW w:w="2508" w:type="dxa"/>
            <w:tcBorders>
              <w:top w:val="single" w:sz="4" w:space="0" w:color="auto"/>
              <w:left w:val="single" w:sz="4" w:space="0" w:color="auto"/>
              <w:bottom w:val="single" w:sz="4" w:space="0" w:color="auto"/>
              <w:right w:val="single" w:sz="4" w:space="0" w:color="auto"/>
            </w:tcBorders>
          </w:tcPr>
          <w:p w14:paraId="3D493117" w14:textId="77777777" w:rsidR="000E52FD" w:rsidRPr="00F6063F" w:rsidRDefault="000E52FD" w:rsidP="000E52FD">
            <w:pPr>
              <w:jc w:val="both"/>
              <w:rPr>
                <w:rFonts w:ascii="Verdana" w:hAnsi="Verdana"/>
                <w:noProof/>
                <w:sz w:val="22"/>
                <w:szCs w:val="22"/>
              </w:rPr>
            </w:pPr>
          </w:p>
        </w:tc>
      </w:tr>
      <w:tr w:rsidR="000E52FD" w:rsidRPr="00F6063F" w14:paraId="6E4B9A20" w14:textId="77777777" w:rsidTr="00BD0AD2">
        <w:tc>
          <w:tcPr>
            <w:tcW w:w="710" w:type="dxa"/>
            <w:tcBorders>
              <w:top w:val="single" w:sz="4" w:space="0" w:color="auto"/>
              <w:left w:val="single" w:sz="4" w:space="0" w:color="auto"/>
              <w:bottom w:val="single" w:sz="4" w:space="0" w:color="auto"/>
              <w:right w:val="single" w:sz="4" w:space="0" w:color="auto"/>
            </w:tcBorders>
          </w:tcPr>
          <w:p w14:paraId="140BAC65" w14:textId="77777777" w:rsidR="000E52FD" w:rsidRPr="00F6063F" w:rsidRDefault="000E52FD" w:rsidP="000E52FD">
            <w:pPr>
              <w:numPr>
                <w:ilvl w:val="0"/>
                <w:numId w:val="17"/>
              </w:numPr>
              <w:tabs>
                <w:tab w:val="num" w:pos="720"/>
              </w:tabs>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123940A2" w14:textId="77777777" w:rsidR="000E52FD" w:rsidRDefault="000E52FD" w:rsidP="000E52FD">
            <w:pPr>
              <w:jc w:val="both"/>
              <w:rPr>
                <w:rFonts w:ascii="Verdana" w:hAnsi="Verdana"/>
                <w:b/>
                <w:bCs/>
                <w:noProof/>
                <w:sz w:val="22"/>
                <w:szCs w:val="22"/>
              </w:rPr>
            </w:pPr>
          </w:p>
          <w:p w14:paraId="1EE16C78" w14:textId="61E46666" w:rsidR="000E52FD" w:rsidRPr="00F6063F" w:rsidRDefault="000E52FD" w:rsidP="000E52FD">
            <w:pPr>
              <w:jc w:val="both"/>
              <w:rPr>
                <w:rFonts w:ascii="Verdana" w:hAnsi="Verdana"/>
                <w:b/>
                <w:bCs/>
                <w:noProof/>
                <w:sz w:val="22"/>
                <w:szCs w:val="22"/>
              </w:rPr>
            </w:pPr>
            <w:r w:rsidRPr="00F6063F">
              <w:rPr>
                <w:rFonts w:ascii="Verdana" w:hAnsi="Verdana"/>
                <w:b/>
                <w:bCs/>
                <w:noProof/>
                <w:sz w:val="22"/>
                <w:szCs w:val="22"/>
              </w:rPr>
              <w:t>8. Articolul 7 se modifică şi va avea următorul cuprins:</w:t>
            </w:r>
          </w:p>
          <w:p w14:paraId="490AFFE6" w14:textId="77777777" w:rsidR="000E52FD" w:rsidRPr="00F6063F" w:rsidRDefault="000E52FD" w:rsidP="000E52FD">
            <w:pPr>
              <w:jc w:val="both"/>
              <w:rPr>
                <w:rFonts w:ascii="Verdana" w:hAnsi="Verdana"/>
                <w:bCs/>
                <w:noProof/>
                <w:sz w:val="22"/>
                <w:szCs w:val="22"/>
              </w:rPr>
            </w:pPr>
            <w:bookmarkStart w:id="25" w:name="do|arI|pt8|pa1"/>
            <w:bookmarkEnd w:id="25"/>
            <w:r w:rsidRPr="00F6063F">
              <w:rPr>
                <w:rFonts w:ascii="Verdana" w:hAnsi="Verdana"/>
                <w:bCs/>
                <w:noProof/>
                <w:sz w:val="22"/>
                <w:szCs w:val="22"/>
              </w:rPr>
              <w:t xml:space="preserve">"Art. 7 - </w:t>
            </w:r>
            <w:bookmarkStart w:id="26" w:name="do|arI|pt8|pa2"/>
            <w:bookmarkEnd w:id="26"/>
            <w:r w:rsidRPr="00F6063F">
              <w:rPr>
                <w:rFonts w:ascii="Verdana" w:hAnsi="Verdana"/>
                <w:bCs/>
                <w:noProof/>
                <w:sz w:val="22"/>
                <w:szCs w:val="22"/>
              </w:rPr>
              <w:t>(1) Diferenţa între preţul mediu ponderat pentru contractele de achiziţii în derulare cu livrare în perioada 1 noiembrie 2021-31 ianuarie 2022 şi plafonul maxim de 250 lei/MWh, reprezentând preţul gazelor naturale, în vederea acoperirii consumului clienţilor prevăzuţi la art. 1 alin. (1) lit. a), d), e) şi f), va fi compensată de la bugetul de stat, prin bugetul Ministerului Energiei.</w:t>
            </w:r>
          </w:p>
          <w:p w14:paraId="4607FF42" w14:textId="77777777" w:rsidR="000E52FD" w:rsidRPr="00F6063F" w:rsidRDefault="000E52FD" w:rsidP="000E52FD">
            <w:pPr>
              <w:jc w:val="both"/>
              <w:rPr>
                <w:rFonts w:ascii="Verdana" w:hAnsi="Verdana"/>
                <w:bCs/>
                <w:noProof/>
                <w:sz w:val="22"/>
                <w:szCs w:val="22"/>
              </w:rPr>
            </w:pPr>
            <w:bookmarkStart w:id="27" w:name="do|arI|pt8|pa3"/>
            <w:bookmarkEnd w:id="27"/>
            <w:r w:rsidRPr="00F6063F">
              <w:rPr>
                <w:rFonts w:ascii="Verdana" w:hAnsi="Verdana"/>
                <w:bCs/>
                <w:noProof/>
                <w:sz w:val="22"/>
                <w:szCs w:val="22"/>
              </w:rPr>
              <w:t xml:space="preserve">(2) Diferenţa între preţul mediu ponderat pentru contractele de achiziţii în derulare cu livrare în perioada 1 noiembrie 2021- 31 ianuarie 2022 şi plafonul maxim de 525 lei/MWh, reprezentând preţul energiei electrice active, în vederea acoperirii consumului clienţilor prevăzuţi la art. 1 alin. (1) lit. a), d), e) şi f), va </w:t>
            </w:r>
            <w:r w:rsidRPr="00F6063F">
              <w:rPr>
                <w:rFonts w:ascii="Verdana" w:hAnsi="Verdana"/>
                <w:bCs/>
                <w:noProof/>
                <w:sz w:val="22"/>
                <w:szCs w:val="22"/>
              </w:rPr>
              <w:lastRenderedPageBreak/>
              <w:t>fi compensată de la bugetul de stat, prin bugetul Ministerului Energiei.</w:t>
            </w:r>
          </w:p>
          <w:p w14:paraId="3BD8659D" w14:textId="77777777" w:rsidR="000E52FD" w:rsidRPr="00F6063F" w:rsidRDefault="000E52FD" w:rsidP="000E52FD">
            <w:pPr>
              <w:jc w:val="both"/>
              <w:rPr>
                <w:rFonts w:ascii="Verdana" w:hAnsi="Verdana"/>
                <w:bCs/>
                <w:noProof/>
                <w:sz w:val="22"/>
                <w:szCs w:val="22"/>
              </w:rPr>
            </w:pPr>
            <w:bookmarkStart w:id="28" w:name="do|arI|pt8|pa4"/>
            <w:bookmarkEnd w:id="28"/>
            <w:r w:rsidRPr="00F6063F">
              <w:rPr>
                <w:rFonts w:ascii="Verdana" w:hAnsi="Verdana"/>
                <w:bCs/>
                <w:noProof/>
                <w:sz w:val="22"/>
                <w:szCs w:val="22"/>
              </w:rPr>
              <w:t>(3) Diferenţa între preţul mediu ponderat pentru contractele de achiziţii în derulare cu livrare în perioada 1 februarie 2022- 31 martie 2022 şi plafonul maxim de 200 lei/MWh, reprezentând preţul gazelor naturale, respectiv 336 lei/MWh, reprezentând preţul energiei electrice, în vederea acoperirii consumului clienţilor prevăzuţi la art. 1 alin. (1) lit. a), va fi compensată de la bugetul de stat, prin bugetul Ministerului Energiei.</w:t>
            </w:r>
          </w:p>
          <w:p w14:paraId="77BEFB51" w14:textId="77777777" w:rsidR="000E52FD" w:rsidRPr="00F6063F" w:rsidRDefault="000E52FD" w:rsidP="000E52FD">
            <w:pPr>
              <w:jc w:val="both"/>
              <w:rPr>
                <w:rFonts w:ascii="Verdana" w:hAnsi="Verdana"/>
                <w:bCs/>
                <w:noProof/>
                <w:sz w:val="22"/>
                <w:szCs w:val="22"/>
              </w:rPr>
            </w:pPr>
            <w:bookmarkStart w:id="29" w:name="do|arI|pt8|pa5"/>
            <w:bookmarkEnd w:id="29"/>
            <w:r w:rsidRPr="00F6063F">
              <w:rPr>
                <w:rFonts w:ascii="Verdana" w:hAnsi="Verdana"/>
                <w:bCs/>
                <w:noProof/>
                <w:sz w:val="22"/>
                <w:szCs w:val="22"/>
              </w:rPr>
              <w:t>(4) Diferenţa între preţul mediu ponderat pentru contractele de achiziţii în derulare cu livrare în perioada 1 februarie 2022 - 31 martie 2022 şi plafonul maxim de 250 lei/MWh, reprezentând preţul gazelor naturale, respectiv 525 lei/MWh, reprezentând preţul energiei electrice, în vederea acoperirii consumului clienţilor prevăzuţi la art. 6</w:t>
            </w:r>
            <w:r w:rsidRPr="00F6063F">
              <w:rPr>
                <w:rFonts w:ascii="Verdana" w:hAnsi="Verdana"/>
                <w:bCs/>
                <w:noProof/>
                <w:sz w:val="22"/>
                <w:szCs w:val="22"/>
                <w:vertAlign w:val="superscript"/>
              </w:rPr>
              <w:t>1</w:t>
            </w:r>
            <w:r w:rsidRPr="00F6063F">
              <w:rPr>
                <w:rFonts w:ascii="Verdana" w:hAnsi="Verdana"/>
                <w:bCs/>
                <w:noProof/>
                <w:sz w:val="22"/>
                <w:szCs w:val="22"/>
              </w:rPr>
              <w:t xml:space="preserve"> alin. (1), </w:t>
            </w:r>
            <w:r w:rsidRPr="00F6063F">
              <w:rPr>
                <w:rFonts w:ascii="Verdana" w:hAnsi="Verdana"/>
                <w:bCs/>
                <w:noProof/>
                <w:sz w:val="22"/>
                <w:szCs w:val="22"/>
              </w:rPr>
              <w:lastRenderedPageBreak/>
              <w:t>va fi compensată de la bugetul de stat, prin bugetul Ministerului Energiei.</w:t>
            </w:r>
          </w:p>
          <w:p w14:paraId="74BC56F9" w14:textId="77777777" w:rsidR="000E52FD" w:rsidRPr="00F6063F" w:rsidRDefault="000E52FD" w:rsidP="000E52FD">
            <w:pPr>
              <w:jc w:val="both"/>
              <w:rPr>
                <w:rFonts w:ascii="Verdana" w:hAnsi="Verdana"/>
                <w:bCs/>
                <w:noProof/>
                <w:sz w:val="22"/>
                <w:szCs w:val="22"/>
              </w:rPr>
            </w:pPr>
            <w:bookmarkStart w:id="30" w:name="do|arI|pt8|pa6"/>
            <w:bookmarkEnd w:id="30"/>
            <w:r w:rsidRPr="00F6063F">
              <w:rPr>
                <w:rFonts w:ascii="Verdana" w:hAnsi="Verdana"/>
                <w:bCs/>
                <w:noProof/>
                <w:sz w:val="22"/>
                <w:szCs w:val="22"/>
              </w:rPr>
              <w:t>(5) Prin excepţie de la prevederile alin. (1) şi (2), în perioada 1 noiembrie 2021-31 ianuarie 2022 va fi compensată diferenţa dintre preţul de achiziţie al energiei electrice/gazelor naturale şi plafonul de 525 lei/MWh al energiei electrice, respectiv 250 lei/MWh al gazelor naturale, aferent consumului clienţilor intraţi în portofoliul furnizorilor de energie electrică/gaze naturale în regim de ultimă instanţă în perioada 1 noiembrie 2021-31 ianuarie 2022, pe durata regimului de ultimă instanţă.</w:t>
            </w:r>
          </w:p>
          <w:p w14:paraId="786174BB" w14:textId="77777777" w:rsidR="000E52FD" w:rsidRPr="00F6063F" w:rsidRDefault="000E52FD" w:rsidP="000E52FD">
            <w:pPr>
              <w:jc w:val="both"/>
              <w:rPr>
                <w:rFonts w:ascii="Verdana" w:hAnsi="Verdana"/>
                <w:bCs/>
                <w:noProof/>
                <w:sz w:val="22"/>
                <w:szCs w:val="22"/>
              </w:rPr>
            </w:pPr>
            <w:bookmarkStart w:id="31" w:name="do|arI|pt8|pa7"/>
            <w:bookmarkEnd w:id="31"/>
            <w:r w:rsidRPr="00F6063F">
              <w:rPr>
                <w:rFonts w:ascii="Verdana" w:hAnsi="Verdana"/>
                <w:bCs/>
                <w:noProof/>
                <w:sz w:val="22"/>
                <w:szCs w:val="22"/>
              </w:rPr>
              <w:t xml:space="preserve">(6) Prin excepţie de la prevederile alin. (3), pentru clienţii casnici, în perioada 1 februarie 2022-31 martie 2022 va fi compensată diferenţa dintre preţul de achiziţie al energiei electrice/gazelor naturale şi plafonul de 336 lei/MWh al energiei electrice, respectiv 200 lei/MWh al gazelor </w:t>
            </w:r>
            <w:r w:rsidRPr="00F6063F">
              <w:rPr>
                <w:rFonts w:ascii="Verdana" w:hAnsi="Verdana"/>
                <w:bCs/>
                <w:noProof/>
                <w:sz w:val="22"/>
                <w:szCs w:val="22"/>
              </w:rPr>
              <w:lastRenderedPageBreak/>
              <w:t>naturale, aferent consumului clienţilor casnici intraţi în portofoliul furnizorilor de energie electrică/gaze naturale în regim de ultimă instanţă în perioada 1 februarie 2022 - 31 martie 2022, pe durata regimului de ultimă instanţă.</w:t>
            </w:r>
          </w:p>
          <w:p w14:paraId="4DC827E3" w14:textId="77777777" w:rsidR="000E52FD" w:rsidRPr="00F6063F" w:rsidRDefault="000E52FD" w:rsidP="000E52FD">
            <w:pPr>
              <w:jc w:val="both"/>
              <w:rPr>
                <w:rFonts w:ascii="Verdana" w:hAnsi="Verdana"/>
                <w:bCs/>
                <w:noProof/>
                <w:sz w:val="22"/>
                <w:szCs w:val="22"/>
              </w:rPr>
            </w:pPr>
            <w:bookmarkStart w:id="32" w:name="do|arI|pt8|pa8"/>
            <w:bookmarkEnd w:id="32"/>
            <w:r w:rsidRPr="00F6063F">
              <w:rPr>
                <w:rFonts w:ascii="Verdana" w:hAnsi="Verdana"/>
                <w:bCs/>
                <w:noProof/>
                <w:sz w:val="22"/>
                <w:szCs w:val="22"/>
              </w:rPr>
              <w:t>(7) Prin excepţie de la prevederile alin. (4), pentru clienţii noncasnici în perioada 1 februarie 2022 - 31 martie 2022 va fi compensată diferenţa dintre preţul de achiziţie al energiei electrice/gazelor naturale şi plafonul maxim de 250 lei/MWh, reprezentând preţul gazelor naturale, respectiv 525 lei/MWh reprezentând preţul energiei electrice, aferent consumului clienţilor noncasnici intraţi în portofoliul furnizorilor de energie electrică/gaze naturale în regim de ultimă instanţă în perioada 1 februarie 2022 - 31 martie 2022, pe durata regimului de ultimă instanţă.</w:t>
            </w:r>
          </w:p>
          <w:p w14:paraId="12AF1658" w14:textId="77777777" w:rsidR="000E52FD" w:rsidRPr="00F6063F" w:rsidRDefault="000E52FD" w:rsidP="000E52FD">
            <w:pPr>
              <w:jc w:val="both"/>
              <w:rPr>
                <w:rFonts w:ascii="Verdana" w:hAnsi="Verdana"/>
                <w:bCs/>
                <w:noProof/>
                <w:sz w:val="22"/>
                <w:szCs w:val="22"/>
              </w:rPr>
            </w:pPr>
            <w:bookmarkStart w:id="33" w:name="do|arI|pt8|pa9"/>
            <w:bookmarkEnd w:id="33"/>
            <w:r w:rsidRPr="00F6063F">
              <w:rPr>
                <w:rFonts w:ascii="Verdana" w:hAnsi="Verdana"/>
                <w:bCs/>
                <w:noProof/>
                <w:sz w:val="22"/>
                <w:szCs w:val="22"/>
              </w:rPr>
              <w:t xml:space="preserve">(8) Documentele justificative </w:t>
            </w:r>
            <w:r w:rsidRPr="00F6063F">
              <w:rPr>
                <w:rFonts w:ascii="Verdana" w:hAnsi="Verdana"/>
                <w:bCs/>
                <w:noProof/>
                <w:sz w:val="22"/>
                <w:szCs w:val="22"/>
              </w:rPr>
              <w:lastRenderedPageBreak/>
              <w:t>ce trebuie prezentate lunar către Autoritatea Naţională de Reglementare în Domeniul Energiei de către furnizorii de energie electrică şi gaze naturale în vederea acoperirii diferenţelor de preţ compensate potrivit alin. (1)-(4) sunt:</w:t>
            </w:r>
          </w:p>
          <w:p w14:paraId="61F8F081" w14:textId="77777777" w:rsidR="000E52FD" w:rsidRPr="00F6063F" w:rsidRDefault="000E52FD" w:rsidP="000E52FD">
            <w:pPr>
              <w:jc w:val="both"/>
              <w:rPr>
                <w:rFonts w:ascii="Verdana" w:hAnsi="Verdana"/>
                <w:bCs/>
                <w:noProof/>
                <w:sz w:val="22"/>
                <w:szCs w:val="22"/>
              </w:rPr>
            </w:pPr>
            <w:bookmarkStart w:id="34" w:name="do|arI|pt8|pa10"/>
            <w:bookmarkEnd w:id="34"/>
            <w:r w:rsidRPr="00F6063F">
              <w:rPr>
                <w:rFonts w:ascii="Verdana" w:hAnsi="Verdana"/>
                <w:bCs/>
                <w:noProof/>
                <w:sz w:val="22"/>
                <w:szCs w:val="22"/>
              </w:rPr>
              <w:t>(i) documentele justificative care atestă cantităţile şi preţurile contractelor de achiziţii în derulare cu livrare în perioada de aplicare a prezentei ordonanţe de urgenţă;</w:t>
            </w:r>
          </w:p>
          <w:p w14:paraId="262F6A18" w14:textId="77777777" w:rsidR="000E52FD" w:rsidRPr="00F6063F" w:rsidRDefault="000E52FD" w:rsidP="000E52FD">
            <w:pPr>
              <w:jc w:val="both"/>
              <w:rPr>
                <w:rFonts w:ascii="Verdana" w:hAnsi="Verdana"/>
                <w:bCs/>
                <w:noProof/>
                <w:sz w:val="22"/>
                <w:szCs w:val="22"/>
              </w:rPr>
            </w:pPr>
            <w:bookmarkStart w:id="35" w:name="do|arI|pt8|pa11"/>
            <w:bookmarkEnd w:id="35"/>
            <w:r w:rsidRPr="00F6063F">
              <w:rPr>
                <w:rFonts w:ascii="Verdana" w:hAnsi="Verdana"/>
                <w:bCs/>
                <w:noProof/>
                <w:sz w:val="22"/>
                <w:szCs w:val="22"/>
              </w:rPr>
              <w:t>(ii) cantitatea de energie electrică/gaze naturale livrată în vederea acoperirii consumului clienţilor prevăzuţi la art. 1 alin. (1) lit. a), d), e) şi f), pentru perioada 1 noiembrie 2021-31 ianuarie 2022;</w:t>
            </w:r>
          </w:p>
          <w:p w14:paraId="0405DD69" w14:textId="77777777" w:rsidR="000E52FD" w:rsidRPr="00F6063F" w:rsidRDefault="000E52FD" w:rsidP="000E52FD">
            <w:pPr>
              <w:jc w:val="both"/>
              <w:rPr>
                <w:rFonts w:ascii="Verdana" w:hAnsi="Verdana"/>
                <w:bCs/>
                <w:noProof/>
                <w:sz w:val="22"/>
                <w:szCs w:val="22"/>
              </w:rPr>
            </w:pPr>
            <w:bookmarkStart w:id="36" w:name="do|arI|pt8|pa12"/>
            <w:bookmarkEnd w:id="36"/>
            <w:r w:rsidRPr="00F6063F">
              <w:rPr>
                <w:rFonts w:ascii="Verdana" w:hAnsi="Verdana"/>
                <w:bCs/>
                <w:noProof/>
                <w:sz w:val="22"/>
                <w:szCs w:val="22"/>
              </w:rPr>
              <w:t>(iii) cantitatea de energie electrică/gaze naturale livrată în vederea acoperirii consumului clienţilor prevăzuţi la art. 1 alin. (1) lit. a) şi la art. 6</w:t>
            </w:r>
            <w:r w:rsidRPr="00F6063F">
              <w:rPr>
                <w:rFonts w:ascii="Verdana" w:hAnsi="Verdana"/>
                <w:bCs/>
                <w:noProof/>
                <w:sz w:val="22"/>
                <w:szCs w:val="22"/>
                <w:vertAlign w:val="superscript"/>
              </w:rPr>
              <w:t>1</w:t>
            </w:r>
            <w:r w:rsidRPr="00F6063F">
              <w:rPr>
                <w:rFonts w:ascii="Verdana" w:hAnsi="Verdana"/>
                <w:bCs/>
                <w:noProof/>
                <w:sz w:val="22"/>
                <w:szCs w:val="22"/>
              </w:rPr>
              <w:t> alin. (1), pentru perioada 1 februarie 2022-31 martie 2022.</w:t>
            </w:r>
          </w:p>
          <w:p w14:paraId="700BAB95" w14:textId="77777777" w:rsidR="000E52FD" w:rsidRPr="00F6063F" w:rsidRDefault="000E52FD" w:rsidP="000E52FD">
            <w:pPr>
              <w:jc w:val="both"/>
              <w:rPr>
                <w:rFonts w:ascii="Verdana" w:hAnsi="Verdana"/>
                <w:bCs/>
                <w:noProof/>
                <w:sz w:val="22"/>
                <w:szCs w:val="22"/>
              </w:rPr>
            </w:pPr>
            <w:bookmarkStart w:id="37" w:name="do|arI|pt8|pa13"/>
            <w:bookmarkEnd w:id="37"/>
            <w:r w:rsidRPr="00F6063F">
              <w:rPr>
                <w:rFonts w:ascii="Verdana" w:hAnsi="Verdana"/>
                <w:bCs/>
                <w:noProof/>
                <w:sz w:val="22"/>
                <w:szCs w:val="22"/>
              </w:rPr>
              <w:lastRenderedPageBreak/>
              <w:t>(9) Documentele justificative ce trebuie prezentate lunar către Autoritatea Naţională de Reglementare în Domeniul Energiei de către furnizorii de energie electrică şi gaze naturale în vederea acoperirii diferenţei de preţ compensate potrivit alin. (5)-(7) sunt:</w:t>
            </w:r>
          </w:p>
          <w:p w14:paraId="0AC253F1" w14:textId="77777777" w:rsidR="000E52FD" w:rsidRPr="00F6063F" w:rsidRDefault="000E52FD" w:rsidP="000E52FD">
            <w:pPr>
              <w:jc w:val="both"/>
              <w:rPr>
                <w:rFonts w:ascii="Verdana" w:hAnsi="Verdana"/>
                <w:bCs/>
                <w:noProof/>
                <w:sz w:val="22"/>
                <w:szCs w:val="22"/>
              </w:rPr>
            </w:pPr>
            <w:bookmarkStart w:id="38" w:name="do|arI|pt8|pa14"/>
            <w:bookmarkEnd w:id="38"/>
            <w:r w:rsidRPr="00F6063F">
              <w:rPr>
                <w:rFonts w:ascii="Verdana" w:hAnsi="Verdana"/>
                <w:bCs/>
                <w:noProof/>
                <w:sz w:val="22"/>
                <w:szCs w:val="22"/>
              </w:rPr>
              <w:t>(i) documentele justificative care atestă cantităţile şi preţurile aferente achiziţiilor suplimentare de energie electrică/gaze naturale cu livrare în perioada de aplicare a prezentei ordonanţe de urgenţă, realizate în vederea acoperirii consumului clienţilor prevăzuţi la alin. (5)-(7);</w:t>
            </w:r>
          </w:p>
          <w:p w14:paraId="5C1AEBBD" w14:textId="77777777" w:rsidR="000E52FD" w:rsidRPr="00F6063F" w:rsidRDefault="000E52FD" w:rsidP="000E52FD">
            <w:pPr>
              <w:jc w:val="both"/>
              <w:rPr>
                <w:rFonts w:ascii="Verdana" w:hAnsi="Verdana"/>
                <w:bCs/>
                <w:noProof/>
                <w:sz w:val="22"/>
                <w:szCs w:val="22"/>
              </w:rPr>
            </w:pPr>
            <w:bookmarkStart w:id="39" w:name="do|arI|pt8|pa15"/>
            <w:bookmarkEnd w:id="39"/>
            <w:r w:rsidRPr="00F6063F">
              <w:rPr>
                <w:rFonts w:ascii="Verdana" w:hAnsi="Verdana"/>
                <w:bCs/>
                <w:noProof/>
                <w:sz w:val="22"/>
                <w:szCs w:val="22"/>
              </w:rPr>
              <w:t>(ii) cantitatea de energie electrică/gaze naturale livrată în vederea acoperirii consumului clienţilor prevăzuţi la alin. (5) pe perioada 1 noiembrie 2021-31 ianuarie 2022;</w:t>
            </w:r>
          </w:p>
          <w:p w14:paraId="0FD28B6D" w14:textId="77777777" w:rsidR="000E52FD" w:rsidRPr="00F6063F" w:rsidRDefault="000E52FD" w:rsidP="000E52FD">
            <w:pPr>
              <w:jc w:val="both"/>
              <w:rPr>
                <w:rFonts w:ascii="Verdana" w:hAnsi="Verdana"/>
                <w:bCs/>
                <w:noProof/>
                <w:sz w:val="22"/>
                <w:szCs w:val="22"/>
              </w:rPr>
            </w:pPr>
            <w:bookmarkStart w:id="40" w:name="do|arI|pt8|pa16"/>
            <w:bookmarkEnd w:id="40"/>
            <w:r w:rsidRPr="00F6063F">
              <w:rPr>
                <w:rFonts w:ascii="Verdana" w:hAnsi="Verdana"/>
                <w:bCs/>
                <w:noProof/>
                <w:sz w:val="22"/>
                <w:szCs w:val="22"/>
              </w:rPr>
              <w:t xml:space="preserve">(iii) cantitatea de energie electrică/gaze naturale livrată în vederea acoperirii consumului clienţilor prevăzuţi la alin. (6)-(7) pe </w:t>
            </w:r>
            <w:r w:rsidRPr="00F6063F">
              <w:rPr>
                <w:rFonts w:ascii="Verdana" w:hAnsi="Verdana"/>
                <w:bCs/>
                <w:noProof/>
                <w:sz w:val="22"/>
                <w:szCs w:val="22"/>
              </w:rPr>
              <w:lastRenderedPageBreak/>
              <w:t>perioada 1 februarie 2022-31 martie 2022.</w:t>
            </w:r>
          </w:p>
          <w:p w14:paraId="1B3B9F4E" w14:textId="77777777" w:rsidR="000E52FD" w:rsidRPr="00F6063F" w:rsidRDefault="000E52FD" w:rsidP="000E52FD">
            <w:pPr>
              <w:jc w:val="both"/>
              <w:rPr>
                <w:rFonts w:ascii="Verdana" w:hAnsi="Verdana"/>
                <w:bCs/>
                <w:noProof/>
                <w:sz w:val="22"/>
                <w:szCs w:val="22"/>
              </w:rPr>
            </w:pPr>
            <w:bookmarkStart w:id="41" w:name="do|arI|pt8|pa17"/>
            <w:bookmarkEnd w:id="41"/>
            <w:r w:rsidRPr="00F6063F">
              <w:rPr>
                <w:rFonts w:ascii="Verdana" w:hAnsi="Verdana"/>
                <w:bCs/>
                <w:noProof/>
                <w:sz w:val="22"/>
                <w:szCs w:val="22"/>
              </w:rPr>
              <w:t>(10) Valorile aferente compensărilor prevăzute la alin. (1)-(7) pentru fiecare furnizor se determină de către Autoritatea Naţională de Reglementare în Domeniul Energiei, în termen de 30 de zile de la data depunerii de către furnizori a documentelor justificative.</w:t>
            </w:r>
          </w:p>
          <w:p w14:paraId="595B2A7B" w14:textId="77777777" w:rsidR="000E52FD" w:rsidRPr="00F6063F" w:rsidRDefault="000E52FD" w:rsidP="000E52FD">
            <w:pPr>
              <w:jc w:val="both"/>
              <w:rPr>
                <w:rFonts w:ascii="Verdana" w:hAnsi="Verdana"/>
                <w:bCs/>
                <w:noProof/>
                <w:sz w:val="22"/>
                <w:szCs w:val="22"/>
              </w:rPr>
            </w:pPr>
            <w:bookmarkStart w:id="42" w:name="do|arI|pt8|pa18"/>
            <w:bookmarkEnd w:id="42"/>
            <w:r w:rsidRPr="00F6063F">
              <w:rPr>
                <w:rFonts w:ascii="Verdana" w:hAnsi="Verdana"/>
                <w:bCs/>
                <w:noProof/>
                <w:sz w:val="22"/>
                <w:szCs w:val="22"/>
              </w:rPr>
              <w:t>(11) Autoritatea Naţională de Reglementare în Domeniul Energiei va transmite valorile aferente compensărilor prevăzute la alin. (1)-(7) către Ministerul Energiei, iar acesta efectuează plata către furnizori a sumelor reprezentând valoarea compensării în termen de 15 zile de la data primirii documentelor.</w:t>
            </w:r>
          </w:p>
          <w:p w14:paraId="1979A4E6" w14:textId="77777777" w:rsidR="000E52FD" w:rsidRPr="00F6063F" w:rsidRDefault="000E52FD" w:rsidP="000E52FD">
            <w:pPr>
              <w:jc w:val="both"/>
              <w:rPr>
                <w:rFonts w:ascii="Verdana" w:hAnsi="Verdana"/>
                <w:bCs/>
                <w:noProof/>
                <w:sz w:val="22"/>
                <w:szCs w:val="22"/>
              </w:rPr>
            </w:pPr>
            <w:bookmarkStart w:id="43" w:name="do|arI|pt8|pa19"/>
            <w:bookmarkEnd w:id="43"/>
            <w:r w:rsidRPr="00F6063F">
              <w:rPr>
                <w:rFonts w:ascii="Verdana" w:hAnsi="Verdana"/>
                <w:bCs/>
                <w:noProof/>
                <w:sz w:val="22"/>
                <w:szCs w:val="22"/>
              </w:rPr>
              <w:t xml:space="preserve">(12) Diferenţele de preţ prevăzute la alin. (1)-(7) nu sunt subvenţii legate direct de preţ în sensul art. 286 alin. (1) lit. a) din Legea nr. 227/2015 privind Codul fiscal, cu modificările şi completările ulterioare, şi nu </w:t>
            </w:r>
            <w:r w:rsidRPr="00F6063F">
              <w:rPr>
                <w:rFonts w:ascii="Verdana" w:hAnsi="Verdana"/>
                <w:bCs/>
                <w:noProof/>
                <w:sz w:val="22"/>
                <w:szCs w:val="22"/>
              </w:rPr>
              <w:lastRenderedPageBreak/>
              <w:t>se includ în baza de impozitare a TVA.</w:t>
            </w:r>
          </w:p>
          <w:p w14:paraId="6AC516D7" w14:textId="77777777" w:rsidR="000E52FD" w:rsidRDefault="000E52FD" w:rsidP="000E52FD">
            <w:pPr>
              <w:jc w:val="both"/>
              <w:rPr>
                <w:rFonts w:ascii="Verdana" w:hAnsi="Verdana"/>
                <w:bCs/>
                <w:noProof/>
                <w:sz w:val="22"/>
                <w:szCs w:val="22"/>
              </w:rPr>
            </w:pPr>
            <w:bookmarkStart w:id="44" w:name="do|arI|pt8|pa20"/>
            <w:bookmarkEnd w:id="44"/>
            <w:r w:rsidRPr="00F6063F">
              <w:rPr>
                <w:rFonts w:ascii="Verdana" w:hAnsi="Verdana"/>
                <w:bCs/>
                <w:noProof/>
                <w:sz w:val="22"/>
                <w:szCs w:val="22"/>
              </w:rPr>
              <w:t>(13) Sumele aferente compensaţiilor acordate potrivit alin. (1)-(7) se asigură de la o poziţie distinctă de la cheltuieli bugetare prin bugetul Ministerului Energiei."</w:t>
            </w:r>
          </w:p>
          <w:p w14:paraId="6AB7DAD4" w14:textId="30E8B719" w:rsidR="000E52FD" w:rsidRPr="00F6063F" w:rsidRDefault="000E52FD" w:rsidP="000E52FD">
            <w:pPr>
              <w:jc w:val="both"/>
              <w:rPr>
                <w:rFonts w:ascii="Verdana" w:hAnsi="Verdana"/>
                <w:bCs/>
                <w:noProof/>
                <w:sz w:val="22"/>
                <w:szCs w:val="22"/>
              </w:rPr>
            </w:pPr>
          </w:p>
        </w:tc>
        <w:tc>
          <w:tcPr>
            <w:tcW w:w="4140" w:type="dxa"/>
            <w:tcBorders>
              <w:top w:val="single" w:sz="4" w:space="0" w:color="auto"/>
              <w:left w:val="single" w:sz="4" w:space="0" w:color="auto"/>
              <w:bottom w:val="single" w:sz="4" w:space="0" w:color="auto"/>
              <w:right w:val="single" w:sz="4" w:space="0" w:color="auto"/>
            </w:tcBorders>
          </w:tcPr>
          <w:p w14:paraId="45217F0B" w14:textId="77777777" w:rsidR="000E52FD" w:rsidRDefault="000E52FD" w:rsidP="000E52FD">
            <w:pPr>
              <w:rPr>
                <w:rFonts w:ascii="Verdana" w:hAnsi="Verdana"/>
                <w:noProof/>
                <w:sz w:val="22"/>
                <w:szCs w:val="22"/>
              </w:rPr>
            </w:pPr>
          </w:p>
          <w:p w14:paraId="2A52D79A" w14:textId="3113B50C"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4709" w:type="dxa"/>
            <w:tcBorders>
              <w:top w:val="single" w:sz="4" w:space="0" w:color="auto"/>
              <w:left w:val="single" w:sz="4" w:space="0" w:color="auto"/>
              <w:bottom w:val="single" w:sz="4" w:space="0" w:color="auto"/>
              <w:right w:val="single" w:sz="4" w:space="0" w:color="auto"/>
            </w:tcBorders>
          </w:tcPr>
          <w:p w14:paraId="37AFB48B" w14:textId="77777777" w:rsidR="000E52FD" w:rsidRDefault="000E52FD" w:rsidP="000E52FD">
            <w:pPr>
              <w:rPr>
                <w:rFonts w:ascii="Verdana" w:hAnsi="Verdana"/>
                <w:noProof/>
                <w:sz w:val="22"/>
                <w:szCs w:val="22"/>
              </w:rPr>
            </w:pPr>
          </w:p>
          <w:p w14:paraId="4725E797" w14:textId="6AAE0452"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2508" w:type="dxa"/>
            <w:tcBorders>
              <w:top w:val="single" w:sz="4" w:space="0" w:color="auto"/>
              <w:left w:val="single" w:sz="4" w:space="0" w:color="auto"/>
              <w:bottom w:val="single" w:sz="4" w:space="0" w:color="auto"/>
              <w:right w:val="single" w:sz="4" w:space="0" w:color="auto"/>
            </w:tcBorders>
          </w:tcPr>
          <w:p w14:paraId="143271FC" w14:textId="77777777" w:rsidR="000E52FD" w:rsidRPr="00F6063F" w:rsidRDefault="000E52FD" w:rsidP="000E52FD">
            <w:pPr>
              <w:jc w:val="both"/>
              <w:rPr>
                <w:rFonts w:ascii="Verdana" w:hAnsi="Verdana"/>
                <w:noProof/>
                <w:sz w:val="22"/>
                <w:szCs w:val="22"/>
              </w:rPr>
            </w:pPr>
          </w:p>
        </w:tc>
      </w:tr>
      <w:tr w:rsidR="000E52FD" w:rsidRPr="00F6063F" w14:paraId="3006DC37" w14:textId="77777777" w:rsidTr="00BD0AD2">
        <w:tc>
          <w:tcPr>
            <w:tcW w:w="710" w:type="dxa"/>
            <w:tcBorders>
              <w:top w:val="single" w:sz="4" w:space="0" w:color="auto"/>
              <w:left w:val="single" w:sz="4" w:space="0" w:color="auto"/>
              <w:bottom w:val="single" w:sz="4" w:space="0" w:color="auto"/>
              <w:right w:val="single" w:sz="4" w:space="0" w:color="auto"/>
            </w:tcBorders>
          </w:tcPr>
          <w:p w14:paraId="6564A5B3" w14:textId="77777777" w:rsidR="000E52FD" w:rsidRPr="00F6063F" w:rsidRDefault="000E52FD" w:rsidP="000E52FD">
            <w:pPr>
              <w:numPr>
                <w:ilvl w:val="0"/>
                <w:numId w:val="17"/>
              </w:numPr>
              <w:tabs>
                <w:tab w:val="num" w:pos="720"/>
              </w:tabs>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70148EFB" w14:textId="77777777" w:rsidR="000E52FD" w:rsidRDefault="000E52FD" w:rsidP="000E52FD">
            <w:pPr>
              <w:jc w:val="both"/>
              <w:rPr>
                <w:rFonts w:ascii="Verdana" w:hAnsi="Verdana"/>
                <w:b/>
                <w:bCs/>
                <w:noProof/>
                <w:sz w:val="22"/>
                <w:szCs w:val="22"/>
              </w:rPr>
            </w:pPr>
          </w:p>
          <w:p w14:paraId="6135A967" w14:textId="260A315D" w:rsidR="000E52FD" w:rsidRPr="00F6063F" w:rsidRDefault="000E52FD" w:rsidP="000E52FD">
            <w:pPr>
              <w:jc w:val="both"/>
              <w:rPr>
                <w:rFonts w:ascii="Verdana" w:hAnsi="Verdana"/>
                <w:b/>
                <w:bCs/>
                <w:noProof/>
                <w:sz w:val="22"/>
                <w:szCs w:val="22"/>
              </w:rPr>
            </w:pPr>
            <w:r w:rsidRPr="00F6063F">
              <w:rPr>
                <w:rFonts w:ascii="Verdana" w:hAnsi="Verdana"/>
                <w:b/>
                <w:bCs/>
                <w:noProof/>
                <w:sz w:val="22"/>
                <w:szCs w:val="22"/>
              </w:rPr>
              <w:t>9. După articolul 8 se introduc trei noi articole, articolele 9-11, cu următorul cuprins:</w:t>
            </w:r>
          </w:p>
          <w:p w14:paraId="62B0CB67" w14:textId="77777777" w:rsidR="000E52FD" w:rsidRPr="00F6063F" w:rsidRDefault="000E52FD" w:rsidP="000E52FD">
            <w:pPr>
              <w:jc w:val="both"/>
              <w:rPr>
                <w:rFonts w:ascii="Verdana" w:hAnsi="Verdana"/>
                <w:bCs/>
                <w:noProof/>
                <w:sz w:val="22"/>
                <w:szCs w:val="22"/>
              </w:rPr>
            </w:pPr>
            <w:bookmarkStart w:id="45" w:name="do|arI|pt9|pa1"/>
            <w:bookmarkEnd w:id="45"/>
            <w:r w:rsidRPr="00F6063F">
              <w:rPr>
                <w:rFonts w:ascii="Verdana" w:hAnsi="Verdana"/>
                <w:bCs/>
                <w:noProof/>
                <w:sz w:val="22"/>
                <w:szCs w:val="22"/>
              </w:rPr>
              <w:t>"Art. 9 -</w:t>
            </w:r>
            <w:bookmarkStart w:id="46" w:name="do|arI|pt9|pa2"/>
            <w:bookmarkEnd w:id="46"/>
            <w:r w:rsidRPr="00F6063F">
              <w:rPr>
                <w:rFonts w:ascii="Verdana" w:hAnsi="Verdana"/>
                <w:bCs/>
                <w:noProof/>
                <w:sz w:val="22"/>
                <w:szCs w:val="22"/>
              </w:rPr>
              <w:t>Nerespectarea, de către furnizorii de energie electrică şi gaze naturale, a dispoziţiilor prevăzute la art. 1 alin. (2), (4) şi (7)-(12), art. 4 alin. (1)-(3) şi (5), art. 6, precum şi la art. 6</w:t>
            </w:r>
            <w:r w:rsidRPr="00F6063F">
              <w:rPr>
                <w:rFonts w:ascii="Verdana" w:hAnsi="Verdana"/>
                <w:bCs/>
                <w:noProof/>
                <w:sz w:val="22"/>
                <w:szCs w:val="22"/>
                <w:vertAlign w:val="superscript"/>
              </w:rPr>
              <w:t>1</w:t>
            </w:r>
            <w:r w:rsidRPr="00F6063F">
              <w:rPr>
                <w:rFonts w:ascii="Verdana" w:hAnsi="Verdana"/>
                <w:bCs/>
                <w:noProof/>
                <w:sz w:val="22"/>
                <w:szCs w:val="22"/>
              </w:rPr>
              <w:t> din prezenta ordonanţă de urgenţă constituie contravenţie şi se sancţionează cu amendă cuprinsă între 20.000 lei şi 200.000 lei.</w:t>
            </w:r>
          </w:p>
          <w:p w14:paraId="33781957" w14:textId="77777777" w:rsidR="000E52FD" w:rsidRPr="00F6063F" w:rsidRDefault="000E52FD" w:rsidP="000E52FD">
            <w:pPr>
              <w:jc w:val="both"/>
              <w:rPr>
                <w:rFonts w:ascii="Verdana" w:hAnsi="Verdana"/>
                <w:bCs/>
                <w:noProof/>
                <w:sz w:val="22"/>
                <w:szCs w:val="22"/>
              </w:rPr>
            </w:pPr>
            <w:bookmarkStart w:id="47" w:name="do|arI|pt9|pa3"/>
            <w:bookmarkEnd w:id="47"/>
            <w:r w:rsidRPr="00F6063F">
              <w:rPr>
                <w:rFonts w:ascii="Verdana" w:hAnsi="Verdana"/>
                <w:bCs/>
                <w:noProof/>
                <w:sz w:val="22"/>
                <w:szCs w:val="22"/>
              </w:rPr>
              <w:t xml:space="preserve">Art. 10 - </w:t>
            </w:r>
            <w:bookmarkStart w:id="48" w:name="do|arI|pt9|pa4"/>
            <w:bookmarkEnd w:id="48"/>
            <w:r w:rsidRPr="00F6063F">
              <w:rPr>
                <w:rFonts w:ascii="Verdana" w:hAnsi="Verdana"/>
                <w:bCs/>
                <w:noProof/>
                <w:sz w:val="22"/>
                <w:szCs w:val="22"/>
              </w:rPr>
              <w:t xml:space="preserve">(1) Beneficiarii, clienţi finali în calitate de consumatori afectaţi, ca urmare a unei cereri depuse </w:t>
            </w:r>
            <w:r w:rsidRPr="00F6063F">
              <w:rPr>
                <w:rFonts w:ascii="Verdana" w:hAnsi="Verdana"/>
                <w:bCs/>
                <w:noProof/>
                <w:sz w:val="22"/>
                <w:szCs w:val="22"/>
              </w:rPr>
              <w:lastRenderedPageBreak/>
              <w:t>de aceştia la furnizori sau ca urmare a constatărilor efectuate de autorităţile competente sau de furnizori, au dreptul la măsuri de remediere, după cum urmează:</w:t>
            </w:r>
          </w:p>
          <w:p w14:paraId="2171002A" w14:textId="77777777" w:rsidR="000E52FD" w:rsidRPr="00F6063F" w:rsidRDefault="000E52FD" w:rsidP="000E52FD">
            <w:pPr>
              <w:jc w:val="both"/>
              <w:rPr>
                <w:rFonts w:ascii="Verdana" w:hAnsi="Verdana"/>
                <w:bCs/>
                <w:noProof/>
                <w:sz w:val="22"/>
                <w:szCs w:val="22"/>
              </w:rPr>
            </w:pPr>
            <w:bookmarkStart w:id="49" w:name="do|arI|pt9|pa5"/>
            <w:bookmarkEnd w:id="49"/>
            <w:r w:rsidRPr="00F6063F">
              <w:rPr>
                <w:rFonts w:ascii="Verdana" w:hAnsi="Verdana"/>
                <w:bCs/>
                <w:noProof/>
                <w:sz w:val="22"/>
                <w:szCs w:val="22"/>
              </w:rPr>
              <w:t>a) recalcularea facturilor întocmite cu nerespectarea dispoziţiilor prezentei ordonanţe de urgenţă şi reemiterea acestora fără plata de accesorii determinate potrivit contractului de furnizare;</w:t>
            </w:r>
          </w:p>
          <w:p w14:paraId="072011C5" w14:textId="77777777" w:rsidR="000E52FD" w:rsidRPr="00F6063F" w:rsidRDefault="000E52FD" w:rsidP="000E52FD">
            <w:pPr>
              <w:jc w:val="both"/>
              <w:rPr>
                <w:rFonts w:ascii="Verdana" w:hAnsi="Verdana"/>
                <w:bCs/>
                <w:noProof/>
                <w:sz w:val="22"/>
                <w:szCs w:val="22"/>
              </w:rPr>
            </w:pPr>
            <w:bookmarkStart w:id="50" w:name="do|arI|pt9|pa6"/>
            <w:bookmarkEnd w:id="50"/>
            <w:r w:rsidRPr="00F6063F">
              <w:rPr>
                <w:rFonts w:ascii="Verdana" w:hAnsi="Verdana"/>
                <w:bCs/>
                <w:noProof/>
                <w:sz w:val="22"/>
                <w:szCs w:val="22"/>
              </w:rPr>
              <w:t>b) restituirea diferenţelor de sume stabilite în mod eronat şi achitate furnizorilor de energie electrică/gaze naturale, respectiv operatorilor de distribuţie care revând energie electrică clienţilor finali, într-un termen rezonabil ce nu poate depăşi 5 zile calendaristice de la data constatării.</w:t>
            </w:r>
          </w:p>
          <w:p w14:paraId="7456631E" w14:textId="77777777" w:rsidR="000E52FD" w:rsidRPr="00F6063F" w:rsidRDefault="000E52FD" w:rsidP="000E52FD">
            <w:pPr>
              <w:jc w:val="both"/>
              <w:rPr>
                <w:rFonts w:ascii="Verdana" w:hAnsi="Verdana"/>
                <w:bCs/>
                <w:noProof/>
                <w:sz w:val="22"/>
                <w:szCs w:val="22"/>
              </w:rPr>
            </w:pPr>
            <w:bookmarkStart w:id="51" w:name="do|arI|pt9|pa7"/>
            <w:bookmarkEnd w:id="51"/>
            <w:r w:rsidRPr="00F6063F">
              <w:rPr>
                <w:rFonts w:ascii="Verdana" w:hAnsi="Verdana"/>
                <w:bCs/>
                <w:noProof/>
                <w:sz w:val="22"/>
                <w:szCs w:val="22"/>
              </w:rPr>
              <w:t xml:space="preserve">(2) Recalcularea facturilor în condiţiile alin. (1) lit. a) se realizează în termen de 15 zile de la momentul cererii depuse de consumator sau de la data constatărilor efectuate </w:t>
            </w:r>
            <w:r w:rsidRPr="00F6063F">
              <w:rPr>
                <w:rFonts w:ascii="Verdana" w:hAnsi="Verdana"/>
                <w:bCs/>
                <w:noProof/>
                <w:sz w:val="22"/>
                <w:szCs w:val="22"/>
              </w:rPr>
              <w:lastRenderedPageBreak/>
              <w:t>de autorităţile competente sau de furnizori, termenul de plată al facturii prelungindu-se cu această durată.</w:t>
            </w:r>
          </w:p>
          <w:p w14:paraId="31256AB6" w14:textId="77777777" w:rsidR="000E52FD" w:rsidRPr="00F6063F" w:rsidRDefault="000E52FD" w:rsidP="000E52FD">
            <w:pPr>
              <w:jc w:val="both"/>
              <w:rPr>
                <w:rFonts w:ascii="Verdana" w:hAnsi="Verdana"/>
                <w:bCs/>
                <w:noProof/>
                <w:sz w:val="22"/>
                <w:szCs w:val="22"/>
              </w:rPr>
            </w:pPr>
            <w:bookmarkStart w:id="52" w:name="do|arI|pt9|pa8"/>
            <w:bookmarkEnd w:id="52"/>
            <w:r w:rsidRPr="00F6063F">
              <w:rPr>
                <w:rFonts w:ascii="Verdana" w:hAnsi="Verdana"/>
                <w:bCs/>
                <w:noProof/>
                <w:sz w:val="22"/>
                <w:szCs w:val="22"/>
              </w:rPr>
              <w:t>(3) Sunt interzise perceperea de penalităţi şi/sau sistarea furnizării pentru neplata facturilor întocmite eronat.</w:t>
            </w:r>
          </w:p>
          <w:p w14:paraId="037BA8DB" w14:textId="77777777" w:rsidR="000E52FD" w:rsidRPr="00F6063F" w:rsidRDefault="000E52FD" w:rsidP="000E52FD">
            <w:pPr>
              <w:jc w:val="both"/>
              <w:rPr>
                <w:rFonts w:ascii="Verdana" w:hAnsi="Verdana"/>
                <w:bCs/>
                <w:noProof/>
                <w:sz w:val="22"/>
                <w:szCs w:val="22"/>
              </w:rPr>
            </w:pPr>
            <w:bookmarkStart w:id="53" w:name="do|arI|pt9|pa9"/>
            <w:bookmarkEnd w:id="53"/>
            <w:r w:rsidRPr="00F6063F">
              <w:rPr>
                <w:rFonts w:ascii="Verdana" w:hAnsi="Verdana"/>
                <w:bCs/>
                <w:noProof/>
                <w:sz w:val="22"/>
                <w:szCs w:val="22"/>
              </w:rPr>
              <w:t xml:space="preserve">Art. 11 - </w:t>
            </w:r>
            <w:bookmarkStart w:id="54" w:name="do|arI|pt9|pa10"/>
            <w:bookmarkEnd w:id="54"/>
            <w:r w:rsidRPr="00F6063F">
              <w:rPr>
                <w:rFonts w:ascii="Verdana" w:hAnsi="Verdana"/>
                <w:bCs/>
                <w:noProof/>
                <w:sz w:val="22"/>
                <w:szCs w:val="22"/>
              </w:rPr>
              <w:t>(1) Contravenţiilor prevăzute la art. 9 le sunt aplicabile dispoziţiile Ordonanţei Guvernului nr. 2/2001 privind regimul juridic al contravenţiilor, aprobată cu modificări şi completări prin Legea nr. 180/2002, cu modificările şi completările ulterioare, cu excepţia prevederilor art. 8 alin. (2) lit. a) şi ale art. 28 alin. (1) din ordonanţa anterior menţionată.</w:t>
            </w:r>
          </w:p>
          <w:p w14:paraId="0C71F357" w14:textId="77777777" w:rsidR="000E52FD" w:rsidRDefault="000E52FD" w:rsidP="000E52FD">
            <w:pPr>
              <w:jc w:val="both"/>
              <w:rPr>
                <w:rFonts w:ascii="Verdana" w:hAnsi="Verdana"/>
                <w:bCs/>
                <w:noProof/>
                <w:sz w:val="22"/>
                <w:szCs w:val="22"/>
              </w:rPr>
            </w:pPr>
            <w:bookmarkStart w:id="55" w:name="do|arI|pt9|pa11"/>
            <w:bookmarkEnd w:id="55"/>
            <w:r w:rsidRPr="00F6063F">
              <w:rPr>
                <w:rFonts w:ascii="Verdana" w:hAnsi="Verdana"/>
                <w:bCs/>
                <w:noProof/>
                <w:sz w:val="22"/>
                <w:szCs w:val="22"/>
              </w:rPr>
              <w:t>(2) Aplicarea sancţiunilor şi măsurilor prevăzute la art. 9 şi 10 se realizează de către personalul împuternicit al Autorităţii Naţionale pentru Protecţia Consumatorilor."</w:t>
            </w:r>
          </w:p>
          <w:p w14:paraId="7AE00E12" w14:textId="77777777" w:rsidR="000E52FD" w:rsidRDefault="000E52FD" w:rsidP="000E52FD">
            <w:pPr>
              <w:jc w:val="both"/>
              <w:rPr>
                <w:rFonts w:ascii="Verdana" w:hAnsi="Verdana"/>
                <w:bCs/>
                <w:noProof/>
                <w:sz w:val="22"/>
                <w:szCs w:val="22"/>
              </w:rPr>
            </w:pPr>
          </w:p>
          <w:p w14:paraId="18E085EA" w14:textId="77777777" w:rsidR="000E52FD" w:rsidRDefault="000E52FD" w:rsidP="000E52FD">
            <w:pPr>
              <w:jc w:val="both"/>
              <w:rPr>
                <w:rFonts w:ascii="Verdana" w:hAnsi="Verdana"/>
                <w:bCs/>
                <w:noProof/>
                <w:sz w:val="22"/>
                <w:szCs w:val="22"/>
              </w:rPr>
            </w:pPr>
          </w:p>
          <w:p w14:paraId="186FAEB2" w14:textId="77777777" w:rsidR="000E52FD" w:rsidRDefault="000E52FD" w:rsidP="000E52FD">
            <w:pPr>
              <w:jc w:val="both"/>
              <w:rPr>
                <w:rFonts w:ascii="Verdana" w:hAnsi="Verdana"/>
                <w:bCs/>
                <w:noProof/>
                <w:sz w:val="22"/>
                <w:szCs w:val="22"/>
              </w:rPr>
            </w:pPr>
          </w:p>
          <w:p w14:paraId="3A0979C7" w14:textId="787E181B" w:rsidR="000E52FD" w:rsidRPr="00F6063F" w:rsidRDefault="000E52FD" w:rsidP="000E52FD">
            <w:pPr>
              <w:jc w:val="both"/>
              <w:rPr>
                <w:rFonts w:ascii="Verdana" w:hAnsi="Verdana"/>
                <w:b/>
                <w:bCs/>
                <w:noProof/>
                <w:sz w:val="22"/>
                <w:szCs w:val="22"/>
              </w:rPr>
            </w:pPr>
          </w:p>
        </w:tc>
        <w:tc>
          <w:tcPr>
            <w:tcW w:w="4140" w:type="dxa"/>
            <w:tcBorders>
              <w:top w:val="single" w:sz="4" w:space="0" w:color="auto"/>
              <w:left w:val="single" w:sz="4" w:space="0" w:color="auto"/>
              <w:bottom w:val="single" w:sz="4" w:space="0" w:color="auto"/>
              <w:right w:val="single" w:sz="4" w:space="0" w:color="auto"/>
            </w:tcBorders>
          </w:tcPr>
          <w:p w14:paraId="0F160DFD" w14:textId="77777777" w:rsidR="000E52FD" w:rsidRDefault="000E52FD" w:rsidP="000E52FD">
            <w:pPr>
              <w:rPr>
                <w:rFonts w:ascii="Verdana" w:hAnsi="Verdana"/>
                <w:noProof/>
                <w:sz w:val="22"/>
                <w:szCs w:val="22"/>
              </w:rPr>
            </w:pPr>
          </w:p>
          <w:p w14:paraId="1891A52E" w14:textId="5C236C43"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4709" w:type="dxa"/>
            <w:tcBorders>
              <w:top w:val="single" w:sz="4" w:space="0" w:color="auto"/>
              <w:left w:val="single" w:sz="4" w:space="0" w:color="auto"/>
              <w:bottom w:val="single" w:sz="4" w:space="0" w:color="auto"/>
              <w:right w:val="single" w:sz="4" w:space="0" w:color="auto"/>
            </w:tcBorders>
          </w:tcPr>
          <w:p w14:paraId="6F883FAD" w14:textId="77777777" w:rsidR="000E52FD" w:rsidRDefault="000E52FD" w:rsidP="000E52FD">
            <w:pPr>
              <w:rPr>
                <w:rFonts w:ascii="Verdana" w:hAnsi="Verdana"/>
                <w:noProof/>
                <w:sz w:val="22"/>
                <w:szCs w:val="22"/>
              </w:rPr>
            </w:pPr>
          </w:p>
          <w:p w14:paraId="267AA00B" w14:textId="58FFBEBE"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2508" w:type="dxa"/>
            <w:tcBorders>
              <w:top w:val="single" w:sz="4" w:space="0" w:color="auto"/>
              <w:left w:val="single" w:sz="4" w:space="0" w:color="auto"/>
              <w:bottom w:val="single" w:sz="4" w:space="0" w:color="auto"/>
              <w:right w:val="single" w:sz="4" w:space="0" w:color="auto"/>
            </w:tcBorders>
          </w:tcPr>
          <w:p w14:paraId="495A80AA" w14:textId="77777777" w:rsidR="000E52FD" w:rsidRPr="00F6063F" w:rsidRDefault="000E52FD" w:rsidP="000E52FD">
            <w:pPr>
              <w:jc w:val="both"/>
              <w:rPr>
                <w:rFonts w:ascii="Verdana" w:hAnsi="Verdana"/>
                <w:noProof/>
                <w:sz w:val="22"/>
                <w:szCs w:val="22"/>
              </w:rPr>
            </w:pPr>
          </w:p>
        </w:tc>
      </w:tr>
      <w:tr w:rsidR="000E52FD" w:rsidRPr="00F6063F" w14:paraId="6EA2BE50" w14:textId="77777777" w:rsidTr="00BD0AD2">
        <w:tc>
          <w:tcPr>
            <w:tcW w:w="710" w:type="dxa"/>
            <w:tcBorders>
              <w:top w:val="single" w:sz="4" w:space="0" w:color="auto"/>
              <w:left w:val="single" w:sz="4" w:space="0" w:color="auto"/>
              <w:bottom w:val="single" w:sz="4" w:space="0" w:color="auto"/>
              <w:right w:val="single" w:sz="4" w:space="0" w:color="auto"/>
            </w:tcBorders>
          </w:tcPr>
          <w:p w14:paraId="123AF762" w14:textId="77777777" w:rsidR="000E52FD" w:rsidRPr="00F6063F" w:rsidRDefault="000E52FD" w:rsidP="000E52FD">
            <w:pPr>
              <w:numPr>
                <w:ilvl w:val="0"/>
                <w:numId w:val="17"/>
              </w:numPr>
              <w:tabs>
                <w:tab w:val="num" w:pos="720"/>
              </w:tabs>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494C4C24" w14:textId="77777777" w:rsidR="000E52FD" w:rsidRDefault="000E52FD" w:rsidP="000E52FD">
            <w:pPr>
              <w:jc w:val="both"/>
              <w:rPr>
                <w:rFonts w:ascii="Verdana" w:hAnsi="Verdana"/>
                <w:b/>
                <w:bCs/>
                <w:noProof/>
                <w:sz w:val="22"/>
                <w:szCs w:val="22"/>
              </w:rPr>
            </w:pPr>
          </w:p>
          <w:p w14:paraId="7B31366D" w14:textId="0F8DADAC" w:rsidR="000E52FD" w:rsidRPr="00F6063F" w:rsidRDefault="000E52FD" w:rsidP="000E52FD">
            <w:pPr>
              <w:jc w:val="both"/>
              <w:rPr>
                <w:rFonts w:ascii="Verdana" w:hAnsi="Verdana"/>
                <w:b/>
                <w:bCs/>
                <w:noProof/>
                <w:sz w:val="22"/>
                <w:szCs w:val="22"/>
              </w:rPr>
            </w:pPr>
            <w:r w:rsidRPr="00F6063F">
              <w:rPr>
                <w:rFonts w:ascii="Verdana" w:hAnsi="Verdana"/>
                <w:b/>
                <w:bCs/>
                <w:noProof/>
                <w:sz w:val="22"/>
                <w:szCs w:val="22"/>
              </w:rPr>
              <w:t>10. Tabelele din anexă se modifică şi vor avea următorul cuprins:</w:t>
            </w:r>
          </w:p>
          <w:p w14:paraId="3C83A9F9" w14:textId="01F17504" w:rsidR="000E52FD" w:rsidRDefault="000E52FD" w:rsidP="000E52FD">
            <w:pPr>
              <w:jc w:val="both"/>
              <w:rPr>
                <w:rFonts w:ascii="Verdana" w:hAnsi="Verdana"/>
                <w:bCs/>
                <w:i/>
                <w:noProof/>
                <w:sz w:val="22"/>
                <w:szCs w:val="22"/>
              </w:rPr>
            </w:pPr>
            <w:r w:rsidRPr="00F6063F">
              <w:rPr>
                <w:rFonts w:ascii="Verdana" w:hAnsi="Verdana"/>
                <w:bCs/>
                <w:i/>
                <w:noProof/>
                <w:sz w:val="22"/>
                <w:szCs w:val="22"/>
              </w:rPr>
              <w:t xml:space="preserve">(tabelele sunt prevăzute la </w:t>
            </w:r>
            <w:r>
              <w:rPr>
                <w:rFonts w:ascii="Verdana" w:hAnsi="Verdana"/>
                <w:bCs/>
                <w:i/>
                <w:noProof/>
                <w:sz w:val="22"/>
                <w:szCs w:val="22"/>
              </w:rPr>
              <w:t>finalul</w:t>
            </w:r>
            <w:r w:rsidRPr="00F6063F">
              <w:rPr>
                <w:rFonts w:ascii="Verdana" w:hAnsi="Verdana"/>
                <w:bCs/>
                <w:i/>
                <w:noProof/>
                <w:sz w:val="22"/>
                <w:szCs w:val="22"/>
              </w:rPr>
              <w:t xml:space="preserve"> prezentul</w:t>
            </w:r>
            <w:r>
              <w:rPr>
                <w:rFonts w:ascii="Verdana" w:hAnsi="Verdana"/>
                <w:bCs/>
                <w:i/>
                <w:noProof/>
                <w:sz w:val="22"/>
                <w:szCs w:val="22"/>
              </w:rPr>
              <w:t>ui</w:t>
            </w:r>
            <w:r w:rsidRPr="00F6063F">
              <w:rPr>
                <w:rFonts w:ascii="Verdana" w:hAnsi="Verdana"/>
                <w:bCs/>
                <w:i/>
                <w:noProof/>
                <w:sz w:val="22"/>
                <w:szCs w:val="22"/>
              </w:rPr>
              <w:t xml:space="preserve"> raport</w:t>
            </w:r>
            <w:r w:rsidR="005A1EDA">
              <w:rPr>
                <w:rFonts w:ascii="Verdana" w:hAnsi="Verdana"/>
                <w:bCs/>
                <w:i/>
                <w:noProof/>
                <w:sz w:val="22"/>
                <w:szCs w:val="22"/>
              </w:rPr>
              <w:t>, pag.34</w:t>
            </w:r>
            <w:r w:rsidRPr="00F6063F">
              <w:rPr>
                <w:rFonts w:ascii="Verdana" w:hAnsi="Verdana"/>
                <w:bCs/>
                <w:i/>
                <w:noProof/>
                <w:sz w:val="22"/>
                <w:szCs w:val="22"/>
              </w:rPr>
              <w:t>)</w:t>
            </w:r>
          </w:p>
          <w:p w14:paraId="2A01ECE9" w14:textId="0F11E4D0" w:rsidR="000E52FD" w:rsidRPr="00F6063F" w:rsidRDefault="000E52FD" w:rsidP="000E52FD">
            <w:pPr>
              <w:jc w:val="both"/>
              <w:rPr>
                <w:rFonts w:ascii="Verdana" w:hAnsi="Verdana"/>
                <w:bCs/>
                <w:i/>
                <w:noProof/>
                <w:sz w:val="22"/>
                <w:szCs w:val="22"/>
              </w:rPr>
            </w:pPr>
          </w:p>
        </w:tc>
        <w:tc>
          <w:tcPr>
            <w:tcW w:w="4140" w:type="dxa"/>
            <w:tcBorders>
              <w:top w:val="single" w:sz="4" w:space="0" w:color="auto"/>
              <w:left w:val="single" w:sz="4" w:space="0" w:color="auto"/>
              <w:bottom w:val="single" w:sz="4" w:space="0" w:color="auto"/>
              <w:right w:val="single" w:sz="4" w:space="0" w:color="auto"/>
            </w:tcBorders>
          </w:tcPr>
          <w:p w14:paraId="59ED135E" w14:textId="77777777" w:rsidR="000E52FD" w:rsidRDefault="000E52FD" w:rsidP="000E52FD">
            <w:pPr>
              <w:rPr>
                <w:rFonts w:ascii="Verdana" w:hAnsi="Verdana"/>
                <w:noProof/>
                <w:sz w:val="22"/>
                <w:szCs w:val="22"/>
              </w:rPr>
            </w:pPr>
          </w:p>
          <w:p w14:paraId="26EA5D1F" w14:textId="770CDB68"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4709" w:type="dxa"/>
            <w:tcBorders>
              <w:top w:val="single" w:sz="4" w:space="0" w:color="auto"/>
              <w:left w:val="single" w:sz="4" w:space="0" w:color="auto"/>
              <w:bottom w:val="single" w:sz="4" w:space="0" w:color="auto"/>
              <w:right w:val="single" w:sz="4" w:space="0" w:color="auto"/>
            </w:tcBorders>
          </w:tcPr>
          <w:p w14:paraId="11F484EA" w14:textId="77777777" w:rsidR="000E52FD" w:rsidRDefault="000E52FD" w:rsidP="000E52FD">
            <w:pPr>
              <w:rPr>
                <w:rFonts w:ascii="Verdana" w:hAnsi="Verdana"/>
                <w:noProof/>
                <w:sz w:val="22"/>
                <w:szCs w:val="22"/>
              </w:rPr>
            </w:pPr>
          </w:p>
          <w:p w14:paraId="080323C4" w14:textId="6C9BCE6D"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2508" w:type="dxa"/>
            <w:tcBorders>
              <w:top w:val="single" w:sz="4" w:space="0" w:color="auto"/>
              <w:left w:val="single" w:sz="4" w:space="0" w:color="auto"/>
              <w:bottom w:val="single" w:sz="4" w:space="0" w:color="auto"/>
              <w:right w:val="single" w:sz="4" w:space="0" w:color="auto"/>
            </w:tcBorders>
          </w:tcPr>
          <w:p w14:paraId="7B7FBDD6" w14:textId="77777777" w:rsidR="000E52FD" w:rsidRPr="00F6063F" w:rsidRDefault="000E52FD" w:rsidP="000E52FD">
            <w:pPr>
              <w:jc w:val="both"/>
              <w:rPr>
                <w:rFonts w:ascii="Verdana" w:hAnsi="Verdana"/>
                <w:noProof/>
                <w:sz w:val="22"/>
                <w:szCs w:val="22"/>
              </w:rPr>
            </w:pPr>
          </w:p>
        </w:tc>
      </w:tr>
      <w:tr w:rsidR="000E52FD" w:rsidRPr="00F6063F" w14:paraId="3CED581C" w14:textId="77777777" w:rsidTr="00BD0AD2">
        <w:tc>
          <w:tcPr>
            <w:tcW w:w="710" w:type="dxa"/>
            <w:tcBorders>
              <w:top w:val="single" w:sz="4" w:space="0" w:color="auto"/>
              <w:left w:val="single" w:sz="4" w:space="0" w:color="auto"/>
              <w:bottom w:val="single" w:sz="4" w:space="0" w:color="auto"/>
              <w:right w:val="single" w:sz="4" w:space="0" w:color="auto"/>
            </w:tcBorders>
          </w:tcPr>
          <w:p w14:paraId="746C01C3" w14:textId="77777777" w:rsidR="000E52FD" w:rsidRPr="00F6063F" w:rsidRDefault="000E52FD" w:rsidP="000E52FD">
            <w:pPr>
              <w:numPr>
                <w:ilvl w:val="0"/>
                <w:numId w:val="17"/>
              </w:numPr>
              <w:tabs>
                <w:tab w:val="num" w:pos="720"/>
              </w:tabs>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7BC0DE1F" w14:textId="77777777" w:rsidR="000E52FD" w:rsidRDefault="000E52FD" w:rsidP="000E52FD">
            <w:pPr>
              <w:jc w:val="both"/>
              <w:rPr>
                <w:rFonts w:ascii="Verdana" w:hAnsi="Verdana"/>
                <w:b/>
                <w:bCs/>
                <w:noProof/>
                <w:sz w:val="22"/>
                <w:szCs w:val="22"/>
              </w:rPr>
            </w:pPr>
          </w:p>
          <w:p w14:paraId="6E8C9C09" w14:textId="1CFEF31A" w:rsidR="000E52FD" w:rsidRPr="00F6063F" w:rsidRDefault="000E52FD" w:rsidP="000E52FD">
            <w:pPr>
              <w:jc w:val="both"/>
              <w:rPr>
                <w:rFonts w:ascii="Verdana" w:hAnsi="Verdana"/>
                <w:bCs/>
                <w:noProof/>
                <w:sz w:val="22"/>
                <w:szCs w:val="22"/>
              </w:rPr>
            </w:pPr>
            <w:r w:rsidRPr="00F6063F">
              <w:rPr>
                <w:rFonts w:ascii="Verdana" w:hAnsi="Verdana"/>
                <w:b/>
                <w:bCs/>
                <w:noProof/>
                <w:sz w:val="22"/>
                <w:szCs w:val="22"/>
              </w:rPr>
              <w:t xml:space="preserve">Art. II - </w:t>
            </w:r>
            <w:bookmarkStart w:id="56" w:name="do|arII|al1"/>
            <w:bookmarkEnd w:id="56"/>
            <w:r w:rsidRPr="00F6063F">
              <w:rPr>
                <w:rFonts w:ascii="Verdana" w:hAnsi="Verdana"/>
                <w:bCs/>
                <w:noProof/>
                <w:sz w:val="22"/>
                <w:szCs w:val="22"/>
              </w:rPr>
              <w:t>(1) Prevederile art. I intră în vigoare la data de 1 februarie 2022, cu excepţia art. 9 şi 11 din Ordonanţa de urgenţă a Guvernului nr. 118/2021, aprobată prin Legea nr. 259/2021, cu modificările şi completările ulterioare, care intră în vigoare la 10 zile de la data publicării în Monitorul Oficial al României, Partea I.</w:t>
            </w:r>
          </w:p>
          <w:p w14:paraId="234AEB66" w14:textId="3C0FABF2" w:rsidR="000E52FD" w:rsidRPr="00F6063F" w:rsidRDefault="000E52FD" w:rsidP="000E52FD">
            <w:pPr>
              <w:jc w:val="both"/>
              <w:rPr>
                <w:rFonts w:ascii="Verdana" w:hAnsi="Verdana"/>
                <w:bCs/>
                <w:noProof/>
                <w:sz w:val="22"/>
                <w:szCs w:val="22"/>
              </w:rPr>
            </w:pPr>
            <w:bookmarkStart w:id="57" w:name="do|arII|al2"/>
            <w:bookmarkEnd w:id="57"/>
            <w:r w:rsidRPr="00F6063F">
              <w:rPr>
                <w:rFonts w:ascii="Verdana" w:hAnsi="Verdana"/>
                <w:bCs/>
                <w:noProof/>
                <w:sz w:val="22"/>
                <w:szCs w:val="22"/>
              </w:rPr>
              <w:t>(2) La data intrării în vigoare a prevederilor art. I se abrogă art. 1 alin. (1) lit. b)-f), alin (2) lit. b) şi alin. (4)-(6) din Ordonanţa de urgenţă a Guvernului nr. 118/2021</w:t>
            </w:r>
            <w:r>
              <w:rPr>
                <w:rFonts w:ascii="Verdana" w:hAnsi="Verdana"/>
                <w:bCs/>
                <w:noProof/>
                <w:sz w:val="22"/>
                <w:szCs w:val="22"/>
              </w:rPr>
              <w:t xml:space="preserve"> </w:t>
            </w:r>
            <w:r w:rsidRPr="00F6063F">
              <w:rPr>
                <w:rFonts w:ascii="Verdana" w:hAnsi="Verdana"/>
                <w:bCs/>
                <w:noProof/>
                <w:sz w:val="22"/>
                <w:szCs w:val="22"/>
              </w:rPr>
              <w:t xml:space="preserve">privind stabilirea unei scheme de compensare pentru consumul de energie electrică şi gaze naturale pentru sezonul rece 2021-2022, </w:t>
            </w:r>
            <w:r w:rsidRPr="00F6063F">
              <w:rPr>
                <w:rFonts w:ascii="Verdana" w:hAnsi="Verdana"/>
                <w:bCs/>
                <w:noProof/>
                <w:sz w:val="22"/>
                <w:szCs w:val="22"/>
              </w:rPr>
              <w:lastRenderedPageBreak/>
              <w:t>precum şi pentru completarea Ordonanţei Guvernului nr. 27/1996 privind acordarea de facilităţi persoanelor care domiciliază sau lucrează în unele localităţi din Munţii Apuseni şi în Rezervaţia Biosferei "Delta Dunării", aprobată cu modificări şi completări prin Legea nr. 259/2021, cu modificările şi completările ulterioare.</w:t>
            </w:r>
          </w:p>
          <w:p w14:paraId="0C3571B6" w14:textId="77777777" w:rsidR="000E52FD" w:rsidRPr="00F6063F" w:rsidRDefault="000E52FD" w:rsidP="000E52FD">
            <w:pPr>
              <w:jc w:val="both"/>
              <w:rPr>
                <w:rFonts w:ascii="Verdana" w:hAnsi="Verdana"/>
                <w:bCs/>
                <w:noProof/>
                <w:sz w:val="22"/>
                <w:szCs w:val="22"/>
              </w:rPr>
            </w:pPr>
            <w:bookmarkStart w:id="58" w:name="do|arII|al3"/>
            <w:bookmarkEnd w:id="58"/>
            <w:r w:rsidRPr="00F6063F">
              <w:rPr>
                <w:rFonts w:ascii="Verdana" w:hAnsi="Verdana"/>
                <w:bCs/>
                <w:noProof/>
                <w:sz w:val="22"/>
                <w:szCs w:val="22"/>
              </w:rPr>
              <w:t>(3) La data intrării în vigoare a prevederilor art. I, art. 19 din Ordonanţa de urgenţă a Guvernului nr. 2/2022 privind stabilirea unor măsuri de protecţie socială a angajaţilor şi a altor categorii profesionale în contextul interzicerii, suspendării ori limitării activităţilor economice, determinate de situaţia epidemiologică generată de răspândirea coronavirusului SARS-CoV-2, precum şi pentru modificarea şi completarea unor acte normative, publicată în Monitorul Oficial al României, Partea I, nr. 61 din 20 ianuarie 2022, se abrogă.</w:t>
            </w:r>
          </w:p>
          <w:p w14:paraId="13DBB54C" w14:textId="77777777" w:rsidR="000E52FD" w:rsidRDefault="000E52FD" w:rsidP="000E52FD">
            <w:pPr>
              <w:jc w:val="both"/>
              <w:rPr>
                <w:rFonts w:ascii="Verdana" w:hAnsi="Verdana"/>
                <w:bCs/>
                <w:noProof/>
                <w:sz w:val="22"/>
                <w:szCs w:val="22"/>
              </w:rPr>
            </w:pPr>
            <w:bookmarkStart w:id="59" w:name="do|arII|al4"/>
            <w:bookmarkEnd w:id="59"/>
            <w:r w:rsidRPr="00F6063F">
              <w:rPr>
                <w:rFonts w:ascii="Verdana" w:hAnsi="Verdana"/>
                <w:bCs/>
                <w:noProof/>
                <w:sz w:val="22"/>
                <w:szCs w:val="22"/>
              </w:rPr>
              <w:lastRenderedPageBreak/>
              <w:t xml:space="preserve">(4) Începând cu data de 1 februarie 2022, clienţii casnici, beneficiari ai ajutoarelor financiare pentru consumatorul vulnerabil de energie, acordate în baza Legii nr. 226/2021 privind stabilirea măsurilor de protecţie socială pentru consumatorul vulnerabil de energie, cu modificările ulterioare, în situaţia în care compensarea prevăzută de prezenta ordonanţă de urgenţă este mai mare decât valoarea ajutorului acordat consumatorilor vulnerabili în baza prevederilor art. 7 şi 25 din Legea nr. 226/2021, cu modificările ulterioare, beneficiază de compensaţia prevăzută la art. 1 alin. (2) lit. a) din Ordonanţa de urgenţă a Guvernului nr. 118/2021, aprobată cu modificări şi completări prin Legea nr. 259/2021, cu modificările şi completările ulterioare, astfel cum a fost modificată şi completată prin prezenta ordonanţă de urgenţă, calculată ca </w:t>
            </w:r>
            <w:r w:rsidRPr="00F6063F">
              <w:rPr>
                <w:rFonts w:ascii="Verdana" w:hAnsi="Verdana"/>
                <w:bCs/>
                <w:noProof/>
                <w:sz w:val="22"/>
                <w:szCs w:val="22"/>
              </w:rPr>
              <w:lastRenderedPageBreak/>
              <w:t>diferenţă dintre compensarea prevăzută la art. 1 alin. (2) lit. a) din Ordonanţa de urgenţă a Guvernului nr. 118/2021, aprobată cu modificări şi completări prin Legea nr. 259/2021, cu modificările şi completările ulterioare, astfel cum a fost modificată şi completată prin prezenta ordonanţă de urgenţă, şi nivelul ajutorului acordat pentru acelaşi client casnic în calitate de consumator vulnerabil. Compensarea consumatorului vulnerabil se realizează cu respectarea limitelor maxime de consum prevăzute la art. 3 alin. (1) din Ordonanţa de urgenţă a Guvernului nr. 118/2021, aprobată cu modificări şi completări prin Legea nr. 259/2021, cu modificările şi completările ulterioare, astfel cum a fost modificată şi completată prin prezenta ordonanţă de urgenţă.</w:t>
            </w:r>
          </w:p>
          <w:p w14:paraId="60845152" w14:textId="77777777" w:rsidR="000E52FD" w:rsidRDefault="000E52FD" w:rsidP="000E52FD">
            <w:pPr>
              <w:jc w:val="both"/>
              <w:rPr>
                <w:rFonts w:ascii="Verdana" w:hAnsi="Verdana"/>
                <w:bCs/>
                <w:noProof/>
                <w:sz w:val="22"/>
                <w:szCs w:val="22"/>
              </w:rPr>
            </w:pPr>
          </w:p>
          <w:p w14:paraId="19C98CE1" w14:textId="77777777" w:rsidR="000E52FD" w:rsidRDefault="000E52FD" w:rsidP="000E52FD">
            <w:pPr>
              <w:jc w:val="both"/>
              <w:rPr>
                <w:rFonts w:ascii="Verdana" w:hAnsi="Verdana"/>
                <w:bCs/>
                <w:noProof/>
                <w:sz w:val="22"/>
                <w:szCs w:val="22"/>
              </w:rPr>
            </w:pPr>
          </w:p>
          <w:p w14:paraId="79581BCB" w14:textId="642E633C" w:rsidR="000E52FD" w:rsidRPr="00F6063F" w:rsidRDefault="000E52FD" w:rsidP="000E52FD">
            <w:pPr>
              <w:jc w:val="both"/>
              <w:rPr>
                <w:rFonts w:ascii="Verdana" w:hAnsi="Verdana"/>
                <w:bCs/>
                <w:noProof/>
                <w:sz w:val="22"/>
                <w:szCs w:val="22"/>
              </w:rPr>
            </w:pPr>
          </w:p>
        </w:tc>
        <w:tc>
          <w:tcPr>
            <w:tcW w:w="4140" w:type="dxa"/>
            <w:tcBorders>
              <w:top w:val="single" w:sz="4" w:space="0" w:color="auto"/>
              <w:left w:val="single" w:sz="4" w:space="0" w:color="auto"/>
              <w:bottom w:val="single" w:sz="4" w:space="0" w:color="auto"/>
              <w:right w:val="single" w:sz="4" w:space="0" w:color="auto"/>
            </w:tcBorders>
          </w:tcPr>
          <w:p w14:paraId="0B9F8A25" w14:textId="77777777" w:rsidR="000E52FD" w:rsidRDefault="000E52FD" w:rsidP="000E52FD">
            <w:pPr>
              <w:rPr>
                <w:rFonts w:ascii="Verdana" w:hAnsi="Verdana"/>
                <w:noProof/>
                <w:sz w:val="22"/>
                <w:szCs w:val="22"/>
              </w:rPr>
            </w:pPr>
          </w:p>
          <w:p w14:paraId="442F424B" w14:textId="02837261"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4709" w:type="dxa"/>
            <w:tcBorders>
              <w:top w:val="single" w:sz="4" w:space="0" w:color="auto"/>
              <w:left w:val="single" w:sz="4" w:space="0" w:color="auto"/>
              <w:bottom w:val="single" w:sz="4" w:space="0" w:color="auto"/>
              <w:right w:val="single" w:sz="4" w:space="0" w:color="auto"/>
            </w:tcBorders>
          </w:tcPr>
          <w:p w14:paraId="4C9EB2FB" w14:textId="77777777" w:rsidR="000E52FD" w:rsidRDefault="000E52FD" w:rsidP="000E52FD">
            <w:pPr>
              <w:rPr>
                <w:rFonts w:ascii="Verdana" w:hAnsi="Verdana"/>
                <w:noProof/>
                <w:sz w:val="22"/>
                <w:szCs w:val="22"/>
              </w:rPr>
            </w:pPr>
          </w:p>
          <w:p w14:paraId="640F0159" w14:textId="7F453493"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2508" w:type="dxa"/>
            <w:tcBorders>
              <w:top w:val="single" w:sz="4" w:space="0" w:color="auto"/>
              <w:left w:val="single" w:sz="4" w:space="0" w:color="auto"/>
              <w:bottom w:val="single" w:sz="4" w:space="0" w:color="auto"/>
              <w:right w:val="single" w:sz="4" w:space="0" w:color="auto"/>
            </w:tcBorders>
          </w:tcPr>
          <w:p w14:paraId="2EB3A5D3" w14:textId="77777777" w:rsidR="000E52FD" w:rsidRPr="00F6063F" w:rsidRDefault="000E52FD" w:rsidP="000E52FD">
            <w:pPr>
              <w:jc w:val="both"/>
              <w:rPr>
                <w:rFonts w:ascii="Verdana" w:hAnsi="Verdana"/>
                <w:noProof/>
                <w:sz w:val="22"/>
                <w:szCs w:val="22"/>
              </w:rPr>
            </w:pPr>
          </w:p>
        </w:tc>
      </w:tr>
      <w:tr w:rsidR="000E52FD" w:rsidRPr="00F6063F" w14:paraId="33ACE1EC" w14:textId="77777777" w:rsidTr="00BD0AD2">
        <w:tc>
          <w:tcPr>
            <w:tcW w:w="710" w:type="dxa"/>
            <w:tcBorders>
              <w:top w:val="single" w:sz="4" w:space="0" w:color="auto"/>
              <w:left w:val="single" w:sz="4" w:space="0" w:color="auto"/>
              <w:bottom w:val="single" w:sz="4" w:space="0" w:color="auto"/>
              <w:right w:val="single" w:sz="4" w:space="0" w:color="auto"/>
            </w:tcBorders>
          </w:tcPr>
          <w:p w14:paraId="7859F672" w14:textId="77777777" w:rsidR="000E52FD" w:rsidRPr="00F6063F" w:rsidRDefault="000E52FD" w:rsidP="000E52FD">
            <w:pPr>
              <w:numPr>
                <w:ilvl w:val="0"/>
                <w:numId w:val="17"/>
              </w:numPr>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1C106283" w14:textId="77777777" w:rsidR="000E52FD" w:rsidRDefault="000E52FD" w:rsidP="000E52FD">
            <w:pPr>
              <w:jc w:val="both"/>
              <w:rPr>
                <w:rFonts w:ascii="Verdana" w:hAnsi="Verdana"/>
                <w:b/>
                <w:bCs/>
                <w:noProof/>
                <w:sz w:val="22"/>
                <w:szCs w:val="22"/>
              </w:rPr>
            </w:pPr>
          </w:p>
          <w:p w14:paraId="5122CE95" w14:textId="77777777" w:rsidR="000E52FD" w:rsidRDefault="000E52FD" w:rsidP="000E52FD">
            <w:pPr>
              <w:jc w:val="both"/>
              <w:rPr>
                <w:rFonts w:ascii="Verdana" w:hAnsi="Verdana"/>
                <w:bCs/>
                <w:noProof/>
                <w:sz w:val="22"/>
                <w:szCs w:val="22"/>
              </w:rPr>
            </w:pPr>
            <w:r w:rsidRPr="00F6063F">
              <w:rPr>
                <w:rFonts w:ascii="Verdana" w:hAnsi="Verdana"/>
                <w:b/>
                <w:bCs/>
                <w:noProof/>
                <w:sz w:val="22"/>
                <w:szCs w:val="22"/>
              </w:rPr>
              <w:t>Art. III</w:t>
            </w:r>
            <w:bookmarkStart w:id="60" w:name="do|arIII|pa1"/>
            <w:bookmarkEnd w:id="60"/>
            <w:r w:rsidRPr="00F6063F">
              <w:rPr>
                <w:rFonts w:ascii="Verdana" w:hAnsi="Verdana"/>
                <w:b/>
                <w:bCs/>
                <w:noProof/>
                <w:sz w:val="22"/>
                <w:szCs w:val="22"/>
              </w:rPr>
              <w:t xml:space="preserve">. — </w:t>
            </w:r>
            <w:r w:rsidRPr="00F6063F">
              <w:rPr>
                <w:rFonts w:ascii="Verdana" w:hAnsi="Verdana"/>
                <w:bCs/>
                <w:noProof/>
                <w:sz w:val="22"/>
                <w:szCs w:val="22"/>
              </w:rPr>
              <w:t>Ordonanţa de urgenţă a Guvernului nr. 118/2021 privind stabilirea unei scheme de compensare pentru consumul de energie electrică şi gaze naturale pentru sezonul rece 2021-2022, precum şi pentru completarea Ordonanţei Guvernului nr. 27/1996</w:t>
            </w:r>
            <w:r>
              <w:rPr>
                <w:rFonts w:ascii="Verdana" w:hAnsi="Verdana"/>
                <w:bCs/>
                <w:noProof/>
                <w:sz w:val="22"/>
                <w:szCs w:val="22"/>
              </w:rPr>
              <w:t xml:space="preserve"> </w:t>
            </w:r>
            <w:r w:rsidRPr="00F6063F">
              <w:rPr>
                <w:rFonts w:ascii="Verdana" w:hAnsi="Verdana"/>
                <w:bCs/>
                <w:noProof/>
                <w:sz w:val="22"/>
                <w:szCs w:val="22"/>
              </w:rPr>
              <w:t>privind acordarea de facilităţi persoanelor care domiciliază sau lucrează în unele localităţi din Munţii Apuseni şi în Rezervaţia Biosferei "Delta Dunării", publicată în Monitorul Oficial al României, Partea I, nr. 951 din 5 octombrie 2021, aprobată cu modificări şi completări prin Legea nr. 259/2021, cu modificările şi completările ulterioare, precum şi cu cele aduse prin prezenta ordonanţă de urgenţă, va fi republicată în Monitorul Oficial al României, Partea I, după aprobarea acesteia prin lege, dându-se textelor o nouă numerotare.</w:t>
            </w:r>
          </w:p>
          <w:p w14:paraId="2E50702C" w14:textId="27390287" w:rsidR="000E52FD" w:rsidRPr="00F6063F" w:rsidRDefault="000E52FD" w:rsidP="000E52FD">
            <w:pPr>
              <w:jc w:val="both"/>
              <w:rPr>
                <w:rFonts w:ascii="Verdana" w:hAnsi="Verdana"/>
                <w:b/>
                <w:bCs/>
                <w:noProof/>
                <w:sz w:val="22"/>
                <w:szCs w:val="22"/>
              </w:rPr>
            </w:pPr>
          </w:p>
        </w:tc>
        <w:tc>
          <w:tcPr>
            <w:tcW w:w="4140" w:type="dxa"/>
            <w:tcBorders>
              <w:top w:val="single" w:sz="4" w:space="0" w:color="auto"/>
              <w:left w:val="single" w:sz="4" w:space="0" w:color="auto"/>
              <w:bottom w:val="single" w:sz="4" w:space="0" w:color="auto"/>
              <w:right w:val="single" w:sz="4" w:space="0" w:color="auto"/>
            </w:tcBorders>
          </w:tcPr>
          <w:p w14:paraId="73B53F90" w14:textId="77777777" w:rsidR="000E52FD" w:rsidRDefault="000E52FD" w:rsidP="000E52FD">
            <w:pPr>
              <w:rPr>
                <w:rFonts w:ascii="Verdana" w:hAnsi="Verdana"/>
                <w:noProof/>
                <w:sz w:val="22"/>
                <w:szCs w:val="22"/>
              </w:rPr>
            </w:pPr>
          </w:p>
          <w:p w14:paraId="5EEC0C18" w14:textId="0B545D25"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4709" w:type="dxa"/>
            <w:tcBorders>
              <w:top w:val="single" w:sz="4" w:space="0" w:color="auto"/>
              <w:left w:val="single" w:sz="4" w:space="0" w:color="auto"/>
              <w:bottom w:val="single" w:sz="4" w:space="0" w:color="auto"/>
              <w:right w:val="single" w:sz="4" w:space="0" w:color="auto"/>
            </w:tcBorders>
          </w:tcPr>
          <w:p w14:paraId="36101DDF" w14:textId="77777777" w:rsidR="000E52FD" w:rsidRDefault="000E52FD" w:rsidP="000E52FD">
            <w:pPr>
              <w:rPr>
                <w:rFonts w:ascii="Verdana" w:hAnsi="Verdana"/>
                <w:noProof/>
                <w:sz w:val="22"/>
                <w:szCs w:val="22"/>
              </w:rPr>
            </w:pPr>
          </w:p>
          <w:p w14:paraId="2098D2D5" w14:textId="2356D3B2"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2508" w:type="dxa"/>
            <w:tcBorders>
              <w:top w:val="single" w:sz="4" w:space="0" w:color="auto"/>
              <w:left w:val="single" w:sz="4" w:space="0" w:color="auto"/>
              <w:bottom w:val="single" w:sz="4" w:space="0" w:color="auto"/>
              <w:right w:val="single" w:sz="4" w:space="0" w:color="auto"/>
            </w:tcBorders>
          </w:tcPr>
          <w:p w14:paraId="21DCEE40" w14:textId="77777777" w:rsidR="000E52FD" w:rsidRPr="00F6063F" w:rsidRDefault="000E52FD" w:rsidP="000E52FD">
            <w:pPr>
              <w:jc w:val="both"/>
              <w:rPr>
                <w:rFonts w:ascii="Verdana" w:hAnsi="Verdana"/>
                <w:noProof/>
                <w:sz w:val="22"/>
                <w:szCs w:val="22"/>
              </w:rPr>
            </w:pPr>
          </w:p>
        </w:tc>
      </w:tr>
      <w:tr w:rsidR="000E52FD" w:rsidRPr="00F6063F" w14:paraId="71B59F99" w14:textId="77777777" w:rsidTr="00BD0AD2">
        <w:tc>
          <w:tcPr>
            <w:tcW w:w="710" w:type="dxa"/>
            <w:tcBorders>
              <w:top w:val="single" w:sz="4" w:space="0" w:color="auto"/>
              <w:left w:val="single" w:sz="4" w:space="0" w:color="auto"/>
              <w:bottom w:val="single" w:sz="4" w:space="0" w:color="auto"/>
              <w:right w:val="single" w:sz="4" w:space="0" w:color="auto"/>
            </w:tcBorders>
          </w:tcPr>
          <w:p w14:paraId="0A63D7F4" w14:textId="77777777" w:rsidR="000E52FD" w:rsidRPr="00F6063F" w:rsidRDefault="000E52FD" w:rsidP="000E52FD">
            <w:pPr>
              <w:numPr>
                <w:ilvl w:val="0"/>
                <w:numId w:val="17"/>
              </w:numPr>
              <w:tabs>
                <w:tab w:val="left" w:pos="78"/>
              </w:tabs>
              <w:ind w:left="0" w:firstLine="0"/>
              <w:jc w:val="both"/>
              <w:rPr>
                <w:rFonts w:ascii="Verdana" w:hAnsi="Verdana"/>
                <w:b/>
                <w:noProof/>
                <w:sz w:val="22"/>
                <w:szCs w:val="22"/>
              </w:rPr>
            </w:pPr>
          </w:p>
        </w:tc>
        <w:tc>
          <w:tcPr>
            <w:tcW w:w="3569" w:type="dxa"/>
            <w:tcBorders>
              <w:top w:val="single" w:sz="4" w:space="0" w:color="auto"/>
              <w:left w:val="single" w:sz="4" w:space="0" w:color="auto"/>
              <w:bottom w:val="single" w:sz="4" w:space="0" w:color="auto"/>
              <w:right w:val="single" w:sz="4" w:space="0" w:color="auto"/>
            </w:tcBorders>
          </w:tcPr>
          <w:p w14:paraId="0D17E708" w14:textId="77777777" w:rsidR="000E52FD" w:rsidRDefault="000E52FD" w:rsidP="000E52FD">
            <w:pPr>
              <w:jc w:val="both"/>
              <w:rPr>
                <w:rFonts w:ascii="Verdana" w:hAnsi="Verdana"/>
                <w:b/>
                <w:bCs/>
                <w:noProof/>
                <w:sz w:val="22"/>
                <w:szCs w:val="22"/>
              </w:rPr>
            </w:pPr>
          </w:p>
          <w:p w14:paraId="33606E7A" w14:textId="4924E589" w:rsidR="000E52FD" w:rsidRPr="00F6063F" w:rsidRDefault="000E52FD" w:rsidP="000E52FD">
            <w:pPr>
              <w:jc w:val="both"/>
              <w:rPr>
                <w:rFonts w:ascii="Verdana" w:hAnsi="Verdana"/>
                <w:b/>
                <w:bCs/>
                <w:noProof/>
                <w:sz w:val="22"/>
                <w:szCs w:val="22"/>
              </w:rPr>
            </w:pPr>
            <w:r w:rsidRPr="00F6063F">
              <w:rPr>
                <w:rFonts w:ascii="Verdana" w:hAnsi="Verdana"/>
                <w:b/>
                <w:bCs/>
                <w:noProof/>
                <w:sz w:val="22"/>
                <w:szCs w:val="22"/>
              </w:rPr>
              <w:t>Art. IV</w:t>
            </w:r>
            <w:bookmarkStart w:id="61" w:name="do|arIV|al1"/>
            <w:bookmarkEnd w:id="61"/>
            <w:r w:rsidRPr="00F6063F">
              <w:rPr>
                <w:rFonts w:ascii="Verdana" w:hAnsi="Verdana"/>
                <w:b/>
                <w:bCs/>
                <w:noProof/>
                <w:sz w:val="22"/>
                <w:szCs w:val="22"/>
              </w:rPr>
              <w:t xml:space="preserve">. — </w:t>
            </w:r>
            <w:r w:rsidRPr="00F6063F">
              <w:rPr>
                <w:rFonts w:ascii="Verdana" w:hAnsi="Verdana"/>
                <w:bCs/>
                <w:noProof/>
                <w:sz w:val="22"/>
                <w:szCs w:val="22"/>
              </w:rPr>
              <w:t>(1) Prin derogare de la prevederile art. 1 alin. (1) lit. f) din Ordonanţa Guvernului nr. 64/2001</w:t>
            </w:r>
            <w:r>
              <w:rPr>
                <w:rFonts w:ascii="Verdana" w:hAnsi="Verdana"/>
                <w:bCs/>
                <w:noProof/>
                <w:sz w:val="22"/>
                <w:szCs w:val="22"/>
              </w:rPr>
              <w:t xml:space="preserve"> </w:t>
            </w:r>
            <w:r w:rsidRPr="00F6063F">
              <w:rPr>
                <w:rFonts w:ascii="Verdana" w:hAnsi="Verdana"/>
                <w:bCs/>
                <w:noProof/>
                <w:sz w:val="22"/>
                <w:szCs w:val="22"/>
              </w:rPr>
              <w:t xml:space="preserve">privind repartizarea profitului la societăţile naţionale, companiile naţionale şi societăţile comerciale cu capital integral sau majoritar de stat, precum şi la regiile autonome, publicată în Monitorul Oficial al României, Partea I, nr. 536 din 1 septembrie 2001, aprobată cu modificări prin Legea nr. 769/2001, cu modificările şi completările ulterioare, pentru exerciţiul financiar al anului 2021, la societăţile cu capital integral sau majoritar de stat, precum şi la regiile autonome înfiinţate de stat, profitul contabil rămas după deducerea impozitului pe profit se repartizează în cuantum de minimum 90% sub formă de vărsăminte la bugetul de stat în cazul regiilor autonome ori sub formă de dividende în cazul societăţilor cu capital integral </w:t>
            </w:r>
            <w:r w:rsidRPr="00F6063F">
              <w:rPr>
                <w:rFonts w:ascii="Verdana" w:hAnsi="Verdana"/>
                <w:bCs/>
                <w:noProof/>
                <w:sz w:val="22"/>
                <w:szCs w:val="22"/>
              </w:rPr>
              <w:lastRenderedPageBreak/>
              <w:t>sau majoritar de stat, în condiţiile legii.</w:t>
            </w:r>
          </w:p>
          <w:p w14:paraId="71909262" w14:textId="77777777" w:rsidR="000E52FD" w:rsidRDefault="000E52FD" w:rsidP="000E52FD">
            <w:pPr>
              <w:jc w:val="both"/>
              <w:rPr>
                <w:rFonts w:ascii="Verdana" w:hAnsi="Verdana"/>
                <w:bCs/>
                <w:noProof/>
                <w:sz w:val="22"/>
                <w:szCs w:val="22"/>
              </w:rPr>
            </w:pPr>
            <w:bookmarkStart w:id="62" w:name="do|arIV|al2"/>
            <w:bookmarkEnd w:id="62"/>
            <w:r w:rsidRPr="00F6063F">
              <w:rPr>
                <w:rFonts w:ascii="Verdana" w:hAnsi="Verdana"/>
                <w:bCs/>
                <w:noProof/>
                <w:sz w:val="22"/>
                <w:szCs w:val="22"/>
              </w:rPr>
              <w:t>(2) În cazuri temeinic justificate, Guvernul poate aproba prin hotărâre repartizarea la bugetul de stat, sub formă de vărsăminte la bugetul de stat în cazul regiilor autonome ori sub formă de dividende în cazul societăţilor cu capital integral sau majoritar de stat, a unei cote mai mici de 90% din profitul contabil rămas după deducerea impozitului pe profit, dar nu mai puţin de 50% din acesta.</w:t>
            </w:r>
          </w:p>
          <w:p w14:paraId="157B1910" w14:textId="27869861" w:rsidR="000E52FD" w:rsidRPr="00F6063F" w:rsidRDefault="000E52FD" w:rsidP="000E52FD">
            <w:pPr>
              <w:jc w:val="both"/>
              <w:rPr>
                <w:rFonts w:ascii="Verdana" w:hAnsi="Verdana"/>
                <w:bCs/>
                <w:noProof/>
                <w:sz w:val="22"/>
                <w:szCs w:val="22"/>
              </w:rPr>
            </w:pPr>
          </w:p>
        </w:tc>
        <w:tc>
          <w:tcPr>
            <w:tcW w:w="4140" w:type="dxa"/>
            <w:tcBorders>
              <w:top w:val="single" w:sz="4" w:space="0" w:color="auto"/>
              <w:left w:val="single" w:sz="4" w:space="0" w:color="auto"/>
              <w:bottom w:val="single" w:sz="4" w:space="0" w:color="auto"/>
              <w:right w:val="single" w:sz="4" w:space="0" w:color="auto"/>
            </w:tcBorders>
          </w:tcPr>
          <w:p w14:paraId="0767DBB4" w14:textId="77777777" w:rsidR="000E52FD" w:rsidRDefault="000E52FD" w:rsidP="000E52FD">
            <w:pPr>
              <w:rPr>
                <w:rFonts w:ascii="Verdana" w:hAnsi="Verdana"/>
                <w:noProof/>
                <w:sz w:val="22"/>
                <w:szCs w:val="22"/>
              </w:rPr>
            </w:pPr>
          </w:p>
          <w:p w14:paraId="2E7D2D04" w14:textId="36643041"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4709" w:type="dxa"/>
            <w:tcBorders>
              <w:top w:val="single" w:sz="4" w:space="0" w:color="auto"/>
              <w:left w:val="single" w:sz="4" w:space="0" w:color="auto"/>
              <w:bottom w:val="single" w:sz="4" w:space="0" w:color="auto"/>
              <w:right w:val="single" w:sz="4" w:space="0" w:color="auto"/>
            </w:tcBorders>
          </w:tcPr>
          <w:p w14:paraId="46BA5720" w14:textId="77777777" w:rsidR="000E52FD" w:rsidRDefault="000E52FD" w:rsidP="000E52FD">
            <w:pPr>
              <w:rPr>
                <w:rFonts w:ascii="Verdana" w:hAnsi="Verdana"/>
                <w:noProof/>
                <w:sz w:val="22"/>
                <w:szCs w:val="22"/>
              </w:rPr>
            </w:pPr>
          </w:p>
          <w:p w14:paraId="1334C0C2" w14:textId="75AD4781" w:rsidR="000E52FD" w:rsidRPr="00F6063F" w:rsidRDefault="000E52FD" w:rsidP="000E52FD">
            <w:pPr>
              <w:jc w:val="both"/>
              <w:rPr>
                <w:rFonts w:ascii="Verdana" w:hAnsi="Verdana"/>
                <w:noProof/>
                <w:sz w:val="22"/>
                <w:szCs w:val="22"/>
              </w:rPr>
            </w:pPr>
            <w:r w:rsidRPr="00F6063F">
              <w:rPr>
                <w:rFonts w:ascii="Verdana" w:hAnsi="Verdana"/>
                <w:noProof/>
                <w:sz w:val="22"/>
                <w:szCs w:val="22"/>
              </w:rPr>
              <w:t>Nemodificat</w:t>
            </w:r>
          </w:p>
        </w:tc>
        <w:tc>
          <w:tcPr>
            <w:tcW w:w="2508" w:type="dxa"/>
            <w:tcBorders>
              <w:top w:val="single" w:sz="4" w:space="0" w:color="auto"/>
              <w:left w:val="single" w:sz="4" w:space="0" w:color="auto"/>
              <w:bottom w:val="single" w:sz="4" w:space="0" w:color="auto"/>
              <w:right w:val="single" w:sz="4" w:space="0" w:color="auto"/>
            </w:tcBorders>
          </w:tcPr>
          <w:p w14:paraId="69D37ED5" w14:textId="77777777" w:rsidR="000E52FD" w:rsidRPr="00F6063F" w:rsidRDefault="000E52FD" w:rsidP="000E52FD">
            <w:pPr>
              <w:jc w:val="both"/>
              <w:rPr>
                <w:rFonts w:ascii="Verdana" w:hAnsi="Verdana"/>
                <w:noProof/>
                <w:sz w:val="22"/>
                <w:szCs w:val="22"/>
              </w:rPr>
            </w:pPr>
          </w:p>
        </w:tc>
      </w:tr>
    </w:tbl>
    <w:p w14:paraId="5FB891D6" w14:textId="77777777" w:rsidR="00E81779" w:rsidRPr="00E81779" w:rsidRDefault="00E81779" w:rsidP="00E81779">
      <w:pPr>
        <w:rPr>
          <w:rFonts w:ascii="Verdana" w:hAnsi="Verdana"/>
          <w:noProof/>
          <w:sz w:val="24"/>
          <w:szCs w:val="24"/>
        </w:rPr>
      </w:pPr>
    </w:p>
    <w:p w14:paraId="46BFB641" w14:textId="77777777" w:rsidR="00E81779" w:rsidRPr="00E81779" w:rsidRDefault="00E81779" w:rsidP="00E81779">
      <w:pPr>
        <w:spacing w:line="259" w:lineRule="auto"/>
        <w:rPr>
          <w:rFonts w:ascii="Verdana" w:hAnsi="Verdana"/>
          <w:noProof/>
          <w:sz w:val="24"/>
          <w:szCs w:val="24"/>
        </w:rPr>
      </w:pPr>
    </w:p>
    <w:p w14:paraId="43BFAA96" w14:textId="77777777" w:rsidR="00E81779" w:rsidRPr="00E81779" w:rsidRDefault="00E81779" w:rsidP="00E81779">
      <w:pPr>
        <w:spacing w:line="259" w:lineRule="auto"/>
        <w:rPr>
          <w:rFonts w:ascii="Verdana" w:hAnsi="Verdana"/>
          <w:noProof/>
          <w:sz w:val="24"/>
          <w:szCs w:val="24"/>
        </w:rPr>
      </w:pPr>
    </w:p>
    <w:p w14:paraId="2B002791" w14:textId="77777777" w:rsidR="00E81779" w:rsidRPr="00E81779" w:rsidRDefault="00E81779" w:rsidP="00E81779">
      <w:pPr>
        <w:spacing w:line="259" w:lineRule="auto"/>
        <w:rPr>
          <w:rFonts w:ascii="Verdana" w:hAnsi="Verdana"/>
          <w:noProof/>
          <w:sz w:val="24"/>
          <w:szCs w:val="24"/>
        </w:rPr>
      </w:pPr>
    </w:p>
    <w:p w14:paraId="3FFAAECE" w14:textId="77777777" w:rsidR="00E81779" w:rsidRPr="00E81779" w:rsidRDefault="00E81779" w:rsidP="00E81779">
      <w:pPr>
        <w:spacing w:line="259" w:lineRule="auto"/>
        <w:rPr>
          <w:rFonts w:ascii="Verdana" w:hAnsi="Verdana"/>
          <w:noProof/>
          <w:sz w:val="24"/>
          <w:szCs w:val="24"/>
        </w:rPr>
      </w:pPr>
    </w:p>
    <w:p w14:paraId="0F10F978" w14:textId="77777777" w:rsidR="00E81779" w:rsidRPr="00E81779" w:rsidRDefault="00E81779" w:rsidP="00E81779">
      <w:pPr>
        <w:spacing w:line="259" w:lineRule="auto"/>
        <w:rPr>
          <w:rFonts w:ascii="Verdana" w:hAnsi="Verdana"/>
          <w:noProof/>
          <w:sz w:val="24"/>
          <w:szCs w:val="24"/>
        </w:rPr>
      </w:pPr>
    </w:p>
    <w:p w14:paraId="193F21E6" w14:textId="524CAEF0" w:rsidR="000E52FD" w:rsidRDefault="000E52FD">
      <w:pPr>
        <w:rPr>
          <w:rFonts w:ascii="Verdana" w:hAnsi="Verdana"/>
          <w:noProof/>
          <w:sz w:val="24"/>
          <w:szCs w:val="24"/>
        </w:rPr>
      </w:pPr>
      <w:r>
        <w:rPr>
          <w:rFonts w:ascii="Verdana" w:hAnsi="Verdana"/>
          <w:noProof/>
          <w:sz w:val="24"/>
          <w:szCs w:val="24"/>
        </w:rPr>
        <w:br w:type="page"/>
      </w:r>
    </w:p>
    <w:p w14:paraId="62E01868" w14:textId="77777777" w:rsidR="00E81779" w:rsidRPr="00E81779" w:rsidRDefault="00E81779" w:rsidP="00E81779">
      <w:pPr>
        <w:spacing w:line="259" w:lineRule="auto"/>
        <w:rPr>
          <w:rFonts w:ascii="Verdana" w:hAnsi="Verdana"/>
          <w:noProof/>
          <w:sz w:val="24"/>
          <w:szCs w:val="24"/>
        </w:rPr>
      </w:pPr>
    </w:p>
    <w:p w14:paraId="26043BF7" w14:textId="77777777" w:rsidR="00E81779" w:rsidRPr="00E81779" w:rsidRDefault="00E81779" w:rsidP="00E81779">
      <w:pPr>
        <w:spacing w:line="259" w:lineRule="auto"/>
        <w:rPr>
          <w:rFonts w:ascii="Verdana" w:hAnsi="Verdana"/>
          <w:noProof/>
          <w:sz w:val="24"/>
          <w:szCs w:val="24"/>
        </w:rPr>
      </w:pPr>
    </w:p>
    <w:p w14:paraId="0B7D2A2E" w14:textId="59F30056" w:rsidR="00E81779" w:rsidRPr="005A1EDA" w:rsidRDefault="00E81779" w:rsidP="00E81779">
      <w:pPr>
        <w:rPr>
          <w:rFonts w:ascii="Verdana" w:hAnsi="Verdana"/>
          <w:noProof/>
          <w:sz w:val="22"/>
          <w:szCs w:val="22"/>
        </w:rPr>
      </w:pPr>
      <w:r w:rsidRPr="005A1EDA">
        <w:rPr>
          <w:rFonts w:ascii="Verdana" w:hAnsi="Verdana"/>
          <w:noProof/>
          <w:sz w:val="22"/>
          <w:szCs w:val="22"/>
        </w:rPr>
        <w:t>"Tabel 1. Energie electrică</w:t>
      </w:r>
    </w:p>
    <w:p w14:paraId="5A60B669" w14:textId="77777777" w:rsidR="005A1EDA" w:rsidRPr="005A1EDA" w:rsidRDefault="005A1EDA" w:rsidP="00E81779">
      <w:pPr>
        <w:rPr>
          <w:rFonts w:ascii="Verdana" w:hAnsi="Verdana"/>
          <w:noProof/>
          <w:sz w:val="22"/>
          <w:szCs w:val="22"/>
        </w:rPr>
      </w:pPr>
    </w:p>
    <w:tbl>
      <w:tblPr>
        <w:tblW w:w="14884"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59"/>
        <w:gridCol w:w="1986"/>
        <w:gridCol w:w="1843"/>
        <w:gridCol w:w="2128"/>
        <w:gridCol w:w="1843"/>
        <w:gridCol w:w="2125"/>
      </w:tblGrid>
      <w:tr w:rsidR="008C046D" w:rsidRPr="005A1EDA" w14:paraId="0E55B2FB" w14:textId="77777777" w:rsidTr="008C046D">
        <w:trPr>
          <w:trHeight w:val="957"/>
          <w:tblCellSpacing w:w="0" w:type="dxa"/>
        </w:trPr>
        <w:tc>
          <w:tcPr>
            <w:tcW w:w="1666" w:type="pct"/>
            <w:tcBorders>
              <w:top w:val="outset" w:sz="6" w:space="0" w:color="auto"/>
              <w:left w:val="outset" w:sz="6" w:space="0" w:color="auto"/>
              <w:bottom w:val="outset" w:sz="6" w:space="0" w:color="auto"/>
              <w:right w:val="outset" w:sz="6" w:space="0" w:color="auto"/>
            </w:tcBorders>
            <w:hideMark/>
          </w:tcPr>
          <w:p w14:paraId="5BC7EA12" w14:textId="77777777" w:rsidR="00E81779" w:rsidRPr="005A1EDA" w:rsidRDefault="00E81779" w:rsidP="00E81779">
            <w:pPr>
              <w:jc w:val="center"/>
              <w:rPr>
                <w:rFonts w:ascii="Verdana" w:hAnsi="Verdana"/>
                <w:noProof/>
                <w:sz w:val="22"/>
                <w:szCs w:val="22"/>
              </w:rPr>
            </w:pPr>
            <w:bookmarkStart w:id="63" w:name="do|arI|pt10|pa2"/>
            <w:bookmarkEnd w:id="63"/>
            <w:r w:rsidRPr="005A1EDA">
              <w:rPr>
                <w:rFonts w:ascii="Verdana" w:hAnsi="Verdana"/>
                <w:noProof/>
                <w:sz w:val="22"/>
                <w:szCs w:val="22"/>
              </w:rPr>
              <w:t>Luna şi anul</w:t>
            </w:r>
          </w:p>
        </w:tc>
        <w:tc>
          <w:tcPr>
            <w:tcW w:w="667" w:type="pct"/>
            <w:tcBorders>
              <w:top w:val="outset" w:sz="6" w:space="0" w:color="auto"/>
              <w:left w:val="outset" w:sz="6" w:space="0" w:color="auto"/>
              <w:bottom w:val="outset" w:sz="6" w:space="0" w:color="auto"/>
              <w:right w:val="outset" w:sz="6" w:space="0" w:color="auto"/>
            </w:tcBorders>
            <w:hideMark/>
          </w:tcPr>
          <w:p w14:paraId="1F6B99B2"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Noiembrie 2021 (30 de zile)</w:t>
            </w:r>
          </w:p>
        </w:tc>
        <w:tc>
          <w:tcPr>
            <w:tcW w:w="619" w:type="pct"/>
            <w:tcBorders>
              <w:top w:val="outset" w:sz="6" w:space="0" w:color="auto"/>
              <w:left w:val="outset" w:sz="6" w:space="0" w:color="auto"/>
              <w:bottom w:val="outset" w:sz="6" w:space="0" w:color="auto"/>
              <w:right w:val="outset" w:sz="6" w:space="0" w:color="auto"/>
            </w:tcBorders>
            <w:hideMark/>
          </w:tcPr>
          <w:p w14:paraId="7DF3FD61" w14:textId="77777777" w:rsidR="008C046D" w:rsidRPr="005A1EDA" w:rsidRDefault="00E81779" w:rsidP="00E81779">
            <w:pPr>
              <w:jc w:val="center"/>
              <w:rPr>
                <w:rFonts w:ascii="Verdana" w:hAnsi="Verdana"/>
                <w:noProof/>
                <w:sz w:val="22"/>
                <w:szCs w:val="22"/>
              </w:rPr>
            </w:pPr>
            <w:r w:rsidRPr="005A1EDA">
              <w:rPr>
                <w:rFonts w:ascii="Verdana" w:hAnsi="Verdana"/>
                <w:noProof/>
                <w:sz w:val="22"/>
                <w:szCs w:val="22"/>
              </w:rPr>
              <w:t xml:space="preserve">Decembrie 2021 </w:t>
            </w:r>
          </w:p>
          <w:p w14:paraId="144C6987"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(31 de zile)</w:t>
            </w:r>
          </w:p>
        </w:tc>
        <w:tc>
          <w:tcPr>
            <w:tcW w:w="715" w:type="pct"/>
            <w:tcBorders>
              <w:top w:val="outset" w:sz="6" w:space="0" w:color="auto"/>
              <w:left w:val="outset" w:sz="6" w:space="0" w:color="auto"/>
              <w:bottom w:val="outset" w:sz="6" w:space="0" w:color="auto"/>
              <w:right w:val="outset" w:sz="6" w:space="0" w:color="auto"/>
            </w:tcBorders>
            <w:hideMark/>
          </w:tcPr>
          <w:p w14:paraId="52791A1D"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Ianuarie 2022 (31 de zile)</w:t>
            </w:r>
          </w:p>
        </w:tc>
        <w:tc>
          <w:tcPr>
            <w:tcW w:w="619" w:type="pct"/>
            <w:tcBorders>
              <w:top w:val="outset" w:sz="6" w:space="0" w:color="auto"/>
              <w:left w:val="outset" w:sz="6" w:space="0" w:color="auto"/>
              <w:bottom w:val="outset" w:sz="6" w:space="0" w:color="auto"/>
              <w:right w:val="outset" w:sz="6" w:space="0" w:color="auto"/>
            </w:tcBorders>
            <w:hideMark/>
          </w:tcPr>
          <w:p w14:paraId="0AEB9B9C" w14:textId="77777777" w:rsidR="008C046D" w:rsidRPr="005A1EDA" w:rsidRDefault="00E81779" w:rsidP="00E81779">
            <w:pPr>
              <w:jc w:val="center"/>
              <w:rPr>
                <w:rFonts w:ascii="Verdana" w:hAnsi="Verdana"/>
                <w:noProof/>
                <w:sz w:val="22"/>
                <w:szCs w:val="22"/>
              </w:rPr>
            </w:pPr>
            <w:r w:rsidRPr="005A1EDA">
              <w:rPr>
                <w:rFonts w:ascii="Verdana" w:hAnsi="Verdana"/>
                <w:noProof/>
                <w:sz w:val="22"/>
                <w:szCs w:val="22"/>
              </w:rPr>
              <w:t xml:space="preserve">Februarie 2022 </w:t>
            </w:r>
          </w:p>
          <w:p w14:paraId="0BBD77AE"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(28 de zile)</w:t>
            </w:r>
          </w:p>
        </w:tc>
        <w:tc>
          <w:tcPr>
            <w:tcW w:w="714" w:type="pct"/>
            <w:tcBorders>
              <w:top w:val="outset" w:sz="6" w:space="0" w:color="auto"/>
              <w:left w:val="outset" w:sz="6" w:space="0" w:color="auto"/>
              <w:bottom w:val="outset" w:sz="6" w:space="0" w:color="auto"/>
              <w:right w:val="outset" w:sz="6" w:space="0" w:color="auto"/>
            </w:tcBorders>
            <w:hideMark/>
          </w:tcPr>
          <w:p w14:paraId="7EA5170A" w14:textId="77777777" w:rsidR="008C046D" w:rsidRPr="005A1EDA" w:rsidRDefault="008C046D" w:rsidP="00E81779">
            <w:pPr>
              <w:jc w:val="center"/>
              <w:rPr>
                <w:rFonts w:ascii="Verdana" w:hAnsi="Verdana"/>
                <w:noProof/>
                <w:sz w:val="22"/>
                <w:szCs w:val="22"/>
              </w:rPr>
            </w:pPr>
            <w:r w:rsidRPr="005A1EDA">
              <w:rPr>
                <w:rFonts w:ascii="Verdana" w:hAnsi="Verdana"/>
                <w:noProof/>
                <w:sz w:val="22"/>
                <w:szCs w:val="22"/>
              </w:rPr>
              <w:t>Martie 2022</w:t>
            </w:r>
          </w:p>
          <w:p w14:paraId="1E71C9C1"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(31 de zile)</w:t>
            </w:r>
          </w:p>
        </w:tc>
      </w:tr>
      <w:tr w:rsidR="008C046D" w:rsidRPr="005A1EDA" w14:paraId="3B02F807" w14:textId="77777777" w:rsidTr="008C046D">
        <w:trPr>
          <w:trHeight w:val="415"/>
          <w:tblCellSpacing w:w="0" w:type="dxa"/>
        </w:trPr>
        <w:tc>
          <w:tcPr>
            <w:tcW w:w="1666" w:type="pct"/>
            <w:tcBorders>
              <w:top w:val="outset" w:sz="6" w:space="0" w:color="auto"/>
              <w:left w:val="outset" w:sz="6" w:space="0" w:color="auto"/>
              <w:bottom w:val="outset" w:sz="6" w:space="0" w:color="auto"/>
              <w:right w:val="outset" w:sz="6" w:space="0" w:color="auto"/>
            </w:tcBorders>
            <w:hideMark/>
          </w:tcPr>
          <w:p w14:paraId="08BFEDB3"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Consum zilnic de referinţă (kWh)</w:t>
            </w:r>
          </w:p>
        </w:tc>
        <w:tc>
          <w:tcPr>
            <w:tcW w:w="667" w:type="pct"/>
            <w:tcBorders>
              <w:top w:val="outset" w:sz="6" w:space="0" w:color="auto"/>
              <w:left w:val="outset" w:sz="6" w:space="0" w:color="auto"/>
              <w:bottom w:val="outset" w:sz="6" w:space="0" w:color="auto"/>
              <w:right w:val="outset" w:sz="6" w:space="0" w:color="auto"/>
            </w:tcBorders>
            <w:hideMark/>
          </w:tcPr>
          <w:p w14:paraId="460EAD71"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9,93 kWh</w:t>
            </w:r>
          </w:p>
        </w:tc>
        <w:tc>
          <w:tcPr>
            <w:tcW w:w="619" w:type="pct"/>
            <w:tcBorders>
              <w:top w:val="outset" w:sz="6" w:space="0" w:color="auto"/>
              <w:left w:val="outset" w:sz="6" w:space="0" w:color="auto"/>
              <w:bottom w:val="outset" w:sz="6" w:space="0" w:color="auto"/>
              <w:right w:val="outset" w:sz="6" w:space="0" w:color="auto"/>
            </w:tcBorders>
            <w:hideMark/>
          </w:tcPr>
          <w:p w14:paraId="3C20917B"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9,93 kWh</w:t>
            </w:r>
          </w:p>
        </w:tc>
        <w:tc>
          <w:tcPr>
            <w:tcW w:w="715" w:type="pct"/>
            <w:tcBorders>
              <w:top w:val="outset" w:sz="6" w:space="0" w:color="auto"/>
              <w:left w:val="outset" w:sz="6" w:space="0" w:color="auto"/>
              <w:bottom w:val="outset" w:sz="6" w:space="0" w:color="auto"/>
              <w:right w:val="outset" w:sz="6" w:space="0" w:color="auto"/>
            </w:tcBorders>
            <w:hideMark/>
          </w:tcPr>
          <w:p w14:paraId="4879F5D2"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9,93 kWh</w:t>
            </w:r>
          </w:p>
        </w:tc>
        <w:tc>
          <w:tcPr>
            <w:tcW w:w="619" w:type="pct"/>
            <w:tcBorders>
              <w:top w:val="outset" w:sz="6" w:space="0" w:color="auto"/>
              <w:left w:val="outset" w:sz="6" w:space="0" w:color="auto"/>
              <w:bottom w:val="outset" w:sz="6" w:space="0" w:color="auto"/>
              <w:right w:val="outset" w:sz="6" w:space="0" w:color="auto"/>
            </w:tcBorders>
            <w:hideMark/>
          </w:tcPr>
          <w:p w14:paraId="09D866D6"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16,72 kWh</w:t>
            </w:r>
          </w:p>
        </w:tc>
        <w:tc>
          <w:tcPr>
            <w:tcW w:w="714" w:type="pct"/>
            <w:tcBorders>
              <w:top w:val="outset" w:sz="6" w:space="0" w:color="auto"/>
              <w:left w:val="outset" w:sz="6" w:space="0" w:color="auto"/>
              <w:bottom w:val="outset" w:sz="6" w:space="0" w:color="auto"/>
              <w:right w:val="outset" w:sz="6" w:space="0" w:color="auto"/>
            </w:tcBorders>
            <w:hideMark/>
          </w:tcPr>
          <w:p w14:paraId="4DEDE8A6"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16,72 kWh</w:t>
            </w:r>
          </w:p>
        </w:tc>
      </w:tr>
      <w:tr w:rsidR="008C046D" w:rsidRPr="005A1EDA" w14:paraId="16564390" w14:textId="77777777" w:rsidTr="008C046D">
        <w:trPr>
          <w:trHeight w:val="693"/>
          <w:tblCellSpacing w:w="0" w:type="dxa"/>
        </w:trPr>
        <w:tc>
          <w:tcPr>
            <w:tcW w:w="1666" w:type="pct"/>
            <w:tcBorders>
              <w:top w:val="outset" w:sz="6" w:space="0" w:color="auto"/>
              <w:left w:val="outset" w:sz="6" w:space="0" w:color="auto"/>
              <w:bottom w:val="outset" w:sz="6" w:space="0" w:color="auto"/>
              <w:right w:val="outset" w:sz="6" w:space="0" w:color="auto"/>
            </w:tcBorders>
            <w:hideMark/>
          </w:tcPr>
          <w:p w14:paraId="7BF20892"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Consum zilnic de referinţă cu abatere maximă de 10% (kWh)</w:t>
            </w:r>
          </w:p>
        </w:tc>
        <w:tc>
          <w:tcPr>
            <w:tcW w:w="667" w:type="pct"/>
            <w:tcBorders>
              <w:top w:val="outset" w:sz="6" w:space="0" w:color="auto"/>
              <w:left w:val="outset" w:sz="6" w:space="0" w:color="auto"/>
              <w:bottom w:val="outset" w:sz="6" w:space="0" w:color="auto"/>
              <w:right w:val="outset" w:sz="6" w:space="0" w:color="auto"/>
            </w:tcBorders>
            <w:hideMark/>
          </w:tcPr>
          <w:p w14:paraId="0F3FB5B0"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10,92 kWh</w:t>
            </w:r>
          </w:p>
        </w:tc>
        <w:tc>
          <w:tcPr>
            <w:tcW w:w="619" w:type="pct"/>
            <w:tcBorders>
              <w:top w:val="outset" w:sz="6" w:space="0" w:color="auto"/>
              <w:left w:val="outset" w:sz="6" w:space="0" w:color="auto"/>
              <w:bottom w:val="outset" w:sz="6" w:space="0" w:color="auto"/>
              <w:right w:val="outset" w:sz="6" w:space="0" w:color="auto"/>
            </w:tcBorders>
            <w:hideMark/>
          </w:tcPr>
          <w:p w14:paraId="1A29E31A"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10,92 kWh</w:t>
            </w:r>
          </w:p>
        </w:tc>
        <w:tc>
          <w:tcPr>
            <w:tcW w:w="715" w:type="pct"/>
            <w:tcBorders>
              <w:top w:val="outset" w:sz="6" w:space="0" w:color="auto"/>
              <w:left w:val="outset" w:sz="6" w:space="0" w:color="auto"/>
              <w:bottom w:val="outset" w:sz="6" w:space="0" w:color="auto"/>
              <w:right w:val="outset" w:sz="6" w:space="0" w:color="auto"/>
            </w:tcBorders>
            <w:hideMark/>
          </w:tcPr>
          <w:p w14:paraId="53FA1ED5"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10,92 kWh</w:t>
            </w:r>
          </w:p>
        </w:tc>
        <w:tc>
          <w:tcPr>
            <w:tcW w:w="619" w:type="pct"/>
            <w:tcBorders>
              <w:top w:val="outset" w:sz="6" w:space="0" w:color="auto"/>
              <w:left w:val="outset" w:sz="6" w:space="0" w:color="auto"/>
              <w:bottom w:val="outset" w:sz="6" w:space="0" w:color="auto"/>
              <w:right w:val="outset" w:sz="6" w:space="0" w:color="auto"/>
            </w:tcBorders>
            <w:hideMark/>
          </w:tcPr>
          <w:p w14:paraId="3D7DA8AC"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18,39 kWh</w:t>
            </w:r>
          </w:p>
        </w:tc>
        <w:tc>
          <w:tcPr>
            <w:tcW w:w="714" w:type="pct"/>
            <w:tcBorders>
              <w:top w:val="outset" w:sz="6" w:space="0" w:color="auto"/>
              <w:left w:val="outset" w:sz="6" w:space="0" w:color="auto"/>
              <w:bottom w:val="outset" w:sz="6" w:space="0" w:color="auto"/>
              <w:right w:val="outset" w:sz="6" w:space="0" w:color="auto"/>
            </w:tcBorders>
            <w:hideMark/>
          </w:tcPr>
          <w:p w14:paraId="18BC996A"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18,39 kWh</w:t>
            </w:r>
          </w:p>
        </w:tc>
      </w:tr>
      <w:tr w:rsidR="008C046D" w:rsidRPr="005A1EDA" w14:paraId="4C5B06DB" w14:textId="77777777" w:rsidTr="008C046D">
        <w:trPr>
          <w:trHeight w:val="1220"/>
          <w:tblCellSpacing w:w="0" w:type="dxa"/>
        </w:trPr>
        <w:tc>
          <w:tcPr>
            <w:tcW w:w="1666" w:type="pct"/>
            <w:tcBorders>
              <w:top w:val="outset" w:sz="6" w:space="0" w:color="auto"/>
              <w:left w:val="outset" w:sz="6" w:space="0" w:color="auto"/>
              <w:bottom w:val="outset" w:sz="6" w:space="0" w:color="auto"/>
              <w:right w:val="outset" w:sz="6" w:space="0" w:color="auto"/>
            </w:tcBorders>
            <w:hideMark/>
          </w:tcPr>
          <w:p w14:paraId="066AACCE"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Consum lunar maxim (kWh) (+ maxim 10%)</w:t>
            </w:r>
          </w:p>
        </w:tc>
        <w:tc>
          <w:tcPr>
            <w:tcW w:w="667" w:type="pct"/>
            <w:tcBorders>
              <w:top w:val="outset" w:sz="6" w:space="0" w:color="auto"/>
              <w:left w:val="outset" w:sz="6" w:space="0" w:color="auto"/>
              <w:bottom w:val="outset" w:sz="6" w:space="0" w:color="auto"/>
              <w:right w:val="outset" w:sz="6" w:space="0" w:color="auto"/>
            </w:tcBorders>
            <w:hideMark/>
          </w:tcPr>
          <w:p w14:paraId="457404DF"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297,9 kWh (327,69 kWh)</w:t>
            </w:r>
          </w:p>
        </w:tc>
        <w:tc>
          <w:tcPr>
            <w:tcW w:w="619" w:type="pct"/>
            <w:tcBorders>
              <w:top w:val="outset" w:sz="6" w:space="0" w:color="auto"/>
              <w:left w:val="outset" w:sz="6" w:space="0" w:color="auto"/>
              <w:bottom w:val="outset" w:sz="6" w:space="0" w:color="auto"/>
              <w:right w:val="outset" w:sz="6" w:space="0" w:color="auto"/>
            </w:tcBorders>
            <w:hideMark/>
          </w:tcPr>
          <w:p w14:paraId="0EEBB508"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307,83 kWh (338,61 kWh)</w:t>
            </w:r>
          </w:p>
        </w:tc>
        <w:tc>
          <w:tcPr>
            <w:tcW w:w="715" w:type="pct"/>
            <w:tcBorders>
              <w:top w:val="outset" w:sz="6" w:space="0" w:color="auto"/>
              <w:left w:val="outset" w:sz="6" w:space="0" w:color="auto"/>
              <w:bottom w:val="outset" w:sz="6" w:space="0" w:color="auto"/>
              <w:right w:val="outset" w:sz="6" w:space="0" w:color="auto"/>
            </w:tcBorders>
            <w:hideMark/>
          </w:tcPr>
          <w:p w14:paraId="038CBB77"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307,83 kWh (338,61 kWh)</w:t>
            </w:r>
          </w:p>
        </w:tc>
        <w:tc>
          <w:tcPr>
            <w:tcW w:w="619" w:type="pct"/>
            <w:tcBorders>
              <w:top w:val="outset" w:sz="6" w:space="0" w:color="auto"/>
              <w:left w:val="outset" w:sz="6" w:space="0" w:color="auto"/>
              <w:bottom w:val="outset" w:sz="6" w:space="0" w:color="auto"/>
              <w:right w:val="outset" w:sz="6" w:space="0" w:color="auto"/>
            </w:tcBorders>
            <w:hideMark/>
          </w:tcPr>
          <w:p w14:paraId="4900899D"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468,16 kWh (514,97 kWh)</w:t>
            </w:r>
          </w:p>
        </w:tc>
        <w:tc>
          <w:tcPr>
            <w:tcW w:w="714" w:type="pct"/>
            <w:tcBorders>
              <w:top w:val="outset" w:sz="6" w:space="0" w:color="auto"/>
              <w:left w:val="outset" w:sz="6" w:space="0" w:color="auto"/>
              <w:bottom w:val="outset" w:sz="6" w:space="0" w:color="auto"/>
              <w:right w:val="outset" w:sz="6" w:space="0" w:color="auto"/>
            </w:tcBorders>
            <w:hideMark/>
          </w:tcPr>
          <w:p w14:paraId="34AC2D85"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518,32 kWh (570,09 kWh)</w:t>
            </w:r>
          </w:p>
        </w:tc>
      </w:tr>
    </w:tbl>
    <w:p w14:paraId="5B22DA98" w14:textId="77777777" w:rsidR="00E81779" w:rsidRPr="005A1EDA" w:rsidRDefault="00E81779" w:rsidP="00E81779">
      <w:pPr>
        <w:rPr>
          <w:rFonts w:ascii="Verdana" w:hAnsi="Verdana"/>
          <w:noProof/>
          <w:sz w:val="22"/>
          <w:szCs w:val="22"/>
        </w:rPr>
      </w:pPr>
      <w:bookmarkStart w:id="64" w:name="do|arI|pt10|pa3"/>
      <w:bookmarkEnd w:id="64"/>
    </w:p>
    <w:p w14:paraId="6328EDA8" w14:textId="77777777" w:rsidR="00E81779" w:rsidRPr="005A1EDA" w:rsidRDefault="00E81779" w:rsidP="00E81779">
      <w:pPr>
        <w:rPr>
          <w:rFonts w:ascii="Verdana" w:hAnsi="Verdana"/>
          <w:noProof/>
          <w:sz w:val="22"/>
          <w:szCs w:val="22"/>
        </w:rPr>
      </w:pPr>
      <w:r w:rsidRPr="005A1EDA">
        <w:rPr>
          <w:rFonts w:ascii="Verdana" w:hAnsi="Verdana"/>
          <w:noProof/>
          <w:sz w:val="22"/>
          <w:szCs w:val="22"/>
        </w:rPr>
        <w:t xml:space="preserve">Tabel 2. Gaze naturale </w:t>
      </w:r>
    </w:p>
    <w:tbl>
      <w:tblPr>
        <w:tblW w:w="14884"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62"/>
        <w:gridCol w:w="1983"/>
        <w:gridCol w:w="2134"/>
        <w:gridCol w:w="1837"/>
        <w:gridCol w:w="1843"/>
        <w:gridCol w:w="2125"/>
      </w:tblGrid>
      <w:tr w:rsidR="008C046D" w:rsidRPr="005A1EDA" w14:paraId="1AA7EA57" w14:textId="77777777" w:rsidTr="008C046D">
        <w:trPr>
          <w:trHeight w:val="840"/>
          <w:tblCellSpacing w:w="0" w:type="dxa"/>
        </w:trPr>
        <w:tc>
          <w:tcPr>
            <w:tcW w:w="1667" w:type="pct"/>
            <w:tcBorders>
              <w:top w:val="outset" w:sz="6" w:space="0" w:color="auto"/>
              <w:left w:val="outset" w:sz="6" w:space="0" w:color="auto"/>
              <w:bottom w:val="outset" w:sz="6" w:space="0" w:color="auto"/>
              <w:right w:val="outset" w:sz="6" w:space="0" w:color="auto"/>
            </w:tcBorders>
            <w:hideMark/>
          </w:tcPr>
          <w:p w14:paraId="34322A36" w14:textId="77777777" w:rsidR="00E81779" w:rsidRPr="005A1EDA" w:rsidRDefault="00E81779" w:rsidP="00E81779">
            <w:pPr>
              <w:jc w:val="center"/>
              <w:rPr>
                <w:rFonts w:ascii="Verdana" w:hAnsi="Verdana"/>
                <w:noProof/>
                <w:sz w:val="22"/>
                <w:szCs w:val="22"/>
              </w:rPr>
            </w:pPr>
            <w:bookmarkStart w:id="65" w:name="do|arI|pt10|pa4"/>
            <w:bookmarkEnd w:id="65"/>
            <w:r w:rsidRPr="005A1EDA">
              <w:rPr>
                <w:rFonts w:ascii="Verdana" w:hAnsi="Verdana"/>
                <w:noProof/>
                <w:sz w:val="22"/>
                <w:szCs w:val="22"/>
              </w:rPr>
              <w:t>Luna şi anul</w:t>
            </w:r>
          </w:p>
        </w:tc>
        <w:tc>
          <w:tcPr>
            <w:tcW w:w="666" w:type="pct"/>
            <w:tcBorders>
              <w:top w:val="outset" w:sz="6" w:space="0" w:color="auto"/>
              <w:left w:val="outset" w:sz="6" w:space="0" w:color="auto"/>
              <w:bottom w:val="outset" w:sz="6" w:space="0" w:color="auto"/>
              <w:right w:val="outset" w:sz="6" w:space="0" w:color="auto"/>
            </w:tcBorders>
            <w:hideMark/>
          </w:tcPr>
          <w:p w14:paraId="038A2DD7"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Noiembrie 2021</w:t>
            </w:r>
          </w:p>
        </w:tc>
        <w:tc>
          <w:tcPr>
            <w:tcW w:w="717" w:type="pct"/>
            <w:tcBorders>
              <w:top w:val="outset" w:sz="6" w:space="0" w:color="auto"/>
              <w:left w:val="outset" w:sz="6" w:space="0" w:color="auto"/>
              <w:bottom w:val="outset" w:sz="6" w:space="0" w:color="auto"/>
              <w:right w:val="outset" w:sz="6" w:space="0" w:color="auto"/>
            </w:tcBorders>
            <w:hideMark/>
          </w:tcPr>
          <w:p w14:paraId="670D4AE0"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Decembrie 2021</w:t>
            </w:r>
          </w:p>
        </w:tc>
        <w:tc>
          <w:tcPr>
            <w:tcW w:w="617" w:type="pct"/>
            <w:tcBorders>
              <w:top w:val="outset" w:sz="6" w:space="0" w:color="auto"/>
              <w:left w:val="outset" w:sz="6" w:space="0" w:color="auto"/>
              <w:bottom w:val="outset" w:sz="6" w:space="0" w:color="auto"/>
              <w:right w:val="outset" w:sz="6" w:space="0" w:color="auto"/>
            </w:tcBorders>
            <w:hideMark/>
          </w:tcPr>
          <w:p w14:paraId="03FE4EF1"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Ianuarie 2022</w:t>
            </w:r>
          </w:p>
        </w:tc>
        <w:tc>
          <w:tcPr>
            <w:tcW w:w="619" w:type="pct"/>
            <w:tcBorders>
              <w:top w:val="outset" w:sz="6" w:space="0" w:color="auto"/>
              <w:left w:val="outset" w:sz="6" w:space="0" w:color="auto"/>
              <w:bottom w:val="outset" w:sz="6" w:space="0" w:color="auto"/>
              <w:right w:val="outset" w:sz="6" w:space="0" w:color="auto"/>
            </w:tcBorders>
            <w:hideMark/>
          </w:tcPr>
          <w:p w14:paraId="4E2725AD"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Februarie 2022</w:t>
            </w:r>
          </w:p>
        </w:tc>
        <w:tc>
          <w:tcPr>
            <w:tcW w:w="714" w:type="pct"/>
            <w:tcBorders>
              <w:top w:val="outset" w:sz="6" w:space="0" w:color="auto"/>
              <w:left w:val="outset" w:sz="6" w:space="0" w:color="auto"/>
              <w:bottom w:val="outset" w:sz="6" w:space="0" w:color="auto"/>
              <w:right w:val="outset" w:sz="6" w:space="0" w:color="auto"/>
            </w:tcBorders>
            <w:hideMark/>
          </w:tcPr>
          <w:p w14:paraId="4EDD4B8B"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Martie 2022</w:t>
            </w:r>
          </w:p>
        </w:tc>
      </w:tr>
      <w:tr w:rsidR="008C046D" w:rsidRPr="005A1EDA" w14:paraId="12812A8A" w14:textId="77777777" w:rsidTr="008C046D">
        <w:trPr>
          <w:trHeight w:val="823"/>
          <w:tblCellSpacing w:w="0" w:type="dxa"/>
        </w:trPr>
        <w:tc>
          <w:tcPr>
            <w:tcW w:w="1667" w:type="pct"/>
            <w:tcBorders>
              <w:top w:val="outset" w:sz="6" w:space="0" w:color="auto"/>
              <w:left w:val="outset" w:sz="6" w:space="0" w:color="auto"/>
              <w:bottom w:val="outset" w:sz="6" w:space="0" w:color="auto"/>
              <w:right w:val="outset" w:sz="6" w:space="0" w:color="auto"/>
            </w:tcBorders>
            <w:hideMark/>
          </w:tcPr>
          <w:p w14:paraId="36D5D317"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Consum zilnic de referinţă (kWh)</w:t>
            </w:r>
          </w:p>
        </w:tc>
        <w:tc>
          <w:tcPr>
            <w:tcW w:w="666" w:type="pct"/>
            <w:tcBorders>
              <w:top w:val="outset" w:sz="6" w:space="0" w:color="auto"/>
              <w:left w:val="outset" w:sz="6" w:space="0" w:color="auto"/>
              <w:bottom w:val="outset" w:sz="6" w:space="0" w:color="auto"/>
              <w:right w:val="outset" w:sz="6" w:space="0" w:color="auto"/>
            </w:tcBorders>
            <w:hideMark/>
          </w:tcPr>
          <w:p w14:paraId="440FD7C5"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54,97 kWh</w:t>
            </w:r>
          </w:p>
        </w:tc>
        <w:tc>
          <w:tcPr>
            <w:tcW w:w="717" w:type="pct"/>
            <w:tcBorders>
              <w:top w:val="outset" w:sz="6" w:space="0" w:color="auto"/>
              <w:left w:val="outset" w:sz="6" w:space="0" w:color="auto"/>
              <w:bottom w:val="outset" w:sz="6" w:space="0" w:color="auto"/>
              <w:right w:val="outset" w:sz="6" w:space="0" w:color="auto"/>
            </w:tcBorders>
            <w:hideMark/>
          </w:tcPr>
          <w:p w14:paraId="2ED5862C"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77,6 kWh</w:t>
            </w:r>
          </w:p>
        </w:tc>
        <w:tc>
          <w:tcPr>
            <w:tcW w:w="617" w:type="pct"/>
            <w:tcBorders>
              <w:top w:val="outset" w:sz="6" w:space="0" w:color="auto"/>
              <w:left w:val="outset" w:sz="6" w:space="0" w:color="auto"/>
              <w:bottom w:val="outset" w:sz="6" w:space="0" w:color="auto"/>
              <w:right w:val="outset" w:sz="6" w:space="0" w:color="auto"/>
            </w:tcBorders>
            <w:hideMark/>
          </w:tcPr>
          <w:p w14:paraId="50890526"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89,11 kWh</w:t>
            </w:r>
          </w:p>
        </w:tc>
        <w:tc>
          <w:tcPr>
            <w:tcW w:w="619" w:type="pct"/>
            <w:tcBorders>
              <w:top w:val="outset" w:sz="6" w:space="0" w:color="auto"/>
              <w:left w:val="outset" w:sz="6" w:space="0" w:color="auto"/>
              <w:bottom w:val="outset" w:sz="6" w:space="0" w:color="auto"/>
              <w:right w:val="outset" w:sz="6" w:space="0" w:color="auto"/>
            </w:tcBorders>
            <w:hideMark/>
          </w:tcPr>
          <w:p w14:paraId="3397615E"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132,94 kWh</w:t>
            </w:r>
          </w:p>
        </w:tc>
        <w:tc>
          <w:tcPr>
            <w:tcW w:w="714" w:type="pct"/>
            <w:tcBorders>
              <w:top w:val="outset" w:sz="6" w:space="0" w:color="auto"/>
              <w:left w:val="outset" w:sz="6" w:space="0" w:color="auto"/>
              <w:bottom w:val="outset" w:sz="6" w:space="0" w:color="auto"/>
              <w:right w:val="outset" w:sz="6" w:space="0" w:color="auto"/>
            </w:tcBorders>
            <w:hideMark/>
          </w:tcPr>
          <w:p w14:paraId="517F0F77"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111,37 kWh</w:t>
            </w:r>
          </w:p>
        </w:tc>
      </w:tr>
      <w:tr w:rsidR="008C046D" w:rsidRPr="005A1EDA" w14:paraId="3E330220" w14:textId="77777777" w:rsidTr="008C046D">
        <w:trPr>
          <w:trHeight w:val="840"/>
          <w:tblCellSpacing w:w="0" w:type="dxa"/>
        </w:trPr>
        <w:tc>
          <w:tcPr>
            <w:tcW w:w="1667" w:type="pct"/>
            <w:tcBorders>
              <w:top w:val="outset" w:sz="6" w:space="0" w:color="auto"/>
              <w:left w:val="outset" w:sz="6" w:space="0" w:color="auto"/>
              <w:bottom w:val="outset" w:sz="6" w:space="0" w:color="auto"/>
              <w:right w:val="outset" w:sz="6" w:space="0" w:color="auto"/>
            </w:tcBorders>
            <w:hideMark/>
          </w:tcPr>
          <w:p w14:paraId="0049AF9A"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Consum mediu lunar (kWh), inclusiv abatere de 10%</w:t>
            </w:r>
          </w:p>
        </w:tc>
        <w:tc>
          <w:tcPr>
            <w:tcW w:w="666" w:type="pct"/>
            <w:tcBorders>
              <w:top w:val="outset" w:sz="6" w:space="0" w:color="auto"/>
              <w:left w:val="outset" w:sz="6" w:space="0" w:color="auto"/>
              <w:bottom w:val="outset" w:sz="6" w:space="0" w:color="auto"/>
              <w:right w:val="outset" w:sz="6" w:space="0" w:color="auto"/>
            </w:tcBorders>
            <w:hideMark/>
          </w:tcPr>
          <w:p w14:paraId="25E254A7"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1649,05 kWh</w:t>
            </w:r>
          </w:p>
        </w:tc>
        <w:tc>
          <w:tcPr>
            <w:tcW w:w="717" w:type="pct"/>
            <w:tcBorders>
              <w:top w:val="outset" w:sz="6" w:space="0" w:color="auto"/>
              <w:left w:val="outset" w:sz="6" w:space="0" w:color="auto"/>
              <w:bottom w:val="outset" w:sz="6" w:space="0" w:color="auto"/>
              <w:right w:val="outset" w:sz="6" w:space="0" w:color="auto"/>
            </w:tcBorders>
            <w:hideMark/>
          </w:tcPr>
          <w:p w14:paraId="76D65CDD"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2405,61 kWh</w:t>
            </w:r>
          </w:p>
        </w:tc>
        <w:tc>
          <w:tcPr>
            <w:tcW w:w="617" w:type="pct"/>
            <w:tcBorders>
              <w:top w:val="outset" w:sz="6" w:space="0" w:color="auto"/>
              <w:left w:val="outset" w:sz="6" w:space="0" w:color="auto"/>
              <w:bottom w:val="outset" w:sz="6" w:space="0" w:color="auto"/>
              <w:right w:val="outset" w:sz="6" w:space="0" w:color="auto"/>
            </w:tcBorders>
            <w:hideMark/>
          </w:tcPr>
          <w:p w14:paraId="18B57C7B"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2762,51 kWh</w:t>
            </w:r>
          </w:p>
        </w:tc>
        <w:tc>
          <w:tcPr>
            <w:tcW w:w="619" w:type="pct"/>
            <w:tcBorders>
              <w:top w:val="outset" w:sz="6" w:space="0" w:color="auto"/>
              <w:left w:val="outset" w:sz="6" w:space="0" w:color="auto"/>
              <w:bottom w:val="outset" w:sz="6" w:space="0" w:color="auto"/>
              <w:right w:val="outset" w:sz="6" w:space="0" w:color="auto"/>
            </w:tcBorders>
            <w:hideMark/>
          </w:tcPr>
          <w:p w14:paraId="05752745"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3722,40 kWh</w:t>
            </w:r>
          </w:p>
        </w:tc>
        <w:tc>
          <w:tcPr>
            <w:tcW w:w="714" w:type="pct"/>
            <w:tcBorders>
              <w:top w:val="outset" w:sz="6" w:space="0" w:color="auto"/>
              <w:left w:val="outset" w:sz="6" w:space="0" w:color="auto"/>
              <w:bottom w:val="outset" w:sz="6" w:space="0" w:color="auto"/>
              <w:right w:val="outset" w:sz="6" w:space="0" w:color="auto"/>
            </w:tcBorders>
            <w:hideMark/>
          </w:tcPr>
          <w:p w14:paraId="7A703876"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3452,49 kWh</w:t>
            </w:r>
          </w:p>
        </w:tc>
      </w:tr>
      <w:tr w:rsidR="008C046D" w:rsidRPr="005A1EDA" w14:paraId="3F587B1D" w14:textId="77777777" w:rsidTr="008C046D">
        <w:trPr>
          <w:trHeight w:val="823"/>
          <w:tblCellSpacing w:w="0" w:type="dxa"/>
        </w:trPr>
        <w:tc>
          <w:tcPr>
            <w:tcW w:w="1667" w:type="pct"/>
            <w:tcBorders>
              <w:top w:val="outset" w:sz="6" w:space="0" w:color="auto"/>
              <w:left w:val="outset" w:sz="6" w:space="0" w:color="auto"/>
              <w:bottom w:val="outset" w:sz="6" w:space="0" w:color="auto"/>
              <w:right w:val="outset" w:sz="6" w:space="0" w:color="auto"/>
            </w:tcBorders>
            <w:hideMark/>
          </w:tcPr>
          <w:p w14:paraId="45E557D2"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Consum mediu lunar (mc), inclusiv abatere de 10%</w:t>
            </w:r>
          </w:p>
        </w:tc>
        <w:tc>
          <w:tcPr>
            <w:tcW w:w="666" w:type="pct"/>
            <w:tcBorders>
              <w:top w:val="outset" w:sz="6" w:space="0" w:color="auto"/>
              <w:left w:val="outset" w:sz="6" w:space="0" w:color="auto"/>
              <w:bottom w:val="outset" w:sz="6" w:space="0" w:color="auto"/>
              <w:right w:val="outset" w:sz="6" w:space="0" w:color="auto"/>
            </w:tcBorders>
            <w:hideMark/>
          </w:tcPr>
          <w:p w14:paraId="0A66F719"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155,57 mc</w:t>
            </w:r>
          </w:p>
        </w:tc>
        <w:tc>
          <w:tcPr>
            <w:tcW w:w="717" w:type="pct"/>
            <w:tcBorders>
              <w:top w:val="outset" w:sz="6" w:space="0" w:color="auto"/>
              <w:left w:val="outset" w:sz="6" w:space="0" w:color="auto"/>
              <w:bottom w:val="outset" w:sz="6" w:space="0" w:color="auto"/>
              <w:right w:val="outset" w:sz="6" w:space="0" w:color="auto"/>
            </w:tcBorders>
            <w:hideMark/>
          </w:tcPr>
          <w:p w14:paraId="2B222B76"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226,94 mc</w:t>
            </w:r>
          </w:p>
        </w:tc>
        <w:tc>
          <w:tcPr>
            <w:tcW w:w="617" w:type="pct"/>
            <w:tcBorders>
              <w:top w:val="outset" w:sz="6" w:space="0" w:color="auto"/>
              <w:left w:val="outset" w:sz="6" w:space="0" w:color="auto"/>
              <w:bottom w:val="outset" w:sz="6" w:space="0" w:color="auto"/>
              <w:right w:val="outset" w:sz="6" w:space="0" w:color="auto"/>
            </w:tcBorders>
            <w:hideMark/>
          </w:tcPr>
          <w:p w14:paraId="58EA1C3E"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260,61 mc</w:t>
            </w:r>
          </w:p>
        </w:tc>
        <w:tc>
          <w:tcPr>
            <w:tcW w:w="619" w:type="pct"/>
            <w:tcBorders>
              <w:top w:val="outset" w:sz="6" w:space="0" w:color="auto"/>
              <w:left w:val="outset" w:sz="6" w:space="0" w:color="auto"/>
              <w:bottom w:val="outset" w:sz="6" w:space="0" w:color="auto"/>
              <w:right w:val="outset" w:sz="6" w:space="0" w:color="auto"/>
            </w:tcBorders>
            <w:hideMark/>
          </w:tcPr>
          <w:p w14:paraId="284A5037" w14:textId="77777777" w:rsidR="00E81779" w:rsidRPr="005A1EDA" w:rsidRDefault="00E81779" w:rsidP="00E81779">
            <w:pPr>
              <w:jc w:val="center"/>
              <w:rPr>
                <w:rFonts w:ascii="Verdana" w:hAnsi="Verdana"/>
                <w:noProof/>
                <w:sz w:val="22"/>
                <w:szCs w:val="22"/>
              </w:rPr>
            </w:pPr>
            <w:r w:rsidRPr="005A1EDA">
              <w:rPr>
                <w:rFonts w:ascii="Verdana" w:hAnsi="Verdana"/>
                <w:noProof/>
                <w:sz w:val="22"/>
                <w:szCs w:val="22"/>
              </w:rPr>
              <w:t>351,17 mc</w:t>
            </w:r>
          </w:p>
        </w:tc>
        <w:tc>
          <w:tcPr>
            <w:tcW w:w="714" w:type="pct"/>
            <w:tcBorders>
              <w:top w:val="outset" w:sz="6" w:space="0" w:color="auto"/>
              <w:left w:val="outset" w:sz="6" w:space="0" w:color="auto"/>
              <w:bottom w:val="outset" w:sz="6" w:space="0" w:color="auto"/>
              <w:right w:val="outset" w:sz="6" w:space="0" w:color="auto"/>
            </w:tcBorders>
            <w:hideMark/>
          </w:tcPr>
          <w:p w14:paraId="45F411B7" w14:textId="5C9072F6" w:rsidR="00E81779" w:rsidRPr="005A1EDA" w:rsidRDefault="00E81779" w:rsidP="00E81779">
            <w:pPr>
              <w:jc w:val="center"/>
              <w:rPr>
                <w:rFonts w:ascii="Verdana" w:hAnsi="Verdana"/>
                <w:noProof/>
                <w:sz w:val="22"/>
                <w:szCs w:val="22"/>
              </w:rPr>
            </w:pPr>
            <w:r w:rsidRPr="005A1EDA">
              <w:rPr>
                <w:rFonts w:ascii="Verdana" w:hAnsi="Verdana"/>
                <w:noProof/>
                <w:sz w:val="22"/>
                <w:szCs w:val="22"/>
              </w:rPr>
              <w:t>325,71 mc</w:t>
            </w:r>
            <w:r w:rsidR="005A1EDA">
              <w:rPr>
                <w:rFonts w:ascii="Verdana" w:hAnsi="Verdana"/>
                <w:noProof/>
                <w:sz w:val="22"/>
                <w:szCs w:val="22"/>
              </w:rPr>
              <w:t>”</w:t>
            </w:r>
          </w:p>
        </w:tc>
      </w:tr>
    </w:tbl>
    <w:p w14:paraId="6896214A" w14:textId="2C974001" w:rsidR="00E81779" w:rsidRDefault="00E81779" w:rsidP="00E81779">
      <w:pPr>
        <w:suppressAutoHyphens/>
        <w:jc w:val="right"/>
        <w:rPr>
          <w:rFonts w:ascii="Verdana" w:hAnsi="Verdana"/>
          <w:i/>
          <w:noProof/>
          <w:sz w:val="24"/>
          <w:szCs w:val="24"/>
        </w:rPr>
      </w:pPr>
      <w:bookmarkStart w:id="66" w:name="do|arI|pt10|pa5"/>
      <w:bookmarkEnd w:id="66"/>
    </w:p>
    <w:p w14:paraId="417F2AC6" w14:textId="77777777" w:rsidR="005A1EDA" w:rsidRPr="00E81779" w:rsidRDefault="005A1EDA" w:rsidP="00E81779">
      <w:pPr>
        <w:suppressAutoHyphens/>
        <w:jc w:val="right"/>
        <w:rPr>
          <w:rFonts w:ascii="Verdana" w:hAnsi="Verdana"/>
          <w:noProof/>
          <w:sz w:val="24"/>
          <w:szCs w:val="24"/>
        </w:rPr>
      </w:pPr>
    </w:p>
    <w:p w14:paraId="6287F104" w14:textId="77777777" w:rsidR="00E81779" w:rsidRPr="00E81779" w:rsidRDefault="00E81779" w:rsidP="005A1EDA">
      <w:pPr>
        <w:suppressAutoHyphens/>
        <w:jc w:val="center"/>
        <w:rPr>
          <w:rFonts w:ascii="Verdana" w:eastAsia="SimSun" w:hAnsi="Verdana"/>
          <w:b/>
          <w:noProof/>
          <w:sz w:val="24"/>
          <w:szCs w:val="24"/>
          <w:lang w:eastAsia="zh-CN"/>
        </w:rPr>
      </w:pPr>
      <w:r w:rsidRPr="00E81779">
        <w:rPr>
          <w:rFonts w:ascii="Verdana" w:hAnsi="Verdana"/>
          <w:noProof/>
          <w:sz w:val="24"/>
          <w:szCs w:val="24"/>
        </w:rPr>
        <w:br w:type="page"/>
      </w:r>
      <w:r w:rsidR="008C046D">
        <w:rPr>
          <w:rFonts w:ascii="Verdana" w:eastAsia="SimSun" w:hAnsi="Verdana"/>
          <w:b/>
          <w:noProof/>
          <w:sz w:val="24"/>
          <w:szCs w:val="24"/>
          <w:lang w:eastAsia="zh-CN"/>
        </w:rPr>
        <w:lastRenderedPageBreak/>
        <w:t>ANEXA Nr. 2</w:t>
      </w:r>
    </w:p>
    <w:p w14:paraId="14361E31" w14:textId="77777777" w:rsidR="00E81779" w:rsidRPr="00E81779" w:rsidRDefault="00E81779" w:rsidP="00E81779">
      <w:pPr>
        <w:suppressAutoHyphens/>
        <w:rPr>
          <w:rFonts w:ascii="Verdana" w:eastAsia="SimSun" w:hAnsi="Verdana"/>
          <w:b/>
          <w:noProof/>
          <w:sz w:val="24"/>
          <w:szCs w:val="24"/>
          <w:lang w:eastAsia="zh-CN"/>
        </w:rPr>
      </w:pPr>
    </w:p>
    <w:p w14:paraId="24122EF1" w14:textId="77777777" w:rsidR="005A1EDA" w:rsidRDefault="00E81779" w:rsidP="00E81779">
      <w:pPr>
        <w:suppressAutoHyphens/>
        <w:jc w:val="center"/>
        <w:rPr>
          <w:rFonts w:ascii="Verdana" w:eastAsia="SimSun" w:hAnsi="Verdana"/>
          <w:b/>
          <w:noProof/>
          <w:sz w:val="24"/>
          <w:szCs w:val="24"/>
          <w:lang w:eastAsia="zh-CN"/>
        </w:rPr>
      </w:pPr>
      <w:r w:rsidRPr="00E81779">
        <w:rPr>
          <w:rFonts w:ascii="Verdana" w:eastAsia="SimSun" w:hAnsi="Verdana"/>
          <w:b/>
          <w:noProof/>
          <w:sz w:val="24"/>
          <w:szCs w:val="24"/>
          <w:lang w:eastAsia="zh-CN"/>
        </w:rPr>
        <w:t>AMENDAMENTE RESPINSE</w:t>
      </w:r>
    </w:p>
    <w:p w14:paraId="4BDADFE7" w14:textId="77777777" w:rsidR="005A1EDA" w:rsidRDefault="005A1EDA" w:rsidP="00E81779">
      <w:pPr>
        <w:suppressAutoHyphens/>
        <w:jc w:val="center"/>
        <w:rPr>
          <w:rFonts w:ascii="Verdana" w:eastAsia="SimSun" w:hAnsi="Verdana"/>
          <w:b/>
          <w:noProof/>
          <w:sz w:val="24"/>
          <w:szCs w:val="24"/>
          <w:lang w:eastAsia="zh-CN"/>
        </w:rPr>
      </w:pPr>
    </w:p>
    <w:p w14:paraId="7B30FB50" w14:textId="1E78B128" w:rsidR="00E81779" w:rsidRPr="00E81779" w:rsidRDefault="005A1EDA" w:rsidP="00E81779">
      <w:pPr>
        <w:suppressAutoHyphens/>
        <w:jc w:val="center"/>
        <w:rPr>
          <w:rFonts w:ascii="Verdana" w:eastAsia="SimSun" w:hAnsi="Verdana"/>
          <w:noProof/>
          <w:sz w:val="24"/>
          <w:szCs w:val="24"/>
          <w:lang w:eastAsia="zh-CN"/>
        </w:rPr>
      </w:pPr>
      <w:r>
        <w:rPr>
          <w:rFonts w:ascii="Verdana" w:eastAsia="SimSun" w:hAnsi="Verdana"/>
          <w:bCs/>
          <w:noProof/>
          <w:sz w:val="24"/>
          <w:szCs w:val="24"/>
          <w:lang w:eastAsia="zh-CN"/>
        </w:rPr>
        <w:t>În cadrul dezbaterilor, următoarele amendamente au fost respinse:</w:t>
      </w:r>
      <w:r w:rsidR="00E81779" w:rsidRPr="00E81779">
        <w:rPr>
          <w:rFonts w:ascii="Verdana" w:eastAsia="SimSun" w:hAnsi="Verdana"/>
          <w:b/>
          <w:noProof/>
          <w:sz w:val="24"/>
          <w:szCs w:val="24"/>
          <w:lang w:eastAsia="zh-CN"/>
        </w:rPr>
        <w:t xml:space="preserve"> </w:t>
      </w:r>
    </w:p>
    <w:p w14:paraId="21263123" w14:textId="77777777" w:rsidR="00E81779" w:rsidRPr="00E81779" w:rsidRDefault="00E81779" w:rsidP="00E81779">
      <w:pPr>
        <w:tabs>
          <w:tab w:val="left" w:pos="1175"/>
        </w:tabs>
        <w:jc w:val="both"/>
        <w:rPr>
          <w:rFonts w:ascii="Verdana" w:hAnsi="Verdana"/>
          <w:b/>
          <w:noProof/>
          <w:sz w:val="24"/>
          <w:szCs w:val="24"/>
        </w:rPr>
      </w:pPr>
    </w:p>
    <w:tbl>
      <w:tblPr>
        <w:tblW w:w="1548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4217"/>
        <w:gridCol w:w="4217"/>
        <w:gridCol w:w="4218"/>
        <w:gridCol w:w="1932"/>
      </w:tblGrid>
      <w:tr w:rsidR="005A1EDA" w:rsidRPr="005A1EDA" w14:paraId="09B99821" w14:textId="77777777" w:rsidTr="005A1EDA">
        <w:trPr>
          <w:tblHeader/>
        </w:trPr>
        <w:tc>
          <w:tcPr>
            <w:tcW w:w="900" w:type="dxa"/>
            <w:tcBorders>
              <w:top w:val="single" w:sz="4" w:space="0" w:color="000000"/>
              <w:left w:val="single" w:sz="4" w:space="0" w:color="000000"/>
              <w:bottom w:val="single" w:sz="4" w:space="0" w:color="000000"/>
            </w:tcBorders>
            <w:shd w:val="clear" w:color="auto" w:fill="auto"/>
          </w:tcPr>
          <w:p w14:paraId="5137D5F8" w14:textId="77777777" w:rsidR="005A1EDA" w:rsidRPr="005A1EDA" w:rsidRDefault="005A1EDA" w:rsidP="00E81779">
            <w:pPr>
              <w:ind w:firstLine="21"/>
              <w:jc w:val="center"/>
              <w:rPr>
                <w:rFonts w:ascii="Verdana" w:hAnsi="Verdana"/>
                <w:b/>
                <w:noProof/>
                <w:sz w:val="22"/>
                <w:szCs w:val="22"/>
              </w:rPr>
            </w:pPr>
            <w:r w:rsidRPr="005A1EDA">
              <w:rPr>
                <w:rFonts w:ascii="Verdana" w:hAnsi="Verdana"/>
                <w:b/>
                <w:noProof/>
                <w:sz w:val="22"/>
                <w:szCs w:val="22"/>
              </w:rPr>
              <w:t>Nr. crt.</w:t>
            </w:r>
          </w:p>
        </w:tc>
        <w:tc>
          <w:tcPr>
            <w:tcW w:w="4217" w:type="dxa"/>
            <w:tcBorders>
              <w:top w:val="single" w:sz="4" w:space="0" w:color="000000"/>
              <w:left w:val="single" w:sz="4" w:space="0" w:color="000000"/>
              <w:bottom w:val="single" w:sz="4" w:space="0" w:color="000000"/>
            </w:tcBorders>
          </w:tcPr>
          <w:p w14:paraId="66186528" w14:textId="77777777" w:rsidR="005A1EDA" w:rsidRPr="005A1EDA" w:rsidRDefault="005A1EDA" w:rsidP="00E81779">
            <w:pPr>
              <w:jc w:val="center"/>
              <w:rPr>
                <w:rFonts w:ascii="Verdana" w:hAnsi="Verdana"/>
                <w:b/>
                <w:noProof/>
                <w:sz w:val="22"/>
                <w:szCs w:val="22"/>
              </w:rPr>
            </w:pPr>
            <w:r w:rsidRPr="005A1EDA">
              <w:rPr>
                <w:rFonts w:ascii="Verdana" w:hAnsi="Verdana"/>
                <w:b/>
                <w:noProof/>
                <w:sz w:val="22"/>
                <w:szCs w:val="22"/>
              </w:rPr>
              <w:t>Text O.U.G. nr. 3/2022</w:t>
            </w:r>
          </w:p>
        </w:tc>
        <w:tc>
          <w:tcPr>
            <w:tcW w:w="4217" w:type="dxa"/>
            <w:shd w:val="clear" w:color="auto" w:fill="auto"/>
          </w:tcPr>
          <w:p w14:paraId="45A47D33" w14:textId="291839CE" w:rsidR="005A1EDA" w:rsidRPr="005A1EDA" w:rsidRDefault="005A1EDA" w:rsidP="00E81779">
            <w:pPr>
              <w:jc w:val="center"/>
              <w:rPr>
                <w:rFonts w:ascii="Verdana" w:hAnsi="Verdana"/>
                <w:b/>
                <w:sz w:val="22"/>
                <w:szCs w:val="22"/>
              </w:rPr>
            </w:pPr>
            <w:r w:rsidRPr="005A1EDA">
              <w:rPr>
                <w:rFonts w:ascii="Verdana" w:hAnsi="Verdana"/>
                <w:b/>
                <w:sz w:val="22"/>
                <w:szCs w:val="22"/>
              </w:rPr>
              <w:t xml:space="preserve">Text propus </w:t>
            </w:r>
          </w:p>
          <w:p w14:paraId="5263DCE0" w14:textId="77777777" w:rsidR="005A1EDA" w:rsidRPr="005A1EDA" w:rsidRDefault="005A1EDA" w:rsidP="00E81779">
            <w:pPr>
              <w:jc w:val="center"/>
              <w:rPr>
                <w:rFonts w:ascii="Verdana" w:hAnsi="Verdana"/>
                <w:b/>
                <w:noProof/>
                <w:sz w:val="22"/>
                <w:szCs w:val="22"/>
              </w:rPr>
            </w:pPr>
            <w:r w:rsidRPr="005A1EDA">
              <w:rPr>
                <w:rFonts w:ascii="Verdana" w:hAnsi="Verdana"/>
                <w:b/>
                <w:noProof/>
                <w:sz w:val="22"/>
                <w:szCs w:val="22"/>
                <w:lang w:val="fr-FR"/>
              </w:rPr>
              <w:t>(autorul amendamentului)</w:t>
            </w:r>
          </w:p>
        </w:tc>
        <w:tc>
          <w:tcPr>
            <w:tcW w:w="4218" w:type="dxa"/>
            <w:tcBorders>
              <w:top w:val="single" w:sz="4" w:space="0" w:color="000000"/>
              <w:left w:val="single" w:sz="4" w:space="0" w:color="000000"/>
              <w:bottom w:val="single" w:sz="4" w:space="0" w:color="000000"/>
            </w:tcBorders>
            <w:shd w:val="clear" w:color="auto" w:fill="auto"/>
          </w:tcPr>
          <w:p w14:paraId="5C1D64ED" w14:textId="77777777" w:rsidR="005A1EDA" w:rsidRPr="005A1EDA" w:rsidRDefault="005A1EDA" w:rsidP="00E81779">
            <w:pPr>
              <w:jc w:val="center"/>
              <w:rPr>
                <w:rFonts w:ascii="Verdana" w:hAnsi="Verdana"/>
                <w:b/>
                <w:noProof/>
                <w:sz w:val="22"/>
                <w:szCs w:val="22"/>
              </w:rPr>
            </w:pPr>
            <w:r w:rsidRPr="005A1EDA">
              <w:rPr>
                <w:rFonts w:ascii="Verdana" w:hAnsi="Verdana"/>
                <w:b/>
                <w:noProof/>
                <w:sz w:val="22"/>
                <w:szCs w:val="22"/>
              </w:rPr>
              <w:t>Motivarea</w:t>
            </w:r>
          </w:p>
          <w:p w14:paraId="6EB5B2FC" w14:textId="77777777" w:rsidR="005A1EDA" w:rsidRPr="005A1EDA" w:rsidRDefault="005A1EDA" w:rsidP="00E81779">
            <w:pPr>
              <w:jc w:val="center"/>
              <w:rPr>
                <w:rFonts w:ascii="Verdana" w:hAnsi="Verdana"/>
                <w:b/>
                <w:noProof/>
                <w:sz w:val="22"/>
                <w:szCs w:val="22"/>
              </w:rPr>
            </w:pPr>
            <w:r w:rsidRPr="005A1EDA">
              <w:rPr>
                <w:rFonts w:ascii="Verdana" w:hAnsi="Verdana"/>
                <w:b/>
                <w:noProof/>
                <w:sz w:val="22"/>
                <w:szCs w:val="22"/>
              </w:rPr>
              <w:t>1. Argumente pentru susţinere</w:t>
            </w:r>
          </w:p>
          <w:p w14:paraId="4BA0540C" w14:textId="77777777" w:rsidR="005A1EDA" w:rsidRPr="005A1EDA" w:rsidRDefault="005A1EDA" w:rsidP="00E81779">
            <w:pPr>
              <w:jc w:val="center"/>
              <w:rPr>
                <w:rFonts w:ascii="Verdana" w:hAnsi="Verdana"/>
                <w:b/>
                <w:noProof/>
                <w:sz w:val="22"/>
                <w:szCs w:val="22"/>
              </w:rPr>
            </w:pPr>
            <w:r w:rsidRPr="005A1EDA">
              <w:rPr>
                <w:rFonts w:ascii="Verdana" w:hAnsi="Verdana"/>
                <w:b/>
                <w:noProof/>
                <w:sz w:val="22"/>
                <w:szCs w:val="22"/>
              </w:rPr>
              <w:t>2. Argumente pentru respingere</w:t>
            </w:r>
          </w:p>
        </w:tc>
        <w:tc>
          <w:tcPr>
            <w:tcW w:w="1932" w:type="dxa"/>
            <w:tcBorders>
              <w:top w:val="single" w:sz="4" w:space="0" w:color="000000"/>
              <w:left w:val="single" w:sz="4" w:space="0" w:color="000000"/>
              <w:bottom w:val="single" w:sz="4" w:space="0" w:color="000000"/>
              <w:right w:val="single" w:sz="4" w:space="0" w:color="000000"/>
            </w:tcBorders>
            <w:shd w:val="clear" w:color="auto" w:fill="auto"/>
          </w:tcPr>
          <w:p w14:paraId="60C53CC7" w14:textId="77777777" w:rsidR="005A1EDA" w:rsidRPr="005A1EDA" w:rsidRDefault="005A1EDA" w:rsidP="00E81779">
            <w:pPr>
              <w:jc w:val="center"/>
              <w:rPr>
                <w:rFonts w:ascii="Verdana" w:hAnsi="Verdana"/>
                <w:noProof/>
                <w:sz w:val="22"/>
                <w:szCs w:val="22"/>
              </w:rPr>
            </w:pPr>
            <w:r w:rsidRPr="005A1EDA">
              <w:rPr>
                <w:rFonts w:ascii="Verdana" w:hAnsi="Verdana"/>
                <w:b/>
                <w:noProof/>
                <w:sz w:val="22"/>
                <w:szCs w:val="22"/>
              </w:rPr>
              <w:t>Cameră decizională</w:t>
            </w:r>
          </w:p>
        </w:tc>
      </w:tr>
      <w:tr w:rsidR="005A1EDA" w:rsidRPr="005A1EDA" w14:paraId="6D84993D" w14:textId="77777777" w:rsidTr="005A1EDA">
        <w:tc>
          <w:tcPr>
            <w:tcW w:w="900" w:type="dxa"/>
            <w:tcBorders>
              <w:top w:val="single" w:sz="4" w:space="0" w:color="000000"/>
              <w:left w:val="single" w:sz="4" w:space="0" w:color="000000"/>
              <w:bottom w:val="single" w:sz="4" w:space="0" w:color="000000"/>
            </w:tcBorders>
            <w:shd w:val="clear" w:color="auto" w:fill="auto"/>
          </w:tcPr>
          <w:p w14:paraId="300DEACD" w14:textId="77777777" w:rsidR="005A1EDA" w:rsidRPr="005A1EDA" w:rsidRDefault="005A1EDA" w:rsidP="00E81779">
            <w:pPr>
              <w:jc w:val="center"/>
              <w:rPr>
                <w:rFonts w:ascii="Verdana" w:hAnsi="Verdana"/>
                <w:b/>
                <w:noProof/>
                <w:sz w:val="22"/>
                <w:szCs w:val="22"/>
              </w:rPr>
            </w:pPr>
            <w:r w:rsidRPr="005A1EDA">
              <w:rPr>
                <w:rFonts w:ascii="Verdana" w:hAnsi="Verdana"/>
                <w:b/>
                <w:noProof/>
                <w:sz w:val="22"/>
                <w:szCs w:val="22"/>
              </w:rPr>
              <w:t>1.</w:t>
            </w:r>
          </w:p>
        </w:tc>
        <w:tc>
          <w:tcPr>
            <w:tcW w:w="4217" w:type="dxa"/>
            <w:tcBorders>
              <w:top w:val="single" w:sz="4" w:space="0" w:color="000000"/>
              <w:left w:val="single" w:sz="4" w:space="0" w:color="000000"/>
              <w:bottom w:val="single" w:sz="4" w:space="0" w:color="000000"/>
            </w:tcBorders>
          </w:tcPr>
          <w:p w14:paraId="604CE3D8" w14:textId="77777777" w:rsidR="005A1EDA" w:rsidRDefault="005A1EDA" w:rsidP="00E81779">
            <w:pPr>
              <w:jc w:val="both"/>
              <w:rPr>
                <w:rFonts w:ascii="Verdana" w:hAnsi="Verdana"/>
                <w:b/>
                <w:bCs/>
                <w:noProof/>
                <w:sz w:val="22"/>
                <w:szCs w:val="22"/>
              </w:rPr>
            </w:pPr>
          </w:p>
          <w:p w14:paraId="20F598E2" w14:textId="29A2A97D" w:rsidR="005A1EDA" w:rsidRPr="005A1EDA" w:rsidRDefault="005A1EDA" w:rsidP="00E81779">
            <w:pPr>
              <w:jc w:val="both"/>
              <w:rPr>
                <w:rFonts w:ascii="Verdana" w:hAnsi="Verdana"/>
                <w:b/>
                <w:bCs/>
                <w:noProof/>
                <w:sz w:val="22"/>
                <w:szCs w:val="22"/>
              </w:rPr>
            </w:pPr>
            <w:r w:rsidRPr="005A1EDA">
              <w:rPr>
                <w:rFonts w:ascii="Verdana" w:hAnsi="Verdana"/>
                <w:b/>
                <w:bCs/>
                <w:noProof/>
                <w:sz w:val="22"/>
                <w:szCs w:val="22"/>
              </w:rPr>
              <w:t>8. Articolul 7 se modifică şi va avea următorul cuprins:</w:t>
            </w:r>
          </w:p>
          <w:p w14:paraId="08F6EAD9" w14:textId="77777777" w:rsidR="005A1EDA" w:rsidRPr="005A1EDA" w:rsidRDefault="005A1EDA" w:rsidP="00E81779">
            <w:pPr>
              <w:jc w:val="both"/>
              <w:rPr>
                <w:rFonts w:ascii="Verdana" w:hAnsi="Verdana"/>
                <w:b/>
                <w:bCs/>
                <w:noProof/>
                <w:sz w:val="22"/>
                <w:szCs w:val="22"/>
              </w:rPr>
            </w:pPr>
          </w:p>
          <w:p w14:paraId="039C4B05"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"Art. 7 - (1) Diferenţa între preţul mediu ponderat pentru contractele de achiziţii în derulare cu livrare în perioada 1 noiembrie 2021- 31 ianuarie 2022 şi plafonul maxim de 250 lei/MWh, reprezentând preţul gazelor naturale, în vederea acoperirii consumului clienţilor prevăzuţi la art. 1 alin. (1) lit. a), d), e) şi f), va fi compensată de la bugetul de stat, prin bugetul Ministerului Energiei.</w:t>
            </w:r>
          </w:p>
          <w:p w14:paraId="1DF6BD89" w14:textId="00CDC198" w:rsidR="005A1EDA" w:rsidRDefault="005A1EDA" w:rsidP="00E81779">
            <w:pPr>
              <w:jc w:val="both"/>
              <w:rPr>
                <w:rFonts w:ascii="Verdana" w:hAnsi="Verdana"/>
                <w:bCs/>
                <w:noProof/>
                <w:sz w:val="22"/>
                <w:szCs w:val="22"/>
              </w:rPr>
            </w:pPr>
          </w:p>
          <w:p w14:paraId="70889BD0" w14:textId="77777777" w:rsidR="005A1EDA" w:rsidRPr="005A1EDA" w:rsidRDefault="005A1EDA" w:rsidP="00E81779">
            <w:pPr>
              <w:jc w:val="both"/>
              <w:rPr>
                <w:rFonts w:ascii="Verdana" w:hAnsi="Verdana"/>
                <w:bCs/>
                <w:noProof/>
                <w:sz w:val="22"/>
                <w:szCs w:val="22"/>
              </w:rPr>
            </w:pPr>
          </w:p>
          <w:p w14:paraId="289EBAD9" w14:textId="77777777" w:rsidR="005A1EDA" w:rsidRPr="005A1EDA" w:rsidRDefault="005A1EDA" w:rsidP="00E81779">
            <w:pPr>
              <w:jc w:val="both"/>
              <w:rPr>
                <w:rFonts w:ascii="Verdana" w:hAnsi="Verdana"/>
                <w:bCs/>
                <w:noProof/>
                <w:sz w:val="22"/>
                <w:szCs w:val="22"/>
              </w:rPr>
            </w:pPr>
          </w:p>
          <w:p w14:paraId="185EF45D"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 xml:space="preserve">(2) Diferenţa între preţul mediu ponderat pentru contractele de achiziţii în derulare cu livrare în perioada 1 noiembrie 2021- 31 ianuarie 2022 şi plafonul maxim de 525 lei/MWh, reprezentând preţul </w:t>
            </w:r>
            <w:r w:rsidRPr="005A1EDA">
              <w:rPr>
                <w:rFonts w:ascii="Verdana" w:hAnsi="Verdana"/>
                <w:bCs/>
                <w:noProof/>
                <w:sz w:val="22"/>
                <w:szCs w:val="22"/>
              </w:rPr>
              <w:lastRenderedPageBreak/>
              <w:t>energiei electrice active, în vederea acoperirii consumului clienţilor prevăzuţi la art. 1 alin. (1) lit. a), d), e) şi f), va fi compensată de la bugetul de stat, prin bugetul Ministerului Energiei.</w:t>
            </w:r>
          </w:p>
          <w:p w14:paraId="0DD14D7C" w14:textId="77777777" w:rsidR="005A1EDA" w:rsidRPr="005A1EDA" w:rsidRDefault="005A1EDA" w:rsidP="00E81779">
            <w:pPr>
              <w:jc w:val="both"/>
              <w:rPr>
                <w:rFonts w:ascii="Verdana" w:hAnsi="Verdana"/>
                <w:bCs/>
                <w:noProof/>
                <w:sz w:val="22"/>
                <w:szCs w:val="22"/>
              </w:rPr>
            </w:pPr>
          </w:p>
          <w:p w14:paraId="31963C47" w14:textId="43CE7239" w:rsidR="005A1EDA" w:rsidRDefault="005A1EDA" w:rsidP="00E81779">
            <w:pPr>
              <w:jc w:val="both"/>
              <w:rPr>
                <w:rFonts w:ascii="Verdana" w:hAnsi="Verdana"/>
                <w:bCs/>
                <w:noProof/>
                <w:sz w:val="22"/>
                <w:szCs w:val="22"/>
              </w:rPr>
            </w:pPr>
          </w:p>
          <w:p w14:paraId="6200DD3B" w14:textId="5634092F" w:rsidR="005A1EDA" w:rsidRDefault="005A1EDA" w:rsidP="00E81779">
            <w:pPr>
              <w:jc w:val="both"/>
              <w:rPr>
                <w:rFonts w:ascii="Verdana" w:hAnsi="Verdana"/>
                <w:bCs/>
                <w:noProof/>
                <w:sz w:val="22"/>
                <w:szCs w:val="22"/>
              </w:rPr>
            </w:pPr>
          </w:p>
          <w:p w14:paraId="2551275E" w14:textId="35600C14" w:rsidR="005A1EDA" w:rsidRDefault="005A1EDA" w:rsidP="00E81779">
            <w:pPr>
              <w:jc w:val="both"/>
              <w:rPr>
                <w:rFonts w:ascii="Verdana" w:hAnsi="Verdana"/>
                <w:bCs/>
                <w:noProof/>
                <w:sz w:val="22"/>
                <w:szCs w:val="22"/>
              </w:rPr>
            </w:pPr>
          </w:p>
          <w:p w14:paraId="0CE6F8BE"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(3) Diferenţa între preţul mediu ponderat pentru contractele de achiziţii în derulare cu livrare în perioada 1 februarie 2022- 31 martie 2022 şi plafonul maxim de 200 lei/MWh, reprezentând preţul gazelor naturale, respectiv 336 lei/MWh, reprezentând preţul energiei electrice, în vederea acoperirii consumului clienţilor prevăzuţi la art. 1 alin. (1) lit. a), va fi compensată de la bugetul de stat, prin bugetul Ministerului Energiei.</w:t>
            </w:r>
          </w:p>
          <w:p w14:paraId="13E1451A" w14:textId="6C72EA99" w:rsidR="005A1EDA" w:rsidRDefault="005A1EDA" w:rsidP="00E81779">
            <w:pPr>
              <w:jc w:val="both"/>
              <w:rPr>
                <w:rFonts w:ascii="Verdana" w:hAnsi="Verdana"/>
                <w:bCs/>
                <w:noProof/>
                <w:sz w:val="22"/>
                <w:szCs w:val="22"/>
              </w:rPr>
            </w:pPr>
          </w:p>
          <w:p w14:paraId="0F9EF2A3" w14:textId="5FCEFEDA" w:rsidR="005A1EDA" w:rsidRDefault="005A1EDA" w:rsidP="00E81779">
            <w:pPr>
              <w:jc w:val="both"/>
              <w:rPr>
                <w:rFonts w:ascii="Verdana" w:hAnsi="Verdana"/>
                <w:bCs/>
                <w:noProof/>
                <w:sz w:val="22"/>
                <w:szCs w:val="22"/>
              </w:rPr>
            </w:pPr>
          </w:p>
          <w:p w14:paraId="4424B323" w14:textId="77777777" w:rsidR="005A1EDA" w:rsidRPr="005A1EDA" w:rsidRDefault="005A1EDA" w:rsidP="00E81779">
            <w:pPr>
              <w:jc w:val="both"/>
              <w:rPr>
                <w:rFonts w:ascii="Verdana" w:hAnsi="Verdana"/>
                <w:bCs/>
                <w:noProof/>
                <w:sz w:val="22"/>
                <w:szCs w:val="22"/>
              </w:rPr>
            </w:pPr>
          </w:p>
          <w:p w14:paraId="4EF92480"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 xml:space="preserve">(4) Diferenţa între preţul mediu ponderat pentru contractele de achiziţii în derulare cu livrare în perioada 1 februarie 2022 - 31 martie 2022 şi plafonul maxim de </w:t>
            </w:r>
            <w:r w:rsidRPr="005A1EDA">
              <w:rPr>
                <w:rFonts w:ascii="Verdana" w:hAnsi="Verdana"/>
                <w:bCs/>
                <w:noProof/>
                <w:sz w:val="22"/>
                <w:szCs w:val="22"/>
              </w:rPr>
              <w:lastRenderedPageBreak/>
              <w:t>250 lei/MWh, reprezentând preţul gazelor naturale, respectiv 525 lei/MWh, reprezentând preţul energiei electrice, în vederea acoperirii consumului clienţilor prevăzuţi la art. 6</w:t>
            </w:r>
            <w:r w:rsidRPr="005A1EDA">
              <w:rPr>
                <w:rFonts w:ascii="Verdana" w:hAnsi="Verdana"/>
                <w:bCs/>
                <w:noProof/>
                <w:sz w:val="22"/>
                <w:szCs w:val="22"/>
                <w:vertAlign w:val="superscript"/>
              </w:rPr>
              <w:t>1</w:t>
            </w:r>
            <w:r w:rsidRPr="005A1EDA">
              <w:rPr>
                <w:rFonts w:ascii="Verdana" w:hAnsi="Verdana"/>
                <w:bCs/>
                <w:noProof/>
                <w:sz w:val="22"/>
                <w:szCs w:val="22"/>
              </w:rPr>
              <w:t> alin. (1), va fi compensată de la bugetul de stat, prin bugetul Ministerului Energiei.</w:t>
            </w:r>
          </w:p>
          <w:p w14:paraId="46FA13B9" w14:textId="77777777" w:rsidR="005A1EDA" w:rsidRPr="005A1EDA" w:rsidRDefault="005A1EDA" w:rsidP="00E81779">
            <w:pPr>
              <w:jc w:val="both"/>
              <w:rPr>
                <w:rFonts w:ascii="Verdana" w:hAnsi="Verdana"/>
                <w:bCs/>
                <w:noProof/>
                <w:sz w:val="22"/>
                <w:szCs w:val="22"/>
              </w:rPr>
            </w:pPr>
          </w:p>
          <w:p w14:paraId="02D37627" w14:textId="49E2441F" w:rsidR="005A1EDA" w:rsidRDefault="005A1EDA" w:rsidP="00E81779">
            <w:pPr>
              <w:jc w:val="both"/>
              <w:rPr>
                <w:rFonts w:ascii="Verdana" w:hAnsi="Verdana"/>
                <w:bCs/>
                <w:noProof/>
                <w:sz w:val="22"/>
                <w:szCs w:val="22"/>
              </w:rPr>
            </w:pPr>
          </w:p>
          <w:p w14:paraId="085C3906" w14:textId="550453E6" w:rsidR="005A1EDA" w:rsidRDefault="005A1EDA" w:rsidP="00E81779">
            <w:pPr>
              <w:jc w:val="both"/>
              <w:rPr>
                <w:rFonts w:ascii="Verdana" w:hAnsi="Verdana"/>
                <w:bCs/>
                <w:noProof/>
                <w:sz w:val="22"/>
                <w:szCs w:val="22"/>
              </w:rPr>
            </w:pPr>
          </w:p>
          <w:p w14:paraId="780BF312" w14:textId="77777777" w:rsidR="005A1EDA" w:rsidRPr="005A1EDA" w:rsidRDefault="005A1EDA" w:rsidP="00E81779">
            <w:pPr>
              <w:jc w:val="both"/>
              <w:rPr>
                <w:rFonts w:ascii="Verdana" w:hAnsi="Verdana"/>
                <w:bCs/>
                <w:noProof/>
                <w:sz w:val="22"/>
                <w:szCs w:val="22"/>
              </w:rPr>
            </w:pPr>
          </w:p>
          <w:p w14:paraId="056876C3"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(5) Prin excepţie de la prevederile alin. (1) şi (2), în perioada 1 noiembrie 2021- 31 ianuarie 2022 va fi compensată diferenţa dintre preţul de achiziţie al energiei electrice/gazelor naturale şi plafonul de 525 lei/MWh al energiei electrice, respectiv 250 lei/MWh al gazelor naturale, aferent consumului clienţilor intraţi în portofoliul furnizorilor de energie electrică/gaze naturale în regim de ultimă instanţă în perioada 1 noiembrie 2021- 31 ianuarie 2022, pe durata regimului de ultimă instanţă.</w:t>
            </w:r>
          </w:p>
          <w:p w14:paraId="13A0B9FD" w14:textId="5F2B8D8E" w:rsidR="005A1EDA" w:rsidRDefault="005A1EDA" w:rsidP="00E81779">
            <w:pPr>
              <w:jc w:val="both"/>
              <w:rPr>
                <w:rFonts w:ascii="Verdana" w:hAnsi="Verdana"/>
                <w:bCs/>
                <w:noProof/>
                <w:sz w:val="22"/>
                <w:szCs w:val="22"/>
              </w:rPr>
            </w:pPr>
          </w:p>
          <w:p w14:paraId="24E27673" w14:textId="1EE6E8E7" w:rsidR="005A1EDA" w:rsidRDefault="005A1EDA" w:rsidP="00E81779">
            <w:pPr>
              <w:jc w:val="both"/>
              <w:rPr>
                <w:rFonts w:ascii="Verdana" w:hAnsi="Verdana"/>
                <w:bCs/>
                <w:noProof/>
                <w:sz w:val="22"/>
                <w:szCs w:val="22"/>
              </w:rPr>
            </w:pPr>
          </w:p>
          <w:p w14:paraId="1B81B891" w14:textId="5A925390" w:rsidR="005A1EDA" w:rsidRDefault="005A1EDA" w:rsidP="00E81779">
            <w:pPr>
              <w:jc w:val="both"/>
              <w:rPr>
                <w:rFonts w:ascii="Verdana" w:hAnsi="Verdana"/>
                <w:bCs/>
                <w:noProof/>
                <w:sz w:val="22"/>
                <w:szCs w:val="22"/>
              </w:rPr>
            </w:pPr>
          </w:p>
          <w:p w14:paraId="3A9CA0B1" w14:textId="77777777" w:rsidR="005A1EDA" w:rsidRPr="005A1EDA" w:rsidRDefault="005A1EDA" w:rsidP="00E81779">
            <w:pPr>
              <w:jc w:val="both"/>
              <w:rPr>
                <w:rFonts w:ascii="Verdana" w:hAnsi="Verdana"/>
                <w:bCs/>
                <w:noProof/>
                <w:sz w:val="22"/>
                <w:szCs w:val="22"/>
              </w:rPr>
            </w:pPr>
          </w:p>
          <w:p w14:paraId="180BCA49"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lastRenderedPageBreak/>
              <w:t>(6) Prin excepţie de la prevederile alin. (3), pentru clienţii casnici, în perioada 1 februarie 2022-31 martie 2022 va fi compensată diferenţa dintre preţul de achiziţie al energiei electrice/gazelor naturale şi plafonul de 336 lei/MWh al energiei electrice, respectiv 200 lei/MWh al gazelor naturale, aferent consumului clienţilor casnici intraţi în portofoliul furnizorilor de energie electrică/gaze naturale în regim de ultimă instanţă în perioada 1 februarie 2022 - 31 martie 2022, pe durata regimului de ultimă instanţă.</w:t>
            </w:r>
          </w:p>
          <w:p w14:paraId="175C23A2" w14:textId="0ECFDC97" w:rsidR="005A1EDA" w:rsidRDefault="005A1EDA" w:rsidP="00E81779">
            <w:pPr>
              <w:jc w:val="both"/>
              <w:rPr>
                <w:rFonts w:ascii="Verdana" w:hAnsi="Verdana"/>
                <w:bCs/>
                <w:noProof/>
                <w:sz w:val="22"/>
                <w:szCs w:val="22"/>
              </w:rPr>
            </w:pPr>
          </w:p>
          <w:p w14:paraId="574E535D" w14:textId="72E0EDB3" w:rsidR="005A1EDA" w:rsidRDefault="005A1EDA" w:rsidP="00E81779">
            <w:pPr>
              <w:jc w:val="both"/>
              <w:rPr>
                <w:rFonts w:ascii="Verdana" w:hAnsi="Verdana"/>
                <w:bCs/>
                <w:noProof/>
                <w:sz w:val="22"/>
                <w:szCs w:val="22"/>
              </w:rPr>
            </w:pPr>
          </w:p>
          <w:p w14:paraId="3A0BE0D7" w14:textId="74BD78D6" w:rsidR="005A1EDA" w:rsidRDefault="005A1EDA" w:rsidP="00E81779">
            <w:pPr>
              <w:jc w:val="both"/>
              <w:rPr>
                <w:rFonts w:ascii="Verdana" w:hAnsi="Verdana"/>
                <w:bCs/>
                <w:noProof/>
                <w:sz w:val="22"/>
                <w:szCs w:val="22"/>
              </w:rPr>
            </w:pPr>
          </w:p>
          <w:p w14:paraId="6F8C1CD8" w14:textId="77777777" w:rsidR="005A1EDA" w:rsidRPr="005A1EDA" w:rsidRDefault="005A1EDA" w:rsidP="00E81779">
            <w:pPr>
              <w:jc w:val="both"/>
              <w:rPr>
                <w:rFonts w:ascii="Verdana" w:hAnsi="Verdana"/>
                <w:bCs/>
                <w:noProof/>
                <w:sz w:val="22"/>
                <w:szCs w:val="22"/>
              </w:rPr>
            </w:pPr>
          </w:p>
          <w:p w14:paraId="6D3B79CF"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 xml:space="preserve">(7) Prin excepţie de la prevederile alin. (4), pentru clienţii noncasnici în perioada 1 februarie 2022 - 31 martie 2022 va fi compensată diferenţa dintre preţul de achiziţie al energiei electrice/gazelor naturale şi plafonul maxim de 250 lei/MWh, reprezentând preţul gazelor naturale, respectiv 525 lei/MWh reprezentând preţul energiei electrice, aferent consumului clienţilor noncasnici </w:t>
            </w:r>
            <w:r w:rsidRPr="005A1EDA">
              <w:rPr>
                <w:rFonts w:ascii="Verdana" w:hAnsi="Verdana"/>
                <w:bCs/>
                <w:noProof/>
                <w:sz w:val="22"/>
                <w:szCs w:val="22"/>
              </w:rPr>
              <w:lastRenderedPageBreak/>
              <w:t>intraţi în portofoliul furnizorilor de energie electrică/gaze naturale în regim de ultimă instanţă în perioada 1 februarie 2022 - 31 martie 2022, pe durata regimului de ultimă instanţă.</w:t>
            </w:r>
          </w:p>
          <w:p w14:paraId="1DBCF768" w14:textId="77777777" w:rsidR="005A1EDA" w:rsidRPr="005A1EDA" w:rsidRDefault="005A1EDA" w:rsidP="00E81779">
            <w:pPr>
              <w:jc w:val="both"/>
              <w:rPr>
                <w:rFonts w:ascii="Verdana" w:hAnsi="Verdana"/>
                <w:bCs/>
                <w:noProof/>
                <w:sz w:val="22"/>
                <w:szCs w:val="22"/>
              </w:rPr>
            </w:pPr>
          </w:p>
          <w:p w14:paraId="756C1856" w14:textId="3A8EBBF9" w:rsidR="005A1EDA" w:rsidRDefault="005A1EDA" w:rsidP="00E81779">
            <w:pPr>
              <w:jc w:val="both"/>
              <w:rPr>
                <w:rFonts w:ascii="Verdana" w:hAnsi="Verdana"/>
                <w:bCs/>
                <w:noProof/>
                <w:sz w:val="22"/>
                <w:szCs w:val="22"/>
              </w:rPr>
            </w:pPr>
          </w:p>
          <w:p w14:paraId="10CE17BA" w14:textId="4D70ECFF" w:rsidR="005A1EDA" w:rsidRDefault="005A1EDA" w:rsidP="00E81779">
            <w:pPr>
              <w:jc w:val="both"/>
              <w:rPr>
                <w:rFonts w:ascii="Verdana" w:hAnsi="Verdana"/>
                <w:bCs/>
                <w:noProof/>
                <w:sz w:val="22"/>
                <w:szCs w:val="22"/>
              </w:rPr>
            </w:pPr>
          </w:p>
          <w:p w14:paraId="4EEE86FD" w14:textId="77777777" w:rsidR="005A1EDA" w:rsidRPr="005A1EDA" w:rsidRDefault="005A1EDA" w:rsidP="00E81779">
            <w:pPr>
              <w:jc w:val="both"/>
              <w:rPr>
                <w:rFonts w:ascii="Verdana" w:hAnsi="Verdana"/>
                <w:bCs/>
                <w:noProof/>
                <w:sz w:val="22"/>
                <w:szCs w:val="22"/>
              </w:rPr>
            </w:pPr>
          </w:p>
          <w:p w14:paraId="2FBD798B" w14:textId="525885D3" w:rsidR="005A1EDA" w:rsidRDefault="005A1EDA" w:rsidP="00E81779">
            <w:pPr>
              <w:jc w:val="both"/>
              <w:rPr>
                <w:rFonts w:ascii="Verdana" w:hAnsi="Verdana"/>
                <w:bCs/>
                <w:noProof/>
                <w:sz w:val="22"/>
                <w:szCs w:val="22"/>
              </w:rPr>
            </w:pPr>
            <w:r w:rsidRPr="005A1EDA">
              <w:rPr>
                <w:rFonts w:ascii="Verdana" w:hAnsi="Verdana"/>
                <w:bCs/>
                <w:noProof/>
                <w:sz w:val="22"/>
                <w:szCs w:val="22"/>
              </w:rPr>
              <w:t>(8) Documentele justificative ce trebuie prezentate lunar către Autoritatea Naţională de Reglementare în Domeniul Energiei de către furnizorii de energie electrică şi gaze naturale în vederea acoperirii diferenţelor de preţ compensate potrivit alin. (1)-(4) sunt:</w:t>
            </w:r>
          </w:p>
          <w:p w14:paraId="12EC96FA"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(i) documentele justificative care atestă cantităţile şi preţurile contractelor de achiziţii în derulare cu livrare în perioada de aplicare a prezentei ordonanţe de urgenţă;</w:t>
            </w:r>
          </w:p>
          <w:p w14:paraId="1968A141" w14:textId="77777777" w:rsidR="005A1EDA" w:rsidRPr="005A1EDA" w:rsidRDefault="005A1EDA" w:rsidP="00E81779">
            <w:pPr>
              <w:jc w:val="both"/>
              <w:rPr>
                <w:rFonts w:ascii="Verdana" w:hAnsi="Verdana"/>
                <w:bCs/>
                <w:noProof/>
                <w:sz w:val="22"/>
                <w:szCs w:val="22"/>
              </w:rPr>
            </w:pPr>
          </w:p>
          <w:p w14:paraId="5DFF0970" w14:textId="77777777" w:rsidR="005A1EDA" w:rsidRPr="005A1EDA" w:rsidRDefault="005A1EDA" w:rsidP="00E81779">
            <w:pPr>
              <w:jc w:val="both"/>
              <w:rPr>
                <w:rFonts w:ascii="Verdana" w:hAnsi="Verdana"/>
                <w:bCs/>
                <w:noProof/>
                <w:sz w:val="22"/>
                <w:szCs w:val="22"/>
              </w:rPr>
            </w:pPr>
          </w:p>
          <w:p w14:paraId="1C19EAD3" w14:textId="332CF043" w:rsidR="005A1EDA" w:rsidRDefault="005A1EDA" w:rsidP="00E81779">
            <w:pPr>
              <w:jc w:val="both"/>
              <w:rPr>
                <w:rFonts w:ascii="Verdana" w:hAnsi="Verdana"/>
                <w:bCs/>
                <w:noProof/>
                <w:sz w:val="22"/>
                <w:szCs w:val="22"/>
              </w:rPr>
            </w:pPr>
          </w:p>
          <w:p w14:paraId="5E0A1A65" w14:textId="44A38FA6" w:rsidR="005A1EDA" w:rsidRDefault="005A1EDA" w:rsidP="00E81779">
            <w:pPr>
              <w:jc w:val="both"/>
              <w:rPr>
                <w:rFonts w:ascii="Verdana" w:hAnsi="Verdana"/>
                <w:bCs/>
                <w:noProof/>
                <w:sz w:val="22"/>
                <w:szCs w:val="22"/>
              </w:rPr>
            </w:pPr>
          </w:p>
          <w:p w14:paraId="29527207" w14:textId="77777777" w:rsidR="005A1EDA" w:rsidRPr="005A1EDA" w:rsidRDefault="005A1EDA" w:rsidP="00E81779">
            <w:pPr>
              <w:jc w:val="both"/>
              <w:rPr>
                <w:rFonts w:ascii="Verdana" w:hAnsi="Verdana"/>
                <w:bCs/>
                <w:noProof/>
                <w:sz w:val="22"/>
                <w:szCs w:val="22"/>
              </w:rPr>
            </w:pPr>
          </w:p>
          <w:p w14:paraId="5AED340F"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 xml:space="preserve">(ii) cantitatea de energie electrică/gaze naturale livrată în vederea acoperirii consumului </w:t>
            </w:r>
            <w:r w:rsidRPr="005A1EDA">
              <w:rPr>
                <w:rFonts w:ascii="Verdana" w:hAnsi="Verdana"/>
                <w:bCs/>
                <w:noProof/>
                <w:sz w:val="22"/>
                <w:szCs w:val="22"/>
              </w:rPr>
              <w:lastRenderedPageBreak/>
              <w:t>clienţilor prevăzuţi la art. 1 alin. (1) lit. a), d), e) şi f), pentru perioada 1 noiembrie 2021-31 ianuarie 2022;</w:t>
            </w:r>
          </w:p>
          <w:p w14:paraId="7DA6A925" w14:textId="31EE1CD4" w:rsidR="005A1EDA" w:rsidRDefault="005A1EDA" w:rsidP="00E81779">
            <w:pPr>
              <w:jc w:val="both"/>
              <w:rPr>
                <w:rFonts w:ascii="Verdana" w:hAnsi="Verdana"/>
                <w:bCs/>
                <w:noProof/>
                <w:sz w:val="22"/>
                <w:szCs w:val="22"/>
              </w:rPr>
            </w:pPr>
            <w:r w:rsidRPr="005A1EDA">
              <w:rPr>
                <w:rFonts w:ascii="Verdana" w:hAnsi="Verdana"/>
                <w:bCs/>
                <w:noProof/>
                <w:sz w:val="22"/>
                <w:szCs w:val="22"/>
              </w:rPr>
              <w:t>(iii) cantitatea de energie electrică/gaze naturale livrată în vederea acoperirii consumului clienţilor prevăzuţi la art. 1 alin. (1) lit. a) şi la art. 6</w:t>
            </w:r>
            <w:r w:rsidRPr="005A1EDA">
              <w:rPr>
                <w:rFonts w:ascii="Verdana" w:hAnsi="Verdana"/>
                <w:bCs/>
                <w:noProof/>
                <w:sz w:val="22"/>
                <w:szCs w:val="22"/>
                <w:vertAlign w:val="superscript"/>
              </w:rPr>
              <w:t>1</w:t>
            </w:r>
            <w:r w:rsidRPr="005A1EDA">
              <w:rPr>
                <w:rFonts w:ascii="Verdana" w:hAnsi="Verdana"/>
                <w:bCs/>
                <w:noProof/>
                <w:sz w:val="22"/>
                <w:szCs w:val="22"/>
              </w:rPr>
              <w:t> alin. (1), pentru perioada 1 februarie 2022-31 martie 2022.</w:t>
            </w:r>
          </w:p>
          <w:p w14:paraId="7DB3F0DD"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(9) Documentele justificative ce trebuie prezentate lunar către Autoritatea Naţională de Reglementare în Domeniul Energiei de către furnizorii de energie electrică şi gaze naturale în vederea acoperirii diferenţei de preţ compensate potrivit alin. (5)-(7) sunt:</w:t>
            </w:r>
          </w:p>
          <w:p w14:paraId="7B2C5B5F"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(i) documentele justificative care atestă cantităţile şi preţurile aferente achiziţiilor suplimentare de energie electrică/gaze naturale cu livrare în perioada de aplicare a prezentei ordonanţe de urgenţă, realizate în vederea acoperirii consumului clienţilor prevăzuţi la</w:t>
            </w:r>
            <w:r w:rsidRPr="005A1EDA">
              <w:rPr>
                <w:rFonts w:ascii="Verdana" w:hAnsi="Verdana"/>
                <w:b/>
                <w:bCs/>
                <w:noProof/>
                <w:sz w:val="22"/>
                <w:szCs w:val="22"/>
              </w:rPr>
              <w:t xml:space="preserve"> </w:t>
            </w:r>
            <w:r w:rsidRPr="005A1EDA">
              <w:rPr>
                <w:rFonts w:ascii="Verdana" w:hAnsi="Verdana"/>
                <w:bCs/>
                <w:noProof/>
                <w:sz w:val="22"/>
                <w:szCs w:val="22"/>
              </w:rPr>
              <w:t>alin. (5)-(7);</w:t>
            </w:r>
          </w:p>
          <w:p w14:paraId="6FBA4CE9" w14:textId="781317CB" w:rsidR="005A1EDA" w:rsidRDefault="005A1EDA" w:rsidP="00E81779">
            <w:pPr>
              <w:jc w:val="both"/>
              <w:rPr>
                <w:rFonts w:ascii="Verdana" w:hAnsi="Verdana"/>
                <w:bCs/>
                <w:noProof/>
                <w:sz w:val="22"/>
                <w:szCs w:val="22"/>
              </w:rPr>
            </w:pPr>
          </w:p>
          <w:p w14:paraId="0F84C694" w14:textId="73C2CABE" w:rsidR="005A1EDA" w:rsidRDefault="005A1EDA" w:rsidP="00E81779">
            <w:pPr>
              <w:jc w:val="both"/>
              <w:rPr>
                <w:rFonts w:ascii="Verdana" w:hAnsi="Verdana"/>
                <w:bCs/>
                <w:noProof/>
                <w:sz w:val="22"/>
                <w:szCs w:val="22"/>
              </w:rPr>
            </w:pPr>
          </w:p>
          <w:p w14:paraId="12E8D6F5" w14:textId="098B3944" w:rsidR="005A1EDA" w:rsidRDefault="005A1EDA" w:rsidP="00E81779">
            <w:pPr>
              <w:jc w:val="both"/>
              <w:rPr>
                <w:rFonts w:ascii="Verdana" w:hAnsi="Verdana"/>
                <w:bCs/>
                <w:noProof/>
                <w:sz w:val="22"/>
                <w:szCs w:val="22"/>
              </w:rPr>
            </w:pPr>
          </w:p>
          <w:p w14:paraId="3D20AB63" w14:textId="295BCBF5" w:rsidR="005A1EDA" w:rsidRDefault="005A1EDA" w:rsidP="00E81779">
            <w:pPr>
              <w:jc w:val="both"/>
              <w:rPr>
                <w:rFonts w:ascii="Verdana" w:hAnsi="Verdana"/>
                <w:bCs/>
                <w:noProof/>
                <w:sz w:val="22"/>
                <w:szCs w:val="22"/>
              </w:rPr>
            </w:pPr>
          </w:p>
          <w:p w14:paraId="59257B28" w14:textId="09D64AC6" w:rsidR="005A1EDA" w:rsidRDefault="005A1EDA" w:rsidP="00E81779">
            <w:pPr>
              <w:jc w:val="both"/>
              <w:rPr>
                <w:rFonts w:ascii="Verdana" w:hAnsi="Verdana"/>
                <w:bCs/>
                <w:noProof/>
                <w:sz w:val="22"/>
                <w:szCs w:val="22"/>
              </w:rPr>
            </w:pPr>
            <w:r w:rsidRPr="005A1EDA">
              <w:rPr>
                <w:rFonts w:ascii="Verdana" w:hAnsi="Verdana"/>
                <w:bCs/>
                <w:noProof/>
                <w:sz w:val="22"/>
                <w:szCs w:val="22"/>
              </w:rPr>
              <w:t>(ii) cantitatea de energie electrică/gaze naturale livrată în vederea acoperirii consumului clienţilor prevăzuţi la alin. (5) pe perioada 1 noiembrie 2021-                31 ianuarie 2022;</w:t>
            </w:r>
          </w:p>
          <w:p w14:paraId="0DF298C2" w14:textId="21C5F45E" w:rsidR="005A1EDA" w:rsidRDefault="005A1EDA" w:rsidP="00E81779">
            <w:pPr>
              <w:jc w:val="both"/>
              <w:rPr>
                <w:rFonts w:ascii="Verdana" w:hAnsi="Verdana"/>
                <w:bCs/>
                <w:noProof/>
                <w:sz w:val="22"/>
                <w:szCs w:val="22"/>
              </w:rPr>
            </w:pPr>
            <w:r w:rsidRPr="005A1EDA">
              <w:rPr>
                <w:rFonts w:ascii="Verdana" w:hAnsi="Verdana"/>
                <w:bCs/>
                <w:noProof/>
                <w:sz w:val="22"/>
                <w:szCs w:val="22"/>
              </w:rPr>
              <w:t>(iii) cantitatea de energie electrică/gaze naturale livrată în vederea acoperirii consumului clienţilor prevăzuţi la alin. (6)-(7) pe perioada 1 februarie 2022-              31 martie 2022.</w:t>
            </w:r>
          </w:p>
          <w:p w14:paraId="2EDAFB2E"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(10) Valorile aferente compensărilor prevăzute la alin. (1)-(7) pentru fiecare furnizor se determină de către Autoritatea Naţională de Reglementare în Domeniul Energiei, în termen de 30 de zile de la data depunerii de către furnizori a documentelor justificative.</w:t>
            </w:r>
          </w:p>
          <w:p w14:paraId="21E2F01A" w14:textId="7BAFB400" w:rsidR="005A1EDA" w:rsidRDefault="005A1EDA" w:rsidP="00E81779">
            <w:pPr>
              <w:jc w:val="both"/>
              <w:rPr>
                <w:rFonts w:ascii="Verdana" w:hAnsi="Verdana"/>
                <w:bCs/>
                <w:noProof/>
                <w:sz w:val="22"/>
                <w:szCs w:val="22"/>
              </w:rPr>
            </w:pPr>
          </w:p>
          <w:p w14:paraId="1E994F3A" w14:textId="7A8114D8" w:rsidR="005A1EDA" w:rsidRDefault="005A1EDA" w:rsidP="00E81779">
            <w:pPr>
              <w:jc w:val="both"/>
              <w:rPr>
                <w:rFonts w:ascii="Verdana" w:hAnsi="Verdana"/>
                <w:bCs/>
                <w:noProof/>
                <w:sz w:val="22"/>
                <w:szCs w:val="22"/>
              </w:rPr>
            </w:pPr>
          </w:p>
          <w:p w14:paraId="1A21C780"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 xml:space="preserve">(11) Autoritatea Naţională de Reglementare în Domeniul Energiei va transmite valorile aferente compensărilor prevăzute la alin. (1)-(7) către Ministerul Energiei, iar acesta efectuează plata către furnizori a sumelor reprezentând valoarea compensării în termen de </w:t>
            </w:r>
            <w:r w:rsidRPr="005A1EDA">
              <w:rPr>
                <w:rFonts w:ascii="Verdana" w:hAnsi="Verdana"/>
                <w:bCs/>
                <w:noProof/>
                <w:sz w:val="22"/>
                <w:szCs w:val="22"/>
              </w:rPr>
              <w:lastRenderedPageBreak/>
              <w:t>15 zile de la data primirii documentelor.</w:t>
            </w:r>
          </w:p>
          <w:p w14:paraId="1CEF39DE" w14:textId="59A0667E" w:rsidR="005A1EDA" w:rsidRDefault="005A1EDA" w:rsidP="00E81779">
            <w:pPr>
              <w:jc w:val="both"/>
              <w:rPr>
                <w:rFonts w:ascii="Verdana" w:hAnsi="Verdana"/>
                <w:bCs/>
                <w:noProof/>
                <w:sz w:val="22"/>
                <w:szCs w:val="22"/>
              </w:rPr>
            </w:pPr>
          </w:p>
          <w:p w14:paraId="7988C962" w14:textId="0FA2BE19" w:rsidR="005A1EDA" w:rsidRDefault="005A1EDA" w:rsidP="00E81779">
            <w:pPr>
              <w:jc w:val="both"/>
              <w:rPr>
                <w:rFonts w:ascii="Verdana" w:hAnsi="Verdana"/>
                <w:bCs/>
                <w:noProof/>
                <w:sz w:val="22"/>
                <w:szCs w:val="22"/>
              </w:rPr>
            </w:pPr>
          </w:p>
          <w:p w14:paraId="208BAE40" w14:textId="64E32E93" w:rsidR="005A1EDA" w:rsidRDefault="005A1EDA" w:rsidP="00E81779">
            <w:pPr>
              <w:jc w:val="both"/>
              <w:rPr>
                <w:rFonts w:ascii="Verdana" w:hAnsi="Verdana"/>
                <w:bCs/>
                <w:noProof/>
                <w:sz w:val="22"/>
                <w:szCs w:val="22"/>
              </w:rPr>
            </w:pPr>
            <w:r w:rsidRPr="005A1EDA">
              <w:rPr>
                <w:rFonts w:ascii="Verdana" w:hAnsi="Verdana"/>
                <w:bCs/>
                <w:noProof/>
                <w:sz w:val="22"/>
                <w:szCs w:val="22"/>
              </w:rPr>
              <w:t>(12) Diferenţele de preţ prevăzute la alin. (1)-(7) nu sunt subvenţii legate direct de preţ în sensul                    art. 286 alin. (1) lit. a) din Legea nr. 227/2015 privind Codul fiscal, cu modificările şi completările ulterioare, şi nu se includ în baza de impozitare a TVA.</w:t>
            </w:r>
          </w:p>
          <w:p w14:paraId="29A8945C" w14:textId="77777777" w:rsidR="005A1EDA" w:rsidRPr="005A1EDA" w:rsidRDefault="005A1EDA" w:rsidP="00E81779">
            <w:pPr>
              <w:jc w:val="both"/>
              <w:rPr>
                <w:rFonts w:ascii="Verdana" w:hAnsi="Verdana"/>
                <w:b/>
                <w:bCs/>
                <w:noProof/>
                <w:sz w:val="22"/>
                <w:szCs w:val="22"/>
              </w:rPr>
            </w:pPr>
            <w:r w:rsidRPr="005A1EDA">
              <w:rPr>
                <w:rFonts w:ascii="Verdana" w:hAnsi="Verdana"/>
                <w:bCs/>
                <w:noProof/>
                <w:sz w:val="22"/>
                <w:szCs w:val="22"/>
              </w:rPr>
              <w:t>(13) Sumele aferente compensaţiilor acordate potrivit alin. (1)-(7) se asigură de la o poziţie distinctă de la cheltuieli bugetare prin bugetul Ministerului Energiei."</w:t>
            </w:r>
          </w:p>
        </w:tc>
        <w:tc>
          <w:tcPr>
            <w:tcW w:w="4217" w:type="dxa"/>
            <w:tcBorders>
              <w:top w:val="single" w:sz="4" w:space="0" w:color="000000"/>
              <w:left w:val="single" w:sz="4" w:space="0" w:color="000000"/>
              <w:bottom w:val="single" w:sz="4" w:space="0" w:color="000000"/>
            </w:tcBorders>
            <w:shd w:val="clear" w:color="auto" w:fill="auto"/>
          </w:tcPr>
          <w:p w14:paraId="1D8D889D" w14:textId="77777777" w:rsidR="005A1EDA" w:rsidRDefault="005A1EDA" w:rsidP="00E81779">
            <w:pPr>
              <w:jc w:val="both"/>
              <w:rPr>
                <w:rFonts w:ascii="Verdana" w:hAnsi="Verdana"/>
                <w:b/>
                <w:bCs/>
                <w:noProof/>
                <w:sz w:val="22"/>
                <w:szCs w:val="22"/>
              </w:rPr>
            </w:pPr>
          </w:p>
          <w:p w14:paraId="7B015043" w14:textId="78B39CA6" w:rsidR="005A1EDA" w:rsidRPr="005A1EDA" w:rsidRDefault="005A1EDA" w:rsidP="00E81779">
            <w:pPr>
              <w:jc w:val="both"/>
              <w:rPr>
                <w:rFonts w:ascii="Verdana" w:hAnsi="Verdana" w:cs="Bookman Old Style"/>
                <w:b/>
                <w:bCs/>
                <w:noProof/>
                <w:sz w:val="22"/>
                <w:szCs w:val="22"/>
              </w:rPr>
            </w:pPr>
            <w:r>
              <w:rPr>
                <w:rFonts w:ascii="Verdana" w:hAnsi="Verdana"/>
                <w:b/>
                <w:bCs/>
                <w:noProof/>
                <w:sz w:val="22"/>
                <w:szCs w:val="22"/>
              </w:rPr>
              <w:t xml:space="preserve">- </w:t>
            </w:r>
            <w:r w:rsidRPr="005A1EDA">
              <w:rPr>
                <w:rFonts w:ascii="Verdana" w:hAnsi="Verdana"/>
                <w:b/>
                <w:bCs/>
                <w:noProof/>
                <w:sz w:val="22"/>
                <w:szCs w:val="22"/>
              </w:rPr>
              <w:t>La Art. I punctul 8, articolul 7 se modifică ș</w:t>
            </w:r>
            <w:r w:rsidRPr="005A1EDA">
              <w:rPr>
                <w:rFonts w:ascii="Verdana" w:hAnsi="Verdana" w:cs="Bookman Old Style"/>
                <w:b/>
                <w:bCs/>
                <w:noProof/>
                <w:sz w:val="22"/>
                <w:szCs w:val="22"/>
              </w:rPr>
              <w:t>i va avea următorul cuprins:</w:t>
            </w:r>
          </w:p>
          <w:p w14:paraId="7C71245B" w14:textId="0D3D3648" w:rsidR="005A1EDA" w:rsidRDefault="005A1EDA" w:rsidP="00E81779">
            <w:pPr>
              <w:jc w:val="both"/>
              <w:rPr>
                <w:rFonts w:ascii="Verdana" w:hAnsi="Verdana"/>
                <w:bCs/>
                <w:noProof/>
                <w:sz w:val="22"/>
                <w:szCs w:val="22"/>
              </w:rPr>
            </w:pPr>
            <w:r w:rsidRPr="005A1EDA">
              <w:rPr>
                <w:rFonts w:ascii="Verdana" w:hAnsi="Verdana"/>
                <w:bCs/>
                <w:noProof/>
                <w:sz w:val="22"/>
                <w:szCs w:val="22"/>
              </w:rPr>
              <w:t>"Art. 7</w:t>
            </w:r>
            <w:r>
              <w:rPr>
                <w:rFonts w:ascii="Verdana" w:hAnsi="Verdana"/>
                <w:bCs/>
                <w:noProof/>
                <w:sz w:val="22"/>
                <w:szCs w:val="22"/>
              </w:rPr>
              <w:t>.</w:t>
            </w:r>
            <w:r w:rsidRPr="005A1EDA">
              <w:rPr>
                <w:rFonts w:ascii="Verdana" w:hAnsi="Verdana"/>
                <w:bCs/>
                <w:noProof/>
                <w:sz w:val="22"/>
                <w:szCs w:val="22"/>
              </w:rPr>
              <w:t xml:space="preserve"> - (1) Diferenţa între preţul mediu ponderat pentru contractele de achiziţii în derulare cu livrare în perioada 1 noiembrie 2021- 31 ianuarie 2022, </w:t>
            </w:r>
            <w:r w:rsidRPr="005A1EDA">
              <w:rPr>
                <w:rFonts w:ascii="Verdana" w:hAnsi="Verdana"/>
                <w:b/>
                <w:bCs/>
                <w:noProof/>
                <w:sz w:val="22"/>
                <w:szCs w:val="22"/>
              </w:rPr>
              <w:t>respectiv costul mediu unitar în cazul furnizorilor producători de energie electrică/gaze naturale</w:t>
            </w:r>
            <w:r w:rsidRPr="005A1EDA">
              <w:rPr>
                <w:rFonts w:ascii="Verdana" w:hAnsi="Verdana"/>
                <w:bCs/>
                <w:noProof/>
                <w:sz w:val="22"/>
                <w:szCs w:val="22"/>
              </w:rPr>
              <w:t>, şi plafonul maxim de 250 lei/MWh, reprezentând preţul gazelor naturale, în vederea acoperirii consumului clienţilor prevăzuţi la art. 1 alin. (1) lit. a), d), e) şi f), va fi compensată de la bugetul de stat, prin bugetul Ministerului Energiei.</w:t>
            </w:r>
          </w:p>
          <w:p w14:paraId="1B8CA761"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(2) Diferenţa între preţul mediu ponderat pentru contractele de achiziţii în derulare cu livrare în perioada 1 noiembrie 2021- 31 ianuarie 2022,</w:t>
            </w:r>
            <w:r w:rsidRPr="005A1EDA">
              <w:rPr>
                <w:rFonts w:ascii="Verdana" w:hAnsi="Verdana"/>
                <w:b/>
                <w:bCs/>
                <w:noProof/>
                <w:sz w:val="22"/>
                <w:szCs w:val="22"/>
              </w:rPr>
              <w:t xml:space="preserve"> respectiv costul mediu unitar în cazul </w:t>
            </w:r>
            <w:r w:rsidRPr="005A1EDA">
              <w:rPr>
                <w:rFonts w:ascii="Verdana" w:hAnsi="Verdana"/>
                <w:b/>
                <w:bCs/>
                <w:noProof/>
                <w:sz w:val="22"/>
                <w:szCs w:val="22"/>
              </w:rPr>
              <w:lastRenderedPageBreak/>
              <w:t>furnizorilor producători de energie electrică/gaze naturale,</w:t>
            </w:r>
            <w:r w:rsidRPr="005A1EDA">
              <w:rPr>
                <w:rFonts w:ascii="Verdana" w:hAnsi="Verdana"/>
                <w:bCs/>
                <w:noProof/>
                <w:sz w:val="22"/>
                <w:szCs w:val="22"/>
              </w:rPr>
              <w:t xml:space="preserve"> şi plafonul maxim de 525 lei/MWh, reprezentând preţul energiei electrice active, în vederea acoperirii consumului clienţilor prevăzuţi la art. 1 alin. (1) lit. a), d), e) şi f), va fi compensată de la bugetul de stat, prin bugetul Ministerului Energiei.</w:t>
            </w:r>
          </w:p>
          <w:p w14:paraId="124D1688"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 xml:space="preserve">(3) Diferenţa între preţul mediu ponderat pentru contractele de achiziţii în derulare cu livrare în perioada 1 februarie 2022- 31 martie 2022, </w:t>
            </w:r>
            <w:r w:rsidRPr="005A1EDA">
              <w:rPr>
                <w:rFonts w:ascii="Verdana" w:hAnsi="Verdana"/>
                <w:b/>
                <w:bCs/>
                <w:noProof/>
                <w:sz w:val="22"/>
                <w:szCs w:val="22"/>
              </w:rPr>
              <w:t>respectiv costul mediu unitar în cazul furnizorilor producători de energie electrică/gaze naturale,</w:t>
            </w:r>
            <w:r w:rsidRPr="005A1EDA">
              <w:rPr>
                <w:rFonts w:ascii="Verdana" w:hAnsi="Verdana"/>
                <w:bCs/>
                <w:noProof/>
                <w:sz w:val="22"/>
                <w:szCs w:val="22"/>
              </w:rPr>
              <w:t xml:space="preserve"> şi plafonul maxim de 200 lei/MWh, reprezentând preţul gazelor naturale, respectiv 336 lei/MWh, reprezentând preţul energiei electrice, în vederea acoperirii consumului clienţilor prevăzuţi la art. 1 alin. (1) lit. a), va fi compensată de la bugetul de stat, prin bugetul Ministerului Energiei.</w:t>
            </w:r>
          </w:p>
          <w:p w14:paraId="13F1971E"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 xml:space="preserve">(4) Diferenţa între preţul mediu ponderat pentru contractele de achiziţii în derulare cu livrare în perioada 1 februarie 2022 - 31 martie 2022, </w:t>
            </w:r>
            <w:r w:rsidRPr="005A1EDA">
              <w:rPr>
                <w:rFonts w:ascii="Verdana" w:hAnsi="Verdana"/>
                <w:b/>
                <w:bCs/>
                <w:noProof/>
                <w:sz w:val="22"/>
                <w:szCs w:val="22"/>
              </w:rPr>
              <w:t xml:space="preserve">respectiv costul </w:t>
            </w:r>
            <w:r w:rsidRPr="005A1EDA">
              <w:rPr>
                <w:rFonts w:ascii="Verdana" w:hAnsi="Verdana"/>
                <w:b/>
                <w:bCs/>
                <w:noProof/>
                <w:sz w:val="22"/>
                <w:szCs w:val="22"/>
              </w:rPr>
              <w:lastRenderedPageBreak/>
              <w:t>mediu unitar în cazul furnizorilor producători de energie electrică/gaze naturale,</w:t>
            </w:r>
            <w:r w:rsidRPr="005A1EDA">
              <w:rPr>
                <w:rFonts w:ascii="Verdana" w:hAnsi="Verdana"/>
                <w:bCs/>
                <w:noProof/>
                <w:sz w:val="22"/>
                <w:szCs w:val="22"/>
              </w:rPr>
              <w:t xml:space="preserve"> şi plafonul maxim de 250 lei/MWh, reprezentând preţul gazelor naturale, respectiv 525 lei/MWh, reprezentând preţul energiei electrice, în vederea acoperirii consumului clienţilor prevăzuţi la art. 6</w:t>
            </w:r>
            <w:r w:rsidRPr="005A1EDA">
              <w:rPr>
                <w:rFonts w:ascii="Verdana" w:hAnsi="Verdana"/>
                <w:bCs/>
                <w:noProof/>
                <w:sz w:val="22"/>
                <w:szCs w:val="22"/>
                <w:vertAlign w:val="superscript"/>
              </w:rPr>
              <w:t>1</w:t>
            </w:r>
            <w:r w:rsidRPr="005A1EDA">
              <w:rPr>
                <w:rFonts w:ascii="Verdana" w:hAnsi="Verdana"/>
                <w:bCs/>
                <w:noProof/>
                <w:sz w:val="22"/>
                <w:szCs w:val="22"/>
              </w:rPr>
              <w:t xml:space="preserve"> alin. (1), va fi compensată de la bugetul de stat, prin bugetul Ministerului Energiei.</w:t>
            </w:r>
          </w:p>
          <w:p w14:paraId="2D16205B" w14:textId="58230B91" w:rsidR="005A1EDA" w:rsidRDefault="005A1EDA" w:rsidP="00E81779">
            <w:pPr>
              <w:jc w:val="both"/>
              <w:rPr>
                <w:rFonts w:ascii="Verdana" w:hAnsi="Verdana"/>
                <w:bCs/>
                <w:noProof/>
                <w:sz w:val="22"/>
                <w:szCs w:val="22"/>
              </w:rPr>
            </w:pPr>
            <w:r w:rsidRPr="005A1EDA">
              <w:rPr>
                <w:rFonts w:ascii="Verdana" w:hAnsi="Verdana"/>
                <w:bCs/>
                <w:noProof/>
                <w:sz w:val="22"/>
                <w:szCs w:val="22"/>
              </w:rPr>
              <w:t xml:space="preserve">(5) Prin excepţie de la prevederile alin. (1) şi (2), în perioada 1 noiembrie 2021-31 ianuarie 2022 va fi compensată diferenţa dintre preţul de achiziţie al energiei electrice/gazelor naturale, </w:t>
            </w:r>
            <w:r w:rsidRPr="005A1EDA">
              <w:rPr>
                <w:rFonts w:ascii="Verdana" w:hAnsi="Verdana"/>
                <w:b/>
                <w:bCs/>
                <w:noProof/>
                <w:sz w:val="22"/>
                <w:szCs w:val="22"/>
              </w:rPr>
              <w:t>respectiv costul mediu unitar în cazul furnizorilor producători de energie electrică/gaze naturale,</w:t>
            </w:r>
            <w:r w:rsidRPr="005A1EDA">
              <w:rPr>
                <w:rFonts w:ascii="Verdana" w:hAnsi="Verdana"/>
                <w:bCs/>
                <w:noProof/>
                <w:sz w:val="22"/>
                <w:szCs w:val="22"/>
              </w:rPr>
              <w:t xml:space="preserve"> şi plafonul de 525 lei/MWh al energiei electrice, respectiv 250 lei/MWh al gazelor naturale, aferent consumului clienţilor intraţi în portofoliul furnizorilor de energie electrică/gaze naturale în regim de ultimă instanţă în perioada 1 noiembrie 2021-31 ianuarie 2022, pe durata regimului de ultimă instanţă.</w:t>
            </w:r>
          </w:p>
          <w:p w14:paraId="537F8C05" w14:textId="77777777" w:rsidR="005A1EDA" w:rsidRPr="005A1EDA" w:rsidRDefault="005A1EDA" w:rsidP="00E81779">
            <w:pPr>
              <w:jc w:val="both"/>
              <w:rPr>
                <w:rFonts w:ascii="Verdana" w:hAnsi="Verdana"/>
                <w:bCs/>
                <w:noProof/>
                <w:sz w:val="22"/>
                <w:szCs w:val="22"/>
              </w:rPr>
            </w:pPr>
          </w:p>
          <w:p w14:paraId="44E41E19" w14:textId="25CD76ED" w:rsidR="005A1EDA" w:rsidRDefault="005A1EDA" w:rsidP="00E81779">
            <w:pPr>
              <w:jc w:val="both"/>
              <w:rPr>
                <w:rFonts w:ascii="Verdana" w:hAnsi="Verdana"/>
                <w:bCs/>
                <w:noProof/>
                <w:sz w:val="22"/>
                <w:szCs w:val="22"/>
              </w:rPr>
            </w:pPr>
            <w:r w:rsidRPr="005A1EDA">
              <w:rPr>
                <w:rFonts w:ascii="Verdana" w:hAnsi="Verdana"/>
                <w:bCs/>
                <w:noProof/>
                <w:sz w:val="22"/>
                <w:szCs w:val="22"/>
              </w:rPr>
              <w:lastRenderedPageBreak/>
              <w:t xml:space="preserve">(6) Prin excepţie de la prevederile alin. (3), pentru clienţii casnici, în perioada 1 februarie 2022-31 martie 2022 va fi compensată diferenţa dintre preţul de achiziţie al energiei electrice/gazelor naturale, </w:t>
            </w:r>
            <w:r w:rsidRPr="005A1EDA">
              <w:rPr>
                <w:rFonts w:ascii="Verdana" w:hAnsi="Verdana"/>
                <w:b/>
                <w:bCs/>
                <w:noProof/>
                <w:sz w:val="22"/>
                <w:szCs w:val="22"/>
              </w:rPr>
              <w:t>respectiv costul mediu unitar în cazul furnizorilor producători de energie electrică/gaze naturale,</w:t>
            </w:r>
            <w:r w:rsidRPr="005A1EDA">
              <w:rPr>
                <w:rFonts w:ascii="Verdana" w:hAnsi="Verdana"/>
                <w:bCs/>
                <w:noProof/>
                <w:sz w:val="22"/>
                <w:szCs w:val="22"/>
              </w:rPr>
              <w:t xml:space="preserve"> şi plafonul de 336 lei/MWh al energiei electrice, respectiv 200 lei/MWh al gazelor naturale, aferent consumului clienţilor casnici intraţi în portofoliul furnizorilor de energie electrică/gaze naturale în regim de ultimă instanţă în perioada 1 februarie 2022 - 31 martie 2022, pe durata regimului de ultimă instanţă.</w:t>
            </w:r>
          </w:p>
          <w:p w14:paraId="7E637327"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 xml:space="preserve">(7) Prin excepţie de la prevederile alin. (4), pentru clienţii noncasnici în perioada 1 februarie 2022 - 31 martie 2022 va fi compensată diferenţa dintre preţul de achiziţie al energiei electrice/gazelor naturale, </w:t>
            </w:r>
            <w:r w:rsidRPr="005A1EDA">
              <w:rPr>
                <w:rFonts w:ascii="Verdana" w:hAnsi="Verdana"/>
                <w:b/>
                <w:bCs/>
                <w:noProof/>
                <w:sz w:val="22"/>
                <w:szCs w:val="22"/>
              </w:rPr>
              <w:t>respectiv costul mediu unitar în cazul furnizorilor producători de energie electrică/gaze naturale,</w:t>
            </w:r>
            <w:r w:rsidRPr="005A1EDA">
              <w:rPr>
                <w:rFonts w:ascii="Verdana" w:hAnsi="Verdana"/>
                <w:bCs/>
                <w:noProof/>
                <w:sz w:val="22"/>
                <w:szCs w:val="22"/>
              </w:rPr>
              <w:t xml:space="preserve"> şi plafonul maxim de 250 lei/MWh, reprezentând preţul gazelor </w:t>
            </w:r>
            <w:r w:rsidRPr="005A1EDA">
              <w:rPr>
                <w:rFonts w:ascii="Verdana" w:hAnsi="Verdana"/>
                <w:bCs/>
                <w:noProof/>
                <w:sz w:val="22"/>
                <w:szCs w:val="22"/>
              </w:rPr>
              <w:lastRenderedPageBreak/>
              <w:t>naturale, respectiv 525 lei/MWh reprezentând preţul energiei electrice, aferent consumului clienţilor noncasnici intraţi în portofoliul furnizorilor de energie electrică/gaze naturale în regim de ultimă instanţă în perioada 1 februarie 2022 - 31 martie 2022, pe durata regimului de ultimă instanţă.</w:t>
            </w:r>
          </w:p>
          <w:p w14:paraId="338C7F6A" w14:textId="5401C1B7" w:rsidR="005A1EDA" w:rsidRDefault="005A1EDA" w:rsidP="00E81779">
            <w:pPr>
              <w:jc w:val="both"/>
              <w:rPr>
                <w:rFonts w:ascii="Verdana" w:hAnsi="Verdana"/>
                <w:bCs/>
                <w:noProof/>
                <w:sz w:val="22"/>
                <w:szCs w:val="22"/>
              </w:rPr>
            </w:pPr>
            <w:r w:rsidRPr="005A1EDA">
              <w:rPr>
                <w:rFonts w:ascii="Verdana" w:hAnsi="Verdana"/>
                <w:bCs/>
                <w:noProof/>
                <w:sz w:val="22"/>
                <w:szCs w:val="22"/>
              </w:rPr>
              <w:t>(8) Documentele justificative ce trebuie prezentate lunar către Autoritatea Naţională de Reglementare în Domeniul Energiei de către furnizorii de energie electrică şi gaze naturale în vederea acoperirii diferenţelor de preţ compensate potrivit alin. (1) - (4) sunt:</w:t>
            </w:r>
          </w:p>
          <w:p w14:paraId="3000C63F"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 xml:space="preserve">(i) documentele justificative care atestă cantităţile şi preţurile contractelor de achiziţii în derulare cu livrare în perioada de aplicare a prezentei ordonanţe de urgenţă, </w:t>
            </w:r>
            <w:r w:rsidRPr="005A1EDA">
              <w:rPr>
                <w:rFonts w:ascii="Verdana" w:hAnsi="Verdana"/>
                <w:b/>
                <w:bCs/>
                <w:noProof/>
                <w:sz w:val="22"/>
                <w:szCs w:val="22"/>
              </w:rPr>
              <w:t>respectiv justificarea costului mediu unitar în cazul furnizorilor producători de energie electrică/gaze naturale</w:t>
            </w:r>
            <w:r w:rsidRPr="005A1EDA">
              <w:rPr>
                <w:rFonts w:ascii="Verdana" w:hAnsi="Verdana"/>
                <w:bCs/>
                <w:noProof/>
                <w:sz w:val="22"/>
                <w:szCs w:val="22"/>
              </w:rPr>
              <w:t>;</w:t>
            </w:r>
          </w:p>
          <w:p w14:paraId="3DAB0D62"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 xml:space="preserve">(ii) cantitatea de energie electrică/gaze naturale livrată în vederea acoperirii consumului </w:t>
            </w:r>
            <w:r w:rsidRPr="005A1EDA">
              <w:rPr>
                <w:rFonts w:ascii="Verdana" w:hAnsi="Verdana"/>
                <w:bCs/>
                <w:noProof/>
                <w:sz w:val="22"/>
                <w:szCs w:val="22"/>
              </w:rPr>
              <w:lastRenderedPageBreak/>
              <w:t>clienţilor prevăzuţi la art. 1 alin. (1) lit. a), d), e) şi f), pentru perioada 1 noiembrie 2021-31 ianuarie 2022;</w:t>
            </w:r>
          </w:p>
          <w:p w14:paraId="7676B444" w14:textId="67CB9153" w:rsidR="005A1EDA" w:rsidRDefault="005A1EDA" w:rsidP="00E81779">
            <w:pPr>
              <w:jc w:val="both"/>
              <w:rPr>
                <w:rFonts w:ascii="Verdana" w:hAnsi="Verdana"/>
                <w:bCs/>
                <w:noProof/>
                <w:sz w:val="22"/>
                <w:szCs w:val="22"/>
              </w:rPr>
            </w:pPr>
            <w:r w:rsidRPr="005A1EDA">
              <w:rPr>
                <w:rFonts w:ascii="Verdana" w:hAnsi="Verdana"/>
                <w:bCs/>
                <w:noProof/>
                <w:sz w:val="22"/>
                <w:szCs w:val="22"/>
              </w:rPr>
              <w:t>(iii) cantitatea de energie electrică/gaze naturale livrată în vederea acoperirii consumului clienţilor prevăzuţi la art. 1 alin. (1) lit. a) şi la art. 6</w:t>
            </w:r>
            <w:r w:rsidRPr="005A1EDA">
              <w:rPr>
                <w:rFonts w:ascii="Verdana" w:hAnsi="Verdana"/>
                <w:bCs/>
                <w:noProof/>
                <w:sz w:val="22"/>
                <w:szCs w:val="22"/>
                <w:vertAlign w:val="superscript"/>
              </w:rPr>
              <w:t>1</w:t>
            </w:r>
            <w:r w:rsidRPr="005A1EDA">
              <w:rPr>
                <w:rFonts w:ascii="Verdana" w:hAnsi="Verdana"/>
                <w:bCs/>
                <w:noProof/>
                <w:sz w:val="22"/>
                <w:szCs w:val="22"/>
              </w:rPr>
              <w:t xml:space="preserve"> alin. (1), pentru perioada 1 februarie 2022-31 martie 2022.</w:t>
            </w:r>
          </w:p>
          <w:p w14:paraId="42EE8D56"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(9) Documentele justificative ce trebuie prezentate lunar către Autoritatea Naţională de Reglementare în Domeniul Energiei de către furnizorii de energie electrică şi gaze naturale în vederea acoperirii diferenţei de preţ compensate potrivit alin. (5)-(7) sunt:</w:t>
            </w:r>
          </w:p>
          <w:p w14:paraId="54B1072A"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 xml:space="preserve">(i) documentele justificative care atestă cantităţile şi preţurile aferente achiziţiilor suplimentare de energie electrică/gaze naturale cu livrare în perioada de aplicare a prezentei ordonanţe de urgenţă, realizate în vederea acoperirii consumului clienţilor prevăzuţi la alin. (5)-(7), </w:t>
            </w:r>
            <w:r w:rsidRPr="005A1EDA">
              <w:rPr>
                <w:rFonts w:ascii="Verdana" w:hAnsi="Verdana"/>
                <w:b/>
                <w:bCs/>
                <w:noProof/>
                <w:sz w:val="22"/>
                <w:szCs w:val="22"/>
              </w:rPr>
              <w:t xml:space="preserve">respectiv justificarea costului mediu unitar în cazul furnizorilor producători de energie </w:t>
            </w:r>
            <w:r w:rsidRPr="005A1EDA">
              <w:rPr>
                <w:rFonts w:ascii="Verdana" w:hAnsi="Verdana"/>
                <w:b/>
                <w:bCs/>
                <w:noProof/>
                <w:sz w:val="22"/>
                <w:szCs w:val="22"/>
              </w:rPr>
              <w:lastRenderedPageBreak/>
              <w:t>electrică/gaze naturale</w:t>
            </w:r>
            <w:r w:rsidRPr="005A1EDA">
              <w:rPr>
                <w:rFonts w:ascii="Verdana" w:hAnsi="Verdana"/>
                <w:bCs/>
                <w:noProof/>
                <w:sz w:val="22"/>
                <w:szCs w:val="22"/>
              </w:rPr>
              <w:t>;</w:t>
            </w:r>
          </w:p>
          <w:p w14:paraId="7D28E03D" w14:textId="77777777" w:rsidR="005A1EDA" w:rsidRPr="005A1EDA" w:rsidRDefault="005A1EDA" w:rsidP="00E81779">
            <w:pPr>
              <w:jc w:val="both"/>
              <w:rPr>
                <w:rFonts w:ascii="Verdana" w:hAnsi="Verdana"/>
                <w:bCs/>
                <w:noProof/>
                <w:sz w:val="22"/>
                <w:szCs w:val="22"/>
              </w:rPr>
            </w:pPr>
            <w:r w:rsidRPr="005A1EDA">
              <w:rPr>
                <w:rFonts w:ascii="Verdana" w:hAnsi="Verdana"/>
                <w:bCs/>
                <w:noProof/>
                <w:sz w:val="22"/>
                <w:szCs w:val="22"/>
              </w:rPr>
              <w:t>(ii) cantitatea de energie electrică/gaze naturale livrată în vederea acoperirii consumului clienţilor prevăzuţi la alin. (5) pe perioada 1 noiembrie 2021-31 ianuarie 2022;</w:t>
            </w:r>
          </w:p>
          <w:p w14:paraId="4C40C930" w14:textId="695D0EDA" w:rsidR="005A1EDA" w:rsidRDefault="005A1EDA" w:rsidP="00E81779">
            <w:pPr>
              <w:jc w:val="both"/>
              <w:rPr>
                <w:rFonts w:ascii="Verdana" w:hAnsi="Verdana"/>
                <w:bCs/>
                <w:noProof/>
                <w:sz w:val="22"/>
                <w:szCs w:val="22"/>
              </w:rPr>
            </w:pPr>
            <w:r w:rsidRPr="005A1EDA">
              <w:rPr>
                <w:rFonts w:ascii="Verdana" w:hAnsi="Verdana"/>
                <w:bCs/>
                <w:noProof/>
                <w:sz w:val="22"/>
                <w:szCs w:val="22"/>
              </w:rPr>
              <w:t>(iii) cantitatea de energie electrică/gaze naturale livrată în vederea acoperirii consumului clienţilor prevăzuţi la alin. (6)-(7) pe perioada 1 februarie 2022-31 martie 2022.</w:t>
            </w:r>
          </w:p>
          <w:p w14:paraId="6C732361" w14:textId="2465D7DE" w:rsidR="005A1EDA" w:rsidRDefault="005A1EDA" w:rsidP="00E81779">
            <w:pPr>
              <w:jc w:val="both"/>
              <w:rPr>
                <w:rFonts w:ascii="Verdana" w:hAnsi="Verdana"/>
                <w:bCs/>
                <w:noProof/>
                <w:sz w:val="22"/>
                <w:szCs w:val="22"/>
              </w:rPr>
            </w:pPr>
            <w:r w:rsidRPr="005A1EDA">
              <w:rPr>
                <w:rFonts w:ascii="Verdana" w:hAnsi="Verdana"/>
                <w:bCs/>
                <w:noProof/>
                <w:sz w:val="22"/>
                <w:szCs w:val="22"/>
              </w:rPr>
              <w:t>(10) Valorile aferente compensărilor prevăzute la alin. (1)-(7) pentru fiecare furnizor</w:t>
            </w:r>
            <w:r w:rsidRPr="005A1EDA">
              <w:rPr>
                <w:rFonts w:ascii="Verdana" w:hAnsi="Verdana"/>
                <w:b/>
                <w:bCs/>
                <w:noProof/>
                <w:sz w:val="22"/>
                <w:szCs w:val="22"/>
              </w:rPr>
              <w:t>/furnizor producător de energie electrică/gaze naturale</w:t>
            </w:r>
            <w:r w:rsidRPr="005A1EDA">
              <w:rPr>
                <w:rFonts w:ascii="Verdana" w:hAnsi="Verdana"/>
                <w:bCs/>
                <w:noProof/>
                <w:sz w:val="22"/>
                <w:szCs w:val="22"/>
              </w:rPr>
              <w:t xml:space="preserve"> se determină de către Autoritatea Naţională de Reglementare în Domeniul Energiei, în termen de                30 de zile de la data depunerii de către furnizori a documentelor justificative.</w:t>
            </w:r>
          </w:p>
          <w:p w14:paraId="1821447D" w14:textId="1F1F81E2" w:rsidR="005A1EDA" w:rsidRDefault="005A1EDA" w:rsidP="00E81779">
            <w:pPr>
              <w:jc w:val="both"/>
              <w:rPr>
                <w:rFonts w:ascii="Verdana" w:hAnsi="Verdana"/>
                <w:bCs/>
                <w:noProof/>
                <w:sz w:val="22"/>
                <w:szCs w:val="22"/>
              </w:rPr>
            </w:pPr>
            <w:r w:rsidRPr="005A1EDA">
              <w:rPr>
                <w:rFonts w:ascii="Verdana" w:hAnsi="Verdana"/>
                <w:bCs/>
                <w:noProof/>
                <w:sz w:val="22"/>
                <w:szCs w:val="22"/>
              </w:rPr>
              <w:t>(11) Autoritatea Naţională de Reglementare în Domeniul Energiei va transmite valorile aferente compensărilor prevăzute la                     alin. (1)-(7) către Ministerul Energiei, iar acesta efectuează plata către furnizori/</w:t>
            </w:r>
            <w:r w:rsidRPr="005A1EDA">
              <w:rPr>
                <w:rFonts w:ascii="Verdana" w:hAnsi="Verdana"/>
                <w:b/>
                <w:bCs/>
                <w:noProof/>
                <w:sz w:val="22"/>
                <w:szCs w:val="22"/>
              </w:rPr>
              <w:t xml:space="preserve"> furnizori producători de energie </w:t>
            </w:r>
            <w:r w:rsidRPr="005A1EDA">
              <w:rPr>
                <w:rFonts w:ascii="Verdana" w:hAnsi="Verdana"/>
                <w:b/>
                <w:bCs/>
                <w:noProof/>
                <w:sz w:val="22"/>
                <w:szCs w:val="22"/>
              </w:rPr>
              <w:lastRenderedPageBreak/>
              <w:t>electrică/gaze naturale</w:t>
            </w:r>
            <w:r w:rsidRPr="005A1EDA">
              <w:rPr>
                <w:rFonts w:ascii="Verdana" w:hAnsi="Verdana"/>
                <w:bCs/>
                <w:noProof/>
                <w:sz w:val="22"/>
                <w:szCs w:val="22"/>
              </w:rPr>
              <w:t xml:space="preserve"> a sumelor reprezentând valoarea compensării în termen de 15 zile de la data primirii documentelor.</w:t>
            </w:r>
          </w:p>
          <w:p w14:paraId="4F4D39D0" w14:textId="11E0C2EF" w:rsidR="005A1EDA" w:rsidRDefault="005A1EDA" w:rsidP="00E81779">
            <w:pPr>
              <w:jc w:val="both"/>
              <w:rPr>
                <w:rFonts w:ascii="Verdana" w:hAnsi="Verdana"/>
                <w:bCs/>
                <w:noProof/>
                <w:sz w:val="22"/>
                <w:szCs w:val="22"/>
              </w:rPr>
            </w:pPr>
            <w:r w:rsidRPr="005A1EDA">
              <w:rPr>
                <w:rFonts w:ascii="Verdana" w:hAnsi="Verdana"/>
                <w:bCs/>
                <w:noProof/>
                <w:sz w:val="22"/>
                <w:szCs w:val="22"/>
              </w:rPr>
              <w:t>(12) Diferenţele de preţ prevăzute la alin. (1)-(7) nu sunt subvenţii legate direct de preţ în sensul art. 286                  alin. (1) lit. a) din Legea nr. 227/2015 privind Codul fiscal, cu modificările şi completările ulterioare, şi nu se includ în baza de impozitare a TVA.</w:t>
            </w:r>
          </w:p>
          <w:p w14:paraId="60AFC890" w14:textId="77777777" w:rsidR="005A1EDA" w:rsidRPr="005A1EDA" w:rsidRDefault="005A1EDA" w:rsidP="00E81779">
            <w:pPr>
              <w:jc w:val="both"/>
              <w:rPr>
                <w:rFonts w:ascii="Verdana" w:hAnsi="Verdana"/>
                <w:bCs/>
                <w:noProof/>
                <w:sz w:val="22"/>
                <w:szCs w:val="22"/>
                <w:lang w:val="es-ES"/>
              </w:rPr>
            </w:pPr>
            <w:r w:rsidRPr="005A1EDA">
              <w:rPr>
                <w:rFonts w:ascii="Verdana" w:hAnsi="Verdana"/>
                <w:bCs/>
                <w:noProof/>
                <w:sz w:val="22"/>
                <w:szCs w:val="22"/>
                <w:lang w:val="es-ES"/>
              </w:rPr>
              <w:t>(13) Sumele aferente compensaţiilor acordate potrivit alin. (1)-(7) se asigură de la o poziţie distinctă de la cheltuieli bugetare prin bugetul Ministerului Energiei.</w:t>
            </w:r>
          </w:p>
          <w:p w14:paraId="52AE1AA5" w14:textId="77777777" w:rsidR="005A1EDA" w:rsidRPr="005A1EDA" w:rsidRDefault="005A1EDA" w:rsidP="00E81779">
            <w:pPr>
              <w:jc w:val="both"/>
              <w:rPr>
                <w:rFonts w:ascii="Verdana" w:hAnsi="Verdana"/>
                <w:bCs/>
                <w:noProof/>
                <w:sz w:val="22"/>
                <w:szCs w:val="22"/>
              </w:rPr>
            </w:pPr>
          </w:p>
          <w:p w14:paraId="6B52BED2" w14:textId="77777777" w:rsidR="005A1EDA" w:rsidRDefault="005A1EDA" w:rsidP="005A1EDA">
            <w:pPr>
              <w:jc w:val="both"/>
              <w:rPr>
                <w:rFonts w:ascii="Verdana" w:hAnsi="Verdana"/>
                <w:bCs/>
                <w:i/>
                <w:noProof/>
                <w:sz w:val="22"/>
                <w:szCs w:val="22"/>
              </w:rPr>
            </w:pPr>
            <w:r w:rsidRPr="005A1EDA">
              <w:rPr>
                <w:rFonts w:ascii="Verdana" w:hAnsi="Verdana"/>
                <w:bCs/>
                <w:i/>
                <w:noProof/>
                <w:sz w:val="22"/>
                <w:szCs w:val="22"/>
              </w:rPr>
              <w:t xml:space="preserve">Autori: </w:t>
            </w:r>
            <w:r>
              <w:rPr>
                <w:rFonts w:ascii="Verdana" w:hAnsi="Verdana"/>
                <w:bCs/>
                <w:i/>
                <w:noProof/>
                <w:sz w:val="22"/>
                <w:szCs w:val="22"/>
              </w:rPr>
              <w:t xml:space="preserve">deputaţi PSD </w:t>
            </w:r>
            <w:r w:rsidRPr="005A1EDA">
              <w:rPr>
                <w:rFonts w:ascii="Verdana" w:hAnsi="Verdana"/>
                <w:bCs/>
                <w:i/>
                <w:noProof/>
                <w:sz w:val="22"/>
                <w:szCs w:val="22"/>
              </w:rPr>
              <w:t>Mihai Webe</w:t>
            </w:r>
            <w:r>
              <w:rPr>
                <w:rFonts w:ascii="Verdana" w:hAnsi="Verdana"/>
                <w:bCs/>
                <w:i/>
                <w:noProof/>
                <w:sz w:val="22"/>
                <w:szCs w:val="22"/>
              </w:rPr>
              <w:t xml:space="preserve">r, </w:t>
            </w:r>
            <w:r w:rsidRPr="005A1EDA">
              <w:rPr>
                <w:rFonts w:ascii="Verdana" w:hAnsi="Verdana"/>
                <w:bCs/>
                <w:i/>
                <w:noProof/>
                <w:sz w:val="22"/>
                <w:szCs w:val="22"/>
              </w:rPr>
              <w:t xml:space="preserve">Claudiu Manta </w:t>
            </w:r>
            <w:r>
              <w:rPr>
                <w:rFonts w:ascii="Verdana" w:hAnsi="Verdana"/>
                <w:bCs/>
                <w:i/>
                <w:noProof/>
                <w:sz w:val="22"/>
                <w:szCs w:val="22"/>
              </w:rPr>
              <w:t xml:space="preserve"> şi </w:t>
            </w:r>
            <w:r w:rsidRPr="005A1EDA">
              <w:rPr>
                <w:rFonts w:ascii="Verdana" w:hAnsi="Verdana"/>
                <w:bCs/>
                <w:i/>
                <w:noProof/>
                <w:sz w:val="22"/>
                <w:szCs w:val="22"/>
              </w:rPr>
              <w:t>Cristinel Rujan</w:t>
            </w:r>
          </w:p>
          <w:p w14:paraId="39736F8C" w14:textId="4C120B92" w:rsidR="005A1EDA" w:rsidRPr="005A1EDA" w:rsidRDefault="005A1EDA" w:rsidP="005A1EDA">
            <w:pPr>
              <w:jc w:val="both"/>
              <w:rPr>
                <w:rFonts w:ascii="Verdana" w:hAnsi="Verdana"/>
                <w:noProof/>
                <w:sz w:val="22"/>
                <w:szCs w:val="22"/>
              </w:rPr>
            </w:pPr>
          </w:p>
        </w:tc>
        <w:tc>
          <w:tcPr>
            <w:tcW w:w="4218" w:type="dxa"/>
            <w:tcBorders>
              <w:top w:val="single" w:sz="4" w:space="0" w:color="000000"/>
              <w:left w:val="single" w:sz="4" w:space="0" w:color="000000"/>
              <w:bottom w:val="single" w:sz="4" w:space="0" w:color="000000"/>
            </w:tcBorders>
            <w:shd w:val="clear" w:color="auto" w:fill="auto"/>
          </w:tcPr>
          <w:p w14:paraId="28667557" w14:textId="77777777" w:rsidR="005A1EDA" w:rsidRDefault="005A1EDA" w:rsidP="00E81779">
            <w:pPr>
              <w:suppressAutoHyphens/>
              <w:jc w:val="both"/>
              <w:rPr>
                <w:rFonts w:ascii="Verdana" w:hAnsi="Verdana"/>
                <w:bCs/>
                <w:noProof/>
                <w:sz w:val="22"/>
                <w:szCs w:val="22"/>
              </w:rPr>
            </w:pPr>
          </w:p>
          <w:p w14:paraId="1C8B3364" w14:textId="6418D9C0" w:rsidR="005A1EDA" w:rsidRPr="005A1EDA" w:rsidRDefault="005A1EDA" w:rsidP="00E81779">
            <w:pPr>
              <w:suppressAutoHyphens/>
              <w:jc w:val="both"/>
              <w:rPr>
                <w:rFonts w:ascii="Verdana" w:hAnsi="Verdana"/>
                <w:bCs/>
                <w:noProof/>
                <w:sz w:val="22"/>
                <w:szCs w:val="22"/>
              </w:rPr>
            </w:pPr>
            <w:r w:rsidRPr="005A1EDA">
              <w:rPr>
                <w:rFonts w:ascii="Verdana" w:hAnsi="Verdana"/>
                <w:bCs/>
                <w:noProof/>
                <w:sz w:val="22"/>
                <w:szCs w:val="22"/>
              </w:rPr>
              <w:t>1. Având în vedere faptul că schema de compensare/plafonare nu permite producătorilor de energie electrică care vând energie electrică consumatorilor racordaț</w:t>
            </w:r>
            <w:r w:rsidRPr="005A1EDA">
              <w:rPr>
                <w:rFonts w:ascii="Verdana" w:hAnsi="Verdana" w:cs="Bookman Old Style"/>
                <w:bCs/>
                <w:noProof/>
                <w:sz w:val="22"/>
                <w:szCs w:val="22"/>
              </w:rPr>
              <w:t>i direct la instala</w:t>
            </w:r>
            <w:r w:rsidRPr="005A1EDA">
              <w:rPr>
                <w:rFonts w:ascii="Verdana" w:hAnsi="Verdana"/>
                <w:bCs/>
                <w:noProof/>
                <w:sz w:val="22"/>
                <w:szCs w:val="22"/>
              </w:rPr>
              <w:t>ț</w:t>
            </w:r>
            <w:r w:rsidRPr="005A1EDA">
              <w:rPr>
                <w:rFonts w:ascii="Verdana" w:hAnsi="Verdana" w:cs="Bookman Old Style"/>
                <w:bCs/>
                <w:noProof/>
                <w:sz w:val="22"/>
                <w:szCs w:val="22"/>
              </w:rPr>
              <w:t xml:space="preserve">iile proprii </w:t>
            </w:r>
            <w:r w:rsidRPr="005A1EDA">
              <w:rPr>
                <w:rFonts w:ascii="Verdana" w:hAnsi="Verdana"/>
                <w:bCs/>
                <w:noProof/>
                <w:sz w:val="22"/>
                <w:szCs w:val="22"/>
              </w:rPr>
              <w:t>ș</w:t>
            </w:r>
            <w:r w:rsidRPr="005A1EDA">
              <w:rPr>
                <w:rFonts w:ascii="Verdana" w:hAnsi="Verdana" w:cs="Bookman Old Style"/>
                <w:bCs/>
                <w:noProof/>
                <w:sz w:val="22"/>
                <w:szCs w:val="22"/>
              </w:rPr>
              <w:t>i pe pia</w:t>
            </w:r>
            <w:r w:rsidRPr="005A1EDA">
              <w:rPr>
                <w:rFonts w:ascii="Verdana" w:hAnsi="Verdana"/>
                <w:bCs/>
                <w:noProof/>
                <w:sz w:val="22"/>
                <w:szCs w:val="22"/>
              </w:rPr>
              <w:t>ț</w:t>
            </w:r>
            <w:r w:rsidRPr="005A1EDA">
              <w:rPr>
                <w:rFonts w:ascii="Verdana" w:hAnsi="Verdana" w:cs="Bookman Old Style"/>
                <w:bCs/>
                <w:noProof/>
                <w:sz w:val="22"/>
                <w:szCs w:val="22"/>
              </w:rPr>
              <w:t>a cu amănuntul către consumatorii finali din produc</w:t>
            </w:r>
            <w:r w:rsidRPr="005A1EDA">
              <w:rPr>
                <w:rFonts w:ascii="Verdana" w:hAnsi="Verdana"/>
                <w:bCs/>
                <w:noProof/>
                <w:sz w:val="22"/>
                <w:szCs w:val="22"/>
              </w:rPr>
              <w:t>ț</w:t>
            </w:r>
            <w:r w:rsidRPr="005A1EDA">
              <w:rPr>
                <w:rFonts w:ascii="Verdana" w:hAnsi="Verdana" w:cs="Bookman Old Style"/>
                <w:bCs/>
                <w:noProof/>
                <w:sz w:val="22"/>
                <w:szCs w:val="22"/>
              </w:rPr>
              <w:t>ia proprie, care de</w:t>
            </w:r>
            <w:r w:rsidRPr="005A1EDA">
              <w:rPr>
                <w:rFonts w:ascii="Verdana" w:hAnsi="Verdana"/>
                <w:bCs/>
                <w:noProof/>
                <w:sz w:val="22"/>
                <w:szCs w:val="22"/>
              </w:rPr>
              <w:t>ț</w:t>
            </w:r>
            <w:r w:rsidRPr="005A1EDA">
              <w:rPr>
                <w:rFonts w:ascii="Verdana" w:hAnsi="Verdana" w:cs="Bookman Old Style"/>
                <w:bCs/>
                <w:noProof/>
                <w:sz w:val="22"/>
                <w:szCs w:val="22"/>
              </w:rPr>
              <w:t>in licen</w:t>
            </w:r>
            <w:r w:rsidRPr="005A1EDA">
              <w:rPr>
                <w:rFonts w:ascii="Verdana" w:hAnsi="Verdana"/>
                <w:bCs/>
                <w:noProof/>
                <w:sz w:val="22"/>
                <w:szCs w:val="22"/>
              </w:rPr>
              <w:t>ț</w:t>
            </w:r>
            <w:r w:rsidRPr="005A1EDA">
              <w:rPr>
                <w:rFonts w:ascii="Verdana" w:hAnsi="Verdana" w:cs="Bookman Old Style"/>
                <w:bCs/>
                <w:noProof/>
                <w:sz w:val="22"/>
                <w:szCs w:val="22"/>
              </w:rPr>
              <w:t>ă de exploatare comercială a capacită</w:t>
            </w:r>
            <w:r w:rsidRPr="005A1EDA">
              <w:rPr>
                <w:rFonts w:ascii="Verdana" w:hAnsi="Verdana"/>
                <w:bCs/>
                <w:noProof/>
                <w:sz w:val="22"/>
                <w:szCs w:val="22"/>
              </w:rPr>
              <w:t>ț</w:t>
            </w:r>
            <w:r w:rsidRPr="005A1EDA">
              <w:rPr>
                <w:rFonts w:ascii="Verdana" w:hAnsi="Verdana" w:cs="Bookman Old Style"/>
                <w:bCs/>
                <w:noProof/>
                <w:sz w:val="22"/>
                <w:szCs w:val="22"/>
              </w:rPr>
              <w:t xml:space="preserve">ilor de producere energie electrice, precum </w:t>
            </w:r>
            <w:r w:rsidRPr="005A1EDA">
              <w:rPr>
                <w:rFonts w:ascii="Verdana" w:hAnsi="Verdana"/>
                <w:bCs/>
                <w:noProof/>
                <w:sz w:val="22"/>
                <w:szCs w:val="22"/>
              </w:rPr>
              <w:t>ș</w:t>
            </w:r>
            <w:r w:rsidRPr="005A1EDA">
              <w:rPr>
                <w:rFonts w:ascii="Verdana" w:hAnsi="Verdana" w:cs="Bookman Old Style"/>
                <w:bCs/>
                <w:noProof/>
                <w:sz w:val="22"/>
                <w:szCs w:val="22"/>
              </w:rPr>
              <w:t>i licen</w:t>
            </w:r>
            <w:r w:rsidRPr="005A1EDA">
              <w:rPr>
                <w:rFonts w:ascii="Verdana" w:hAnsi="Verdana"/>
                <w:bCs/>
                <w:noProof/>
                <w:sz w:val="22"/>
                <w:szCs w:val="22"/>
              </w:rPr>
              <w:t>ț</w:t>
            </w:r>
            <w:r w:rsidRPr="005A1EDA">
              <w:rPr>
                <w:rFonts w:ascii="Verdana" w:hAnsi="Verdana" w:cs="Bookman Old Style"/>
                <w:bCs/>
                <w:noProof/>
                <w:sz w:val="22"/>
                <w:szCs w:val="22"/>
              </w:rPr>
              <w:t>ă de furnizare a energie electri</w:t>
            </w:r>
            <w:r w:rsidRPr="005A1EDA">
              <w:rPr>
                <w:rFonts w:ascii="Verdana" w:hAnsi="Verdana"/>
                <w:bCs/>
                <w:noProof/>
                <w:sz w:val="22"/>
                <w:szCs w:val="22"/>
              </w:rPr>
              <w:t>ce,  să îș</w:t>
            </w:r>
            <w:r w:rsidRPr="005A1EDA">
              <w:rPr>
                <w:rFonts w:ascii="Verdana" w:hAnsi="Verdana" w:cs="Bookman Old Style"/>
                <w:bCs/>
                <w:noProof/>
                <w:sz w:val="22"/>
                <w:szCs w:val="22"/>
              </w:rPr>
              <w:t>i  recupereze diferen</w:t>
            </w:r>
            <w:r w:rsidRPr="005A1EDA">
              <w:rPr>
                <w:rFonts w:ascii="Verdana" w:hAnsi="Verdana"/>
                <w:bCs/>
                <w:noProof/>
                <w:sz w:val="22"/>
                <w:szCs w:val="22"/>
              </w:rPr>
              <w:t>ț</w:t>
            </w:r>
            <w:r w:rsidRPr="005A1EDA">
              <w:rPr>
                <w:rFonts w:ascii="Verdana" w:hAnsi="Verdana" w:cs="Bookman Old Style"/>
                <w:bCs/>
                <w:noProof/>
                <w:sz w:val="22"/>
                <w:szCs w:val="22"/>
              </w:rPr>
              <w:t>a între pre</w:t>
            </w:r>
            <w:r w:rsidRPr="005A1EDA">
              <w:rPr>
                <w:rFonts w:ascii="Verdana" w:hAnsi="Verdana"/>
                <w:bCs/>
                <w:noProof/>
                <w:sz w:val="22"/>
                <w:szCs w:val="22"/>
              </w:rPr>
              <w:t>ț</w:t>
            </w:r>
            <w:r w:rsidRPr="005A1EDA">
              <w:rPr>
                <w:rFonts w:ascii="Verdana" w:hAnsi="Verdana" w:cs="Bookman Old Style"/>
                <w:bCs/>
                <w:noProof/>
                <w:sz w:val="22"/>
                <w:szCs w:val="22"/>
              </w:rPr>
              <w:t xml:space="preserve">ul impus de 525 lei MWh </w:t>
            </w:r>
            <w:r w:rsidRPr="005A1EDA">
              <w:rPr>
                <w:rFonts w:ascii="Verdana" w:hAnsi="Verdana"/>
                <w:bCs/>
                <w:noProof/>
                <w:sz w:val="22"/>
                <w:szCs w:val="22"/>
              </w:rPr>
              <w:t>ș</w:t>
            </w:r>
            <w:r w:rsidRPr="005A1EDA">
              <w:rPr>
                <w:rFonts w:ascii="Verdana" w:hAnsi="Verdana" w:cs="Bookman Old Style"/>
                <w:bCs/>
                <w:noProof/>
                <w:sz w:val="22"/>
                <w:szCs w:val="22"/>
              </w:rPr>
              <w:t>i costul unitar de produc</w:t>
            </w:r>
            <w:r w:rsidRPr="005A1EDA">
              <w:rPr>
                <w:rFonts w:ascii="Verdana" w:hAnsi="Verdana"/>
                <w:bCs/>
                <w:noProof/>
                <w:sz w:val="22"/>
                <w:szCs w:val="22"/>
              </w:rPr>
              <w:t>ț</w:t>
            </w:r>
            <w:r w:rsidRPr="005A1EDA">
              <w:rPr>
                <w:rFonts w:ascii="Verdana" w:hAnsi="Verdana" w:cs="Bookman Old Style"/>
                <w:bCs/>
                <w:noProof/>
                <w:sz w:val="22"/>
                <w:szCs w:val="22"/>
              </w:rPr>
              <w:t>ie, este necesară modificarea cadrului legal pentru ca ace</w:t>
            </w:r>
            <w:r w:rsidRPr="005A1EDA">
              <w:rPr>
                <w:rFonts w:ascii="Verdana" w:hAnsi="Verdana"/>
                <w:bCs/>
                <w:noProof/>
                <w:sz w:val="22"/>
                <w:szCs w:val="22"/>
              </w:rPr>
              <w:t>ș</w:t>
            </w:r>
            <w:r w:rsidRPr="005A1EDA">
              <w:rPr>
                <w:rFonts w:ascii="Verdana" w:hAnsi="Verdana" w:cs="Bookman Old Style"/>
                <w:bCs/>
                <w:noProof/>
                <w:sz w:val="22"/>
                <w:szCs w:val="22"/>
              </w:rPr>
              <w:t>ti operatori să nu fie discrimina</w:t>
            </w:r>
            <w:r w:rsidRPr="005A1EDA">
              <w:rPr>
                <w:rFonts w:ascii="Verdana" w:hAnsi="Verdana"/>
                <w:bCs/>
                <w:noProof/>
                <w:sz w:val="22"/>
                <w:szCs w:val="22"/>
              </w:rPr>
              <w:t>ț</w:t>
            </w:r>
            <w:r w:rsidRPr="005A1EDA">
              <w:rPr>
                <w:rFonts w:ascii="Verdana" w:hAnsi="Verdana" w:cs="Bookman Old Style"/>
                <w:bCs/>
                <w:noProof/>
                <w:sz w:val="22"/>
                <w:szCs w:val="22"/>
              </w:rPr>
              <w:t>i sau chiar să li se creeze o situa</w:t>
            </w:r>
            <w:r w:rsidRPr="005A1EDA">
              <w:rPr>
                <w:rFonts w:ascii="Verdana" w:hAnsi="Verdana"/>
                <w:bCs/>
                <w:noProof/>
                <w:sz w:val="22"/>
                <w:szCs w:val="22"/>
              </w:rPr>
              <w:t>ț</w:t>
            </w:r>
            <w:r w:rsidRPr="005A1EDA">
              <w:rPr>
                <w:rFonts w:ascii="Verdana" w:hAnsi="Verdana" w:cs="Bookman Old Style"/>
                <w:bCs/>
                <w:noProof/>
                <w:sz w:val="22"/>
                <w:szCs w:val="22"/>
              </w:rPr>
              <w:t>ie mai grea decât cea anterioară</w:t>
            </w:r>
            <w:r w:rsidRPr="005A1EDA">
              <w:rPr>
                <w:rFonts w:ascii="Verdana" w:hAnsi="Verdana"/>
                <w:bCs/>
                <w:noProof/>
                <w:sz w:val="22"/>
                <w:szCs w:val="22"/>
              </w:rPr>
              <w:t xml:space="preserve"> aplicării schemei de compensare.</w:t>
            </w:r>
          </w:p>
          <w:p w14:paraId="233F3B87" w14:textId="77777777" w:rsidR="005A1EDA" w:rsidRPr="005A1EDA" w:rsidRDefault="005A1EDA" w:rsidP="00E81779">
            <w:pPr>
              <w:suppressAutoHyphens/>
              <w:jc w:val="both"/>
              <w:rPr>
                <w:rFonts w:ascii="Verdana" w:hAnsi="Verdana"/>
                <w:bCs/>
                <w:noProof/>
                <w:sz w:val="22"/>
                <w:szCs w:val="22"/>
              </w:rPr>
            </w:pPr>
          </w:p>
          <w:p w14:paraId="4BDB665C" w14:textId="606F75DF" w:rsidR="005A1EDA" w:rsidRPr="005A1EDA" w:rsidRDefault="005A1EDA" w:rsidP="00E81779">
            <w:pPr>
              <w:suppressAutoHyphens/>
              <w:jc w:val="both"/>
              <w:rPr>
                <w:rFonts w:ascii="Verdana" w:hAnsi="Verdana"/>
                <w:bCs/>
                <w:noProof/>
                <w:sz w:val="22"/>
                <w:szCs w:val="22"/>
              </w:rPr>
            </w:pPr>
            <w:r w:rsidRPr="005A1EDA">
              <w:rPr>
                <w:rFonts w:ascii="Verdana" w:hAnsi="Verdana"/>
                <w:bCs/>
                <w:noProof/>
                <w:sz w:val="22"/>
                <w:szCs w:val="22"/>
              </w:rPr>
              <w:t>2. Dispoziț</w:t>
            </w:r>
            <w:r w:rsidRPr="005A1EDA">
              <w:rPr>
                <w:rFonts w:ascii="Verdana" w:hAnsi="Verdana" w:cs="Bookman Old Style"/>
                <w:bCs/>
                <w:noProof/>
                <w:sz w:val="22"/>
                <w:szCs w:val="22"/>
              </w:rPr>
              <w:t xml:space="preserve">iile OUG 118/2021 au </w:t>
            </w:r>
            <w:r w:rsidRPr="005A1EDA">
              <w:rPr>
                <w:rFonts w:ascii="Verdana" w:hAnsi="Verdana" w:cs="Bookman Old Style"/>
                <w:bCs/>
                <w:noProof/>
                <w:sz w:val="22"/>
                <w:szCs w:val="22"/>
              </w:rPr>
              <w:lastRenderedPageBreak/>
              <w:t xml:space="preserve">caracter temporar, fiind aplicabile pentru perioada </w:t>
            </w:r>
            <w:r w:rsidRPr="005A1EDA">
              <w:rPr>
                <w:rFonts w:ascii="Verdana" w:hAnsi="Verdana"/>
                <w:bCs/>
                <w:noProof/>
                <w:sz w:val="22"/>
                <w:szCs w:val="22"/>
              </w:rPr>
              <w:t xml:space="preserve"> 1 noiembrie 2021 - 31 martie 2022. În acest context, intervenț</w:t>
            </w:r>
            <w:r w:rsidRPr="005A1EDA">
              <w:rPr>
                <w:rFonts w:ascii="Verdana" w:hAnsi="Verdana" w:cs="Bookman Old Style"/>
                <w:bCs/>
                <w:noProof/>
                <w:sz w:val="22"/>
                <w:szCs w:val="22"/>
              </w:rPr>
              <w:t>iile legislative asupra dispozi</w:t>
            </w:r>
            <w:r w:rsidRPr="005A1EDA">
              <w:rPr>
                <w:rFonts w:ascii="Verdana" w:hAnsi="Verdana"/>
                <w:bCs/>
                <w:noProof/>
                <w:sz w:val="22"/>
                <w:szCs w:val="22"/>
              </w:rPr>
              <w:t>ț</w:t>
            </w:r>
            <w:r w:rsidRPr="005A1EDA">
              <w:rPr>
                <w:rFonts w:ascii="Verdana" w:hAnsi="Verdana" w:cs="Bookman Old Style"/>
                <w:bCs/>
                <w:noProof/>
                <w:sz w:val="22"/>
                <w:szCs w:val="22"/>
              </w:rPr>
              <w:t>iilor OUG 118/2021 prin in</w:t>
            </w:r>
            <w:r w:rsidRPr="005A1EDA">
              <w:rPr>
                <w:rFonts w:ascii="Verdana" w:hAnsi="Verdana"/>
                <w:bCs/>
                <w:noProof/>
                <w:sz w:val="22"/>
                <w:szCs w:val="22"/>
              </w:rPr>
              <w:t>termediul legii de aprobare a OUG 3/2022, respectiv al prezentului proiect de lege, sunt susceptibile de a avea caracter retroactiv.</w:t>
            </w:r>
          </w:p>
          <w:p w14:paraId="3AF2B9BA" w14:textId="77777777" w:rsidR="005A1EDA" w:rsidRPr="005A1EDA" w:rsidRDefault="005A1EDA" w:rsidP="00E81779">
            <w:pPr>
              <w:suppressAutoHyphens/>
              <w:jc w:val="both"/>
              <w:rPr>
                <w:rFonts w:ascii="Verdana" w:hAnsi="Verdana"/>
                <w:bCs/>
                <w:noProof/>
                <w:sz w:val="22"/>
                <w:szCs w:val="22"/>
              </w:rPr>
            </w:pPr>
          </w:p>
          <w:p w14:paraId="0CCBFA67" w14:textId="77777777" w:rsidR="005A1EDA" w:rsidRPr="005A1EDA" w:rsidRDefault="005A1EDA" w:rsidP="00E81779">
            <w:pPr>
              <w:jc w:val="both"/>
              <w:rPr>
                <w:rFonts w:ascii="Verdana" w:hAnsi="Verdana"/>
                <w:noProof/>
                <w:sz w:val="22"/>
                <w:szCs w:val="22"/>
              </w:rPr>
            </w:pPr>
          </w:p>
          <w:p w14:paraId="0851EF21" w14:textId="77777777" w:rsidR="005A1EDA" w:rsidRPr="005A1EDA" w:rsidRDefault="005A1EDA" w:rsidP="00E81779">
            <w:pPr>
              <w:jc w:val="both"/>
              <w:rPr>
                <w:rFonts w:ascii="Verdana" w:hAnsi="Verdana"/>
                <w:noProof/>
                <w:sz w:val="22"/>
                <w:szCs w:val="22"/>
              </w:rPr>
            </w:pPr>
          </w:p>
          <w:p w14:paraId="4A4F70D2" w14:textId="77777777" w:rsidR="005A1EDA" w:rsidRPr="005A1EDA" w:rsidRDefault="005A1EDA" w:rsidP="00E81779">
            <w:pPr>
              <w:jc w:val="both"/>
              <w:rPr>
                <w:rFonts w:ascii="Verdana" w:hAnsi="Verdana"/>
                <w:noProof/>
                <w:sz w:val="22"/>
                <w:szCs w:val="22"/>
              </w:rPr>
            </w:pPr>
          </w:p>
          <w:p w14:paraId="64A80C17" w14:textId="77777777" w:rsidR="005A1EDA" w:rsidRPr="005A1EDA" w:rsidRDefault="005A1EDA" w:rsidP="00E81779">
            <w:pPr>
              <w:jc w:val="both"/>
              <w:rPr>
                <w:rFonts w:ascii="Verdana" w:hAnsi="Verdana"/>
                <w:noProof/>
                <w:sz w:val="22"/>
                <w:szCs w:val="22"/>
              </w:rPr>
            </w:pPr>
          </w:p>
        </w:tc>
        <w:tc>
          <w:tcPr>
            <w:tcW w:w="1932" w:type="dxa"/>
            <w:tcBorders>
              <w:top w:val="single" w:sz="4" w:space="0" w:color="000000"/>
              <w:left w:val="single" w:sz="4" w:space="0" w:color="000000"/>
              <w:bottom w:val="single" w:sz="4" w:space="0" w:color="000000"/>
              <w:right w:val="single" w:sz="4" w:space="0" w:color="000000"/>
            </w:tcBorders>
            <w:shd w:val="clear" w:color="auto" w:fill="auto"/>
          </w:tcPr>
          <w:p w14:paraId="1DE4CC76" w14:textId="77777777" w:rsidR="005A1EDA" w:rsidRPr="005A1EDA" w:rsidRDefault="005A1EDA" w:rsidP="00E81779">
            <w:pPr>
              <w:jc w:val="center"/>
              <w:rPr>
                <w:rFonts w:ascii="Verdana" w:hAnsi="Verdana"/>
                <w:b/>
                <w:noProof/>
                <w:sz w:val="22"/>
                <w:szCs w:val="22"/>
              </w:rPr>
            </w:pPr>
            <w:r w:rsidRPr="005A1EDA">
              <w:rPr>
                <w:rFonts w:ascii="Verdana" w:hAnsi="Verdana"/>
                <w:b/>
                <w:bCs/>
                <w:noProof/>
                <w:sz w:val="22"/>
                <w:szCs w:val="22"/>
              </w:rPr>
              <w:lastRenderedPageBreak/>
              <w:t>Camera Deputaţilor</w:t>
            </w:r>
          </w:p>
        </w:tc>
      </w:tr>
    </w:tbl>
    <w:p w14:paraId="12F7B937" w14:textId="77777777" w:rsidR="00E81779" w:rsidRPr="00E81779" w:rsidRDefault="00E81779" w:rsidP="00E81779">
      <w:pPr>
        <w:rPr>
          <w:rFonts w:ascii="Verdana" w:hAnsi="Verdana"/>
          <w:b/>
          <w:sz w:val="24"/>
          <w:szCs w:val="24"/>
          <w:lang w:val="ro-RO"/>
        </w:rPr>
      </w:pPr>
    </w:p>
    <w:sectPr w:rsidR="00E81779" w:rsidRPr="00E81779" w:rsidSect="00EF3CCA">
      <w:footerReference w:type="default" r:id="rId15"/>
      <w:pgSz w:w="16838" w:h="11906" w:orient="landscape" w:code="9"/>
      <w:pgMar w:top="450" w:right="850" w:bottom="450" w:left="850" w:header="706" w:footer="706"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6814A" w14:textId="77777777" w:rsidR="00122F4B" w:rsidRDefault="00122F4B">
      <w:r>
        <w:separator/>
      </w:r>
    </w:p>
  </w:endnote>
  <w:endnote w:type="continuationSeparator" w:id="0">
    <w:p w14:paraId="2FCB0628" w14:textId="77777777" w:rsidR="00122F4B" w:rsidRDefault="00122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Cambria"/>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F912F" w14:textId="77777777" w:rsidR="00092596" w:rsidRDefault="00092596" w:rsidP="002E2B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E17DE9" w14:textId="77777777"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F6ECB" w14:textId="77777777" w:rsidR="00092596" w:rsidRPr="00773F40" w:rsidRDefault="00092596"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34004F">
      <w:rPr>
        <w:rStyle w:val="PageNumber"/>
        <w:rFonts w:ascii="Verdana" w:hAnsi="Verdana"/>
        <w:noProof/>
        <w:sz w:val="18"/>
        <w:szCs w:val="18"/>
        <w:lang w:val="ro-RO"/>
      </w:rPr>
      <w:t>4</w:t>
    </w:r>
    <w:r w:rsidRPr="00773F40">
      <w:rPr>
        <w:rStyle w:val="PageNumber"/>
        <w:rFonts w:ascii="Verdana" w:hAnsi="Verdana"/>
        <w:sz w:val="18"/>
        <w:szCs w:val="18"/>
        <w:lang w:val="ro-RO"/>
      </w:rPr>
      <w:fldChar w:fldCharType="end"/>
    </w:r>
  </w:p>
  <w:p w14:paraId="40DA3F08" w14:textId="77777777"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F0122" w14:textId="77777777" w:rsidR="00773F40" w:rsidRPr="00A91100" w:rsidRDefault="00773F40"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BD0AD2">
      <w:rPr>
        <w:rStyle w:val="PageNumber"/>
        <w:rFonts w:ascii="Verdana" w:hAnsi="Verdana"/>
        <w:noProof/>
        <w:sz w:val="18"/>
      </w:rPr>
      <w:t>5</w:t>
    </w:r>
    <w:r w:rsidRPr="00A91100">
      <w:rPr>
        <w:rStyle w:val="PageNumber"/>
        <w:rFonts w:ascii="Verdana" w:hAnsi="Verdana"/>
        <w:sz w:val="18"/>
      </w:rPr>
      <w:fldChar w:fldCharType="end"/>
    </w:r>
  </w:p>
  <w:p w14:paraId="437B4C91" w14:textId="77777777" w:rsidR="00092596" w:rsidRPr="00092596" w:rsidRDefault="00092596" w:rsidP="00450F2D">
    <w:pPr>
      <w:pStyle w:val="Footer"/>
      <w:tabs>
        <w:tab w:val="left" w:pos="2931"/>
        <w:tab w:val="center" w:pos="4909"/>
      </w:tabs>
      <w:jc w:val="center"/>
      <w:rPr>
        <w:rFonts w:ascii="Times New Roman" w:hAnsi="Times New Roman"/>
        <w:lang w:val="ro-RO"/>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B6D2C" w14:textId="77777777" w:rsidR="00594FBE" w:rsidRDefault="00367FCA" w:rsidP="00871AC8">
    <w:pPr>
      <w:pStyle w:val="Footer"/>
      <w:jc w:val="center"/>
    </w:pPr>
    <w:r>
      <w:fldChar w:fldCharType="begin"/>
    </w:r>
    <w:r>
      <w:instrText xml:space="preserve"> PAGE   \* MERGEFORMAT </w:instrText>
    </w:r>
    <w:r>
      <w:fldChar w:fldCharType="separate"/>
    </w:r>
    <w:r w:rsidR="00BD0AD2">
      <w:rPr>
        <w:noProof/>
      </w:rPr>
      <w:t>8</w:t>
    </w:r>
    <w:r>
      <w:rPr>
        <w:noProof/>
      </w:rPr>
      <w:fldChar w:fldCharType="end"/>
    </w:r>
  </w:p>
  <w:p w14:paraId="1B68189D" w14:textId="77777777" w:rsidR="00594FBE" w:rsidRDefault="00122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59C36" w14:textId="77777777" w:rsidR="00122F4B" w:rsidRDefault="00122F4B">
      <w:r>
        <w:separator/>
      </w:r>
    </w:p>
  </w:footnote>
  <w:footnote w:type="continuationSeparator" w:id="0">
    <w:p w14:paraId="1B2D8A62" w14:textId="77777777" w:rsidR="00122F4B" w:rsidRDefault="00122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3AB19" w14:textId="77777777" w:rsidR="00120145" w:rsidRDefault="00120145" w:rsidP="002E2B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F78BDC" w14:textId="77777777" w:rsidR="00120145" w:rsidRDefault="001201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5F99C" w14:textId="77777777" w:rsidR="002314D3" w:rsidRDefault="00231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C1A9F" w14:textId="77777777" w:rsidR="002314D3" w:rsidRDefault="00231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8C5EA7"/>
    <w:multiLevelType w:val="hybridMultilevel"/>
    <w:tmpl w:val="EF448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4"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7"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8"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10" w15:restartNumberingAfterBreak="0">
    <w:nsid w:val="61FE120A"/>
    <w:multiLevelType w:val="singleLevel"/>
    <w:tmpl w:val="3CE45EA2"/>
    <w:lvl w:ilvl="0">
      <w:start w:val="14"/>
      <w:numFmt w:val="decimal"/>
      <w:lvlText w:val="%1."/>
      <w:lvlJc w:val="left"/>
      <w:pPr>
        <w:tabs>
          <w:tab w:val="num" w:pos="360"/>
        </w:tabs>
        <w:ind w:left="360" w:hanging="360"/>
      </w:pPr>
    </w:lvl>
  </w:abstractNum>
  <w:abstractNum w:abstractNumId="11" w15:restartNumberingAfterBreak="0">
    <w:nsid w:val="6FF60560"/>
    <w:multiLevelType w:val="hybridMultilevel"/>
    <w:tmpl w:val="BA7010A0"/>
    <w:lvl w:ilvl="0" w:tplc="18C0D846">
      <w:start w:val="1"/>
      <w:numFmt w:val="decimal"/>
      <w:lvlText w:val="%1."/>
      <w:lvlJc w:val="left"/>
      <w:pPr>
        <w:tabs>
          <w:tab w:val="num" w:pos="360"/>
        </w:tabs>
        <w:ind w:left="360" w:hanging="360"/>
      </w:pPr>
      <w:rPr>
        <w:color w:val="auto"/>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num w:numId="1" w16cid:durableId="642806179">
    <w:abstractNumId w:val="3"/>
  </w:num>
  <w:num w:numId="2" w16cid:durableId="869494135">
    <w:abstractNumId w:val="3"/>
    <w:lvlOverride w:ilvl="0">
      <w:lvl w:ilvl="0">
        <w:start w:val="1"/>
        <w:numFmt w:val="decimal"/>
        <w:lvlText w:val="%1."/>
        <w:legacy w:legacy="1" w:legacySpace="0" w:legacyIndent="360"/>
        <w:lvlJc w:val="left"/>
        <w:pPr>
          <w:ind w:left="360" w:hanging="360"/>
        </w:pPr>
      </w:lvl>
    </w:lvlOverride>
  </w:num>
  <w:num w:numId="3" w16cid:durableId="842352146">
    <w:abstractNumId w:val="3"/>
    <w:lvlOverride w:ilvl="0">
      <w:lvl w:ilvl="0">
        <w:start w:val="1"/>
        <w:numFmt w:val="decimal"/>
        <w:lvlText w:val="%1."/>
        <w:legacy w:legacy="1" w:legacySpace="0" w:legacyIndent="360"/>
        <w:lvlJc w:val="left"/>
        <w:pPr>
          <w:ind w:left="360" w:hanging="360"/>
        </w:pPr>
      </w:lvl>
    </w:lvlOverride>
  </w:num>
  <w:num w:numId="4" w16cid:durableId="303782033">
    <w:abstractNumId w:val="3"/>
    <w:lvlOverride w:ilvl="0">
      <w:lvl w:ilvl="0">
        <w:start w:val="1"/>
        <w:numFmt w:val="decimal"/>
        <w:lvlText w:val="%1."/>
        <w:legacy w:legacy="1" w:legacySpace="0" w:legacyIndent="360"/>
        <w:lvlJc w:val="left"/>
        <w:pPr>
          <w:ind w:left="360" w:hanging="360"/>
        </w:pPr>
      </w:lvl>
    </w:lvlOverride>
  </w:num>
  <w:num w:numId="5" w16cid:durableId="2049990931">
    <w:abstractNumId w:val="3"/>
    <w:lvlOverride w:ilvl="0">
      <w:lvl w:ilvl="0">
        <w:start w:val="1"/>
        <w:numFmt w:val="decimal"/>
        <w:lvlText w:val="%1."/>
        <w:legacy w:legacy="1" w:legacySpace="0" w:legacyIndent="360"/>
        <w:lvlJc w:val="left"/>
        <w:pPr>
          <w:ind w:left="360" w:hanging="360"/>
        </w:pPr>
      </w:lvl>
    </w:lvlOverride>
  </w:num>
  <w:num w:numId="6" w16cid:durableId="1228879809">
    <w:abstractNumId w:val="10"/>
  </w:num>
  <w:num w:numId="7" w16cid:durableId="63086919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16cid:durableId="1719932680">
    <w:abstractNumId w:val="4"/>
  </w:num>
  <w:num w:numId="9" w16cid:durableId="1573344630">
    <w:abstractNumId w:val="6"/>
  </w:num>
  <w:num w:numId="10" w16cid:durableId="52583662">
    <w:abstractNumId w:val="9"/>
  </w:num>
  <w:num w:numId="11" w16cid:durableId="1556039110">
    <w:abstractNumId w:val="7"/>
  </w:num>
  <w:num w:numId="12" w16cid:durableId="1688143483">
    <w:abstractNumId w:val="8"/>
  </w:num>
  <w:num w:numId="13" w16cid:durableId="1168323246">
    <w:abstractNumId w:val="5"/>
  </w:num>
  <w:num w:numId="14" w16cid:durableId="647592345">
    <w:abstractNumId w:val="2"/>
  </w:num>
  <w:num w:numId="15" w16cid:durableId="7848850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93460659">
    <w:abstractNumId w:val="11"/>
  </w:num>
  <w:num w:numId="17" w16cid:durableId="967471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722A"/>
    <w:rsid w:val="00004B05"/>
    <w:rsid w:val="0000615F"/>
    <w:rsid w:val="000071DD"/>
    <w:rsid w:val="00022A25"/>
    <w:rsid w:val="00022E3B"/>
    <w:rsid w:val="00025650"/>
    <w:rsid w:val="000349FE"/>
    <w:rsid w:val="00034DBD"/>
    <w:rsid w:val="000427F6"/>
    <w:rsid w:val="00055767"/>
    <w:rsid w:val="000604CA"/>
    <w:rsid w:val="00081729"/>
    <w:rsid w:val="00083D63"/>
    <w:rsid w:val="00084146"/>
    <w:rsid w:val="00092596"/>
    <w:rsid w:val="000B14D1"/>
    <w:rsid w:val="000B5E63"/>
    <w:rsid w:val="000E1DE3"/>
    <w:rsid w:val="000E52FD"/>
    <w:rsid w:val="000F308A"/>
    <w:rsid w:val="000F4B0E"/>
    <w:rsid w:val="000F7087"/>
    <w:rsid w:val="0010638C"/>
    <w:rsid w:val="0010765D"/>
    <w:rsid w:val="00107818"/>
    <w:rsid w:val="0011322E"/>
    <w:rsid w:val="00120145"/>
    <w:rsid w:val="00120D0C"/>
    <w:rsid w:val="00122F4B"/>
    <w:rsid w:val="00127449"/>
    <w:rsid w:val="001444CD"/>
    <w:rsid w:val="00144A2B"/>
    <w:rsid w:val="00146126"/>
    <w:rsid w:val="00184B7B"/>
    <w:rsid w:val="00186DBF"/>
    <w:rsid w:val="0019167D"/>
    <w:rsid w:val="001928B1"/>
    <w:rsid w:val="001A31B4"/>
    <w:rsid w:val="001A7CCF"/>
    <w:rsid w:val="001D0B75"/>
    <w:rsid w:val="001D5D34"/>
    <w:rsid w:val="001E0D11"/>
    <w:rsid w:val="001E3851"/>
    <w:rsid w:val="001F0014"/>
    <w:rsid w:val="002052E8"/>
    <w:rsid w:val="002071BD"/>
    <w:rsid w:val="00220359"/>
    <w:rsid w:val="00220514"/>
    <w:rsid w:val="00227A0B"/>
    <w:rsid w:val="002314D3"/>
    <w:rsid w:val="00266575"/>
    <w:rsid w:val="00270151"/>
    <w:rsid w:val="002A038F"/>
    <w:rsid w:val="002B02A0"/>
    <w:rsid w:val="002C584C"/>
    <w:rsid w:val="002C6052"/>
    <w:rsid w:val="002D09CF"/>
    <w:rsid w:val="002E2B4D"/>
    <w:rsid w:val="003008D9"/>
    <w:rsid w:val="003074A8"/>
    <w:rsid w:val="00312B10"/>
    <w:rsid w:val="0031774C"/>
    <w:rsid w:val="00317960"/>
    <w:rsid w:val="00323241"/>
    <w:rsid w:val="0033696C"/>
    <w:rsid w:val="0034004F"/>
    <w:rsid w:val="00343A3A"/>
    <w:rsid w:val="003463FD"/>
    <w:rsid w:val="00361A1B"/>
    <w:rsid w:val="00363EE1"/>
    <w:rsid w:val="00367FCA"/>
    <w:rsid w:val="00372A1E"/>
    <w:rsid w:val="00373CA3"/>
    <w:rsid w:val="00376AF5"/>
    <w:rsid w:val="003776FC"/>
    <w:rsid w:val="00391624"/>
    <w:rsid w:val="00395796"/>
    <w:rsid w:val="003A1BC2"/>
    <w:rsid w:val="003C7603"/>
    <w:rsid w:val="003D048F"/>
    <w:rsid w:val="003D5205"/>
    <w:rsid w:val="003D58B4"/>
    <w:rsid w:val="003E053F"/>
    <w:rsid w:val="003E6717"/>
    <w:rsid w:val="003F244E"/>
    <w:rsid w:val="003F2ED6"/>
    <w:rsid w:val="00404CC2"/>
    <w:rsid w:val="00412E98"/>
    <w:rsid w:val="0041366B"/>
    <w:rsid w:val="00420EFB"/>
    <w:rsid w:val="0044330F"/>
    <w:rsid w:val="004434CD"/>
    <w:rsid w:val="004478F8"/>
    <w:rsid w:val="00450F2D"/>
    <w:rsid w:val="00460E45"/>
    <w:rsid w:val="00466CAD"/>
    <w:rsid w:val="004745B5"/>
    <w:rsid w:val="00475A0E"/>
    <w:rsid w:val="0048451E"/>
    <w:rsid w:val="004876F8"/>
    <w:rsid w:val="00490A80"/>
    <w:rsid w:val="004914E2"/>
    <w:rsid w:val="00493EBD"/>
    <w:rsid w:val="004A0EBF"/>
    <w:rsid w:val="004B0FD3"/>
    <w:rsid w:val="004B106C"/>
    <w:rsid w:val="004B1633"/>
    <w:rsid w:val="004B38B3"/>
    <w:rsid w:val="004B4EB7"/>
    <w:rsid w:val="004B6E36"/>
    <w:rsid w:val="004B7E5C"/>
    <w:rsid w:val="004C1EE1"/>
    <w:rsid w:val="004C55BE"/>
    <w:rsid w:val="004D1D6E"/>
    <w:rsid w:val="004D7217"/>
    <w:rsid w:val="004E3BA9"/>
    <w:rsid w:val="004E3F30"/>
    <w:rsid w:val="004E6510"/>
    <w:rsid w:val="004E7937"/>
    <w:rsid w:val="004F07F3"/>
    <w:rsid w:val="00506FDB"/>
    <w:rsid w:val="005071A8"/>
    <w:rsid w:val="00513397"/>
    <w:rsid w:val="00520922"/>
    <w:rsid w:val="00553D46"/>
    <w:rsid w:val="00563454"/>
    <w:rsid w:val="00575CC8"/>
    <w:rsid w:val="005A0B78"/>
    <w:rsid w:val="005A1EDA"/>
    <w:rsid w:val="005B722A"/>
    <w:rsid w:val="005D21D1"/>
    <w:rsid w:val="005E5CC3"/>
    <w:rsid w:val="005F3955"/>
    <w:rsid w:val="00600E02"/>
    <w:rsid w:val="00600F87"/>
    <w:rsid w:val="0060599E"/>
    <w:rsid w:val="0061471B"/>
    <w:rsid w:val="0061577F"/>
    <w:rsid w:val="00617D18"/>
    <w:rsid w:val="00642843"/>
    <w:rsid w:val="00643C45"/>
    <w:rsid w:val="00644144"/>
    <w:rsid w:val="0066370B"/>
    <w:rsid w:val="00664EF4"/>
    <w:rsid w:val="00672003"/>
    <w:rsid w:val="006748DB"/>
    <w:rsid w:val="00682975"/>
    <w:rsid w:val="00687BA7"/>
    <w:rsid w:val="00695BA9"/>
    <w:rsid w:val="006972D6"/>
    <w:rsid w:val="006A1654"/>
    <w:rsid w:val="006A5D1A"/>
    <w:rsid w:val="006C16C9"/>
    <w:rsid w:val="006C1AB0"/>
    <w:rsid w:val="006C2D89"/>
    <w:rsid w:val="006D7032"/>
    <w:rsid w:val="006E1DCE"/>
    <w:rsid w:val="006E58E4"/>
    <w:rsid w:val="006F121C"/>
    <w:rsid w:val="006F4152"/>
    <w:rsid w:val="006F7B59"/>
    <w:rsid w:val="007014EC"/>
    <w:rsid w:val="00705DAB"/>
    <w:rsid w:val="00714301"/>
    <w:rsid w:val="00714E45"/>
    <w:rsid w:val="007305FA"/>
    <w:rsid w:val="00743C45"/>
    <w:rsid w:val="00746F5F"/>
    <w:rsid w:val="0075342D"/>
    <w:rsid w:val="007535BF"/>
    <w:rsid w:val="0076299D"/>
    <w:rsid w:val="0077390E"/>
    <w:rsid w:val="00773F40"/>
    <w:rsid w:val="0078049F"/>
    <w:rsid w:val="00791B20"/>
    <w:rsid w:val="007A53D8"/>
    <w:rsid w:val="007B1D93"/>
    <w:rsid w:val="007B402B"/>
    <w:rsid w:val="007B728F"/>
    <w:rsid w:val="007B7C6F"/>
    <w:rsid w:val="007C4A6C"/>
    <w:rsid w:val="007D7A9F"/>
    <w:rsid w:val="007F48A0"/>
    <w:rsid w:val="007F5C1C"/>
    <w:rsid w:val="0080108F"/>
    <w:rsid w:val="00804E9F"/>
    <w:rsid w:val="00804ED0"/>
    <w:rsid w:val="008066FE"/>
    <w:rsid w:val="00820569"/>
    <w:rsid w:val="00833A79"/>
    <w:rsid w:val="00833DA6"/>
    <w:rsid w:val="00852E2B"/>
    <w:rsid w:val="00855709"/>
    <w:rsid w:val="008633B2"/>
    <w:rsid w:val="0087526B"/>
    <w:rsid w:val="00890113"/>
    <w:rsid w:val="00890D4E"/>
    <w:rsid w:val="008A0D4B"/>
    <w:rsid w:val="008A46C1"/>
    <w:rsid w:val="008B714D"/>
    <w:rsid w:val="008C046D"/>
    <w:rsid w:val="008E0B1D"/>
    <w:rsid w:val="008F074C"/>
    <w:rsid w:val="008F5AA9"/>
    <w:rsid w:val="00905635"/>
    <w:rsid w:val="00925A17"/>
    <w:rsid w:val="009306CC"/>
    <w:rsid w:val="00937173"/>
    <w:rsid w:val="009429CC"/>
    <w:rsid w:val="00953A5E"/>
    <w:rsid w:val="00956978"/>
    <w:rsid w:val="00967C7A"/>
    <w:rsid w:val="00972F79"/>
    <w:rsid w:val="00974F85"/>
    <w:rsid w:val="00976B5F"/>
    <w:rsid w:val="0098214C"/>
    <w:rsid w:val="00985722"/>
    <w:rsid w:val="00987A56"/>
    <w:rsid w:val="00994C4B"/>
    <w:rsid w:val="009A34D0"/>
    <w:rsid w:val="009D4434"/>
    <w:rsid w:val="009D5305"/>
    <w:rsid w:val="009E2795"/>
    <w:rsid w:val="009E66E4"/>
    <w:rsid w:val="009F45BC"/>
    <w:rsid w:val="00A0465A"/>
    <w:rsid w:val="00A05EA1"/>
    <w:rsid w:val="00A063BD"/>
    <w:rsid w:val="00A109CE"/>
    <w:rsid w:val="00A274C8"/>
    <w:rsid w:val="00A356EA"/>
    <w:rsid w:val="00A45A86"/>
    <w:rsid w:val="00A47343"/>
    <w:rsid w:val="00A64618"/>
    <w:rsid w:val="00A71BF5"/>
    <w:rsid w:val="00A736AA"/>
    <w:rsid w:val="00A83DB1"/>
    <w:rsid w:val="00A91100"/>
    <w:rsid w:val="00AB36E5"/>
    <w:rsid w:val="00AC2218"/>
    <w:rsid w:val="00AC7CC6"/>
    <w:rsid w:val="00AD7F60"/>
    <w:rsid w:val="00AF76DA"/>
    <w:rsid w:val="00B043CB"/>
    <w:rsid w:val="00B05251"/>
    <w:rsid w:val="00B31DDC"/>
    <w:rsid w:val="00B7428C"/>
    <w:rsid w:val="00B87877"/>
    <w:rsid w:val="00B92935"/>
    <w:rsid w:val="00B97F7D"/>
    <w:rsid w:val="00BA16C8"/>
    <w:rsid w:val="00BA411F"/>
    <w:rsid w:val="00BB0893"/>
    <w:rsid w:val="00BC4B9F"/>
    <w:rsid w:val="00BD0AD2"/>
    <w:rsid w:val="00BD542F"/>
    <w:rsid w:val="00BE4A6B"/>
    <w:rsid w:val="00C03C5B"/>
    <w:rsid w:val="00C06926"/>
    <w:rsid w:val="00C213C0"/>
    <w:rsid w:val="00C21C95"/>
    <w:rsid w:val="00C2328F"/>
    <w:rsid w:val="00C275F0"/>
    <w:rsid w:val="00C27F37"/>
    <w:rsid w:val="00C32D3C"/>
    <w:rsid w:val="00C358C9"/>
    <w:rsid w:val="00C47191"/>
    <w:rsid w:val="00C53ED4"/>
    <w:rsid w:val="00C54580"/>
    <w:rsid w:val="00C70D50"/>
    <w:rsid w:val="00C71A3B"/>
    <w:rsid w:val="00C80B6F"/>
    <w:rsid w:val="00C85349"/>
    <w:rsid w:val="00C85B8D"/>
    <w:rsid w:val="00C85EA1"/>
    <w:rsid w:val="00CA5AC6"/>
    <w:rsid w:val="00CB2B74"/>
    <w:rsid w:val="00CC22B7"/>
    <w:rsid w:val="00CC2A47"/>
    <w:rsid w:val="00CC4356"/>
    <w:rsid w:val="00CD76EF"/>
    <w:rsid w:val="00CE1729"/>
    <w:rsid w:val="00CF298E"/>
    <w:rsid w:val="00CF4BC4"/>
    <w:rsid w:val="00D15C28"/>
    <w:rsid w:val="00D3231B"/>
    <w:rsid w:val="00D47BC5"/>
    <w:rsid w:val="00D556B7"/>
    <w:rsid w:val="00D63778"/>
    <w:rsid w:val="00D73B8C"/>
    <w:rsid w:val="00D74E8B"/>
    <w:rsid w:val="00D90F08"/>
    <w:rsid w:val="00DD0D1D"/>
    <w:rsid w:val="00DE4F4F"/>
    <w:rsid w:val="00E07ED5"/>
    <w:rsid w:val="00E1098A"/>
    <w:rsid w:val="00E10FEE"/>
    <w:rsid w:val="00E161CE"/>
    <w:rsid w:val="00E17544"/>
    <w:rsid w:val="00E27462"/>
    <w:rsid w:val="00E3074A"/>
    <w:rsid w:val="00E347BC"/>
    <w:rsid w:val="00E40BF9"/>
    <w:rsid w:val="00E4351C"/>
    <w:rsid w:val="00E4554D"/>
    <w:rsid w:val="00E563A5"/>
    <w:rsid w:val="00E56592"/>
    <w:rsid w:val="00E656D9"/>
    <w:rsid w:val="00E7424A"/>
    <w:rsid w:val="00E81779"/>
    <w:rsid w:val="00E90808"/>
    <w:rsid w:val="00E9245B"/>
    <w:rsid w:val="00EA0545"/>
    <w:rsid w:val="00EA1A3D"/>
    <w:rsid w:val="00ED0398"/>
    <w:rsid w:val="00ED29CD"/>
    <w:rsid w:val="00ED693C"/>
    <w:rsid w:val="00EE3C44"/>
    <w:rsid w:val="00EF052C"/>
    <w:rsid w:val="00EF11C7"/>
    <w:rsid w:val="00EF7CBC"/>
    <w:rsid w:val="00F02204"/>
    <w:rsid w:val="00F02795"/>
    <w:rsid w:val="00F043AB"/>
    <w:rsid w:val="00F07FF1"/>
    <w:rsid w:val="00F1397F"/>
    <w:rsid w:val="00F23CDC"/>
    <w:rsid w:val="00F25B06"/>
    <w:rsid w:val="00F2612B"/>
    <w:rsid w:val="00F35452"/>
    <w:rsid w:val="00F471BE"/>
    <w:rsid w:val="00F53DD3"/>
    <w:rsid w:val="00F5547C"/>
    <w:rsid w:val="00F5559C"/>
    <w:rsid w:val="00F6063F"/>
    <w:rsid w:val="00F650EF"/>
    <w:rsid w:val="00F658EC"/>
    <w:rsid w:val="00F8193C"/>
    <w:rsid w:val="00F83380"/>
    <w:rsid w:val="00F860A7"/>
    <w:rsid w:val="00F929E4"/>
    <w:rsid w:val="00FA4366"/>
    <w:rsid w:val="00FA46AA"/>
    <w:rsid w:val="00FD3CCD"/>
    <w:rsid w:val="00FD7F75"/>
    <w:rsid w:val="00FF23FA"/>
    <w:rsid w:val="00FF5EA0"/>
    <w:rsid w:val="00FF646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AD5DB"/>
  <w15:docId w15:val="{67631C18-0FE6-4591-B42F-B943BB001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ookman" w:hAnsi="Bookman"/>
      <w:sz w:val="28"/>
    </w:rPr>
  </w:style>
  <w:style w:type="paragraph" w:styleId="Heading1">
    <w:name w:val="heading 1"/>
    <w:basedOn w:val="Normal"/>
    <w:next w:val="Normal"/>
    <w:qFormat/>
    <w:pPr>
      <w:keepNext/>
      <w:outlineLvl w:val="0"/>
    </w:pPr>
    <w:rPr>
      <w:rFonts w:ascii="Kuenstler" w:hAnsi="Kuenstler"/>
      <w:b/>
      <w:sz w:val="7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FootnoteText">
    <w:name w:val="footnote text"/>
    <w:basedOn w:val="Normal"/>
    <w:semiHidden/>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BodyTextChar">
    <w:name w:val="Body Text Char"/>
    <w:link w:val="BodyText"/>
    <w:rsid w:val="00450F2D"/>
    <w:rPr>
      <w:sz w:val="28"/>
    </w:rPr>
  </w:style>
  <w:style w:type="character" w:customStyle="1" w:styleId="FooterChar">
    <w:name w:val="Footer Char"/>
    <w:link w:val="Footer"/>
    <w:uiPriority w:val="99"/>
    <w:rsid w:val="00E81779"/>
    <w:rPr>
      <w:rFonts w:ascii="Bookman" w:hAnsi="Bookman"/>
      <w:sz w:val="28"/>
    </w:rPr>
  </w:style>
  <w:style w:type="paragraph" w:styleId="ListParagraph">
    <w:name w:val="List Paragraph"/>
    <w:basedOn w:val="Normal"/>
    <w:uiPriority w:val="34"/>
    <w:qFormat/>
    <w:rsid w:val="00F606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91777735">
      <w:bodyDiv w:val="1"/>
      <w:marLeft w:val="0"/>
      <w:marRight w:val="0"/>
      <w:marTop w:val="0"/>
      <w:marBottom w:val="0"/>
      <w:divBdr>
        <w:top w:val="none" w:sz="0" w:space="0" w:color="auto"/>
        <w:left w:val="none" w:sz="0" w:space="0" w:color="auto"/>
        <w:bottom w:val="none" w:sz="0" w:space="0" w:color="auto"/>
        <w:right w:val="none" w:sz="0" w:space="0" w:color="auto"/>
      </w:divBdr>
    </w:div>
    <w:div w:id="480389961">
      <w:bodyDiv w:val="1"/>
      <w:marLeft w:val="0"/>
      <w:marRight w:val="0"/>
      <w:marTop w:val="0"/>
      <w:marBottom w:val="0"/>
      <w:divBdr>
        <w:top w:val="none" w:sz="0" w:space="0" w:color="auto"/>
        <w:left w:val="none" w:sz="0" w:space="0" w:color="auto"/>
        <w:bottom w:val="none" w:sz="0" w:space="0" w:color="auto"/>
        <w:right w:val="none" w:sz="0" w:space="0" w:color="auto"/>
      </w:divBdr>
    </w:div>
    <w:div w:id="712004162">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107191267">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13B9A-5787-49C7-8CE5-AB1D06989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model_adresa</Template>
  <TotalTime>139</TotalTime>
  <Pages>42</Pages>
  <Words>7239</Words>
  <Characters>41268</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48411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 Ana Vladescu</cp:lastModifiedBy>
  <cp:revision>10</cp:revision>
  <cp:lastPrinted>2022-06-14T08:52:00Z</cp:lastPrinted>
  <dcterms:created xsi:type="dcterms:W3CDTF">2022-06-09T09:18:00Z</dcterms:created>
  <dcterms:modified xsi:type="dcterms:W3CDTF">2022-06-14T08:52:00Z</dcterms:modified>
</cp:coreProperties>
</file>