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587C0C">
        <w:rPr>
          <w:b/>
          <w:i/>
        </w:rPr>
        <w:t xml:space="preserve">12 noiembrie </w:t>
      </w:r>
      <w:r w:rsidR="0062715B">
        <w:rPr>
          <w:b/>
          <w:i/>
        </w:rPr>
        <w:t xml:space="preserve"> 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7737EF">
        <w:rPr>
          <w:b/>
          <w:i/>
        </w:rPr>
        <w:t>311</w:t>
      </w:r>
      <w:bookmarkStart w:id="0" w:name="_GoBack"/>
      <w:bookmarkEnd w:id="0"/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6A530E">
        <w:rPr>
          <w:b/>
          <w:i/>
        </w:rPr>
        <w:t>x.482</w:t>
      </w:r>
      <w:r w:rsidR="009C3FF7">
        <w:rPr>
          <w:b/>
          <w:i/>
        </w:rPr>
        <w:t>/2019</w:t>
      </w:r>
    </w:p>
    <w:p w:rsidR="00946AB3" w:rsidRDefault="00946AB3" w:rsidP="00705A2A">
      <w:pPr>
        <w:rPr>
          <w:b/>
          <w:i/>
        </w:rPr>
      </w:pPr>
    </w:p>
    <w:p w:rsidR="00A3753A" w:rsidRPr="00FC4C03" w:rsidRDefault="00A3753A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0B3E27" w:rsidRDefault="00705A2A" w:rsidP="00E348E4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2534E7">
        <w:rPr>
          <w:b/>
        </w:rPr>
        <w:t>proiectului</w:t>
      </w:r>
      <w:r w:rsidR="003419ED">
        <w:rPr>
          <w:b/>
        </w:rPr>
        <w:t xml:space="preserve"> de</w:t>
      </w:r>
      <w:r w:rsidR="002534E7">
        <w:rPr>
          <w:b/>
        </w:rPr>
        <w:t xml:space="preserve"> </w:t>
      </w:r>
      <w:r w:rsidR="003419ED">
        <w:rPr>
          <w:b/>
        </w:rPr>
        <w:t>Lege</w:t>
      </w:r>
      <w:r w:rsidR="000B3E27">
        <w:rPr>
          <w:b/>
        </w:rPr>
        <w:t xml:space="preserve"> </w:t>
      </w:r>
      <w:r w:rsidR="003419ED">
        <w:rPr>
          <w:b/>
        </w:rPr>
        <w:t>pentru reglementarea unor măsuri în domeniul competenței de control a Ministerului Finanțelor Publice și modificarea și completarea unor acte normative</w:t>
      </w:r>
      <w:r w:rsidR="00E348E4">
        <w:rPr>
          <w:b/>
        </w:rPr>
        <w:t xml:space="preserve">  </w:t>
      </w:r>
    </w:p>
    <w:p w:rsidR="00705A2A" w:rsidRPr="00FC4C03" w:rsidRDefault="00E348E4" w:rsidP="00E348E4">
      <w:pPr>
        <w:jc w:val="center"/>
        <w:rPr>
          <w:b/>
        </w:rPr>
      </w:pPr>
      <w:r>
        <w:rPr>
          <w:b/>
        </w:rPr>
        <w:t xml:space="preserve"> </w:t>
      </w:r>
      <w:r w:rsidR="009C3FF7">
        <w:rPr>
          <w:b/>
        </w:rPr>
        <w:t>(PL</w:t>
      </w:r>
      <w:r w:rsidR="00F12410">
        <w:rPr>
          <w:b/>
        </w:rPr>
        <w:t>x.</w:t>
      </w:r>
      <w:r w:rsidR="003419ED">
        <w:rPr>
          <w:b/>
        </w:rPr>
        <w:t>482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E348E4" w:rsidRDefault="00E348E4" w:rsidP="009C3FF7">
      <w:pPr>
        <w:spacing w:line="360" w:lineRule="auto"/>
        <w:rPr>
          <w:b/>
          <w:i/>
        </w:rPr>
      </w:pPr>
    </w:p>
    <w:p w:rsidR="003419ED" w:rsidRPr="00705A2A" w:rsidRDefault="003419ED" w:rsidP="009C3FF7">
      <w:pPr>
        <w:spacing w:line="360" w:lineRule="auto"/>
        <w:rPr>
          <w:b/>
          <w:i/>
        </w:rPr>
      </w:pPr>
    </w:p>
    <w:p w:rsidR="00705A2A" w:rsidRPr="00705A2A" w:rsidRDefault="00705A2A" w:rsidP="00C30CE5">
      <w:pPr>
        <w:spacing w:line="276" w:lineRule="auto"/>
        <w:jc w:val="both"/>
      </w:pPr>
      <w:r w:rsidRPr="00705A2A">
        <w:tab/>
        <w:t>În conf</w:t>
      </w:r>
      <w:r w:rsidR="003419ED">
        <w:t>ormitate cu prevederile art. 95</w:t>
      </w:r>
      <w:r w:rsidR="00971AEC">
        <w:t xml:space="preserve">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0B3E27">
        <w:rPr>
          <w:b/>
        </w:rPr>
        <w:t xml:space="preserve">proiectul </w:t>
      </w:r>
      <w:r w:rsidR="003419ED" w:rsidRPr="003419ED">
        <w:rPr>
          <w:b/>
        </w:rPr>
        <w:t>de Lege pentru reglementarea unor măsuri în domeniul competenței de control a Ministerului Finanțelor Publice și modificarea și c</w:t>
      </w:r>
      <w:r w:rsidR="003419ED">
        <w:rPr>
          <w:b/>
        </w:rPr>
        <w:t xml:space="preserve">ompletarea unor acte normative </w:t>
      </w:r>
      <w:r w:rsidRPr="00705A2A">
        <w:t xml:space="preserve">trimis cu adresa  </w:t>
      </w:r>
      <w:r w:rsidR="00C30CE5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3419ED">
        <w:rPr>
          <w:b/>
          <w:bCs/>
          <w:iCs/>
        </w:rPr>
        <w:t>482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3419ED">
        <w:rPr>
          <w:bCs/>
          <w:iCs/>
        </w:rPr>
        <w:t>21</w:t>
      </w:r>
      <w:r w:rsidR="000B3E27">
        <w:rPr>
          <w:bCs/>
          <w:iCs/>
        </w:rPr>
        <w:t xml:space="preserve"> octombrie</w:t>
      </w:r>
      <w:r w:rsidR="00C30CE5">
        <w:rPr>
          <w:bCs/>
          <w:iCs/>
        </w:rPr>
        <w:t xml:space="preserve"> 2019.</w:t>
      </w:r>
    </w:p>
    <w:p w:rsidR="00705A2A" w:rsidRPr="00705A2A" w:rsidRDefault="001B11EA" w:rsidP="00C30CE5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proiectul de Lege</w:t>
      </w:r>
      <w:r w:rsidR="00705A2A" w:rsidRPr="00705A2A">
        <w:t xml:space="preserve"> supus avizării în şedinţa din data de </w:t>
      </w:r>
      <w:r w:rsidR="000B3E27">
        <w:t>12 noiembrie</w:t>
      </w:r>
      <w:r w:rsidR="00C30CE5">
        <w:t xml:space="preserve"> 2019</w:t>
      </w:r>
      <w:r w:rsidR="00705A2A" w:rsidRPr="00705A2A">
        <w:t>.</w:t>
      </w:r>
    </w:p>
    <w:p w:rsidR="00705A2A" w:rsidRPr="00705A2A" w:rsidRDefault="00705A2A" w:rsidP="00C30CE5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0968AF">
        <w:rPr>
          <w:b/>
        </w:rPr>
        <w:t>majoritate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971AEC">
        <w:t>proiectului de lege</w:t>
      </w:r>
      <w:r w:rsidR="003F2D16">
        <w:t>.</w:t>
      </w:r>
    </w:p>
    <w:p w:rsidR="000B3E27" w:rsidRPr="00705A2A" w:rsidRDefault="000B3E27" w:rsidP="000B3E27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3419ED">
        <w:rPr>
          <w:b/>
        </w:rPr>
        <w:t>ordinare</w:t>
      </w:r>
      <w:r w:rsidRPr="00705A2A">
        <w:t xml:space="preserve">. </w:t>
      </w:r>
    </w:p>
    <w:p w:rsidR="00A70216" w:rsidRDefault="00A70216" w:rsidP="00705A2A">
      <w:pPr>
        <w:spacing w:line="360" w:lineRule="auto"/>
      </w:pPr>
    </w:p>
    <w:p w:rsidR="00A3753A" w:rsidRPr="00FC4C03" w:rsidRDefault="00A3753A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B3E27" w:rsidRDefault="000B3E27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p w:rsidR="00076D82" w:rsidRPr="00705A2A" w:rsidRDefault="00076D82" w:rsidP="00705A2A">
      <w:pPr>
        <w:spacing w:line="360" w:lineRule="auto"/>
        <w:jc w:val="center"/>
        <w:rPr>
          <w:b/>
          <w:i/>
        </w:rPr>
      </w:pPr>
    </w:p>
    <w:sectPr w:rsidR="00076D82" w:rsidRPr="00705A2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76D82"/>
    <w:rsid w:val="00085FBD"/>
    <w:rsid w:val="00092721"/>
    <w:rsid w:val="000968AF"/>
    <w:rsid w:val="000B3E27"/>
    <w:rsid w:val="000F1F5E"/>
    <w:rsid w:val="001972BE"/>
    <w:rsid w:val="001B11EA"/>
    <w:rsid w:val="002534E7"/>
    <w:rsid w:val="003419ED"/>
    <w:rsid w:val="003F2D16"/>
    <w:rsid w:val="004108A5"/>
    <w:rsid w:val="00573436"/>
    <w:rsid w:val="00587C0C"/>
    <w:rsid w:val="0062715B"/>
    <w:rsid w:val="006A530E"/>
    <w:rsid w:val="006C313E"/>
    <w:rsid w:val="00705A2A"/>
    <w:rsid w:val="007737EF"/>
    <w:rsid w:val="007C722C"/>
    <w:rsid w:val="0089709A"/>
    <w:rsid w:val="00946AB3"/>
    <w:rsid w:val="00971AEC"/>
    <w:rsid w:val="009C3FF7"/>
    <w:rsid w:val="00A3753A"/>
    <w:rsid w:val="00A4654E"/>
    <w:rsid w:val="00A70216"/>
    <w:rsid w:val="00AE08E5"/>
    <w:rsid w:val="00B8115B"/>
    <w:rsid w:val="00C30CE5"/>
    <w:rsid w:val="00C365B8"/>
    <w:rsid w:val="00CC5B93"/>
    <w:rsid w:val="00CF4216"/>
    <w:rsid w:val="00DB17D0"/>
    <w:rsid w:val="00E348E4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14189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2019-11-12T09:16:00Z</cp:lastPrinted>
  <dcterms:created xsi:type="dcterms:W3CDTF">2019-11-12T09:11:00Z</dcterms:created>
  <dcterms:modified xsi:type="dcterms:W3CDTF">2019-11-12T09:27:00Z</dcterms:modified>
</cp:coreProperties>
</file>