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8011CD" w14:textId="77777777" w:rsidR="0083229E" w:rsidRDefault="00A60438">
      <w:pPr>
        <w:tabs>
          <w:tab w:val="left" w:pos="8647"/>
        </w:tabs>
        <w:jc w:val="center"/>
      </w:pPr>
      <w:r>
        <w:object w:dxaOrig="1262" w:dyaOrig="1430" w14:anchorId="4282A6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66.75pt" o:ole="" fillcolor="window">
            <v:imagedata r:id="rId7" o:title=""/>
          </v:shape>
          <o:OLEObject Type="Embed" ProgID="CPaint5" ShapeID="_x0000_i1025" DrawAspect="Content" ObjectID="_1653724147" r:id="rId8"/>
        </w:object>
      </w:r>
    </w:p>
    <w:p w14:paraId="3737C54F" w14:textId="77777777" w:rsidR="0083229E" w:rsidRPr="007A0CCC" w:rsidRDefault="00A60438">
      <w:pPr>
        <w:jc w:val="center"/>
        <w:rPr>
          <w:rFonts w:ascii="Verdana" w:hAnsi="Verdana"/>
          <w:b/>
          <w:i/>
          <w:sz w:val="28"/>
          <w:szCs w:val="28"/>
        </w:rPr>
      </w:pPr>
      <w:r w:rsidRPr="007A0CCC">
        <w:rPr>
          <w:rFonts w:ascii="Verdana" w:hAnsi="Verdana"/>
          <w:b/>
          <w:i/>
          <w:sz w:val="28"/>
          <w:szCs w:val="28"/>
        </w:rPr>
        <w:t>Parlamentul  României</w:t>
      </w:r>
    </w:p>
    <w:p w14:paraId="71992763" w14:textId="77777777" w:rsidR="0083229E" w:rsidRPr="007A0CCC" w:rsidRDefault="00A60438">
      <w:pPr>
        <w:jc w:val="center"/>
        <w:rPr>
          <w:rFonts w:ascii="Verdana" w:hAnsi="Verdana"/>
          <w:i/>
          <w:sz w:val="28"/>
          <w:szCs w:val="28"/>
        </w:rPr>
      </w:pPr>
      <w:r w:rsidRPr="007A0CCC">
        <w:rPr>
          <w:rFonts w:ascii="Verdana" w:hAnsi="Verdana"/>
          <w:b/>
          <w:i/>
          <w:sz w:val="28"/>
          <w:szCs w:val="28"/>
        </w:rPr>
        <w:t>Camera  Deputaţilor</w:t>
      </w:r>
    </w:p>
    <w:p w14:paraId="6E838875" w14:textId="314BF5A9" w:rsidR="00E87BE2" w:rsidRPr="007A0CCC" w:rsidRDefault="00A60438" w:rsidP="008B6265">
      <w:pPr>
        <w:jc w:val="center"/>
        <w:rPr>
          <w:rFonts w:ascii="Verdana" w:hAnsi="Verdana"/>
          <w:b/>
          <w:i/>
          <w:sz w:val="22"/>
          <w:szCs w:val="22"/>
        </w:rPr>
      </w:pPr>
      <w:r w:rsidRPr="007A0CCC">
        <w:rPr>
          <w:rFonts w:ascii="Verdana" w:hAnsi="Verdana"/>
          <w:b/>
          <w:i/>
          <w:sz w:val="22"/>
          <w:szCs w:val="22"/>
        </w:rPr>
        <w:t>Comisia pentru sănătate şi familie</w:t>
      </w:r>
    </w:p>
    <w:p w14:paraId="4716DC67" w14:textId="77777777" w:rsidR="0083229E" w:rsidRDefault="00A60438">
      <w:pPr>
        <w:rPr>
          <w:sz w:val="28"/>
        </w:rPr>
      </w:pPr>
      <w:r>
        <w:rPr>
          <w:b/>
          <w:i/>
          <w:sz w:val="28"/>
        </w:rPr>
        <w:t xml:space="preserve">           </w:t>
      </w:r>
    </w:p>
    <w:p w14:paraId="53122479" w14:textId="55802A99" w:rsidR="00E87BE2" w:rsidRPr="007A0CCC" w:rsidRDefault="008B1B93">
      <w:pPr>
        <w:rPr>
          <w:rFonts w:ascii="Verdana" w:hAnsi="Verdana"/>
          <w:b/>
          <w:sz w:val="18"/>
          <w:szCs w:val="18"/>
        </w:rPr>
      </w:pPr>
      <w:r w:rsidRPr="007A0CCC">
        <w:rPr>
          <w:rFonts w:ascii="Verdana" w:hAnsi="Verdana"/>
          <w:b/>
          <w:sz w:val="18"/>
          <w:szCs w:val="18"/>
        </w:rPr>
        <w:t xml:space="preserve">Bucureşti, </w:t>
      </w:r>
      <w:r w:rsidR="0017724E" w:rsidRPr="007A0CCC">
        <w:rPr>
          <w:rFonts w:ascii="Verdana" w:hAnsi="Verdana"/>
          <w:b/>
          <w:sz w:val="18"/>
          <w:szCs w:val="18"/>
        </w:rPr>
        <w:t xml:space="preserve"> </w:t>
      </w:r>
      <w:r w:rsidR="00E565B0" w:rsidRPr="007A0CCC">
        <w:rPr>
          <w:rFonts w:ascii="Verdana" w:hAnsi="Verdana"/>
          <w:b/>
          <w:sz w:val="18"/>
          <w:szCs w:val="18"/>
        </w:rPr>
        <w:t>15 iunie</w:t>
      </w:r>
      <w:r w:rsidRPr="007A0CCC">
        <w:rPr>
          <w:rFonts w:ascii="Verdana" w:hAnsi="Verdana"/>
          <w:b/>
          <w:sz w:val="18"/>
          <w:szCs w:val="18"/>
        </w:rPr>
        <w:t xml:space="preserve"> 2020</w:t>
      </w:r>
    </w:p>
    <w:p w14:paraId="7A0E139D" w14:textId="047727B2" w:rsidR="0083229E" w:rsidRPr="007A0CCC" w:rsidRDefault="008B1B93">
      <w:pPr>
        <w:rPr>
          <w:rFonts w:ascii="Verdana" w:hAnsi="Verdana"/>
          <w:b/>
          <w:sz w:val="18"/>
          <w:szCs w:val="18"/>
        </w:rPr>
      </w:pPr>
      <w:r w:rsidRPr="007A0CCC">
        <w:rPr>
          <w:rFonts w:ascii="Verdana" w:hAnsi="Verdana"/>
          <w:b/>
          <w:sz w:val="18"/>
          <w:szCs w:val="18"/>
        </w:rPr>
        <w:t xml:space="preserve"> Nr. 4c-</w:t>
      </w:r>
      <w:r w:rsidR="00E87BE2" w:rsidRPr="007A0CCC">
        <w:rPr>
          <w:rFonts w:ascii="Verdana" w:hAnsi="Verdana"/>
          <w:b/>
          <w:sz w:val="18"/>
          <w:szCs w:val="18"/>
        </w:rPr>
        <w:t>10</w:t>
      </w:r>
      <w:r w:rsidRPr="007A0CCC">
        <w:rPr>
          <w:rFonts w:ascii="Verdana" w:hAnsi="Verdana"/>
          <w:b/>
          <w:sz w:val="18"/>
          <w:szCs w:val="18"/>
        </w:rPr>
        <w:t>/</w:t>
      </w:r>
      <w:r w:rsidR="005C1299">
        <w:rPr>
          <w:rFonts w:ascii="Verdana" w:hAnsi="Verdana"/>
          <w:b/>
          <w:sz w:val="18"/>
          <w:szCs w:val="18"/>
        </w:rPr>
        <w:t>163</w:t>
      </w:r>
    </w:p>
    <w:p w14:paraId="09137030" w14:textId="1819C000" w:rsidR="00E87BE2" w:rsidRPr="007A0CCC" w:rsidRDefault="00E87BE2">
      <w:pPr>
        <w:rPr>
          <w:rFonts w:ascii="Verdana" w:hAnsi="Verdana"/>
          <w:b/>
          <w:sz w:val="18"/>
          <w:szCs w:val="18"/>
        </w:rPr>
      </w:pPr>
      <w:r w:rsidRPr="007A0CCC">
        <w:rPr>
          <w:rFonts w:ascii="Verdana" w:hAnsi="Verdana"/>
          <w:b/>
          <w:sz w:val="18"/>
          <w:szCs w:val="18"/>
        </w:rPr>
        <w:t xml:space="preserve">PLx </w:t>
      </w:r>
      <w:r w:rsidR="00E565B0" w:rsidRPr="007A0CCC">
        <w:rPr>
          <w:rFonts w:ascii="Verdana" w:hAnsi="Verdana"/>
          <w:b/>
          <w:sz w:val="18"/>
          <w:szCs w:val="18"/>
        </w:rPr>
        <w:t>3</w:t>
      </w:r>
      <w:r w:rsidR="000413EF">
        <w:rPr>
          <w:rFonts w:ascii="Verdana" w:hAnsi="Verdana"/>
          <w:b/>
          <w:sz w:val="18"/>
          <w:szCs w:val="18"/>
        </w:rPr>
        <w:t>52</w:t>
      </w:r>
      <w:r w:rsidRPr="007A0CCC">
        <w:rPr>
          <w:rFonts w:ascii="Verdana" w:hAnsi="Verdana"/>
          <w:b/>
          <w:sz w:val="18"/>
          <w:szCs w:val="18"/>
        </w:rPr>
        <w:t>/2020</w:t>
      </w:r>
    </w:p>
    <w:p w14:paraId="49C3A88B" w14:textId="77777777" w:rsidR="00E24397" w:rsidRPr="000413EF" w:rsidRDefault="00E24397">
      <w:pPr>
        <w:rPr>
          <w:rFonts w:ascii="Verdana" w:hAnsi="Verdana"/>
          <w:b/>
          <w:sz w:val="22"/>
          <w:szCs w:val="22"/>
        </w:rPr>
      </w:pPr>
    </w:p>
    <w:p w14:paraId="7225C4CB" w14:textId="77777777" w:rsidR="00E24397" w:rsidRPr="000413EF" w:rsidRDefault="00E24397">
      <w:pPr>
        <w:rPr>
          <w:b/>
          <w:sz w:val="22"/>
          <w:szCs w:val="22"/>
        </w:rPr>
      </w:pPr>
    </w:p>
    <w:p w14:paraId="2DFB99F5" w14:textId="77777777" w:rsidR="0083229E" w:rsidRPr="000413EF" w:rsidRDefault="00A60438">
      <w:pPr>
        <w:pStyle w:val="Heading1"/>
        <w:rPr>
          <w:rFonts w:ascii="Verdana" w:hAnsi="Verdana"/>
          <w:i w:val="0"/>
          <w:iCs/>
          <w:sz w:val="22"/>
          <w:szCs w:val="22"/>
        </w:rPr>
      </w:pPr>
      <w:r w:rsidRPr="000413EF">
        <w:rPr>
          <w:rFonts w:ascii="Verdana" w:hAnsi="Verdana"/>
          <w:i w:val="0"/>
          <w:iCs/>
          <w:sz w:val="22"/>
          <w:szCs w:val="22"/>
        </w:rPr>
        <w:t>A V I Z</w:t>
      </w:r>
    </w:p>
    <w:p w14:paraId="284E095F" w14:textId="19D2B8EF" w:rsidR="0083229E" w:rsidRPr="000413EF" w:rsidRDefault="00A60438">
      <w:pPr>
        <w:jc w:val="center"/>
        <w:rPr>
          <w:rFonts w:ascii="Verdana" w:hAnsi="Verdana"/>
          <w:b/>
          <w:bCs/>
          <w:iCs/>
          <w:sz w:val="22"/>
          <w:szCs w:val="22"/>
        </w:rPr>
      </w:pPr>
      <w:r w:rsidRPr="000413EF">
        <w:rPr>
          <w:rFonts w:ascii="Verdana" w:hAnsi="Verdana"/>
          <w:b/>
          <w:bCs/>
          <w:iCs/>
          <w:color w:val="000000"/>
          <w:sz w:val="22"/>
          <w:szCs w:val="22"/>
        </w:rPr>
        <w:t>asupra</w:t>
      </w:r>
      <w:r w:rsidRPr="000413EF">
        <w:rPr>
          <w:rFonts w:ascii="Verdana" w:hAnsi="Verdana"/>
          <w:b/>
          <w:sz w:val="22"/>
          <w:szCs w:val="22"/>
        </w:rPr>
        <w:t xml:space="preserve"> </w:t>
      </w:r>
      <w:r w:rsidR="000413EF">
        <w:rPr>
          <w:rFonts w:ascii="Verdana" w:hAnsi="Verdana"/>
          <w:b/>
          <w:sz w:val="22"/>
          <w:szCs w:val="22"/>
        </w:rPr>
        <w:t>p</w:t>
      </w:r>
      <w:r w:rsidR="000413EF" w:rsidRPr="000413EF">
        <w:rPr>
          <w:rFonts w:ascii="Verdana" w:hAnsi="Verdana" w:cs="Arial"/>
          <w:b/>
          <w:bCs/>
          <w:color w:val="2A2A2A"/>
          <w:sz w:val="22"/>
          <w:szCs w:val="22"/>
          <w:shd w:val="clear" w:color="auto" w:fill="FFFFFF"/>
        </w:rPr>
        <w:t>roiect</w:t>
      </w:r>
      <w:r w:rsidR="000413EF">
        <w:rPr>
          <w:rFonts w:ascii="Verdana" w:hAnsi="Verdana" w:cs="Arial"/>
          <w:b/>
          <w:bCs/>
          <w:color w:val="2A2A2A"/>
          <w:sz w:val="22"/>
          <w:szCs w:val="22"/>
          <w:shd w:val="clear" w:color="auto" w:fill="FFFFFF"/>
        </w:rPr>
        <w:t>ului</w:t>
      </w:r>
      <w:r w:rsidR="000413EF" w:rsidRPr="000413EF">
        <w:rPr>
          <w:rFonts w:ascii="Verdana" w:hAnsi="Verdana" w:cs="Arial"/>
          <w:b/>
          <w:bCs/>
          <w:color w:val="2A2A2A"/>
          <w:sz w:val="22"/>
          <w:szCs w:val="22"/>
          <w:shd w:val="clear" w:color="auto" w:fill="FFFFFF"/>
        </w:rPr>
        <w:t xml:space="preserve"> de Lege pentru respingerea Ordonanţei de urgenţã a Guvernului nr.70/2020 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w:t>
      </w:r>
      <w:r w:rsidR="00E565B0" w:rsidRPr="000413EF">
        <w:rPr>
          <w:rFonts w:ascii="Verdana" w:eastAsiaTheme="minorHAnsi" w:hAnsi="Verdana"/>
          <w:b/>
          <w:bCs/>
          <w:sz w:val="22"/>
          <w:szCs w:val="22"/>
          <w:lang w:val="en-US"/>
        </w:rPr>
        <w:t xml:space="preserve"> ( </w:t>
      </w:r>
      <w:proofErr w:type="spellStart"/>
      <w:r w:rsidR="00E565B0" w:rsidRPr="000413EF">
        <w:rPr>
          <w:rFonts w:ascii="Verdana" w:eastAsiaTheme="minorHAnsi" w:hAnsi="Verdana"/>
          <w:b/>
          <w:bCs/>
          <w:sz w:val="22"/>
          <w:szCs w:val="22"/>
          <w:lang w:val="en-US"/>
        </w:rPr>
        <w:t>PLx</w:t>
      </w:r>
      <w:proofErr w:type="spellEnd"/>
      <w:r w:rsidR="00E565B0" w:rsidRPr="000413EF">
        <w:rPr>
          <w:rFonts w:ascii="Verdana" w:eastAsiaTheme="minorHAnsi" w:hAnsi="Verdana"/>
          <w:b/>
          <w:bCs/>
          <w:sz w:val="22"/>
          <w:szCs w:val="22"/>
          <w:lang w:val="en-US"/>
        </w:rPr>
        <w:t xml:space="preserve"> 3</w:t>
      </w:r>
      <w:r w:rsidR="000413EF">
        <w:rPr>
          <w:rFonts w:ascii="Verdana" w:eastAsiaTheme="minorHAnsi" w:hAnsi="Verdana"/>
          <w:b/>
          <w:bCs/>
          <w:sz w:val="22"/>
          <w:szCs w:val="22"/>
          <w:lang w:val="en-US"/>
        </w:rPr>
        <w:t>52</w:t>
      </w:r>
      <w:r w:rsidR="00E565B0" w:rsidRPr="000413EF">
        <w:rPr>
          <w:rFonts w:ascii="Verdana" w:eastAsiaTheme="minorHAnsi" w:hAnsi="Verdana"/>
          <w:b/>
          <w:bCs/>
          <w:sz w:val="22"/>
          <w:szCs w:val="22"/>
          <w:lang w:val="en-US"/>
        </w:rPr>
        <w:t>/2020)</w:t>
      </w:r>
    </w:p>
    <w:p w14:paraId="54CA5249" w14:textId="77777777" w:rsidR="005C0407" w:rsidRPr="000413EF" w:rsidRDefault="005C0407">
      <w:pPr>
        <w:jc w:val="center"/>
        <w:rPr>
          <w:rFonts w:ascii="Verdana" w:hAnsi="Verdana"/>
          <w:b/>
          <w:bCs/>
          <w:iCs/>
          <w:sz w:val="22"/>
          <w:szCs w:val="22"/>
        </w:rPr>
      </w:pPr>
    </w:p>
    <w:p w14:paraId="70C38D03" w14:textId="77777777" w:rsidR="0083229E" w:rsidRPr="00E24397" w:rsidRDefault="002F42AF" w:rsidP="002F42AF">
      <w:pPr>
        <w:spacing w:line="276" w:lineRule="auto"/>
        <w:jc w:val="both"/>
        <w:rPr>
          <w:rFonts w:ascii="Verdana" w:hAnsi="Verdana"/>
          <w:sz w:val="22"/>
          <w:szCs w:val="22"/>
        </w:rPr>
      </w:pPr>
      <w:r w:rsidRPr="00E24397">
        <w:rPr>
          <w:rFonts w:ascii="Verdana" w:hAnsi="Verdana"/>
          <w:sz w:val="22"/>
          <w:szCs w:val="22"/>
        </w:rPr>
        <w:tab/>
      </w:r>
    </w:p>
    <w:p w14:paraId="1905ABC5" w14:textId="514991F4" w:rsidR="00E87BE2" w:rsidRPr="00E565B0" w:rsidRDefault="00A60438" w:rsidP="002F42AF">
      <w:pPr>
        <w:spacing w:line="276" w:lineRule="auto"/>
        <w:jc w:val="both"/>
        <w:rPr>
          <w:rFonts w:ascii="Verdana" w:hAnsi="Verdana"/>
          <w:sz w:val="22"/>
          <w:szCs w:val="22"/>
        </w:rPr>
      </w:pPr>
      <w:r w:rsidRPr="00E24397">
        <w:rPr>
          <w:rFonts w:ascii="Verdana" w:hAnsi="Verdana"/>
          <w:sz w:val="22"/>
          <w:szCs w:val="22"/>
        </w:rPr>
        <w:tab/>
      </w:r>
      <w:r w:rsidR="002F42AF" w:rsidRPr="00E24397">
        <w:rPr>
          <w:rFonts w:ascii="Verdana" w:hAnsi="Verdana"/>
          <w:sz w:val="22"/>
          <w:szCs w:val="22"/>
        </w:rPr>
        <w:t xml:space="preserve">În conformitate cu prevederile art.94 </w:t>
      </w:r>
      <w:r w:rsidR="00F96B49" w:rsidRPr="00E24397">
        <w:rPr>
          <w:rFonts w:ascii="Verdana" w:hAnsi="Verdana"/>
          <w:sz w:val="22"/>
          <w:szCs w:val="22"/>
        </w:rPr>
        <w:t>și art.11</w:t>
      </w:r>
      <w:r w:rsidR="00E772C2" w:rsidRPr="00E24397">
        <w:rPr>
          <w:rFonts w:ascii="Verdana" w:hAnsi="Verdana"/>
          <w:sz w:val="22"/>
          <w:szCs w:val="22"/>
        </w:rPr>
        <w:t>5</w:t>
      </w:r>
      <w:r w:rsidR="00F96B49" w:rsidRPr="00E24397">
        <w:rPr>
          <w:rFonts w:ascii="Verdana" w:hAnsi="Verdana"/>
          <w:sz w:val="22"/>
          <w:szCs w:val="22"/>
        </w:rPr>
        <w:t xml:space="preserve"> </w:t>
      </w:r>
      <w:r w:rsidR="007229FD">
        <w:rPr>
          <w:rFonts w:ascii="Verdana" w:hAnsi="Verdana"/>
          <w:sz w:val="22"/>
          <w:szCs w:val="22"/>
        </w:rPr>
        <w:t xml:space="preserve">alin.(3) </w:t>
      </w:r>
      <w:r w:rsidR="002F42AF" w:rsidRPr="00E24397">
        <w:rPr>
          <w:rFonts w:ascii="Verdana" w:hAnsi="Verdana"/>
          <w:sz w:val="22"/>
          <w:szCs w:val="22"/>
        </w:rPr>
        <w:t>din Regulamentul Camerei Deputaţilor, republicat,</w:t>
      </w:r>
      <w:r w:rsidR="00E87BE2" w:rsidRPr="00E24397">
        <w:rPr>
          <w:rFonts w:ascii="Verdana" w:hAnsi="Verdana"/>
          <w:sz w:val="22"/>
          <w:szCs w:val="22"/>
        </w:rPr>
        <w:t xml:space="preserve">  </w:t>
      </w:r>
      <w:r w:rsidR="002F42AF" w:rsidRPr="00E24397">
        <w:rPr>
          <w:rFonts w:ascii="Verdana" w:hAnsi="Verdana"/>
          <w:sz w:val="22"/>
          <w:szCs w:val="22"/>
        </w:rPr>
        <w:t xml:space="preserve"> Comisia pentru sănătate și familie a fost sesizată</w:t>
      </w:r>
      <w:r w:rsidR="00972AC4" w:rsidRPr="00E24397">
        <w:rPr>
          <w:rFonts w:ascii="Verdana" w:hAnsi="Verdana"/>
          <w:sz w:val="22"/>
          <w:szCs w:val="22"/>
        </w:rPr>
        <w:t>, spre dezbatere</w:t>
      </w:r>
      <w:r w:rsidR="002F42AF" w:rsidRPr="00E24397">
        <w:rPr>
          <w:rFonts w:ascii="Verdana" w:hAnsi="Verdana"/>
          <w:sz w:val="22"/>
          <w:szCs w:val="22"/>
        </w:rPr>
        <w:t xml:space="preserve"> şi avizare</w:t>
      </w:r>
      <w:r w:rsidR="005B7C49" w:rsidRPr="00E24397">
        <w:rPr>
          <w:rFonts w:ascii="Verdana" w:hAnsi="Verdana"/>
          <w:sz w:val="22"/>
          <w:szCs w:val="22"/>
        </w:rPr>
        <w:t>, cu</w:t>
      </w:r>
      <w:r w:rsidR="00E565B0">
        <w:rPr>
          <w:rFonts w:ascii="Verdana" w:hAnsi="Verdana"/>
          <w:sz w:val="22"/>
          <w:szCs w:val="22"/>
        </w:rPr>
        <w:t xml:space="preserve"> </w:t>
      </w:r>
      <w:r w:rsidR="000413EF" w:rsidRPr="000413EF">
        <w:rPr>
          <w:rFonts w:ascii="Verdana" w:hAnsi="Verdana"/>
          <w:b/>
          <w:bCs/>
          <w:sz w:val="22"/>
          <w:szCs w:val="22"/>
        </w:rPr>
        <w:t>p</w:t>
      </w:r>
      <w:r w:rsidR="000413EF" w:rsidRPr="000413EF">
        <w:rPr>
          <w:rFonts w:ascii="Verdana" w:hAnsi="Verdana" w:cs="Arial"/>
          <w:b/>
          <w:bCs/>
          <w:color w:val="2A2A2A"/>
          <w:sz w:val="22"/>
          <w:szCs w:val="22"/>
          <w:shd w:val="clear" w:color="auto" w:fill="FFFFFF"/>
        </w:rPr>
        <w:t>roiect</w:t>
      </w:r>
      <w:r w:rsidR="000413EF">
        <w:rPr>
          <w:rFonts w:ascii="Verdana" w:hAnsi="Verdana" w:cs="Arial"/>
          <w:b/>
          <w:bCs/>
          <w:color w:val="2A2A2A"/>
          <w:sz w:val="22"/>
          <w:szCs w:val="22"/>
          <w:shd w:val="clear" w:color="auto" w:fill="FFFFFF"/>
        </w:rPr>
        <w:t>ul</w:t>
      </w:r>
      <w:r w:rsidR="000413EF" w:rsidRPr="000413EF">
        <w:rPr>
          <w:rFonts w:ascii="Verdana" w:hAnsi="Verdana" w:cs="Arial"/>
          <w:b/>
          <w:bCs/>
          <w:color w:val="2A2A2A"/>
          <w:sz w:val="22"/>
          <w:szCs w:val="22"/>
          <w:shd w:val="clear" w:color="auto" w:fill="FFFFFF"/>
        </w:rPr>
        <w:t xml:space="preserve"> de Lege pentru respingerea Ordonanţei de urgenţã a Guvernului nr.70/2020 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w:t>
      </w:r>
      <w:r w:rsidR="005B7C49" w:rsidRPr="00E565B0">
        <w:rPr>
          <w:rFonts w:ascii="Verdana" w:hAnsi="Verdana"/>
          <w:b/>
          <w:sz w:val="22"/>
          <w:szCs w:val="22"/>
        </w:rPr>
        <w:t>,</w:t>
      </w:r>
      <w:r w:rsidR="005B7C49" w:rsidRPr="00E565B0">
        <w:rPr>
          <w:rFonts w:ascii="Verdana" w:hAnsi="Verdana"/>
          <w:sz w:val="22"/>
          <w:szCs w:val="22"/>
        </w:rPr>
        <w:t xml:space="preserve"> trimis</w:t>
      </w:r>
      <w:r w:rsidR="002F42AF" w:rsidRPr="00E565B0">
        <w:rPr>
          <w:rFonts w:ascii="Verdana" w:hAnsi="Verdana"/>
          <w:sz w:val="22"/>
          <w:szCs w:val="22"/>
        </w:rPr>
        <w:t xml:space="preserve"> cu adresa </w:t>
      </w:r>
      <w:r w:rsidR="00661D2E" w:rsidRPr="00E565B0">
        <w:rPr>
          <w:rFonts w:ascii="Verdana" w:hAnsi="Verdana"/>
          <w:sz w:val="22"/>
          <w:szCs w:val="22"/>
        </w:rPr>
        <w:t xml:space="preserve"> </w:t>
      </w:r>
      <w:r w:rsidR="002F42AF" w:rsidRPr="00E565B0">
        <w:rPr>
          <w:rFonts w:ascii="Verdana" w:hAnsi="Verdana"/>
          <w:sz w:val="22"/>
          <w:szCs w:val="22"/>
        </w:rPr>
        <w:t>nr. P</w:t>
      </w:r>
      <w:r w:rsidR="00E87BE2" w:rsidRPr="00E565B0">
        <w:rPr>
          <w:rFonts w:ascii="Verdana" w:hAnsi="Verdana"/>
          <w:sz w:val="22"/>
          <w:szCs w:val="22"/>
        </w:rPr>
        <w:t>L</w:t>
      </w:r>
      <w:r w:rsidR="002F42AF" w:rsidRPr="00E565B0">
        <w:rPr>
          <w:rFonts w:ascii="Verdana" w:hAnsi="Verdana"/>
          <w:sz w:val="22"/>
          <w:szCs w:val="22"/>
        </w:rPr>
        <w:t xml:space="preserve">x </w:t>
      </w:r>
      <w:r w:rsidR="00E565B0">
        <w:rPr>
          <w:rFonts w:ascii="Verdana" w:hAnsi="Verdana"/>
          <w:sz w:val="22"/>
          <w:szCs w:val="22"/>
        </w:rPr>
        <w:t>3</w:t>
      </w:r>
      <w:r w:rsidR="000A5959">
        <w:rPr>
          <w:rFonts w:ascii="Verdana" w:hAnsi="Verdana"/>
          <w:sz w:val="22"/>
          <w:szCs w:val="22"/>
        </w:rPr>
        <w:t>52</w:t>
      </w:r>
      <w:r w:rsidR="002F42AF" w:rsidRPr="00E565B0">
        <w:rPr>
          <w:rFonts w:ascii="Verdana" w:hAnsi="Verdana"/>
          <w:sz w:val="22"/>
          <w:szCs w:val="22"/>
        </w:rPr>
        <w:t xml:space="preserve">/2020 din </w:t>
      </w:r>
      <w:r w:rsidR="00EA3360" w:rsidRPr="00E565B0">
        <w:rPr>
          <w:rFonts w:ascii="Verdana" w:hAnsi="Verdana"/>
          <w:sz w:val="22"/>
          <w:szCs w:val="22"/>
        </w:rPr>
        <w:t>1</w:t>
      </w:r>
      <w:r w:rsidR="00E565B0">
        <w:rPr>
          <w:rFonts w:ascii="Verdana" w:hAnsi="Verdana"/>
          <w:sz w:val="22"/>
          <w:szCs w:val="22"/>
        </w:rPr>
        <w:t>0 iunie</w:t>
      </w:r>
      <w:r w:rsidR="002F42AF" w:rsidRPr="00E565B0">
        <w:rPr>
          <w:rFonts w:ascii="Verdana" w:hAnsi="Verdana"/>
          <w:sz w:val="22"/>
          <w:szCs w:val="22"/>
        </w:rPr>
        <w:t xml:space="preserve"> 2020. </w:t>
      </w:r>
    </w:p>
    <w:p w14:paraId="099B6BD4" w14:textId="7A2239FC" w:rsidR="00E87BE2" w:rsidRPr="00E24397" w:rsidRDefault="002F42AF" w:rsidP="00E87BE2">
      <w:pPr>
        <w:spacing w:line="276" w:lineRule="auto"/>
        <w:ind w:firstLine="720"/>
        <w:jc w:val="both"/>
        <w:rPr>
          <w:rFonts w:ascii="Verdana" w:hAnsi="Verdana"/>
          <w:sz w:val="22"/>
          <w:szCs w:val="22"/>
        </w:rPr>
      </w:pPr>
      <w:r w:rsidRPr="00E24397">
        <w:rPr>
          <w:rFonts w:ascii="Verdana" w:hAnsi="Verdana"/>
          <w:sz w:val="22"/>
          <w:szCs w:val="22"/>
        </w:rPr>
        <w:t xml:space="preserve">Potrivit prevederilor art.61 şi 62 din Regulamentul Camerei Deputaţilor, republicat, </w:t>
      </w:r>
      <w:r w:rsidR="009E0505" w:rsidRPr="00E24397">
        <w:rPr>
          <w:rFonts w:ascii="Verdana" w:hAnsi="Verdana"/>
          <w:sz w:val="22"/>
          <w:szCs w:val="22"/>
        </w:rPr>
        <w:t xml:space="preserve"> </w:t>
      </w:r>
      <w:r w:rsidRPr="00E24397">
        <w:rPr>
          <w:rFonts w:ascii="Verdana" w:hAnsi="Verdana"/>
          <w:sz w:val="22"/>
          <w:szCs w:val="22"/>
        </w:rPr>
        <w:t xml:space="preserve">membrii Comisiei au examinat </w:t>
      </w:r>
      <w:r w:rsidR="00E87BE2" w:rsidRPr="00E24397">
        <w:rPr>
          <w:rFonts w:ascii="Verdana" w:hAnsi="Verdana"/>
          <w:sz w:val="22"/>
          <w:szCs w:val="22"/>
        </w:rPr>
        <w:t>proiectul de lege supus avizării</w:t>
      </w:r>
      <w:r w:rsidRPr="00E24397">
        <w:rPr>
          <w:rFonts w:ascii="Verdana" w:hAnsi="Verdana"/>
          <w:sz w:val="22"/>
          <w:szCs w:val="22"/>
        </w:rPr>
        <w:t xml:space="preserve"> în şedinţa online din </w:t>
      </w:r>
      <w:r w:rsidR="00EA3360" w:rsidRPr="00E24397">
        <w:rPr>
          <w:rFonts w:ascii="Verdana" w:hAnsi="Verdana"/>
          <w:sz w:val="22"/>
          <w:szCs w:val="22"/>
        </w:rPr>
        <w:t>1</w:t>
      </w:r>
      <w:r w:rsidR="00E565B0">
        <w:rPr>
          <w:rFonts w:ascii="Verdana" w:hAnsi="Verdana"/>
          <w:sz w:val="22"/>
          <w:szCs w:val="22"/>
        </w:rPr>
        <w:t>5 iunie</w:t>
      </w:r>
      <w:r w:rsidRPr="00E24397">
        <w:rPr>
          <w:rFonts w:ascii="Verdana" w:hAnsi="Verdana"/>
          <w:sz w:val="22"/>
          <w:szCs w:val="22"/>
        </w:rPr>
        <w:t xml:space="preserve"> 2020. </w:t>
      </w:r>
    </w:p>
    <w:p w14:paraId="2A844D87" w14:textId="45B3FB8F" w:rsidR="002F42AF" w:rsidRPr="00E24397" w:rsidRDefault="002F42AF" w:rsidP="00E87BE2">
      <w:pPr>
        <w:spacing w:line="276" w:lineRule="auto"/>
        <w:ind w:firstLine="720"/>
        <w:jc w:val="both"/>
        <w:rPr>
          <w:rFonts w:ascii="Verdana" w:hAnsi="Verdana"/>
          <w:sz w:val="22"/>
          <w:szCs w:val="22"/>
        </w:rPr>
      </w:pPr>
      <w:r w:rsidRPr="00E24397">
        <w:rPr>
          <w:rFonts w:ascii="Verdana" w:hAnsi="Verdana"/>
          <w:sz w:val="22"/>
          <w:szCs w:val="22"/>
        </w:rPr>
        <w:t xml:space="preserve">În urma  dezbaterilor, </w:t>
      </w:r>
      <w:r w:rsidR="00972AC4" w:rsidRPr="00E24397">
        <w:rPr>
          <w:rFonts w:ascii="Verdana" w:hAnsi="Verdana"/>
          <w:sz w:val="22"/>
          <w:szCs w:val="22"/>
        </w:rPr>
        <w:t>Comisia pentru sănătate și familie a</w:t>
      </w:r>
      <w:r w:rsidRPr="00E24397">
        <w:rPr>
          <w:rFonts w:ascii="Verdana" w:hAnsi="Verdana"/>
          <w:sz w:val="22"/>
          <w:szCs w:val="22"/>
        </w:rPr>
        <w:t xml:space="preserve"> hotărât, cu </w:t>
      </w:r>
      <w:r w:rsidR="00157E27">
        <w:rPr>
          <w:rFonts w:ascii="Verdana" w:hAnsi="Verdana"/>
          <w:b/>
          <w:sz w:val="22"/>
          <w:szCs w:val="22"/>
        </w:rPr>
        <w:t>unanimitate</w:t>
      </w:r>
      <w:r w:rsidRPr="00E24397">
        <w:rPr>
          <w:rFonts w:ascii="Verdana" w:hAnsi="Verdana"/>
          <w:b/>
          <w:sz w:val="22"/>
          <w:szCs w:val="22"/>
        </w:rPr>
        <w:t xml:space="preserve"> de voturi</w:t>
      </w:r>
      <w:r w:rsidRPr="00E24397">
        <w:rPr>
          <w:rFonts w:ascii="Verdana" w:hAnsi="Verdana"/>
          <w:sz w:val="22"/>
          <w:szCs w:val="22"/>
        </w:rPr>
        <w:t xml:space="preserve">, </w:t>
      </w:r>
      <w:r w:rsidRPr="00E24397">
        <w:rPr>
          <w:rFonts w:ascii="Verdana" w:hAnsi="Verdana"/>
          <w:b/>
          <w:sz w:val="22"/>
          <w:szCs w:val="22"/>
        </w:rPr>
        <w:t>avizarea favorabilă</w:t>
      </w:r>
      <w:r w:rsidRPr="00E24397">
        <w:rPr>
          <w:rFonts w:ascii="Verdana" w:hAnsi="Verdana"/>
          <w:sz w:val="22"/>
          <w:szCs w:val="22"/>
        </w:rPr>
        <w:t xml:space="preserve"> a </w:t>
      </w:r>
      <w:r w:rsidR="00E87BE2" w:rsidRPr="00E24397">
        <w:rPr>
          <w:rFonts w:ascii="Verdana" w:hAnsi="Verdana"/>
          <w:sz w:val="22"/>
          <w:szCs w:val="22"/>
        </w:rPr>
        <w:t>proiectului de lege</w:t>
      </w:r>
      <w:r w:rsidR="00EA3360" w:rsidRPr="00E24397">
        <w:rPr>
          <w:rFonts w:ascii="Verdana" w:hAnsi="Verdana"/>
          <w:sz w:val="22"/>
          <w:szCs w:val="22"/>
        </w:rPr>
        <w:t xml:space="preserve"> cu amendamentele admise redate în anexa la prezentul aviz.</w:t>
      </w:r>
    </w:p>
    <w:p w14:paraId="309EFFA6" w14:textId="77777777" w:rsidR="005C0407" w:rsidRPr="00E24397" w:rsidRDefault="00A60438" w:rsidP="00EA3360">
      <w:pPr>
        <w:jc w:val="both"/>
        <w:rPr>
          <w:rFonts w:ascii="Verdana" w:hAnsi="Verdana"/>
          <w:sz w:val="22"/>
          <w:szCs w:val="22"/>
        </w:rPr>
      </w:pPr>
      <w:r w:rsidRPr="00E24397">
        <w:rPr>
          <w:rFonts w:ascii="Verdana" w:hAnsi="Verdana"/>
          <w:sz w:val="22"/>
          <w:szCs w:val="22"/>
        </w:rPr>
        <w:tab/>
      </w:r>
    </w:p>
    <w:p w14:paraId="5D51B617" w14:textId="77777777" w:rsidR="00E24397" w:rsidRPr="00E24397" w:rsidRDefault="00E24397">
      <w:pPr>
        <w:spacing w:line="360" w:lineRule="auto"/>
        <w:jc w:val="center"/>
        <w:rPr>
          <w:rFonts w:ascii="Verdana" w:hAnsi="Verdana"/>
          <w:sz w:val="22"/>
          <w:szCs w:val="22"/>
        </w:rPr>
      </w:pPr>
      <w:bookmarkStart w:id="0" w:name="_GoBack"/>
      <w:bookmarkEnd w:id="0"/>
    </w:p>
    <w:p w14:paraId="22C38A7E" w14:textId="77777777" w:rsidR="00615FDE" w:rsidRPr="00E24397" w:rsidRDefault="00615FDE" w:rsidP="004F46FC">
      <w:pPr>
        <w:jc w:val="center"/>
        <w:rPr>
          <w:rFonts w:ascii="Verdana" w:hAnsi="Verdana"/>
          <w:b/>
          <w:sz w:val="22"/>
          <w:szCs w:val="22"/>
        </w:rPr>
      </w:pPr>
      <w:r w:rsidRPr="00E24397">
        <w:rPr>
          <w:rFonts w:ascii="Verdana" w:hAnsi="Verdana"/>
          <w:b/>
          <w:sz w:val="22"/>
          <w:szCs w:val="22"/>
        </w:rPr>
        <w:t>PREŞEDINTE,</w:t>
      </w:r>
    </w:p>
    <w:p w14:paraId="42A4BA19" w14:textId="77777777" w:rsidR="00202924" w:rsidRPr="00E24397" w:rsidRDefault="00202924" w:rsidP="004F46FC">
      <w:pPr>
        <w:jc w:val="center"/>
        <w:rPr>
          <w:rFonts w:ascii="Verdana" w:hAnsi="Verdana"/>
          <w:b/>
          <w:sz w:val="22"/>
          <w:szCs w:val="22"/>
        </w:rPr>
      </w:pPr>
    </w:p>
    <w:p w14:paraId="44841F02" w14:textId="77777777" w:rsidR="00615FDE" w:rsidRPr="00E24397" w:rsidRDefault="00615FDE" w:rsidP="00615FDE">
      <w:pPr>
        <w:jc w:val="center"/>
        <w:rPr>
          <w:rFonts w:ascii="Verdana" w:hAnsi="Verdana"/>
          <w:sz w:val="22"/>
          <w:szCs w:val="22"/>
        </w:rPr>
      </w:pPr>
      <w:r w:rsidRPr="00E24397">
        <w:rPr>
          <w:rFonts w:ascii="Verdana" w:hAnsi="Verdana"/>
          <w:b/>
          <w:sz w:val="22"/>
          <w:szCs w:val="22"/>
        </w:rPr>
        <w:t xml:space="preserve">Conf. </w:t>
      </w:r>
      <w:r w:rsidR="002511D9" w:rsidRPr="00E24397">
        <w:rPr>
          <w:rFonts w:ascii="Verdana" w:hAnsi="Verdana"/>
          <w:b/>
          <w:sz w:val="22"/>
          <w:szCs w:val="22"/>
        </w:rPr>
        <w:t>Univ.</w:t>
      </w:r>
      <w:r w:rsidRPr="00E24397">
        <w:rPr>
          <w:rFonts w:ascii="Verdana" w:hAnsi="Verdana"/>
          <w:b/>
          <w:sz w:val="22"/>
          <w:szCs w:val="22"/>
        </w:rPr>
        <w:t>Dr. Florin Buicu</w:t>
      </w:r>
    </w:p>
    <w:p w14:paraId="1BA665F9" w14:textId="77777777" w:rsidR="0083229E" w:rsidRPr="00E24397" w:rsidRDefault="0083229E">
      <w:pPr>
        <w:rPr>
          <w:rFonts w:ascii="Verdana" w:hAnsi="Verdana"/>
          <w:sz w:val="22"/>
          <w:szCs w:val="22"/>
        </w:rPr>
      </w:pPr>
    </w:p>
    <w:p w14:paraId="2A53A0BC" w14:textId="77777777" w:rsidR="00E24397" w:rsidRPr="00E24397" w:rsidRDefault="00E24397">
      <w:pPr>
        <w:rPr>
          <w:rFonts w:ascii="Verdana" w:hAnsi="Verdana"/>
          <w:sz w:val="22"/>
          <w:szCs w:val="22"/>
        </w:rPr>
      </w:pPr>
    </w:p>
    <w:p w14:paraId="654A2024" w14:textId="77777777" w:rsidR="004F46FC" w:rsidRDefault="004F46FC" w:rsidP="004F46FC">
      <w:pPr>
        <w:jc w:val="both"/>
        <w:rPr>
          <w:i/>
          <w:sz w:val="16"/>
          <w:szCs w:val="16"/>
        </w:rPr>
      </w:pPr>
      <w:r>
        <w:rPr>
          <w:sz w:val="16"/>
          <w:szCs w:val="16"/>
        </w:rPr>
        <w:t>Întocmit,</w:t>
      </w:r>
      <w:r>
        <w:rPr>
          <w:i/>
          <w:sz w:val="16"/>
          <w:szCs w:val="16"/>
        </w:rPr>
        <w:t xml:space="preserve"> </w:t>
      </w:r>
    </w:p>
    <w:p w14:paraId="67BFE8BB" w14:textId="77777777" w:rsidR="005635F2" w:rsidRPr="005635F2" w:rsidRDefault="002414E5" w:rsidP="005635F2">
      <w:pPr>
        <w:jc w:val="both"/>
        <w:rPr>
          <w:sz w:val="16"/>
          <w:szCs w:val="16"/>
        </w:rPr>
        <w:sectPr w:rsidR="005635F2" w:rsidRPr="005635F2" w:rsidSect="005635F2">
          <w:footerReference w:type="even" r:id="rId9"/>
          <w:footerReference w:type="default" r:id="rId10"/>
          <w:pgSz w:w="11906" w:h="16838" w:code="9"/>
          <w:pgMar w:top="1411" w:right="1411" w:bottom="1080" w:left="1411" w:header="706" w:footer="706" w:gutter="0"/>
          <w:cols w:space="708"/>
          <w:titlePg/>
        </w:sectPr>
      </w:pPr>
      <w:r>
        <w:rPr>
          <w:sz w:val="16"/>
          <w:szCs w:val="16"/>
        </w:rPr>
        <w:t>Cristina Bologan</w:t>
      </w:r>
      <w:r w:rsidR="004F46FC">
        <w:rPr>
          <w:sz w:val="16"/>
          <w:szCs w:val="16"/>
        </w:rPr>
        <w:t xml:space="preserve"> – consilier  parlament</w:t>
      </w:r>
      <w:r w:rsidR="005635F2">
        <w:rPr>
          <w:sz w:val="16"/>
          <w:szCs w:val="16"/>
        </w:rPr>
        <w:t>ar</w:t>
      </w:r>
    </w:p>
    <w:p w14:paraId="48503E1A" w14:textId="77777777" w:rsidR="005635F2" w:rsidRPr="005635F2" w:rsidRDefault="002E760B" w:rsidP="002E760B">
      <w:pPr>
        <w:suppressAutoHyphens/>
        <w:spacing w:after="200" w:line="276" w:lineRule="auto"/>
        <w:jc w:val="right"/>
        <w:rPr>
          <w:rFonts w:eastAsia="Calibri"/>
          <w:b/>
          <w:noProof/>
          <w:sz w:val="28"/>
          <w:szCs w:val="22"/>
          <w:lang w:eastAsia="ar-SA"/>
        </w:rPr>
      </w:pPr>
      <w:r w:rsidRPr="00083B6B">
        <w:rPr>
          <w:rFonts w:eastAsia="Calibri"/>
          <w:b/>
          <w:noProof/>
          <w:sz w:val="28"/>
          <w:szCs w:val="22"/>
          <w:lang w:eastAsia="ar-SA"/>
        </w:rPr>
        <w:lastRenderedPageBreak/>
        <w:t>ANEXA</w:t>
      </w:r>
    </w:p>
    <w:p w14:paraId="496B4210" w14:textId="77777777" w:rsidR="005635F2" w:rsidRPr="005635F2" w:rsidRDefault="005635F2" w:rsidP="005635F2">
      <w:pPr>
        <w:tabs>
          <w:tab w:val="left" w:pos="5040"/>
        </w:tabs>
        <w:suppressAutoHyphens/>
        <w:jc w:val="center"/>
        <w:rPr>
          <w:rFonts w:ascii="Verdana" w:eastAsia="ZapfDingbats" w:hAnsi="Verdana"/>
          <w:b/>
          <w:noProof/>
          <w:sz w:val="24"/>
          <w:szCs w:val="24"/>
          <w:lang w:eastAsia="ar-SA"/>
        </w:rPr>
      </w:pPr>
      <w:r w:rsidRPr="005635F2">
        <w:rPr>
          <w:rFonts w:ascii="Verdana" w:eastAsia="ZapfDingbats" w:hAnsi="Verdana"/>
          <w:b/>
          <w:noProof/>
          <w:sz w:val="24"/>
          <w:szCs w:val="24"/>
          <w:lang w:eastAsia="ar-SA"/>
        </w:rPr>
        <w:t>AMENDAMENTE</w:t>
      </w:r>
      <w:r w:rsidR="002E760B">
        <w:rPr>
          <w:rFonts w:ascii="Verdana" w:eastAsia="ZapfDingbats" w:hAnsi="Verdana"/>
          <w:b/>
          <w:noProof/>
          <w:sz w:val="24"/>
          <w:szCs w:val="24"/>
          <w:lang w:eastAsia="ar-SA"/>
        </w:rPr>
        <w:t xml:space="preserve"> ADMISE</w:t>
      </w:r>
    </w:p>
    <w:p w14:paraId="32D238C1" w14:textId="77777777" w:rsidR="005635F2" w:rsidRPr="005635F2" w:rsidRDefault="005635F2" w:rsidP="005635F2">
      <w:pPr>
        <w:tabs>
          <w:tab w:val="left" w:pos="5040"/>
        </w:tabs>
        <w:suppressAutoHyphens/>
        <w:jc w:val="center"/>
        <w:rPr>
          <w:rFonts w:ascii="Verdana" w:eastAsia="ZapfDingbats" w:hAnsi="Verdana"/>
          <w:b/>
          <w:noProof/>
          <w:sz w:val="22"/>
          <w:szCs w:val="22"/>
          <w:lang w:eastAsia="ar-SA"/>
        </w:rPr>
      </w:pPr>
    </w:p>
    <w:p w14:paraId="103B15EB" w14:textId="77777777" w:rsidR="006A77E5" w:rsidRPr="00022F46" w:rsidRDefault="006A77E5" w:rsidP="006A77E5">
      <w:pPr>
        <w:tabs>
          <w:tab w:val="left" w:pos="5040"/>
        </w:tabs>
        <w:suppressAutoHyphens/>
        <w:jc w:val="center"/>
        <w:rPr>
          <w:rFonts w:ascii="Verdana" w:eastAsia="ZapfDingbats" w:hAnsi="Verdana"/>
          <w:b/>
          <w:bCs/>
          <w:noProof/>
          <w:sz w:val="24"/>
          <w:szCs w:val="24"/>
          <w:lang w:eastAsia="ar-SA"/>
        </w:rPr>
      </w:pPr>
    </w:p>
    <w:p w14:paraId="45C4809C" w14:textId="77777777" w:rsidR="006A77E5" w:rsidRPr="005635F2" w:rsidRDefault="006A77E5" w:rsidP="006A77E5">
      <w:pPr>
        <w:tabs>
          <w:tab w:val="left" w:pos="5040"/>
        </w:tabs>
        <w:suppressAutoHyphens/>
        <w:rPr>
          <w:rFonts w:ascii="Verdana" w:eastAsia="ZapfDingbats" w:hAnsi="Verdana"/>
          <w:b/>
          <w:noProof/>
          <w:sz w:val="22"/>
          <w:szCs w:val="22"/>
          <w:lang w:eastAsia="ar-SA"/>
        </w:rPr>
      </w:pPr>
    </w:p>
    <w:tbl>
      <w:tblPr>
        <w:tblW w:w="14314" w:type="dxa"/>
        <w:tblInd w:w="-459" w:type="dxa"/>
        <w:tblLayout w:type="fixed"/>
        <w:tblCellMar>
          <w:left w:w="113" w:type="dxa"/>
          <w:right w:w="113" w:type="dxa"/>
        </w:tblCellMar>
        <w:tblLook w:val="0000" w:firstRow="0" w:lastRow="0" w:firstColumn="0" w:lastColumn="0" w:noHBand="0" w:noVBand="0"/>
      </w:tblPr>
      <w:tblGrid>
        <w:gridCol w:w="724"/>
        <w:gridCol w:w="3960"/>
        <w:gridCol w:w="2880"/>
        <w:gridCol w:w="3600"/>
        <w:gridCol w:w="3150"/>
      </w:tblGrid>
      <w:tr w:rsidR="006A77E5" w:rsidRPr="005635F2" w14:paraId="6C884ABD" w14:textId="77777777" w:rsidTr="008309ED">
        <w:trPr>
          <w:tblHeader/>
        </w:trPr>
        <w:tc>
          <w:tcPr>
            <w:tcW w:w="724" w:type="dxa"/>
            <w:tcBorders>
              <w:top w:val="single" w:sz="4" w:space="0" w:color="000000"/>
              <w:left w:val="single" w:sz="4" w:space="0" w:color="000000"/>
              <w:bottom w:val="single" w:sz="4" w:space="0" w:color="000000"/>
            </w:tcBorders>
            <w:shd w:val="clear" w:color="auto" w:fill="auto"/>
            <w:vAlign w:val="center"/>
          </w:tcPr>
          <w:p w14:paraId="1E86A8E8" w14:textId="77777777" w:rsidR="006A77E5" w:rsidRPr="005635F2" w:rsidRDefault="006A77E5" w:rsidP="008309ED">
            <w:pPr>
              <w:suppressAutoHyphens/>
              <w:jc w:val="center"/>
              <w:rPr>
                <w:rFonts w:ascii="Verdana" w:hAnsi="Verdana"/>
                <w:b/>
                <w:noProof/>
                <w:sz w:val="22"/>
                <w:szCs w:val="22"/>
                <w:lang w:eastAsia="ar-SA"/>
              </w:rPr>
            </w:pPr>
            <w:r w:rsidRPr="005635F2">
              <w:rPr>
                <w:rFonts w:ascii="Verdana" w:hAnsi="Verdana"/>
                <w:b/>
                <w:noProof/>
                <w:sz w:val="22"/>
                <w:szCs w:val="22"/>
                <w:lang w:eastAsia="ar-SA"/>
              </w:rPr>
              <w:t>Nr. crt.</w:t>
            </w:r>
          </w:p>
        </w:tc>
        <w:tc>
          <w:tcPr>
            <w:tcW w:w="3960" w:type="dxa"/>
            <w:tcBorders>
              <w:top w:val="single" w:sz="4" w:space="0" w:color="000000"/>
              <w:left w:val="single" w:sz="4" w:space="0" w:color="000000"/>
              <w:bottom w:val="single" w:sz="4" w:space="0" w:color="000000"/>
            </w:tcBorders>
            <w:shd w:val="clear" w:color="auto" w:fill="auto"/>
            <w:vAlign w:val="center"/>
          </w:tcPr>
          <w:p w14:paraId="2F0A83A8" w14:textId="77777777" w:rsidR="006A77E5" w:rsidRPr="005635F2" w:rsidRDefault="006A77E5" w:rsidP="008309ED">
            <w:pPr>
              <w:suppressAutoHyphens/>
              <w:jc w:val="center"/>
              <w:rPr>
                <w:rFonts w:ascii="Verdana" w:hAnsi="Verdana"/>
                <w:b/>
                <w:noProof/>
                <w:sz w:val="22"/>
                <w:szCs w:val="22"/>
                <w:lang w:eastAsia="ar-SA"/>
              </w:rPr>
            </w:pPr>
            <w:r w:rsidRPr="005635F2">
              <w:rPr>
                <w:rFonts w:ascii="Verdana" w:hAnsi="Verdana"/>
                <w:b/>
                <w:noProof/>
                <w:sz w:val="22"/>
                <w:szCs w:val="22"/>
                <w:lang w:eastAsia="ar-SA"/>
              </w:rPr>
              <w:t>Text OUG nr.</w:t>
            </w:r>
            <w:r>
              <w:rPr>
                <w:rFonts w:ascii="Verdana" w:hAnsi="Verdana"/>
                <w:b/>
                <w:noProof/>
                <w:sz w:val="22"/>
                <w:szCs w:val="22"/>
                <w:lang w:eastAsia="ar-SA"/>
              </w:rPr>
              <w:t>70</w:t>
            </w:r>
            <w:r w:rsidRPr="005635F2">
              <w:rPr>
                <w:rFonts w:ascii="Verdana" w:hAnsi="Verdana"/>
                <w:b/>
                <w:noProof/>
                <w:sz w:val="22"/>
                <w:szCs w:val="22"/>
                <w:lang w:eastAsia="ar-SA"/>
              </w:rPr>
              <w:t>/20</w:t>
            </w:r>
            <w:r>
              <w:rPr>
                <w:rFonts w:ascii="Verdana" w:hAnsi="Verdana"/>
                <w:b/>
                <w:noProof/>
                <w:sz w:val="22"/>
                <w:szCs w:val="22"/>
                <w:lang w:eastAsia="ar-SA"/>
              </w:rPr>
              <w:t>20</w:t>
            </w:r>
          </w:p>
        </w:tc>
        <w:tc>
          <w:tcPr>
            <w:tcW w:w="2880" w:type="dxa"/>
            <w:tcBorders>
              <w:top w:val="single" w:sz="4" w:space="0" w:color="000000"/>
              <w:left w:val="single" w:sz="4" w:space="0" w:color="000000"/>
              <w:bottom w:val="single" w:sz="4" w:space="0" w:color="000000"/>
            </w:tcBorders>
            <w:shd w:val="clear" w:color="auto" w:fill="auto"/>
            <w:vAlign w:val="center"/>
          </w:tcPr>
          <w:p w14:paraId="4169806C" w14:textId="77777777" w:rsidR="006A77E5" w:rsidRPr="005635F2" w:rsidRDefault="006A77E5" w:rsidP="008309ED">
            <w:pPr>
              <w:suppressAutoHyphens/>
              <w:jc w:val="center"/>
              <w:rPr>
                <w:rFonts w:ascii="Verdana" w:hAnsi="Verdana"/>
                <w:b/>
                <w:noProof/>
                <w:sz w:val="22"/>
                <w:szCs w:val="22"/>
                <w:lang w:eastAsia="ar-SA"/>
              </w:rPr>
            </w:pPr>
            <w:r w:rsidRPr="005635F2">
              <w:rPr>
                <w:rFonts w:ascii="Verdana" w:hAnsi="Verdana"/>
                <w:b/>
                <w:noProof/>
                <w:sz w:val="22"/>
                <w:szCs w:val="22"/>
                <w:lang w:eastAsia="ar-SA"/>
              </w:rPr>
              <w:t>Text Senat</w:t>
            </w:r>
          </w:p>
        </w:tc>
        <w:tc>
          <w:tcPr>
            <w:tcW w:w="3600" w:type="dxa"/>
            <w:tcBorders>
              <w:top w:val="single" w:sz="4" w:space="0" w:color="000000"/>
              <w:left w:val="single" w:sz="4" w:space="0" w:color="000000"/>
              <w:bottom w:val="single" w:sz="4" w:space="0" w:color="000000"/>
            </w:tcBorders>
            <w:shd w:val="clear" w:color="auto" w:fill="auto"/>
            <w:vAlign w:val="center"/>
          </w:tcPr>
          <w:p w14:paraId="07709883" w14:textId="77777777" w:rsidR="006A77E5" w:rsidRPr="005635F2" w:rsidRDefault="006A77E5" w:rsidP="008309ED">
            <w:pPr>
              <w:suppressAutoHyphens/>
              <w:jc w:val="center"/>
              <w:rPr>
                <w:rFonts w:ascii="Verdana" w:hAnsi="Verdana"/>
                <w:b/>
                <w:noProof/>
                <w:sz w:val="22"/>
                <w:szCs w:val="22"/>
                <w:lang w:eastAsia="ar-SA"/>
              </w:rPr>
            </w:pPr>
            <w:r w:rsidRPr="005635F2">
              <w:rPr>
                <w:rFonts w:ascii="Verdana" w:hAnsi="Verdana"/>
                <w:b/>
                <w:noProof/>
                <w:sz w:val="22"/>
                <w:szCs w:val="22"/>
                <w:lang w:eastAsia="ar-SA"/>
              </w:rPr>
              <w:t>Amendamente</w:t>
            </w:r>
          </w:p>
          <w:p w14:paraId="059794F0" w14:textId="77777777" w:rsidR="006A77E5" w:rsidRPr="005635F2" w:rsidRDefault="006A77E5" w:rsidP="008309ED">
            <w:pPr>
              <w:suppressAutoHyphens/>
              <w:jc w:val="center"/>
              <w:rPr>
                <w:rFonts w:ascii="Verdana" w:hAnsi="Verdana"/>
                <w:b/>
                <w:noProof/>
                <w:sz w:val="22"/>
                <w:szCs w:val="22"/>
                <w:lang w:eastAsia="ar-SA"/>
              </w:rPr>
            </w:pPr>
            <w:r w:rsidRPr="005635F2">
              <w:rPr>
                <w:rFonts w:ascii="Verdana" w:hAnsi="Verdana"/>
                <w:b/>
                <w:noProof/>
                <w:sz w:val="22"/>
                <w:szCs w:val="22"/>
                <w:lang w:eastAsia="ar-SA"/>
              </w:rPr>
              <w:t xml:space="preserve"> (autorul amendamentului)</w:t>
            </w:r>
          </w:p>
        </w:tc>
        <w:tc>
          <w:tcPr>
            <w:tcW w:w="3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96945" w14:textId="77777777" w:rsidR="006A77E5" w:rsidRPr="005635F2" w:rsidRDefault="006A77E5" w:rsidP="008309ED">
            <w:pPr>
              <w:suppressAutoHyphens/>
              <w:jc w:val="center"/>
              <w:rPr>
                <w:rFonts w:ascii="Verdana" w:eastAsia="Calibri" w:hAnsi="Verdana"/>
                <w:noProof/>
                <w:sz w:val="22"/>
                <w:szCs w:val="22"/>
                <w:lang w:eastAsia="ar-SA"/>
              </w:rPr>
            </w:pPr>
            <w:r w:rsidRPr="005635F2">
              <w:rPr>
                <w:rFonts w:ascii="Verdana" w:hAnsi="Verdana"/>
                <w:b/>
                <w:noProof/>
                <w:sz w:val="22"/>
                <w:szCs w:val="22"/>
                <w:lang w:eastAsia="ar-SA"/>
              </w:rPr>
              <w:t>Motivarea amendamentelor propuse</w:t>
            </w:r>
          </w:p>
        </w:tc>
      </w:tr>
      <w:tr w:rsidR="006A77E5" w:rsidRPr="00022F46" w14:paraId="20E5ACE4" w14:textId="77777777" w:rsidTr="008309ED">
        <w:tc>
          <w:tcPr>
            <w:tcW w:w="724" w:type="dxa"/>
            <w:tcBorders>
              <w:top w:val="single" w:sz="4" w:space="0" w:color="000000"/>
              <w:left w:val="single" w:sz="4" w:space="0" w:color="000000"/>
              <w:bottom w:val="single" w:sz="4" w:space="0" w:color="000000"/>
            </w:tcBorders>
            <w:shd w:val="clear" w:color="auto" w:fill="auto"/>
          </w:tcPr>
          <w:p w14:paraId="43A82A39"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2568A666" w14:textId="77777777" w:rsidR="006A77E5" w:rsidRPr="00022F46" w:rsidRDefault="006A77E5" w:rsidP="008309ED">
            <w:pPr>
              <w:shd w:val="clear" w:color="auto" w:fill="FFFFFF"/>
              <w:jc w:val="both"/>
              <w:rPr>
                <w:rFonts w:ascii="Verdana" w:eastAsia="Calibri" w:hAnsi="Verdana"/>
                <w:b/>
                <w:bCs/>
                <w:color w:val="000000"/>
                <w:sz w:val="22"/>
                <w:szCs w:val="22"/>
                <w:lang w:eastAsia="ar-SA"/>
              </w:rPr>
            </w:pPr>
            <w:bookmarkStart w:id="1" w:name="do|ar1|pt1|pa11"/>
            <w:bookmarkEnd w:id="1"/>
          </w:p>
        </w:tc>
        <w:tc>
          <w:tcPr>
            <w:tcW w:w="2880" w:type="dxa"/>
            <w:tcBorders>
              <w:top w:val="single" w:sz="4" w:space="0" w:color="000000"/>
              <w:left w:val="single" w:sz="4" w:space="0" w:color="000000"/>
              <w:bottom w:val="single" w:sz="4" w:space="0" w:color="000000"/>
            </w:tcBorders>
            <w:shd w:val="clear" w:color="auto" w:fill="auto"/>
          </w:tcPr>
          <w:p w14:paraId="3AC45ACA" w14:textId="77777777" w:rsidR="006A77E5" w:rsidRPr="00022F46" w:rsidRDefault="006A77E5" w:rsidP="008309ED">
            <w:pPr>
              <w:pStyle w:val="ListParagraph"/>
              <w:suppressAutoHyphens/>
              <w:ind w:left="-29" w:firstLine="389"/>
              <w:jc w:val="both"/>
              <w:rPr>
                <w:rFonts w:ascii="Verdana" w:hAnsi="Verdana"/>
                <w:b/>
                <w:bCs/>
                <w:noProof/>
                <w:sz w:val="22"/>
                <w:szCs w:val="22"/>
                <w:lang w:eastAsia="ar-SA"/>
              </w:rPr>
            </w:pPr>
            <w:r w:rsidRPr="00022F46">
              <w:rPr>
                <w:rFonts w:ascii="Verdana" w:hAnsi="Verdana"/>
                <w:b/>
                <w:bCs/>
                <w:noProof/>
                <w:sz w:val="22"/>
                <w:szCs w:val="22"/>
                <w:lang w:eastAsia="ar-SA"/>
              </w:rPr>
              <w:t>Titlul legii</w:t>
            </w:r>
          </w:p>
          <w:p w14:paraId="19DBD904" w14:textId="77777777" w:rsidR="006A77E5" w:rsidRPr="00022F46" w:rsidRDefault="006A77E5" w:rsidP="008309ED">
            <w:pPr>
              <w:tabs>
                <w:tab w:val="left" w:pos="5040"/>
              </w:tabs>
              <w:suppressAutoHyphens/>
              <w:jc w:val="both"/>
              <w:rPr>
                <w:rFonts w:ascii="Verdana" w:eastAsia="ZapfDingbats" w:hAnsi="Verdana"/>
                <w:noProof/>
                <w:sz w:val="22"/>
                <w:szCs w:val="22"/>
                <w:lang w:eastAsia="ar-SA"/>
              </w:rPr>
            </w:pPr>
            <w:r w:rsidRPr="00022F46">
              <w:rPr>
                <w:rFonts w:ascii="Verdana" w:hAnsi="Verdana" w:cs="Arial"/>
                <w:color w:val="2A2A2A"/>
                <w:sz w:val="22"/>
                <w:szCs w:val="22"/>
                <w:shd w:val="clear" w:color="auto" w:fill="FFFFFF"/>
              </w:rPr>
              <w:t xml:space="preserve">Lege pentru </w:t>
            </w:r>
            <w:r w:rsidRPr="0060113E">
              <w:rPr>
                <w:rFonts w:ascii="Verdana" w:hAnsi="Verdana" w:cs="Arial"/>
                <w:b/>
                <w:bCs/>
                <w:color w:val="2A2A2A"/>
                <w:sz w:val="22"/>
                <w:szCs w:val="22"/>
                <w:shd w:val="clear" w:color="auto" w:fill="FFFFFF"/>
              </w:rPr>
              <w:t>respingerea</w:t>
            </w:r>
            <w:r w:rsidRPr="00022F46">
              <w:rPr>
                <w:rFonts w:ascii="Verdana" w:hAnsi="Verdana" w:cs="Arial"/>
                <w:color w:val="2A2A2A"/>
                <w:sz w:val="22"/>
                <w:szCs w:val="22"/>
                <w:shd w:val="clear" w:color="auto" w:fill="FFFFFF"/>
              </w:rPr>
              <w:t xml:space="preserve"> Ordonanţei de urgenţ</w:t>
            </w:r>
            <w:r>
              <w:rPr>
                <w:rFonts w:ascii="Verdana" w:hAnsi="Verdana" w:cs="Arial"/>
                <w:color w:val="2A2A2A"/>
                <w:sz w:val="22"/>
                <w:szCs w:val="22"/>
                <w:shd w:val="clear" w:color="auto" w:fill="FFFFFF"/>
              </w:rPr>
              <w:t>ă</w:t>
            </w:r>
            <w:r w:rsidRPr="00022F46">
              <w:rPr>
                <w:rFonts w:ascii="Verdana" w:hAnsi="Verdana" w:cs="Arial"/>
                <w:color w:val="2A2A2A"/>
                <w:sz w:val="22"/>
                <w:szCs w:val="22"/>
                <w:shd w:val="clear" w:color="auto" w:fill="FFFFFF"/>
              </w:rPr>
              <w:t xml:space="preserve"> a Guvernului nr.70/2020 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 </w:t>
            </w:r>
          </w:p>
          <w:p w14:paraId="07E86ECE" w14:textId="77777777" w:rsidR="006A77E5" w:rsidRPr="00022F46" w:rsidRDefault="006A77E5" w:rsidP="008309ED">
            <w:pPr>
              <w:pStyle w:val="ListParagraph"/>
              <w:suppressAutoHyphens/>
              <w:ind w:left="-29" w:firstLine="389"/>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7AEF8B9B" w14:textId="77777777" w:rsidR="006A77E5" w:rsidRPr="00022F46" w:rsidRDefault="006A77E5" w:rsidP="008309ED">
            <w:pPr>
              <w:pStyle w:val="ListParagraph"/>
              <w:suppressAutoHyphens/>
              <w:ind w:left="-29" w:firstLine="389"/>
              <w:jc w:val="both"/>
              <w:rPr>
                <w:rFonts w:ascii="Verdana" w:hAnsi="Verdana"/>
                <w:b/>
                <w:bCs/>
                <w:noProof/>
                <w:sz w:val="22"/>
                <w:szCs w:val="22"/>
                <w:lang w:eastAsia="ar-SA"/>
              </w:rPr>
            </w:pPr>
            <w:r w:rsidRPr="00022F46">
              <w:rPr>
                <w:rFonts w:ascii="Verdana" w:hAnsi="Verdana"/>
                <w:b/>
                <w:bCs/>
                <w:noProof/>
                <w:sz w:val="22"/>
                <w:szCs w:val="22"/>
                <w:lang w:eastAsia="ar-SA"/>
              </w:rPr>
              <w:t>Titlul legii</w:t>
            </w:r>
          </w:p>
          <w:p w14:paraId="52CBB10B" w14:textId="77777777" w:rsidR="006A77E5" w:rsidRDefault="006A77E5" w:rsidP="008309ED">
            <w:pPr>
              <w:tabs>
                <w:tab w:val="left" w:pos="5040"/>
              </w:tabs>
              <w:suppressAutoHyphens/>
              <w:jc w:val="both"/>
              <w:rPr>
                <w:rFonts w:ascii="Verdana" w:hAnsi="Verdana" w:cs="Arial"/>
                <w:color w:val="2A2A2A"/>
                <w:sz w:val="22"/>
                <w:szCs w:val="22"/>
                <w:shd w:val="clear" w:color="auto" w:fill="FFFFFF"/>
              </w:rPr>
            </w:pPr>
            <w:r w:rsidRPr="00022F46">
              <w:rPr>
                <w:rFonts w:ascii="Verdana" w:hAnsi="Verdana" w:cs="Arial"/>
                <w:color w:val="2A2A2A"/>
                <w:sz w:val="22"/>
                <w:szCs w:val="22"/>
                <w:shd w:val="clear" w:color="auto" w:fill="FFFFFF"/>
              </w:rPr>
              <w:t xml:space="preserve">Lege pentru </w:t>
            </w:r>
            <w:r>
              <w:rPr>
                <w:rFonts w:ascii="Verdana" w:hAnsi="Verdana" w:cs="Arial"/>
                <w:b/>
                <w:bCs/>
                <w:color w:val="2A2A2A"/>
                <w:sz w:val="22"/>
                <w:szCs w:val="22"/>
                <w:shd w:val="clear" w:color="auto" w:fill="FFFFFF"/>
              </w:rPr>
              <w:t>aprobarea</w:t>
            </w:r>
            <w:r w:rsidRPr="00022F46">
              <w:rPr>
                <w:rFonts w:ascii="Verdana" w:hAnsi="Verdana" w:cs="Arial"/>
                <w:color w:val="2A2A2A"/>
                <w:sz w:val="22"/>
                <w:szCs w:val="22"/>
                <w:shd w:val="clear" w:color="auto" w:fill="FFFFFF"/>
              </w:rPr>
              <w:t xml:space="preserve"> Ordonanţei de urgenţ</w:t>
            </w:r>
            <w:r>
              <w:rPr>
                <w:rFonts w:ascii="Verdana" w:hAnsi="Verdana" w:cs="Arial"/>
                <w:color w:val="2A2A2A"/>
                <w:sz w:val="22"/>
                <w:szCs w:val="22"/>
                <w:shd w:val="clear" w:color="auto" w:fill="FFFFFF"/>
              </w:rPr>
              <w:t>ă</w:t>
            </w:r>
            <w:r w:rsidRPr="00022F46">
              <w:rPr>
                <w:rFonts w:ascii="Verdana" w:hAnsi="Verdana" w:cs="Arial"/>
                <w:color w:val="2A2A2A"/>
                <w:sz w:val="22"/>
                <w:szCs w:val="22"/>
                <w:shd w:val="clear" w:color="auto" w:fill="FFFFFF"/>
              </w:rPr>
              <w:t xml:space="preserve"> a Guvernului nr.70/2020 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 </w:t>
            </w:r>
          </w:p>
          <w:p w14:paraId="6B53D706" w14:textId="77777777" w:rsidR="006A77E5" w:rsidRDefault="006A77E5" w:rsidP="008309ED">
            <w:pPr>
              <w:tabs>
                <w:tab w:val="left" w:pos="5040"/>
              </w:tabs>
              <w:suppressAutoHyphens/>
              <w:jc w:val="both"/>
              <w:rPr>
                <w:rFonts w:ascii="Verdana" w:hAnsi="Verdana" w:cs="Arial"/>
                <w:color w:val="2A2A2A"/>
                <w:sz w:val="22"/>
                <w:szCs w:val="22"/>
                <w:shd w:val="clear" w:color="auto" w:fill="FFFFFF"/>
              </w:rPr>
            </w:pPr>
          </w:p>
          <w:p w14:paraId="0A6CEDD4" w14:textId="77777777" w:rsidR="006A77E5" w:rsidRPr="00022F46" w:rsidRDefault="006A77E5" w:rsidP="008309ED">
            <w:pPr>
              <w:tabs>
                <w:tab w:val="left" w:pos="5040"/>
              </w:tabs>
              <w:suppressAutoHyphens/>
              <w:jc w:val="both"/>
              <w:rPr>
                <w:rFonts w:ascii="Verdana" w:eastAsia="ZapfDingbats" w:hAnsi="Verdana"/>
                <w:noProof/>
                <w:sz w:val="22"/>
                <w:szCs w:val="22"/>
                <w:lang w:eastAsia="ar-SA"/>
              </w:rPr>
            </w:pPr>
            <w:r>
              <w:rPr>
                <w:rFonts w:ascii="Verdana" w:hAnsi="Verdana" w:cs="Arial"/>
                <w:color w:val="2A2A2A"/>
                <w:sz w:val="22"/>
                <w:szCs w:val="22"/>
                <w:shd w:val="clear" w:color="auto" w:fill="FFFFFF"/>
              </w:rPr>
              <w:t>Autori: membrii comisiei</w:t>
            </w:r>
          </w:p>
          <w:p w14:paraId="0FECA02E" w14:textId="77777777" w:rsidR="006A77E5" w:rsidRPr="00022F46" w:rsidRDefault="006A77E5" w:rsidP="008309ED">
            <w:pPr>
              <w:tabs>
                <w:tab w:val="left" w:pos="5040"/>
              </w:tabs>
              <w:suppressAutoHyphens/>
              <w:jc w:val="center"/>
              <w:rPr>
                <w:rFonts w:ascii="Verdana" w:eastAsia="ZapfDingbats" w:hAnsi="Verdana"/>
                <w:noProof/>
                <w:sz w:val="22"/>
                <w:szCs w:val="22"/>
                <w:lang w:eastAsia="ar-SA"/>
              </w:rPr>
            </w:pPr>
          </w:p>
          <w:p w14:paraId="03C9C71A" w14:textId="77777777" w:rsidR="006A77E5" w:rsidRPr="00022F46" w:rsidRDefault="006A77E5" w:rsidP="008309ED">
            <w:pPr>
              <w:pStyle w:val="ListParagraph"/>
              <w:suppressAutoHyphens/>
              <w:ind w:left="-29" w:firstLine="389"/>
              <w:jc w:val="both"/>
              <w:rPr>
                <w:rFonts w:ascii="Verdana" w:hAnsi="Verdana"/>
                <w:noProof/>
                <w:sz w:val="22"/>
                <w:szCs w:val="22"/>
                <w:lang w:eastAsia="ar-SA"/>
              </w:rPr>
            </w:pPr>
          </w:p>
          <w:p w14:paraId="6EE7E15F" w14:textId="77777777" w:rsidR="006A77E5" w:rsidRPr="00022F46" w:rsidRDefault="006A77E5" w:rsidP="008309ED">
            <w:pPr>
              <w:suppressAutoHyphens/>
              <w:spacing w:after="200"/>
              <w:jc w:val="both"/>
              <w:rPr>
                <w:rFonts w:ascii="Verdana" w:eastAsia="Calibri" w:hAnsi="Verdana"/>
                <w:b/>
                <w:noProof/>
                <w:sz w:val="22"/>
                <w:szCs w:val="22"/>
                <w:lang w:eastAsia="ar-SA"/>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50BDEACD" w14:textId="77777777" w:rsidR="006A77E5" w:rsidRPr="00022F46" w:rsidRDefault="006A77E5" w:rsidP="008309ED">
            <w:pPr>
              <w:suppressAutoHyphens/>
              <w:jc w:val="both"/>
              <w:rPr>
                <w:rFonts w:ascii="Verdana" w:eastAsia="Calibri" w:hAnsi="Verdana"/>
                <w:noProof/>
                <w:color w:val="000000"/>
                <w:sz w:val="22"/>
                <w:szCs w:val="22"/>
                <w:lang w:eastAsia="ar-SA"/>
              </w:rPr>
            </w:pPr>
            <w:r>
              <w:rPr>
                <w:rFonts w:ascii="Verdana" w:eastAsia="Calibri" w:hAnsi="Verdana"/>
                <w:noProof/>
                <w:color w:val="000000"/>
                <w:sz w:val="22"/>
                <w:szCs w:val="22"/>
                <w:lang w:eastAsia="ar-SA"/>
              </w:rPr>
              <w:t>Pentru respectarea normelor de tehnică legislativă.</w:t>
            </w:r>
          </w:p>
        </w:tc>
      </w:tr>
      <w:tr w:rsidR="006A77E5" w:rsidRPr="005635F2" w14:paraId="3FDF19AA" w14:textId="77777777" w:rsidTr="008309ED">
        <w:tc>
          <w:tcPr>
            <w:tcW w:w="724" w:type="dxa"/>
            <w:tcBorders>
              <w:top w:val="single" w:sz="4" w:space="0" w:color="000000"/>
              <w:left w:val="single" w:sz="4" w:space="0" w:color="000000"/>
              <w:bottom w:val="single" w:sz="4" w:space="0" w:color="000000"/>
            </w:tcBorders>
            <w:shd w:val="clear" w:color="auto" w:fill="auto"/>
          </w:tcPr>
          <w:p w14:paraId="26266851"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2A7CBBD3" w14:textId="77777777" w:rsidR="006A77E5" w:rsidRDefault="006A77E5" w:rsidP="008309ED">
            <w:pPr>
              <w:suppressAutoHyphens/>
              <w:jc w:val="both"/>
              <w:rPr>
                <w:rFonts w:ascii="Verdana" w:eastAsia="Calibri" w:hAnsi="Verdana"/>
                <w:b/>
                <w:bCs/>
                <w:color w:val="000000"/>
                <w:sz w:val="22"/>
                <w:szCs w:val="22"/>
                <w:lang w:eastAsia="ar-SA"/>
              </w:rPr>
            </w:pPr>
          </w:p>
        </w:tc>
        <w:tc>
          <w:tcPr>
            <w:tcW w:w="2880" w:type="dxa"/>
            <w:tcBorders>
              <w:top w:val="single" w:sz="4" w:space="0" w:color="000000"/>
              <w:left w:val="single" w:sz="4" w:space="0" w:color="000000"/>
              <w:bottom w:val="single" w:sz="4" w:space="0" w:color="000000"/>
            </w:tcBorders>
            <w:shd w:val="clear" w:color="auto" w:fill="auto"/>
          </w:tcPr>
          <w:p w14:paraId="0E3E63AC" w14:textId="77777777" w:rsidR="006A77E5" w:rsidRPr="00022F46" w:rsidRDefault="006A77E5" w:rsidP="008309ED">
            <w:pPr>
              <w:tabs>
                <w:tab w:val="left" w:pos="5040"/>
              </w:tabs>
              <w:suppressAutoHyphens/>
              <w:jc w:val="both"/>
              <w:rPr>
                <w:rFonts w:ascii="Verdana" w:eastAsia="ZapfDingbats" w:hAnsi="Verdana"/>
                <w:noProof/>
                <w:sz w:val="22"/>
                <w:szCs w:val="22"/>
                <w:lang w:eastAsia="ar-SA"/>
              </w:rPr>
            </w:pPr>
            <w:r w:rsidRPr="00C715CA">
              <w:rPr>
                <w:rFonts w:ascii="Verdana" w:hAnsi="Verdana"/>
                <w:b/>
                <w:bCs/>
                <w:noProof/>
                <w:sz w:val="22"/>
                <w:szCs w:val="22"/>
                <w:lang w:eastAsia="ar-SA"/>
              </w:rPr>
              <w:t>Articol unic</w:t>
            </w:r>
            <w:r>
              <w:rPr>
                <w:rFonts w:ascii="Verdana" w:hAnsi="Verdana"/>
                <w:noProof/>
                <w:sz w:val="22"/>
                <w:szCs w:val="22"/>
                <w:lang w:eastAsia="ar-SA"/>
              </w:rPr>
              <w:t xml:space="preserve"> . – Se </w:t>
            </w:r>
            <w:r w:rsidRPr="00C715CA">
              <w:rPr>
                <w:rFonts w:ascii="Verdana" w:hAnsi="Verdana"/>
                <w:b/>
                <w:bCs/>
                <w:noProof/>
                <w:sz w:val="22"/>
                <w:szCs w:val="22"/>
                <w:lang w:eastAsia="ar-SA"/>
              </w:rPr>
              <w:t xml:space="preserve">respinge </w:t>
            </w:r>
            <w:r>
              <w:rPr>
                <w:rFonts w:ascii="Verdana" w:hAnsi="Verdana"/>
                <w:noProof/>
                <w:sz w:val="22"/>
                <w:szCs w:val="22"/>
                <w:lang w:eastAsia="ar-SA"/>
              </w:rPr>
              <w:t xml:space="preserve">Ordonanța de urgență a Guvernului nr.70 din 14 mai 2020 </w:t>
            </w:r>
            <w:r w:rsidRPr="00022F46">
              <w:rPr>
                <w:rFonts w:ascii="Verdana" w:hAnsi="Verdana" w:cs="Arial"/>
                <w:color w:val="2A2A2A"/>
                <w:sz w:val="22"/>
                <w:szCs w:val="22"/>
                <w:shd w:val="clear" w:color="auto" w:fill="FFFFFF"/>
              </w:rPr>
              <w:t>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w:t>
            </w:r>
            <w:r>
              <w:rPr>
                <w:rFonts w:ascii="Verdana" w:hAnsi="Verdana" w:cs="Arial"/>
                <w:color w:val="2A2A2A"/>
                <w:sz w:val="22"/>
                <w:szCs w:val="22"/>
                <w:shd w:val="clear" w:color="auto" w:fill="FFFFFF"/>
              </w:rPr>
              <w:t>, publicată în Monitorul Oficial al României, Partea I, nr.394 din 14 mai 2020.</w:t>
            </w:r>
            <w:r w:rsidRPr="00022F46">
              <w:rPr>
                <w:rFonts w:ascii="Verdana" w:hAnsi="Verdana" w:cs="Arial"/>
                <w:color w:val="2A2A2A"/>
                <w:sz w:val="22"/>
                <w:szCs w:val="22"/>
                <w:shd w:val="clear" w:color="auto" w:fill="FFFFFF"/>
              </w:rPr>
              <w:t xml:space="preserve"> </w:t>
            </w:r>
          </w:p>
          <w:p w14:paraId="4E95472C" w14:textId="77777777" w:rsidR="006A77E5" w:rsidRDefault="006A77E5" w:rsidP="008309ED">
            <w:pPr>
              <w:suppressAutoHyphens/>
              <w:jc w:val="both"/>
              <w:rPr>
                <w:rFonts w:ascii="Verdana" w:hAnsi="Verdana"/>
                <w:noProof/>
                <w:sz w:val="22"/>
                <w:szCs w:val="22"/>
                <w:lang w:eastAsia="ar-SA"/>
              </w:rPr>
            </w:pPr>
          </w:p>
          <w:p w14:paraId="3629563F" w14:textId="77777777" w:rsidR="006A77E5" w:rsidRDefault="006A77E5" w:rsidP="008309ED">
            <w:pPr>
              <w:suppressAutoHyphens/>
              <w:jc w:val="both"/>
              <w:rPr>
                <w:rFonts w:ascii="Verdana" w:hAnsi="Verdana"/>
                <w:noProof/>
                <w:sz w:val="22"/>
                <w:szCs w:val="22"/>
                <w:lang w:eastAsia="ar-SA"/>
              </w:rPr>
            </w:pPr>
          </w:p>
          <w:p w14:paraId="0A82850B" w14:textId="4FD84058"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4C36BC61" w14:textId="77777777" w:rsidR="006A77E5" w:rsidRPr="00C715CA" w:rsidRDefault="006A77E5" w:rsidP="008309ED">
            <w:pPr>
              <w:tabs>
                <w:tab w:val="left" w:pos="5040"/>
              </w:tabs>
              <w:suppressAutoHyphens/>
              <w:jc w:val="both"/>
              <w:rPr>
                <w:rFonts w:ascii="Verdana" w:eastAsia="ZapfDingbats" w:hAnsi="Verdana"/>
                <w:b/>
                <w:bCs/>
                <w:noProof/>
                <w:sz w:val="22"/>
                <w:szCs w:val="22"/>
                <w:lang w:eastAsia="ar-SA"/>
              </w:rPr>
            </w:pPr>
            <w:r w:rsidRPr="0060113E">
              <w:rPr>
                <w:rFonts w:ascii="Verdana" w:hAnsi="Verdana"/>
                <w:b/>
                <w:bCs/>
                <w:noProof/>
                <w:sz w:val="22"/>
                <w:szCs w:val="22"/>
                <w:lang w:eastAsia="ar-SA"/>
              </w:rPr>
              <w:t>Articol unic</w:t>
            </w:r>
            <w:r>
              <w:rPr>
                <w:rFonts w:ascii="Verdana" w:hAnsi="Verdana"/>
                <w:noProof/>
                <w:sz w:val="22"/>
                <w:szCs w:val="22"/>
                <w:lang w:eastAsia="ar-SA"/>
              </w:rPr>
              <w:t xml:space="preserve"> . – Se </w:t>
            </w:r>
            <w:r>
              <w:rPr>
                <w:rFonts w:ascii="Verdana" w:hAnsi="Verdana"/>
                <w:b/>
                <w:bCs/>
                <w:noProof/>
                <w:sz w:val="22"/>
                <w:szCs w:val="22"/>
                <w:lang w:eastAsia="ar-SA"/>
              </w:rPr>
              <w:t>aprobă</w:t>
            </w:r>
            <w:r>
              <w:rPr>
                <w:rFonts w:ascii="Verdana" w:hAnsi="Verdana"/>
                <w:noProof/>
                <w:sz w:val="22"/>
                <w:szCs w:val="22"/>
                <w:lang w:eastAsia="ar-SA"/>
              </w:rPr>
              <w:t xml:space="preserve"> Ordonanța de urgență a Guvernului nr.70 din 14 mai 2020 </w:t>
            </w:r>
            <w:r w:rsidRPr="00022F46">
              <w:rPr>
                <w:rFonts w:ascii="Verdana" w:hAnsi="Verdana" w:cs="Arial"/>
                <w:color w:val="2A2A2A"/>
                <w:sz w:val="22"/>
                <w:szCs w:val="22"/>
                <w:shd w:val="clear" w:color="auto" w:fill="FFFFFF"/>
              </w:rPr>
              <w:t xml:space="preserve">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 </w:t>
            </w:r>
            <w:r>
              <w:rPr>
                <w:rFonts w:ascii="Verdana" w:hAnsi="Verdana" w:cs="Arial"/>
                <w:color w:val="2A2A2A"/>
                <w:sz w:val="22"/>
                <w:szCs w:val="22"/>
                <w:shd w:val="clear" w:color="auto" w:fill="FFFFFF"/>
              </w:rPr>
              <w:t xml:space="preserve">, publicată în Monitorul Oficial al României, Partea I, nr.394 din 14 mai 2020, </w:t>
            </w:r>
            <w:r>
              <w:rPr>
                <w:rFonts w:ascii="Verdana" w:hAnsi="Verdana" w:cs="Arial"/>
                <w:b/>
                <w:bCs/>
                <w:color w:val="2A2A2A"/>
                <w:sz w:val="22"/>
                <w:szCs w:val="22"/>
                <w:shd w:val="clear" w:color="auto" w:fill="FFFFFF"/>
              </w:rPr>
              <w:t>cu următoarele modificări și completări:</w:t>
            </w:r>
          </w:p>
          <w:p w14:paraId="6AE5B6B8" w14:textId="77777777" w:rsidR="006A77E5" w:rsidRDefault="006A77E5" w:rsidP="008309ED">
            <w:pPr>
              <w:pStyle w:val="ListParagraph"/>
              <w:suppressAutoHyphens/>
              <w:spacing w:after="200"/>
              <w:ind w:left="61" w:firstLine="299"/>
              <w:jc w:val="both"/>
              <w:rPr>
                <w:rFonts w:ascii="Verdana" w:eastAsia="Calibri" w:hAnsi="Verdana"/>
                <w:b/>
                <w:noProof/>
                <w:sz w:val="22"/>
                <w:szCs w:val="22"/>
                <w:lang w:eastAsia="ar-SA"/>
              </w:rPr>
            </w:pPr>
          </w:p>
          <w:p w14:paraId="099F96C0" w14:textId="77777777" w:rsidR="006A77E5" w:rsidRPr="00022F46" w:rsidRDefault="006A77E5" w:rsidP="008309ED">
            <w:pPr>
              <w:tabs>
                <w:tab w:val="left" w:pos="5040"/>
              </w:tabs>
              <w:suppressAutoHyphens/>
              <w:jc w:val="both"/>
              <w:rPr>
                <w:rFonts w:ascii="Verdana" w:eastAsia="ZapfDingbats" w:hAnsi="Verdana"/>
                <w:noProof/>
                <w:sz w:val="22"/>
                <w:szCs w:val="22"/>
                <w:lang w:eastAsia="ar-SA"/>
              </w:rPr>
            </w:pPr>
            <w:r>
              <w:rPr>
                <w:rFonts w:ascii="Verdana" w:hAnsi="Verdana" w:cs="Arial"/>
                <w:color w:val="2A2A2A"/>
                <w:sz w:val="22"/>
                <w:szCs w:val="22"/>
                <w:shd w:val="clear" w:color="auto" w:fill="FFFFFF"/>
              </w:rPr>
              <w:t>Autori: membrii comisiei</w:t>
            </w:r>
          </w:p>
          <w:p w14:paraId="4A66F86D" w14:textId="77777777" w:rsidR="006A77E5" w:rsidRDefault="006A77E5" w:rsidP="008309ED">
            <w:pPr>
              <w:pStyle w:val="ListParagraph"/>
              <w:suppressAutoHyphens/>
              <w:spacing w:after="200"/>
              <w:ind w:left="61" w:firstLine="299"/>
              <w:jc w:val="both"/>
              <w:rPr>
                <w:rFonts w:ascii="Verdana" w:eastAsia="Calibri" w:hAnsi="Verdana"/>
                <w:b/>
                <w:noProof/>
                <w:sz w:val="22"/>
                <w:szCs w:val="22"/>
                <w:lang w:eastAsia="ar-SA"/>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6B553BAC" w14:textId="77777777" w:rsidR="006A77E5" w:rsidRPr="005635F2" w:rsidRDefault="006A77E5" w:rsidP="008309ED">
            <w:pPr>
              <w:suppressAutoHyphens/>
              <w:jc w:val="both"/>
              <w:rPr>
                <w:rFonts w:ascii="Verdana" w:eastAsia="Calibri" w:hAnsi="Verdana"/>
                <w:noProof/>
                <w:color w:val="000000"/>
                <w:sz w:val="18"/>
                <w:szCs w:val="18"/>
                <w:lang w:eastAsia="ar-SA"/>
              </w:rPr>
            </w:pPr>
            <w:r>
              <w:rPr>
                <w:rFonts w:ascii="Verdana" w:eastAsia="Calibri" w:hAnsi="Verdana"/>
                <w:noProof/>
                <w:color w:val="000000"/>
                <w:sz w:val="22"/>
                <w:szCs w:val="22"/>
                <w:lang w:eastAsia="ar-SA"/>
              </w:rPr>
              <w:t>Pentru respectarea normelor de tehnică legislativă.</w:t>
            </w:r>
          </w:p>
        </w:tc>
      </w:tr>
      <w:tr w:rsidR="006A77E5" w:rsidRPr="005635F2" w14:paraId="191F2072" w14:textId="77777777" w:rsidTr="008309ED">
        <w:tc>
          <w:tcPr>
            <w:tcW w:w="724" w:type="dxa"/>
            <w:tcBorders>
              <w:top w:val="single" w:sz="4" w:space="0" w:color="000000"/>
              <w:left w:val="single" w:sz="4" w:space="0" w:color="000000"/>
              <w:bottom w:val="single" w:sz="4" w:space="0" w:color="000000"/>
            </w:tcBorders>
            <w:shd w:val="clear" w:color="auto" w:fill="auto"/>
          </w:tcPr>
          <w:p w14:paraId="6CE8630D"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2A2CD0D3" w14:textId="77777777" w:rsidR="006A77E5" w:rsidRDefault="006A77E5" w:rsidP="008309ED">
            <w:pPr>
              <w:suppressAutoHyphens/>
              <w:jc w:val="both"/>
              <w:rPr>
                <w:rFonts w:ascii="Verdana" w:eastAsia="Calibri" w:hAnsi="Verdana"/>
                <w:b/>
                <w:bCs/>
                <w:color w:val="000000"/>
                <w:sz w:val="22"/>
                <w:szCs w:val="22"/>
                <w:lang w:eastAsia="ar-SA"/>
              </w:rPr>
            </w:pPr>
            <w:r>
              <w:rPr>
                <w:rFonts w:ascii="Verdana" w:eastAsia="Calibri" w:hAnsi="Verdana"/>
                <w:b/>
                <w:bCs/>
                <w:color w:val="000000"/>
                <w:sz w:val="22"/>
                <w:szCs w:val="22"/>
                <w:lang w:eastAsia="ar-SA"/>
              </w:rPr>
              <w:t>............</w:t>
            </w:r>
          </w:p>
          <w:p w14:paraId="14540619" w14:textId="77777777" w:rsidR="006A77E5" w:rsidRDefault="006A77E5" w:rsidP="008309ED">
            <w:pPr>
              <w:suppressAutoHyphens/>
              <w:jc w:val="both"/>
              <w:rPr>
                <w:rFonts w:ascii="Verdana" w:eastAsia="Calibri" w:hAnsi="Verdana"/>
                <w:b/>
                <w:bCs/>
                <w:color w:val="000000"/>
                <w:sz w:val="22"/>
                <w:szCs w:val="22"/>
                <w:lang w:eastAsia="ar-SA"/>
              </w:rPr>
            </w:pPr>
          </w:p>
          <w:p w14:paraId="767A9F95" w14:textId="77777777" w:rsidR="006A77E5" w:rsidRDefault="006A77E5" w:rsidP="008309ED">
            <w:pPr>
              <w:suppressAutoHyphens/>
              <w:jc w:val="both"/>
              <w:rPr>
                <w:rStyle w:val="tal"/>
                <w:rFonts w:ascii="Verdana" w:hAnsi="Verdana"/>
                <w:color w:val="000000"/>
                <w:sz w:val="22"/>
                <w:szCs w:val="22"/>
                <w:shd w:val="clear" w:color="auto" w:fill="FFFFFF"/>
              </w:rPr>
            </w:pPr>
            <w:r>
              <w:rPr>
                <w:rFonts w:ascii="Verdana" w:eastAsia="Calibri" w:hAnsi="Verdana"/>
                <w:b/>
                <w:bCs/>
                <w:color w:val="000000"/>
                <w:sz w:val="22"/>
                <w:szCs w:val="22"/>
                <w:lang w:eastAsia="ar-SA"/>
              </w:rPr>
              <w:t xml:space="preserve">Art.10. – (4) </w:t>
            </w:r>
            <w:r>
              <w:rPr>
                <w:rStyle w:val="tal"/>
                <w:rFonts w:ascii="Verdana" w:hAnsi="Verdana"/>
                <w:color w:val="000000"/>
                <w:sz w:val="22"/>
                <w:szCs w:val="22"/>
                <w:shd w:val="clear" w:color="auto" w:fill="FFFFFF"/>
              </w:rPr>
              <w:t>Casele de asigurări de sănătate contractează întreaga sumă alocată de Casa Naţională de Asigurări de Sănătate cu destinaţie servicii medicale spitaliceşti.</w:t>
            </w:r>
          </w:p>
          <w:p w14:paraId="5949014D" w14:textId="77777777" w:rsidR="006A77E5" w:rsidRDefault="006A77E5" w:rsidP="008309ED">
            <w:pPr>
              <w:suppressAutoHyphens/>
              <w:jc w:val="both"/>
              <w:rPr>
                <w:rFonts w:ascii="Verdana" w:eastAsia="Calibri" w:hAnsi="Verdana"/>
                <w:b/>
                <w:bCs/>
                <w:color w:val="000000"/>
                <w:sz w:val="22"/>
                <w:szCs w:val="22"/>
                <w:lang w:eastAsia="ar-SA"/>
              </w:rPr>
            </w:pPr>
          </w:p>
        </w:tc>
        <w:tc>
          <w:tcPr>
            <w:tcW w:w="2880" w:type="dxa"/>
            <w:tcBorders>
              <w:top w:val="single" w:sz="4" w:space="0" w:color="000000"/>
              <w:left w:val="single" w:sz="4" w:space="0" w:color="000000"/>
              <w:bottom w:val="single" w:sz="4" w:space="0" w:color="000000"/>
            </w:tcBorders>
            <w:shd w:val="clear" w:color="auto" w:fill="auto"/>
          </w:tcPr>
          <w:p w14:paraId="60C3CFA5" w14:textId="77777777"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5301E3A1" w14:textId="77777777" w:rsidR="006A77E5" w:rsidRDefault="006A77E5" w:rsidP="006A77E5">
            <w:pPr>
              <w:pStyle w:val="ListParagraph"/>
              <w:numPr>
                <w:ilvl w:val="0"/>
                <w:numId w:val="5"/>
              </w:numPr>
              <w:suppressAutoHyphens/>
              <w:spacing w:after="200"/>
              <w:ind w:left="0" w:firstLine="360"/>
              <w:jc w:val="both"/>
              <w:rPr>
                <w:rFonts w:ascii="Verdana" w:eastAsia="Calibri" w:hAnsi="Verdana"/>
                <w:b/>
                <w:noProof/>
                <w:sz w:val="22"/>
                <w:szCs w:val="22"/>
                <w:lang w:eastAsia="ar-SA"/>
              </w:rPr>
            </w:pPr>
            <w:r>
              <w:rPr>
                <w:rFonts w:ascii="Verdana" w:eastAsia="Calibri" w:hAnsi="Verdana"/>
                <w:b/>
                <w:noProof/>
                <w:sz w:val="22"/>
                <w:szCs w:val="22"/>
                <w:lang w:eastAsia="ar-SA"/>
              </w:rPr>
              <w:t>Alineatul (4) al articolului 10 se modifică și va avea următorul cuprins:</w:t>
            </w:r>
          </w:p>
          <w:p w14:paraId="0A86668B" w14:textId="77777777" w:rsidR="006A77E5" w:rsidRDefault="006A77E5" w:rsidP="008309ED">
            <w:pPr>
              <w:suppressAutoHyphens/>
              <w:jc w:val="both"/>
              <w:rPr>
                <w:rStyle w:val="tal"/>
                <w:rFonts w:ascii="Verdana" w:hAnsi="Verdana"/>
                <w:b/>
                <w:bCs/>
                <w:color w:val="000000"/>
                <w:sz w:val="22"/>
                <w:szCs w:val="22"/>
                <w:shd w:val="clear" w:color="auto" w:fill="FFFFFF"/>
              </w:rPr>
            </w:pPr>
            <w:r>
              <w:rPr>
                <w:rFonts w:ascii="Verdana" w:eastAsia="Calibri" w:hAnsi="Verdana"/>
                <w:b/>
                <w:noProof/>
                <w:sz w:val="22"/>
                <w:szCs w:val="22"/>
                <w:lang w:eastAsia="ar-SA"/>
              </w:rPr>
              <w:t xml:space="preserve">(4) </w:t>
            </w:r>
            <w:r>
              <w:rPr>
                <w:rStyle w:val="tal"/>
                <w:rFonts w:ascii="Verdana" w:hAnsi="Verdana"/>
                <w:color w:val="000000"/>
                <w:sz w:val="22"/>
                <w:szCs w:val="22"/>
                <w:shd w:val="clear" w:color="auto" w:fill="FFFFFF"/>
              </w:rPr>
              <w:t xml:space="preserve">Casele de asigurări de sănătate contractează întreaga sumă alocată de Casa Naţională de Asigurări de Sănătate cu destinaţie servicii medicale spitaliceşti </w:t>
            </w:r>
            <w:r>
              <w:rPr>
                <w:rStyle w:val="tal"/>
                <w:rFonts w:ascii="Verdana" w:hAnsi="Verdana"/>
                <w:b/>
                <w:bCs/>
                <w:color w:val="000000"/>
                <w:sz w:val="22"/>
                <w:szCs w:val="22"/>
                <w:shd w:val="clear" w:color="auto" w:fill="FFFFFF"/>
              </w:rPr>
              <w:t>și programe naționale de sănătate.</w:t>
            </w:r>
          </w:p>
          <w:p w14:paraId="611887CF" w14:textId="77777777" w:rsidR="006A77E5" w:rsidRDefault="006A77E5" w:rsidP="008309ED">
            <w:pPr>
              <w:suppressAutoHyphens/>
              <w:jc w:val="both"/>
              <w:rPr>
                <w:rStyle w:val="tal"/>
                <w:rFonts w:ascii="Verdana" w:hAnsi="Verdana"/>
                <w:b/>
                <w:bCs/>
                <w:color w:val="000000"/>
                <w:sz w:val="22"/>
                <w:szCs w:val="22"/>
                <w:shd w:val="clear" w:color="auto" w:fill="FFFFFF"/>
              </w:rPr>
            </w:pPr>
          </w:p>
          <w:p w14:paraId="051EFB93" w14:textId="77777777" w:rsidR="006A77E5" w:rsidRPr="00022F46" w:rsidRDefault="006A77E5" w:rsidP="008309ED">
            <w:pPr>
              <w:tabs>
                <w:tab w:val="left" w:pos="5040"/>
              </w:tabs>
              <w:suppressAutoHyphens/>
              <w:jc w:val="both"/>
              <w:rPr>
                <w:rFonts w:ascii="Verdana" w:eastAsia="ZapfDingbats" w:hAnsi="Verdana"/>
                <w:noProof/>
                <w:sz w:val="22"/>
                <w:szCs w:val="22"/>
                <w:lang w:eastAsia="ar-SA"/>
              </w:rPr>
            </w:pPr>
            <w:r>
              <w:rPr>
                <w:rFonts w:ascii="Verdana" w:hAnsi="Verdana" w:cs="Arial"/>
                <w:color w:val="2A2A2A"/>
                <w:sz w:val="22"/>
                <w:szCs w:val="22"/>
                <w:shd w:val="clear" w:color="auto" w:fill="FFFFFF"/>
              </w:rPr>
              <w:t>Autori: membrii comisiei</w:t>
            </w:r>
          </w:p>
          <w:p w14:paraId="10A5F50C" w14:textId="77777777" w:rsidR="006A77E5" w:rsidRDefault="006A77E5" w:rsidP="008309ED">
            <w:pPr>
              <w:suppressAutoHyphens/>
              <w:jc w:val="both"/>
              <w:rPr>
                <w:rStyle w:val="tal"/>
                <w:rFonts w:ascii="Verdana" w:hAnsi="Verdana"/>
                <w:b/>
                <w:bCs/>
                <w:color w:val="000000"/>
                <w:sz w:val="22"/>
                <w:szCs w:val="22"/>
                <w:shd w:val="clear" w:color="auto" w:fill="FFFFFF"/>
              </w:rPr>
            </w:pPr>
          </w:p>
          <w:p w14:paraId="789EED3D" w14:textId="77777777" w:rsidR="006A77E5" w:rsidRDefault="006A77E5" w:rsidP="008309ED">
            <w:pPr>
              <w:pStyle w:val="ListParagraph"/>
              <w:suppressAutoHyphens/>
              <w:spacing w:after="200"/>
              <w:ind w:left="360"/>
              <w:jc w:val="both"/>
              <w:rPr>
                <w:rFonts w:ascii="Verdana" w:eastAsia="Calibri" w:hAnsi="Verdana"/>
                <w:b/>
                <w:noProof/>
                <w:sz w:val="22"/>
                <w:szCs w:val="22"/>
                <w:lang w:eastAsia="ar-SA"/>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04004336" w14:textId="77777777" w:rsidR="006A77E5" w:rsidRPr="00DF1C2A" w:rsidRDefault="006A77E5" w:rsidP="008309ED">
            <w:pPr>
              <w:suppressAutoHyphens/>
              <w:jc w:val="both"/>
              <w:rPr>
                <w:rFonts w:ascii="Verdana" w:eastAsia="Calibri" w:hAnsi="Verdana"/>
                <w:noProof/>
                <w:color w:val="000000"/>
                <w:sz w:val="22"/>
                <w:szCs w:val="22"/>
                <w:lang w:eastAsia="ar-SA"/>
              </w:rPr>
            </w:pPr>
            <w:r w:rsidRPr="00DF1C2A">
              <w:rPr>
                <w:rFonts w:ascii="Verdana" w:eastAsia="Calibri" w:hAnsi="Verdana"/>
                <w:noProof/>
                <w:color w:val="000000"/>
                <w:sz w:val="22"/>
                <w:szCs w:val="22"/>
                <w:lang w:eastAsia="ar-SA"/>
              </w:rPr>
              <w:t>Pentru o exprimare completă a normei.</w:t>
            </w:r>
          </w:p>
        </w:tc>
      </w:tr>
      <w:tr w:rsidR="006A77E5" w:rsidRPr="005635F2" w14:paraId="32CD755F" w14:textId="77777777" w:rsidTr="008309ED">
        <w:tc>
          <w:tcPr>
            <w:tcW w:w="724" w:type="dxa"/>
            <w:tcBorders>
              <w:top w:val="single" w:sz="4" w:space="0" w:color="000000"/>
              <w:left w:val="single" w:sz="4" w:space="0" w:color="000000"/>
              <w:bottom w:val="single" w:sz="4" w:space="0" w:color="000000"/>
            </w:tcBorders>
            <w:shd w:val="clear" w:color="auto" w:fill="auto"/>
          </w:tcPr>
          <w:p w14:paraId="5A2C873C"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794CF01F" w14:textId="77777777" w:rsidR="006A77E5" w:rsidRDefault="006A77E5" w:rsidP="008309ED">
            <w:pPr>
              <w:suppressAutoHyphens/>
              <w:jc w:val="both"/>
              <w:rPr>
                <w:rFonts w:ascii="Verdana" w:eastAsia="Calibri" w:hAnsi="Verdana"/>
                <w:b/>
                <w:bCs/>
                <w:color w:val="000000"/>
                <w:sz w:val="22"/>
                <w:szCs w:val="22"/>
                <w:lang w:eastAsia="ar-SA"/>
              </w:rPr>
            </w:pPr>
            <w:r>
              <w:rPr>
                <w:rFonts w:ascii="Verdana" w:eastAsia="Calibri" w:hAnsi="Verdana"/>
                <w:b/>
                <w:bCs/>
                <w:color w:val="000000"/>
                <w:sz w:val="22"/>
                <w:szCs w:val="22"/>
                <w:lang w:eastAsia="ar-SA"/>
              </w:rPr>
              <w:t>__</w:t>
            </w:r>
          </w:p>
        </w:tc>
        <w:tc>
          <w:tcPr>
            <w:tcW w:w="2880" w:type="dxa"/>
            <w:tcBorders>
              <w:top w:val="single" w:sz="4" w:space="0" w:color="000000"/>
              <w:left w:val="single" w:sz="4" w:space="0" w:color="000000"/>
              <w:bottom w:val="single" w:sz="4" w:space="0" w:color="000000"/>
            </w:tcBorders>
            <w:shd w:val="clear" w:color="auto" w:fill="auto"/>
          </w:tcPr>
          <w:p w14:paraId="17A4C19C" w14:textId="77777777"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26A44A53" w14:textId="77777777" w:rsidR="006A77E5" w:rsidRPr="00BA6090" w:rsidRDefault="006A77E5" w:rsidP="006A77E5">
            <w:pPr>
              <w:pStyle w:val="ListParagraph"/>
              <w:numPr>
                <w:ilvl w:val="0"/>
                <w:numId w:val="5"/>
              </w:numPr>
              <w:suppressAutoHyphens/>
              <w:spacing w:after="200"/>
              <w:ind w:left="61" w:firstLine="299"/>
              <w:jc w:val="both"/>
              <w:rPr>
                <w:rFonts w:ascii="Verdana" w:eastAsia="Calibri" w:hAnsi="Verdana"/>
                <w:b/>
                <w:noProof/>
                <w:sz w:val="22"/>
                <w:szCs w:val="22"/>
                <w:lang w:eastAsia="ar-SA"/>
              </w:rPr>
            </w:pPr>
            <w:r w:rsidRPr="00BA6090">
              <w:rPr>
                <w:rFonts w:ascii="Verdana" w:eastAsia="Calibri" w:hAnsi="Verdana"/>
                <w:b/>
                <w:noProof/>
                <w:sz w:val="22"/>
                <w:szCs w:val="22"/>
                <w:lang w:eastAsia="ar-SA"/>
              </w:rPr>
              <w:t>La articolul 10, după alineatul (6) se introduce un nou alineat, alin.(6</w:t>
            </w:r>
            <w:r w:rsidRPr="00BA6090">
              <w:rPr>
                <w:rFonts w:ascii="Verdana" w:eastAsia="Calibri" w:hAnsi="Verdana"/>
                <w:b/>
                <w:noProof/>
                <w:sz w:val="22"/>
                <w:szCs w:val="22"/>
                <w:vertAlign w:val="superscript"/>
                <w:lang w:eastAsia="ar-SA"/>
              </w:rPr>
              <w:t>1</w:t>
            </w:r>
            <w:r w:rsidRPr="00BA6090">
              <w:rPr>
                <w:rFonts w:ascii="Verdana" w:eastAsia="Calibri" w:hAnsi="Verdana"/>
                <w:b/>
                <w:noProof/>
                <w:sz w:val="22"/>
                <w:szCs w:val="22"/>
                <w:lang w:eastAsia="ar-SA"/>
              </w:rPr>
              <w:t>) cu următorul cuprins:</w:t>
            </w:r>
          </w:p>
          <w:p w14:paraId="07C42507" w14:textId="77777777" w:rsidR="006A77E5" w:rsidRPr="00BA6090" w:rsidRDefault="006A77E5" w:rsidP="008309ED">
            <w:pPr>
              <w:pStyle w:val="ListParagraph"/>
              <w:suppressAutoHyphens/>
              <w:spacing w:after="200"/>
              <w:ind w:left="61" w:firstLine="299"/>
              <w:jc w:val="both"/>
              <w:rPr>
                <w:rFonts w:ascii="Verdana" w:hAnsi="Verdana" w:cstheme="minorHAnsi"/>
                <w:b/>
                <w:bCs/>
                <w:sz w:val="22"/>
                <w:szCs w:val="22"/>
              </w:rPr>
            </w:pPr>
            <w:r w:rsidRPr="00BA6090">
              <w:rPr>
                <w:rFonts w:ascii="Verdana" w:eastAsia="Calibri" w:hAnsi="Verdana"/>
                <w:b/>
                <w:noProof/>
                <w:sz w:val="22"/>
                <w:szCs w:val="22"/>
                <w:lang w:eastAsia="ar-SA"/>
              </w:rPr>
              <w:t>(6</w:t>
            </w:r>
            <w:r w:rsidRPr="00BA6090">
              <w:rPr>
                <w:rFonts w:ascii="Verdana" w:eastAsia="Calibri" w:hAnsi="Verdana"/>
                <w:b/>
                <w:noProof/>
                <w:sz w:val="22"/>
                <w:szCs w:val="22"/>
                <w:vertAlign w:val="superscript"/>
                <w:lang w:eastAsia="ar-SA"/>
              </w:rPr>
              <w:t>1</w:t>
            </w:r>
            <w:r w:rsidRPr="00BA6090">
              <w:rPr>
                <w:rFonts w:ascii="Verdana" w:eastAsia="Calibri" w:hAnsi="Verdana"/>
                <w:b/>
                <w:noProof/>
                <w:sz w:val="22"/>
                <w:szCs w:val="22"/>
                <w:lang w:eastAsia="ar-SA"/>
              </w:rPr>
              <w:t xml:space="preserve">) </w:t>
            </w:r>
            <w:r w:rsidRPr="00BA6090">
              <w:rPr>
                <w:rFonts w:ascii="Verdana" w:hAnsi="Verdana" w:cstheme="minorHAnsi"/>
                <w:b/>
                <w:bCs/>
                <w:sz w:val="22"/>
                <w:szCs w:val="22"/>
              </w:rPr>
              <w:t>Pentru unit</w:t>
            </w:r>
            <w:r>
              <w:rPr>
                <w:rFonts w:ascii="Verdana" w:hAnsi="Verdana" w:cstheme="minorHAnsi"/>
                <w:b/>
                <w:bCs/>
                <w:sz w:val="22"/>
                <w:szCs w:val="22"/>
              </w:rPr>
              <w:t>ăț</w:t>
            </w:r>
            <w:r w:rsidRPr="00BA6090">
              <w:rPr>
                <w:rFonts w:ascii="Verdana" w:hAnsi="Verdana" w:cstheme="minorHAnsi"/>
                <w:b/>
                <w:bCs/>
                <w:sz w:val="22"/>
                <w:szCs w:val="22"/>
              </w:rPr>
              <w:t xml:space="preserve">ile sanitare care derulează programe </w:t>
            </w:r>
            <w:r>
              <w:rPr>
                <w:rFonts w:ascii="Verdana" w:hAnsi="Verdana" w:cstheme="minorHAnsi"/>
                <w:b/>
                <w:bCs/>
                <w:sz w:val="22"/>
                <w:szCs w:val="22"/>
              </w:rPr>
              <w:t xml:space="preserve">naționale </w:t>
            </w:r>
            <w:r w:rsidRPr="00BA6090">
              <w:rPr>
                <w:rFonts w:ascii="Verdana" w:hAnsi="Verdana" w:cstheme="minorHAnsi"/>
                <w:b/>
                <w:bCs/>
                <w:sz w:val="22"/>
                <w:szCs w:val="22"/>
              </w:rPr>
              <w:t>de s</w:t>
            </w:r>
            <w:r>
              <w:rPr>
                <w:rFonts w:ascii="Verdana" w:hAnsi="Verdana" w:cstheme="minorHAnsi"/>
                <w:b/>
                <w:bCs/>
                <w:sz w:val="22"/>
                <w:szCs w:val="22"/>
              </w:rPr>
              <w:t>ă</w:t>
            </w:r>
            <w:r w:rsidRPr="00BA6090">
              <w:rPr>
                <w:rFonts w:ascii="Verdana" w:hAnsi="Verdana" w:cstheme="minorHAnsi"/>
                <w:b/>
                <w:bCs/>
                <w:sz w:val="22"/>
                <w:szCs w:val="22"/>
              </w:rPr>
              <w:t>n</w:t>
            </w:r>
            <w:r>
              <w:rPr>
                <w:rFonts w:ascii="Verdana" w:hAnsi="Verdana" w:cstheme="minorHAnsi"/>
                <w:b/>
                <w:bCs/>
                <w:sz w:val="22"/>
                <w:szCs w:val="22"/>
              </w:rPr>
              <w:t>ă</w:t>
            </w:r>
            <w:r w:rsidRPr="00BA6090">
              <w:rPr>
                <w:rFonts w:ascii="Verdana" w:hAnsi="Verdana" w:cstheme="minorHAnsi"/>
                <w:b/>
                <w:bCs/>
                <w:sz w:val="22"/>
                <w:szCs w:val="22"/>
              </w:rPr>
              <w:t xml:space="preserve">tate decontarea se </w:t>
            </w:r>
            <w:r>
              <w:rPr>
                <w:rFonts w:ascii="Verdana" w:hAnsi="Verdana" w:cstheme="minorHAnsi"/>
                <w:b/>
                <w:bCs/>
                <w:sz w:val="22"/>
                <w:szCs w:val="22"/>
              </w:rPr>
              <w:t>efectuează</w:t>
            </w:r>
            <w:r w:rsidRPr="00BA6090">
              <w:rPr>
                <w:rFonts w:ascii="Verdana" w:hAnsi="Verdana" w:cstheme="minorHAnsi"/>
                <w:b/>
                <w:bCs/>
                <w:sz w:val="22"/>
                <w:szCs w:val="22"/>
              </w:rPr>
              <w:t xml:space="preserve"> la nivel</w:t>
            </w:r>
            <w:r>
              <w:rPr>
                <w:rFonts w:ascii="Verdana" w:hAnsi="Verdana" w:cstheme="minorHAnsi"/>
                <w:b/>
                <w:bCs/>
                <w:sz w:val="22"/>
                <w:szCs w:val="22"/>
              </w:rPr>
              <w:t>ul</w:t>
            </w:r>
            <w:r w:rsidRPr="00BA6090">
              <w:rPr>
                <w:rFonts w:ascii="Verdana" w:hAnsi="Verdana" w:cstheme="minorHAnsi"/>
                <w:b/>
                <w:bCs/>
                <w:sz w:val="22"/>
                <w:szCs w:val="22"/>
              </w:rPr>
              <w:t xml:space="preserve"> realizat, prin acte adiționale de suplimentare a sumelor contractate după încheierea lunii </w:t>
            </w:r>
            <w:r>
              <w:rPr>
                <w:rFonts w:ascii="Verdana" w:hAnsi="Verdana" w:cstheme="minorHAnsi"/>
                <w:b/>
                <w:bCs/>
                <w:sz w:val="22"/>
                <w:szCs w:val="22"/>
              </w:rPr>
              <w:t>î</w:t>
            </w:r>
            <w:r w:rsidRPr="00BA6090">
              <w:rPr>
                <w:rFonts w:ascii="Verdana" w:hAnsi="Verdana" w:cstheme="minorHAnsi"/>
                <w:b/>
                <w:bCs/>
                <w:sz w:val="22"/>
                <w:szCs w:val="22"/>
              </w:rPr>
              <w:t xml:space="preserve">n care serviciile au fost acordate, </w:t>
            </w:r>
            <w:r>
              <w:rPr>
                <w:rFonts w:ascii="Verdana" w:hAnsi="Verdana" w:cstheme="minorHAnsi"/>
                <w:b/>
                <w:bCs/>
                <w:sz w:val="22"/>
                <w:szCs w:val="22"/>
              </w:rPr>
              <w:t>inclusiv</w:t>
            </w:r>
            <w:r w:rsidRPr="00BA6090">
              <w:rPr>
                <w:rFonts w:ascii="Verdana" w:hAnsi="Verdana" w:cstheme="minorHAnsi"/>
                <w:b/>
                <w:bCs/>
                <w:sz w:val="22"/>
                <w:szCs w:val="22"/>
              </w:rPr>
              <w:t xml:space="preserve"> dacă a </w:t>
            </w:r>
            <w:r w:rsidRPr="00BA6090">
              <w:rPr>
                <w:rFonts w:ascii="Verdana" w:hAnsi="Verdana" w:cstheme="minorHAnsi"/>
                <w:b/>
                <w:bCs/>
                <w:sz w:val="22"/>
                <w:szCs w:val="22"/>
              </w:rPr>
              <w:lastRenderedPageBreak/>
              <w:t>fost depășit nivelul contractat.</w:t>
            </w:r>
          </w:p>
          <w:p w14:paraId="0ACD2CFA" w14:textId="77777777" w:rsidR="006A77E5" w:rsidRDefault="006A77E5" w:rsidP="008309ED">
            <w:pPr>
              <w:pStyle w:val="ListParagraph"/>
              <w:suppressAutoHyphens/>
              <w:spacing w:after="200"/>
              <w:ind w:left="61" w:firstLine="299"/>
              <w:jc w:val="both"/>
              <w:rPr>
                <w:rFonts w:ascii="Verdana" w:eastAsia="Calibri" w:hAnsi="Verdana"/>
                <w:b/>
                <w:noProof/>
                <w:sz w:val="22"/>
                <w:szCs w:val="22"/>
                <w:lang w:eastAsia="ar-SA"/>
              </w:rPr>
            </w:pPr>
          </w:p>
          <w:p w14:paraId="7C432578" w14:textId="77777777" w:rsidR="006A77E5" w:rsidRPr="00022F46" w:rsidRDefault="006A77E5" w:rsidP="008309ED">
            <w:pPr>
              <w:tabs>
                <w:tab w:val="left" w:pos="5040"/>
              </w:tabs>
              <w:suppressAutoHyphens/>
              <w:jc w:val="both"/>
              <w:rPr>
                <w:rFonts w:ascii="Verdana" w:eastAsia="ZapfDingbats" w:hAnsi="Verdana"/>
                <w:noProof/>
                <w:sz w:val="22"/>
                <w:szCs w:val="22"/>
                <w:lang w:eastAsia="ar-SA"/>
              </w:rPr>
            </w:pPr>
            <w:r>
              <w:rPr>
                <w:rFonts w:ascii="Verdana" w:hAnsi="Verdana" w:cs="Arial"/>
                <w:color w:val="2A2A2A"/>
                <w:sz w:val="22"/>
                <w:szCs w:val="22"/>
                <w:shd w:val="clear" w:color="auto" w:fill="FFFFFF"/>
              </w:rPr>
              <w:t>Autori: membrii comisiei</w:t>
            </w:r>
          </w:p>
          <w:p w14:paraId="370164B4" w14:textId="77777777" w:rsidR="006A77E5" w:rsidRDefault="006A77E5" w:rsidP="008309ED">
            <w:pPr>
              <w:suppressAutoHyphens/>
              <w:jc w:val="both"/>
              <w:rPr>
                <w:rStyle w:val="tal"/>
                <w:rFonts w:ascii="Verdana" w:hAnsi="Verdana"/>
                <w:b/>
                <w:bCs/>
                <w:color w:val="000000"/>
                <w:sz w:val="22"/>
                <w:szCs w:val="22"/>
                <w:shd w:val="clear" w:color="auto" w:fill="FFFFFF"/>
              </w:rPr>
            </w:pPr>
          </w:p>
          <w:p w14:paraId="4B812DD3" w14:textId="77777777" w:rsidR="006A77E5" w:rsidRPr="00BA6090" w:rsidRDefault="006A77E5" w:rsidP="008309ED">
            <w:pPr>
              <w:pStyle w:val="ListParagraph"/>
              <w:suppressAutoHyphens/>
              <w:spacing w:after="200"/>
              <w:ind w:left="61" w:firstLine="299"/>
              <w:jc w:val="both"/>
              <w:rPr>
                <w:rFonts w:ascii="Verdana" w:eastAsia="Calibri" w:hAnsi="Verdana"/>
                <w:b/>
                <w:noProof/>
                <w:sz w:val="22"/>
                <w:szCs w:val="22"/>
                <w:lang w:eastAsia="ar-SA"/>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35C7C8BA" w14:textId="77777777" w:rsidR="006A77E5" w:rsidRPr="00DF1C2A" w:rsidRDefault="006A77E5" w:rsidP="008309ED">
            <w:pPr>
              <w:suppressAutoHyphens/>
              <w:jc w:val="both"/>
              <w:rPr>
                <w:rFonts w:ascii="Verdana" w:eastAsia="Calibri" w:hAnsi="Verdana"/>
                <w:noProof/>
                <w:color w:val="000000"/>
                <w:sz w:val="22"/>
                <w:szCs w:val="22"/>
                <w:lang w:eastAsia="ar-SA"/>
              </w:rPr>
            </w:pPr>
          </w:p>
          <w:p w14:paraId="4C6C4F93" w14:textId="77777777" w:rsidR="006A77E5" w:rsidRPr="00DF1C2A" w:rsidRDefault="006A77E5" w:rsidP="008309ED">
            <w:pPr>
              <w:suppressAutoHyphens/>
              <w:jc w:val="both"/>
              <w:rPr>
                <w:rFonts w:ascii="Verdana" w:eastAsia="Calibri" w:hAnsi="Verdana"/>
                <w:noProof/>
                <w:color w:val="000000"/>
                <w:sz w:val="22"/>
                <w:szCs w:val="22"/>
                <w:lang w:eastAsia="ar-SA"/>
              </w:rPr>
            </w:pPr>
          </w:p>
          <w:p w14:paraId="7235A998" w14:textId="77777777" w:rsidR="006A77E5" w:rsidRPr="00DF1C2A" w:rsidRDefault="006A77E5" w:rsidP="008309ED">
            <w:pPr>
              <w:suppressAutoHyphens/>
              <w:jc w:val="both"/>
              <w:rPr>
                <w:rFonts w:ascii="Verdana" w:eastAsia="Calibri" w:hAnsi="Verdana"/>
                <w:noProof/>
                <w:color w:val="000000"/>
                <w:sz w:val="22"/>
                <w:szCs w:val="22"/>
                <w:lang w:eastAsia="ar-SA"/>
              </w:rPr>
            </w:pPr>
          </w:p>
          <w:p w14:paraId="0FB81B57" w14:textId="77777777" w:rsidR="006A77E5" w:rsidRPr="00DF1C2A" w:rsidRDefault="006A77E5" w:rsidP="008309ED">
            <w:pPr>
              <w:suppressAutoHyphens/>
              <w:jc w:val="both"/>
              <w:rPr>
                <w:rFonts w:ascii="Verdana" w:eastAsia="Calibri" w:hAnsi="Verdana"/>
                <w:noProof/>
                <w:color w:val="000000"/>
                <w:sz w:val="22"/>
                <w:szCs w:val="22"/>
                <w:lang w:eastAsia="ar-SA"/>
              </w:rPr>
            </w:pPr>
          </w:p>
          <w:p w14:paraId="24FD9A78" w14:textId="77777777" w:rsidR="006A77E5" w:rsidRPr="00DF1C2A" w:rsidRDefault="006A77E5" w:rsidP="008309ED">
            <w:pPr>
              <w:suppressAutoHyphens/>
              <w:jc w:val="both"/>
              <w:rPr>
                <w:rFonts w:ascii="Verdana" w:eastAsia="Calibri" w:hAnsi="Verdana"/>
                <w:noProof/>
                <w:color w:val="000000"/>
                <w:sz w:val="22"/>
                <w:szCs w:val="22"/>
                <w:lang w:eastAsia="ar-SA"/>
              </w:rPr>
            </w:pPr>
            <w:r>
              <w:rPr>
                <w:rFonts w:ascii="Verdana" w:eastAsia="Calibri" w:hAnsi="Verdana"/>
                <w:noProof/>
                <w:color w:val="000000"/>
                <w:sz w:val="22"/>
                <w:szCs w:val="22"/>
                <w:lang w:eastAsia="ar-SA"/>
              </w:rPr>
              <w:t>Pentru asigurarea finanțării tuturor unităților sanitare care derulează programe naționale de sănătate.</w:t>
            </w:r>
          </w:p>
          <w:p w14:paraId="301BBA79" w14:textId="77777777" w:rsidR="006A77E5" w:rsidRPr="005635F2" w:rsidRDefault="006A77E5" w:rsidP="008309ED">
            <w:pPr>
              <w:suppressAutoHyphens/>
              <w:jc w:val="both"/>
              <w:rPr>
                <w:rFonts w:ascii="Verdana" w:eastAsia="Calibri" w:hAnsi="Verdana"/>
                <w:noProof/>
                <w:color w:val="000000"/>
                <w:sz w:val="18"/>
                <w:szCs w:val="18"/>
                <w:lang w:eastAsia="ar-SA"/>
              </w:rPr>
            </w:pPr>
          </w:p>
        </w:tc>
      </w:tr>
      <w:tr w:rsidR="006A77E5" w:rsidRPr="005635F2" w14:paraId="72AE3C59" w14:textId="77777777" w:rsidTr="008309ED">
        <w:tc>
          <w:tcPr>
            <w:tcW w:w="724" w:type="dxa"/>
            <w:tcBorders>
              <w:top w:val="single" w:sz="4" w:space="0" w:color="000000"/>
              <w:left w:val="single" w:sz="4" w:space="0" w:color="000000"/>
              <w:bottom w:val="single" w:sz="4" w:space="0" w:color="000000"/>
            </w:tcBorders>
            <w:shd w:val="clear" w:color="auto" w:fill="auto"/>
          </w:tcPr>
          <w:p w14:paraId="0F1C86F2"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5471A5B0" w14:textId="77777777" w:rsidR="006A77E5" w:rsidRDefault="006A77E5" w:rsidP="008309ED">
            <w:pPr>
              <w:jc w:val="both"/>
              <w:rPr>
                <w:rFonts w:ascii="Verdana" w:eastAsia="Calibri" w:hAnsi="Verdana"/>
                <w:b/>
                <w:bCs/>
                <w:color w:val="000000"/>
                <w:sz w:val="22"/>
                <w:szCs w:val="22"/>
                <w:lang w:eastAsia="ar-SA"/>
              </w:rPr>
            </w:pPr>
          </w:p>
          <w:p w14:paraId="26EE3E7C" w14:textId="77777777" w:rsidR="006A77E5" w:rsidRDefault="006A77E5" w:rsidP="008309ED">
            <w:pPr>
              <w:jc w:val="both"/>
              <w:rPr>
                <w:rFonts w:ascii="Verdana" w:eastAsia="Calibri" w:hAnsi="Verdana"/>
                <w:b/>
                <w:bCs/>
                <w:color w:val="000000"/>
                <w:sz w:val="22"/>
                <w:szCs w:val="22"/>
                <w:lang w:eastAsia="ar-SA"/>
              </w:rPr>
            </w:pPr>
          </w:p>
          <w:p w14:paraId="1CDFE3F4" w14:textId="77777777" w:rsidR="006A77E5" w:rsidRDefault="006A77E5" w:rsidP="008309ED">
            <w:pPr>
              <w:jc w:val="both"/>
              <w:rPr>
                <w:rFonts w:ascii="Verdana" w:eastAsia="Calibri" w:hAnsi="Verdana"/>
                <w:b/>
                <w:bCs/>
                <w:color w:val="000000"/>
                <w:sz w:val="22"/>
                <w:szCs w:val="22"/>
                <w:lang w:eastAsia="ar-SA"/>
              </w:rPr>
            </w:pPr>
          </w:p>
          <w:p w14:paraId="5438D75D" w14:textId="77777777" w:rsidR="006A77E5" w:rsidRPr="00D50E5F" w:rsidRDefault="006A77E5" w:rsidP="008309ED">
            <w:pPr>
              <w:jc w:val="both"/>
              <w:rPr>
                <w:rFonts w:ascii="Verdana" w:eastAsia="Calibri" w:hAnsi="Verdana"/>
                <w:b/>
                <w:bCs/>
                <w:color w:val="000000"/>
                <w:sz w:val="22"/>
                <w:szCs w:val="22"/>
                <w:lang w:eastAsia="ar-SA"/>
              </w:rPr>
            </w:pPr>
            <w:r w:rsidRPr="00D50E5F">
              <w:rPr>
                <w:rFonts w:ascii="Verdana" w:eastAsia="Calibri" w:hAnsi="Verdana"/>
                <w:b/>
                <w:bCs/>
                <w:color w:val="000000"/>
                <w:sz w:val="22"/>
                <w:szCs w:val="22"/>
                <w:lang w:eastAsia="ar-SA"/>
              </w:rPr>
              <w:t xml:space="preserve">Art.10 . - (11) </w:t>
            </w:r>
            <w:r>
              <w:rPr>
                <w:rFonts w:ascii="Verdana" w:hAnsi="Verdana"/>
                <w:color w:val="000000"/>
                <w:sz w:val="22"/>
                <w:szCs w:val="22"/>
                <w:shd w:val="clear" w:color="auto" w:fill="FFFFFF"/>
              </w:rPr>
              <w:t>Pentru investigaţiile paraclinice efectuate în regim ambulatoriu, necesare monitorizării pacienţilor diagnosticaţi cu COVID-19 după externarea din spital şi pentru care furnizorii de servicii medicale paraclinice au evidenţe distincte, sumele contractate cu casele de asigurări de sănătate se pot suplimenta după încheierea lunii în care au fost acordate investigaţiile paraclinice, prin încheierea de acte adiţionale.</w:t>
            </w:r>
          </w:p>
        </w:tc>
        <w:tc>
          <w:tcPr>
            <w:tcW w:w="2880" w:type="dxa"/>
            <w:tcBorders>
              <w:top w:val="single" w:sz="4" w:space="0" w:color="000000"/>
              <w:left w:val="single" w:sz="4" w:space="0" w:color="000000"/>
              <w:bottom w:val="single" w:sz="4" w:space="0" w:color="000000"/>
            </w:tcBorders>
            <w:shd w:val="clear" w:color="auto" w:fill="auto"/>
          </w:tcPr>
          <w:p w14:paraId="23AAEED1" w14:textId="77777777"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6F988E35" w14:textId="77777777" w:rsidR="006A77E5" w:rsidRDefault="006A77E5" w:rsidP="006A77E5">
            <w:pPr>
              <w:pStyle w:val="ListParagraph"/>
              <w:numPr>
                <w:ilvl w:val="0"/>
                <w:numId w:val="5"/>
              </w:numPr>
              <w:suppressAutoHyphens/>
              <w:spacing w:after="200"/>
              <w:ind w:left="0" w:firstLine="360"/>
              <w:jc w:val="both"/>
              <w:rPr>
                <w:rFonts w:ascii="Verdana" w:eastAsia="Calibri" w:hAnsi="Verdana"/>
                <w:b/>
                <w:noProof/>
                <w:sz w:val="22"/>
                <w:szCs w:val="22"/>
                <w:lang w:eastAsia="ar-SA"/>
              </w:rPr>
            </w:pPr>
            <w:r w:rsidRPr="00D50E5F">
              <w:rPr>
                <w:rFonts w:ascii="Verdana" w:eastAsia="Calibri" w:hAnsi="Verdana"/>
                <w:b/>
                <w:noProof/>
                <w:sz w:val="22"/>
                <w:szCs w:val="22"/>
                <w:lang w:eastAsia="ar-SA"/>
              </w:rPr>
              <w:t>Alineatul (11) al articolului 10 se modifică și va avea următorul cuprins:</w:t>
            </w:r>
          </w:p>
          <w:p w14:paraId="4A946FA1" w14:textId="77777777" w:rsidR="006A77E5" w:rsidRPr="00D50E5F" w:rsidRDefault="006A77E5" w:rsidP="008309ED">
            <w:pPr>
              <w:jc w:val="both"/>
              <w:rPr>
                <w:rFonts w:ascii="Verdana" w:hAnsi="Verdana" w:cstheme="minorHAnsi"/>
                <w:sz w:val="22"/>
                <w:szCs w:val="22"/>
              </w:rPr>
            </w:pPr>
            <w:r>
              <w:rPr>
                <w:rFonts w:ascii="Verdana" w:hAnsi="Verdana" w:cstheme="minorHAnsi"/>
                <w:sz w:val="22"/>
                <w:szCs w:val="22"/>
              </w:rPr>
              <w:t xml:space="preserve">(11) </w:t>
            </w:r>
            <w:r w:rsidRPr="00D50E5F">
              <w:rPr>
                <w:rFonts w:ascii="Verdana" w:hAnsi="Verdana" w:cstheme="minorHAnsi"/>
                <w:sz w:val="22"/>
                <w:szCs w:val="22"/>
              </w:rPr>
              <w:t xml:space="preserve">Pentru investigațiile paraclinice </w:t>
            </w:r>
            <w:r w:rsidRPr="00F129AA">
              <w:rPr>
                <w:rFonts w:ascii="Verdana" w:hAnsi="Verdana" w:cstheme="minorHAnsi"/>
                <w:b/>
                <w:bCs/>
                <w:sz w:val="22"/>
                <w:szCs w:val="22"/>
              </w:rPr>
              <w:t xml:space="preserve">și de imagistică medicală </w:t>
            </w:r>
            <w:r>
              <w:rPr>
                <w:rFonts w:ascii="Verdana" w:hAnsi="Verdana" w:cstheme="minorHAnsi"/>
                <w:sz w:val="22"/>
                <w:szCs w:val="22"/>
              </w:rPr>
              <w:t>î</w:t>
            </w:r>
            <w:r w:rsidRPr="00D50E5F">
              <w:rPr>
                <w:rFonts w:ascii="Verdana" w:hAnsi="Verdana" w:cstheme="minorHAnsi"/>
                <w:sz w:val="22"/>
                <w:szCs w:val="22"/>
              </w:rPr>
              <w:t>n regim ambulatoriu</w:t>
            </w:r>
            <w:r>
              <w:rPr>
                <w:rFonts w:ascii="Verdana" w:hAnsi="Verdana" w:cstheme="minorHAnsi"/>
                <w:sz w:val="22"/>
                <w:szCs w:val="22"/>
              </w:rPr>
              <w:t>,</w:t>
            </w:r>
            <w:r w:rsidRPr="00D50E5F">
              <w:rPr>
                <w:rFonts w:ascii="Verdana" w:hAnsi="Verdana" w:cstheme="minorHAnsi"/>
                <w:sz w:val="22"/>
                <w:szCs w:val="22"/>
              </w:rPr>
              <w:t xml:space="preserve"> necesare monitorizării pacienților diagnosticați </w:t>
            </w:r>
            <w:r w:rsidRPr="00F129AA">
              <w:rPr>
                <w:rFonts w:ascii="Verdana" w:hAnsi="Verdana" w:cstheme="minorHAnsi"/>
                <w:sz w:val="22"/>
                <w:szCs w:val="22"/>
              </w:rPr>
              <w:t>cu</w:t>
            </w:r>
            <w:r>
              <w:rPr>
                <w:rFonts w:ascii="Verdana" w:hAnsi="Verdana" w:cstheme="minorHAnsi"/>
                <w:sz w:val="22"/>
                <w:szCs w:val="22"/>
              </w:rPr>
              <w:t xml:space="preserve"> </w:t>
            </w:r>
            <w:r>
              <w:rPr>
                <w:rFonts w:ascii="Verdana" w:hAnsi="Verdana"/>
                <w:color w:val="000000"/>
                <w:sz w:val="22"/>
                <w:szCs w:val="22"/>
                <w:shd w:val="clear" w:color="auto" w:fill="FFFFFF"/>
              </w:rPr>
              <w:t xml:space="preserve">cu COVID-19 după externarea din spital şi pentru care furnizorii de servicii medicale paraclinice au evidenţe distincte, </w:t>
            </w:r>
            <w:r w:rsidRPr="00E74ED0">
              <w:rPr>
                <w:rFonts w:ascii="Verdana" w:hAnsi="Verdana"/>
                <w:b/>
                <w:bCs/>
                <w:color w:val="000000"/>
                <w:sz w:val="22"/>
                <w:szCs w:val="22"/>
                <w:shd w:val="clear" w:color="auto" w:fill="FFFFFF"/>
              </w:rPr>
              <w:t>precum și a pacienților diagnosticați cu</w:t>
            </w:r>
            <w:r w:rsidRPr="00F129AA">
              <w:rPr>
                <w:rFonts w:ascii="Verdana" w:hAnsi="Verdana" w:cstheme="minorHAnsi"/>
                <w:b/>
                <w:bCs/>
                <w:sz w:val="22"/>
                <w:szCs w:val="22"/>
              </w:rPr>
              <w:t xml:space="preserve"> boli oncologice, diabet, afecțiuni rare, boli cardio-vasculare, boli cerebro-vasculare, boli neurologice,</w:t>
            </w:r>
            <w:r w:rsidRPr="00D50E5F">
              <w:rPr>
                <w:rFonts w:ascii="Verdana" w:hAnsi="Verdana" w:cstheme="minorHAnsi"/>
                <w:sz w:val="22"/>
                <w:szCs w:val="22"/>
              </w:rPr>
              <w:t xml:space="preserve"> sumele contractate </w:t>
            </w:r>
            <w:r>
              <w:rPr>
                <w:rFonts w:ascii="Verdana" w:hAnsi="Verdana" w:cstheme="minorHAnsi"/>
                <w:sz w:val="22"/>
                <w:szCs w:val="22"/>
              </w:rPr>
              <w:t xml:space="preserve">cu casele de asigurări de sănătate </w:t>
            </w:r>
            <w:r w:rsidRPr="00D50E5F">
              <w:rPr>
                <w:rFonts w:ascii="Verdana" w:hAnsi="Verdana" w:cstheme="minorHAnsi"/>
                <w:sz w:val="22"/>
                <w:szCs w:val="22"/>
              </w:rPr>
              <w:t xml:space="preserve">se pot suplimenta după încheierea lunii in care au fost acordate </w:t>
            </w:r>
            <w:r w:rsidRPr="00D50E5F">
              <w:rPr>
                <w:rFonts w:ascii="Verdana" w:hAnsi="Verdana" w:cstheme="minorHAnsi"/>
                <w:sz w:val="22"/>
                <w:szCs w:val="22"/>
              </w:rPr>
              <w:lastRenderedPageBreak/>
              <w:t>investigațiile prin acte adiționale.</w:t>
            </w:r>
          </w:p>
          <w:p w14:paraId="3B8B4E60" w14:textId="77777777" w:rsidR="006A77E5" w:rsidRPr="00D50E5F" w:rsidRDefault="006A77E5" w:rsidP="008309ED">
            <w:pPr>
              <w:pStyle w:val="ListParagraph"/>
              <w:suppressAutoHyphens/>
              <w:spacing w:after="200"/>
              <w:ind w:left="360"/>
              <w:jc w:val="both"/>
              <w:rPr>
                <w:rFonts w:ascii="Verdana" w:eastAsia="Calibri" w:hAnsi="Verdana"/>
                <w:b/>
                <w:noProof/>
                <w:sz w:val="22"/>
                <w:szCs w:val="22"/>
                <w:lang w:eastAsia="ar-SA"/>
              </w:rPr>
            </w:pPr>
          </w:p>
          <w:p w14:paraId="6A4A9F60" w14:textId="77777777" w:rsidR="006A77E5" w:rsidRPr="00022F46" w:rsidRDefault="006A77E5" w:rsidP="008309ED">
            <w:pPr>
              <w:tabs>
                <w:tab w:val="left" w:pos="5040"/>
              </w:tabs>
              <w:suppressAutoHyphens/>
              <w:jc w:val="both"/>
              <w:rPr>
                <w:rFonts w:ascii="Verdana" w:eastAsia="ZapfDingbats" w:hAnsi="Verdana"/>
                <w:noProof/>
                <w:sz w:val="22"/>
                <w:szCs w:val="22"/>
                <w:lang w:eastAsia="ar-SA"/>
              </w:rPr>
            </w:pPr>
            <w:r>
              <w:rPr>
                <w:rFonts w:ascii="Verdana" w:hAnsi="Verdana" w:cs="Arial"/>
                <w:color w:val="2A2A2A"/>
                <w:sz w:val="22"/>
                <w:szCs w:val="22"/>
                <w:shd w:val="clear" w:color="auto" w:fill="FFFFFF"/>
              </w:rPr>
              <w:t>Autori: membrii comisiei</w:t>
            </w:r>
          </w:p>
          <w:p w14:paraId="4BD1124C" w14:textId="77777777" w:rsidR="006A77E5" w:rsidRDefault="006A77E5" w:rsidP="008309ED">
            <w:pPr>
              <w:suppressAutoHyphens/>
              <w:jc w:val="both"/>
              <w:rPr>
                <w:rStyle w:val="tal"/>
                <w:rFonts w:ascii="Verdana" w:hAnsi="Verdana"/>
                <w:b/>
                <w:bCs/>
                <w:color w:val="000000"/>
                <w:sz w:val="22"/>
                <w:szCs w:val="22"/>
                <w:shd w:val="clear" w:color="auto" w:fill="FFFFFF"/>
              </w:rPr>
            </w:pPr>
          </w:p>
          <w:p w14:paraId="2EB7C115" w14:textId="77777777" w:rsidR="006A77E5" w:rsidRPr="00D50E5F" w:rsidRDefault="006A77E5" w:rsidP="008309ED">
            <w:pPr>
              <w:pStyle w:val="ListParagraph"/>
              <w:suppressAutoHyphens/>
              <w:spacing w:after="200"/>
              <w:ind w:left="360"/>
              <w:jc w:val="both"/>
              <w:rPr>
                <w:rFonts w:ascii="Verdana" w:eastAsia="Calibri" w:hAnsi="Verdana"/>
                <w:b/>
                <w:noProof/>
                <w:sz w:val="22"/>
                <w:szCs w:val="22"/>
                <w:lang w:eastAsia="ar-SA"/>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5A770371" w14:textId="77777777" w:rsidR="006A77E5" w:rsidRPr="00E74ED0" w:rsidRDefault="006A77E5" w:rsidP="008309ED">
            <w:pPr>
              <w:suppressAutoHyphens/>
              <w:jc w:val="both"/>
              <w:rPr>
                <w:rFonts w:ascii="Verdana" w:eastAsia="Calibri" w:hAnsi="Verdana"/>
                <w:b/>
                <w:bCs/>
                <w:noProof/>
                <w:color w:val="000000"/>
                <w:sz w:val="24"/>
                <w:szCs w:val="24"/>
                <w:lang w:eastAsia="ar-SA"/>
              </w:rPr>
            </w:pPr>
          </w:p>
          <w:p w14:paraId="22CBE476" w14:textId="77777777" w:rsidR="006A77E5" w:rsidRDefault="006A77E5" w:rsidP="008309ED">
            <w:pPr>
              <w:jc w:val="both"/>
              <w:rPr>
                <w:rFonts w:ascii="Verdana" w:eastAsia="Calibri" w:hAnsi="Verdana"/>
                <w:noProof/>
                <w:color w:val="000000"/>
                <w:sz w:val="18"/>
                <w:szCs w:val="18"/>
                <w:lang w:eastAsia="ar-SA"/>
              </w:rPr>
            </w:pPr>
          </w:p>
          <w:p w14:paraId="0308579D" w14:textId="77777777" w:rsidR="006A77E5" w:rsidRDefault="006A77E5" w:rsidP="008309ED">
            <w:pPr>
              <w:jc w:val="both"/>
              <w:rPr>
                <w:rFonts w:ascii="Verdana" w:eastAsia="Calibri" w:hAnsi="Verdana"/>
                <w:noProof/>
                <w:color w:val="000000"/>
                <w:sz w:val="18"/>
                <w:szCs w:val="18"/>
                <w:lang w:eastAsia="ar-SA"/>
              </w:rPr>
            </w:pPr>
          </w:p>
          <w:p w14:paraId="7215E638" w14:textId="77777777" w:rsidR="006A77E5" w:rsidRPr="00DF1C2A" w:rsidRDefault="006A77E5" w:rsidP="008309ED">
            <w:pPr>
              <w:jc w:val="both"/>
              <w:rPr>
                <w:rFonts w:ascii="Verdana" w:eastAsia="Calibri" w:hAnsi="Verdana"/>
                <w:noProof/>
                <w:color w:val="000000"/>
                <w:sz w:val="22"/>
                <w:szCs w:val="22"/>
                <w:lang w:eastAsia="ar-SA"/>
              </w:rPr>
            </w:pPr>
          </w:p>
          <w:p w14:paraId="4D2DD76D" w14:textId="77777777" w:rsidR="006A77E5" w:rsidRPr="005635F2" w:rsidRDefault="006A77E5" w:rsidP="008309ED">
            <w:pPr>
              <w:jc w:val="both"/>
              <w:rPr>
                <w:rFonts w:ascii="Verdana" w:eastAsia="Calibri" w:hAnsi="Verdana"/>
                <w:noProof/>
                <w:color w:val="000000"/>
                <w:sz w:val="18"/>
                <w:szCs w:val="18"/>
                <w:lang w:eastAsia="ar-SA"/>
              </w:rPr>
            </w:pPr>
            <w:r w:rsidRPr="00DF1C2A">
              <w:rPr>
                <w:rFonts w:ascii="Verdana" w:eastAsia="Calibri" w:hAnsi="Verdana"/>
                <w:noProof/>
                <w:color w:val="000000"/>
                <w:sz w:val="22"/>
                <w:szCs w:val="22"/>
                <w:lang w:eastAsia="ar-SA"/>
              </w:rPr>
              <w:t>Pentru cup</w:t>
            </w:r>
            <w:r>
              <w:rPr>
                <w:rFonts w:ascii="Verdana" w:eastAsia="Calibri" w:hAnsi="Verdana"/>
                <w:noProof/>
                <w:color w:val="000000"/>
                <w:sz w:val="22"/>
                <w:szCs w:val="22"/>
                <w:lang w:eastAsia="ar-SA"/>
              </w:rPr>
              <w:t>r</w:t>
            </w:r>
            <w:r w:rsidRPr="00DF1C2A">
              <w:rPr>
                <w:rFonts w:ascii="Verdana" w:eastAsia="Calibri" w:hAnsi="Verdana"/>
                <w:noProof/>
                <w:color w:val="000000"/>
                <w:sz w:val="22"/>
                <w:szCs w:val="22"/>
                <w:lang w:eastAsia="ar-SA"/>
              </w:rPr>
              <w:t>inderea în normă și a pacienților care suferă de boli cronice.</w:t>
            </w:r>
          </w:p>
        </w:tc>
      </w:tr>
      <w:tr w:rsidR="006A77E5" w:rsidRPr="005635F2" w14:paraId="35EA8C1D" w14:textId="77777777" w:rsidTr="008309ED">
        <w:tc>
          <w:tcPr>
            <w:tcW w:w="724" w:type="dxa"/>
            <w:tcBorders>
              <w:top w:val="single" w:sz="4" w:space="0" w:color="000000"/>
              <w:left w:val="single" w:sz="4" w:space="0" w:color="000000"/>
              <w:bottom w:val="single" w:sz="4" w:space="0" w:color="000000"/>
            </w:tcBorders>
            <w:shd w:val="clear" w:color="auto" w:fill="auto"/>
          </w:tcPr>
          <w:p w14:paraId="214E14AD"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4B7BEB84" w14:textId="77777777" w:rsidR="006A77E5" w:rsidRDefault="006A77E5" w:rsidP="008309ED">
            <w:pPr>
              <w:suppressAutoHyphens/>
              <w:jc w:val="both"/>
              <w:rPr>
                <w:rFonts w:ascii="Verdana" w:eastAsia="Calibri" w:hAnsi="Verdana"/>
                <w:b/>
                <w:bCs/>
                <w:color w:val="000000"/>
                <w:sz w:val="22"/>
                <w:szCs w:val="22"/>
                <w:lang w:eastAsia="ar-SA"/>
              </w:rPr>
            </w:pPr>
            <w:r>
              <w:rPr>
                <w:rFonts w:ascii="Verdana" w:eastAsia="Calibri" w:hAnsi="Verdana"/>
                <w:b/>
                <w:bCs/>
                <w:color w:val="000000"/>
                <w:sz w:val="22"/>
                <w:szCs w:val="22"/>
                <w:lang w:eastAsia="ar-SA"/>
              </w:rPr>
              <w:t xml:space="preserve">Art.14. - </w:t>
            </w:r>
            <w:r>
              <w:rPr>
                <w:rFonts w:ascii="Verdana" w:hAnsi="Verdana"/>
                <w:color w:val="000000"/>
                <w:sz w:val="22"/>
                <w:szCs w:val="22"/>
                <w:shd w:val="clear" w:color="auto" w:fill="FFFFFF"/>
              </w:rPr>
              <w:t xml:space="preserve">În bugetul Fondului vor fi alocate sume suplimentare, </w:t>
            </w:r>
            <w:r w:rsidRPr="005C18A9">
              <w:rPr>
                <w:rFonts w:ascii="Verdana" w:hAnsi="Verdana"/>
                <w:b/>
                <w:bCs/>
                <w:color w:val="000000"/>
                <w:sz w:val="22"/>
                <w:szCs w:val="22"/>
                <w:shd w:val="clear" w:color="auto" w:fill="FFFFFF"/>
              </w:rPr>
              <w:t>în condiţiile legii, pentru decontarea cu prioritate a concediilor medicale acordate persoanelor aflate în carantină, ca urmare a unei suspiciuni de infectare cu COVID-19, şi pacienţilor diagnosticaţi cu infecţia COVID-19.</w:t>
            </w:r>
          </w:p>
        </w:tc>
        <w:tc>
          <w:tcPr>
            <w:tcW w:w="2880" w:type="dxa"/>
            <w:tcBorders>
              <w:top w:val="single" w:sz="4" w:space="0" w:color="000000"/>
              <w:left w:val="single" w:sz="4" w:space="0" w:color="000000"/>
              <w:bottom w:val="single" w:sz="4" w:space="0" w:color="000000"/>
            </w:tcBorders>
            <w:shd w:val="clear" w:color="auto" w:fill="auto"/>
          </w:tcPr>
          <w:p w14:paraId="6C070968" w14:textId="77777777"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6500CE8B" w14:textId="77777777" w:rsidR="006A77E5" w:rsidRDefault="006A77E5" w:rsidP="006A77E5">
            <w:pPr>
              <w:pStyle w:val="ListParagraph"/>
              <w:numPr>
                <w:ilvl w:val="0"/>
                <w:numId w:val="5"/>
              </w:numPr>
              <w:suppressAutoHyphens/>
              <w:spacing w:after="200"/>
              <w:ind w:left="-29" w:firstLine="389"/>
              <w:jc w:val="both"/>
              <w:rPr>
                <w:rFonts w:ascii="Verdana" w:eastAsia="Calibri" w:hAnsi="Verdana"/>
                <w:b/>
                <w:noProof/>
                <w:sz w:val="22"/>
                <w:szCs w:val="22"/>
                <w:lang w:eastAsia="ar-SA"/>
              </w:rPr>
            </w:pPr>
            <w:r>
              <w:rPr>
                <w:rFonts w:ascii="Verdana" w:eastAsia="Calibri" w:hAnsi="Verdana"/>
                <w:b/>
                <w:noProof/>
                <w:sz w:val="22"/>
                <w:szCs w:val="22"/>
                <w:lang w:eastAsia="ar-SA"/>
              </w:rPr>
              <w:t>Articolul 14 se modifică și va avea următorul cuprins:</w:t>
            </w:r>
          </w:p>
          <w:p w14:paraId="6B009CC2" w14:textId="77777777" w:rsidR="006A77E5" w:rsidRDefault="006A77E5" w:rsidP="008309ED">
            <w:pPr>
              <w:jc w:val="both"/>
              <w:rPr>
                <w:rFonts w:ascii="Verdana" w:hAnsi="Verdana" w:cstheme="minorHAnsi"/>
                <w:b/>
                <w:sz w:val="22"/>
                <w:szCs w:val="22"/>
              </w:rPr>
            </w:pPr>
            <w:r w:rsidRPr="00A03203">
              <w:rPr>
                <w:rFonts w:ascii="Verdana" w:eastAsia="Calibri" w:hAnsi="Verdana"/>
                <w:b/>
                <w:noProof/>
                <w:sz w:val="22"/>
                <w:szCs w:val="22"/>
                <w:lang w:eastAsia="ar-SA"/>
              </w:rPr>
              <w:t xml:space="preserve">Art.14. - </w:t>
            </w:r>
            <w:r w:rsidRPr="00DF1C2A">
              <w:rPr>
                <w:rFonts w:ascii="Verdana" w:eastAsia="Calibri" w:hAnsi="Verdana"/>
                <w:noProof/>
                <w:sz w:val="22"/>
                <w:szCs w:val="22"/>
                <w:lang w:eastAsia="ar-SA"/>
              </w:rPr>
              <w:t>Î</w:t>
            </w:r>
            <w:r w:rsidRPr="00DF1C2A">
              <w:rPr>
                <w:rFonts w:ascii="Verdana" w:hAnsi="Verdana" w:cstheme="minorHAnsi"/>
                <w:sz w:val="22"/>
                <w:szCs w:val="22"/>
              </w:rPr>
              <w:t>n bugetul Fondului vor fi alocate</w:t>
            </w:r>
            <w:r w:rsidRPr="00A03203">
              <w:rPr>
                <w:rFonts w:ascii="Verdana" w:hAnsi="Verdana" w:cstheme="minorHAnsi"/>
                <w:b/>
                <w:sz w:val="22"/>
                <w:szCs w:val="22"/>
              </w:rPr>
              <w:t xml:space="preserve"> </w:t>
            </w:r>
            <w:r w:rsidRPr="00DF1C2A">
              <w:rPr>
                <w:rFonts w:ascii="Verdana" w:hAnsi="Verdana" w:cstheme="minorHAnsi"/>
                <w:sz w:val="22"/>
                <w:szCs w:val="22"/>
              </w:rPr>
              <w:t>sume suplimentare</w:t>
            </w:r>
            <w:r w:rsidRPr="00A03203">
              <w:rPr>
                <w:rFonts w:ascii="Verdana" w:hAnsi="Verdana" w:cstheme="minorHAnsi"/>
                <w:b/>
                <w:sz w:val="22"/>
                <w:szCs w:val="22"/>
              </w:rPr>
              <w:t xml:space="preserve"> pentru decontarea programelor de s</w:t>
            </w:r>
            <w:r>
              <w:rPr>
                <w:rFonts w:ascii="Verdana" w:hAnsi="Verdana" w:cstheme="minorHAnsi"/>
                <w:b/>
                <w:sz w:val="22"/>
                <w:szCs w:val="22"/>
              </w:rPr>
              <w:t>ă</w:t>
            </w:r>
            <w:r w:rsidRPr="00A03203">
              <w:rPr>
                <w:rFonts w:ascii="Verdana" w:hAnsi="Verdana" w:cstheme="minorHAnsi"/>
                <w:b/>
                <w:sz w:val="22"/>
                <w:szCs w:val="22"/>
              </w:rPr>
              <w:t>n</w:t>
            </w:r>
            <w:r>
              <w:rPr>
                <w:rFonts w:ascii="Verdana" w:hAnsi="Verdana" w:cstheme="minorHAnsi"/>
                <w:b/>
                <w:sz w:val="22"/>
                <w:szCs w:val="22"/>
              </w:rPr>
              <w:t>ă</w:t>
            </w:r>
            <w:r w:rsidRPr="00A03203">
              <w:rPr>
                <w:rFonts w:ascii="Verdana" w:hAnsi="Verdana" w:cstheme="minorHAnsi"/>
                <w:b/>
                <w:sz w:val="22"/>
                <w:szCs w:val="22"/>
              </w:rPr>
              <w:t>tate curative, investigații paraclinice și de imagistic</w:t>
            </w:r>
            <w:r>
              <w:rPr>
                <w:rFonts w:ascii="Verdana" w:hAnsi="Verdana" w:cstheme="minorHAnsi"/>
                <w:b/>
                <w:sz w:val="22"/>
                <w:szCs w:val="22"/>
              </w:rPr>
              <w:t>ă</w:t>
            </w:r>
            <w:r w:rsidRPr="00A03203">
              <w:rPr>
                <w:rFonts w:ascii="Verdana" w:hAnsi="Verdana" w:cstheme="minorHAnsi"/>
                <w:b/>
                <w:sz w:val="22"/>
                <w:szCs w:val="22"/>
              </w:rPr>
              <w:t xml:space="preserve"> medical</w:t>
            </w:r>
            <w:r>
              <w:rPr>
                <w:rFonts w:ascii="Verdana" w:hAnsi="Verdana" w:cstheme="minorHAnsi"/>
                <w:b/>
                <w:sz w:val="22"/>
                <w:szCs w:val="22"/>
              </w:rPr>
              <w:t>ă</w:t>
            </w:r>
            <w:r w:rsidRPr="00A03203">
              <w:rPr>
                <w:rFonts w:ascii="Verdana" w:hAnsi="Verdana" w:cstheme="minorHAnsi"/>
                <w:b/>
                <w:sz w:val="22"/>
                <w:szCs w:val="22"/>
              </w:rPr>
              <w:t xml:space="preserve"> prevăzute la alin </w:t>
            </w:r>
            <w:r>
              <w:rPr>
                <w:rFonts w:ascii="Verdana" w:hAnsi="Verdana" w:cstheme="minorHAnsi"/>
                <w:b/>
                <w:sz w:val="22"/>
                <w:szCs w:val="22"/>
              </w:rPr>
              <w:t>. (6</w:t>
            </w:r>
            <w:r>
              <w:rPr>
                <w:rFonts w:ascii="Verdana" w:hAnsi="Verdana" w:cstheme="minorHAnsi"/>
                <w:b/>
                <w:sz w:val="22"/>
                <w:szCs w:val="22"/>
                <w:vertAlign w:val="superscript"/>
              </w:rPr>
              <w:t>1</w:t>
            </w:r>
            <w:r>
              <w:rPr>
                <w:rFonts w:ascii="Verdana" w:hAnsi="Verdana" w:cstheme="minorHAnsi"/>
                <w:b/>
                <w:sz w:val="22"/>
                <w:szCs w:val="22"/>
              </w:rPr>
              <w:t>) și alin.(</w:t>
            </w:r>
            <w:r w:rsidRPr="00A03203">
              <w:rPr>
                <w:rFonts w:ascii="Verdana" w:hAnsi="Verdana" w:cstheme="minorHAnsi"/>
                <w:b/>
                <w:sz w:val="22"/>
                <w:szCs w:val="22"/>
              </w:rPr>
              <w:t xml:space="preserve"> 1</w:t>
            </w:r>
            <w:r>
              <w:rPr>
                <w:rFonts w:ascii="Verdana" w:hAnsi="Verdana" w:cstheme="minorHAnsi"/>
                <w:b/>
                <w:sz w:val="22"/>
                <w:szCs w:val="22"/>
              </w:rPr>
              <w:t>1) ale art.10.</w:t>
            </w:r>
          </w:p>
          <w:p w14:paraId="118ABEC2" w14:textId="77777777" w:rsidR="006A77E5" w:rsidRDefault="006A77E5" w:rsidP="008309ED">
            <w:pPr>
              <w:jc w:val="both"/>
              <w:rPr>
                <w:rFonts w:ascii="Verdana" w:hAnsi="Verdana" w:cstheme="minorHAnsi"/>
                <w:b/>
                <w:sz w:val="22"/>
                <w:szCs w:val="22"/>
              </w:rPr>
            </w:pPr>
          </w:p>
          <w:p w14:paraId="12C4CAC2" w14:textId="77777777" w:rsidR="006A77E5" w:rsidRPr="00A03203" w:rsidRDefault="006A77E5" w:rsidP="008309ED">
            <w:pPr>
              <w:jc w:val="both"/>
              <w:rPr>
                <w:rFonts w:ascii="Verdana" w:hAnsi="Verdana" w:cstheme="minorHAnsi"/>
                <w:b/>
                <w:sz w:val="22"/>
                <w:szCs w:val="22"/>
              </w:rPr>
            </w:pPr>
          </w:p>
          <w:p w14:paraId="22A32362" w14:textId="77777777" w:rsidR="006A77E5" w:rsidRPr="00022F46" w:rsidRDefault="006A77E5" w:rsidP="008309ED">
            <w:pPr>
              <w:tabs>
                <w:tab w:val="left" w:pos="5040"/>
              </w:tabs>
              <w:suppressAutoHyphens/>
              <w:jc w:val="both"/>
              <w:rPr>
                <w:rFonts w:ascii="Verdana" w:eastAsia="ZapfDingbats" w:hAnsi="Verdana"/>
                <w:noProof/>
                <w:sz w:val="22"/>
                <w:szCs w:val="22"/>
                <w:lang w:eastAsia="ar-SA"/>
              </w:rPr>
            </w:pPr>
            <w:r>
              <w:rPr>
                <w:rFonts w:ascii="Verdana" w:hAnsi="Verdana" w:cs="Arial"/>
                <w:color w:val="2A2A2A"/>
                <w:sz w:val="22"/>
                <w:szCs w:val="22"/>
                <w:shd w:val="clear" w:color="auto" w:fill="FFFFFF"/>
              </w:rPr>
              <w:t>Autori: membrii comisiei</w:t>
            </w:r>
          </w:p>
          <w:p w14:paraId="67913533" w14:textId="77777777" w:rsidR="006A77E5" w:rsidRDefault="006A77E5" w:rsidP="008309ED">
            <w:pPr>
              <w:pStyle w:val="ListParagraph"/>
              <w:suppressAutoHyphens/>
              <w:spacing w:after="200"/>
              <w:ind w:left="360"/>
              <w:jc w:val="both"/>
              <w:rPr>
                <w:rFonts w:ascii="Verdana" w:eastAsia="Calibri" w:hAnsi="Verdana"/>
                <w:b/>
                <w:noProof/>
                <w:sz w:val="22"/>
                <w:szCs w:val="22"/>
                <w:lang w:eastAsia="ar-SA"/>
              </w:rPr>
            </w:pPr>
          </w:p>
          <w:p w14:paraId="75D6FD40" w14:textId="77777777" w:rsidR="006A77E5" w:rsidRDefault="006A77E5" w:rsidP="008309ED">
            <w:pPr>
              <w:pStyle w:val="ListParagraph"/>
              <w:suppressAutoHyphens/>
              <w:spacing w:after="200"/>
              <w:ind w:left="360"/>
              <w:jc w:val="both"/>
              <w:rPr>
                <w:rFonts w:ascii="Verdana" w:eastAsia="Calibri" w:hAnsi="Verdana"/>
                <w:b/>
                <w:noProof/>
                <w:sz w:val="22"/>
                <w:szCs w:val="22"/>
                <w:lang w:eastAsia="ar-SA"/>
              </w:rPr>
            </w:pPr>
          </w:p>
          <w:p w14:paraId="4A6A60E4" w14:textId="77777777" w:rsidR="006A77E5" w:rsidRDefault="006A77E5" w:rsidP="008309ED">
            <w:pPr>
              <w:pStyle w:val="ListParagraph"/>
              <w:suppressAutoHyphens/>
              <w:spacing w:after="200"/>
              <w:ind w:left="360"/>
              <w:jc w:val="both"/>
              <w:rPr>
                <w:rFonts w:ascii="Verdana" w:eastAsia="Calibri" w:hAnsi="Verdana"/>
                <w:b/>
                <w:noProof/>
                <w:sz w:val="22"/>
                <w:szCs w:val="22"/>
                <w:lang w:eastAsia="ar-SA"/>
              </w:rPr>
            </w:pPr>
          </w:p>
          <w:p w14:paraId="0F65C132" w14:textId="77777777" w:rsidR="006A77E5" w:rsidRDefault="006A77E5" w:rsidP="008309ED">
            <w:pPr>
              <w:pStyle w:val="ListParagraph"/>
              <w:suppressAutoHyphens/>
              <w:spacing w:after="200"/>
              <w:ind w:left="360"/>
              <w:jc w:val="both"/>
              <w:rPr>
                <w:rFonts w:ascii="Verdana" w:eastAsia="Calibri" w:hAnsi="Verdana"/>
                <w:b/>
                <w:noProof/>
                <w:sz w:val="22"/>
                <w:szCs w:val="22"/>
                <w:lang w:eastAsia="ar-SA"/>
              </w:rPr>
            </w:pPr>
          </w:p>
          <w:p w14:paraId="2986D432" w14:textId="77777777" w:rsidR="006A77E5" w:rsidRDefault="006A77E5" w:rsidP="008309ED">
            <w:pPr>
              <w:pStyle w:val="ListParagraph"/>
              <w:suppressAutoHyphens/>
              <w:spacing w:after="200"/>
              <w:ind w:left="360"/>
              <w:jc w:val="both"/>
              <w:rPr>
                <w:rFonts w:ascii="Verdana" w:eastAsia="Calibri" w:hAnsi="Verdana"/>
                <w:b/>
                <w:noProof/>
                <w:sz w:val="22"/>
                <w:szCs w:val="22"/>
                <w:lang w:eastAsia="ar-SA"/>
              </w:rPr>
            </w:pPr>
          </w:p>
          <w:p w14:paraId="48B2D41F" w14:textId="4DB16545" w:rsidR="006A77E5" w:rsidRDefault="006A77E5" w:rsidP="008309ED">
            <w:pPr>
              <w:pStyle w:val="ListParagraph"/>
              <w:suppressAutoHyphens/>
              <w:spacing w:after="200"/>
              <w:ind w:left="360"/>
              <w:jc w:val="both"/>
              <w:rPr>
                <w:rFonts w:ascii="Verdana" w:eastAsia="Calibri" w:hAnsi="Verdana"/>
                <w:b/>
                <w:noProof/>
                <w:sz w:val="22"/>
                <w:szCs w:val="22"/>
                <w:lang w:eastAsia="ar-SA"/>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0F808700" w14:textId="77777777" w:rsidR="006A77E5" w:rsidRDefault="006A77E5" w:rsidP="008309ED">
            <w:pPr>
              <w:suppressAutoHyphens/>
              <w:jc w:val="both"/>
              <w:rPr>
                <w:rFonts w:ascii="Verdana" w:eastAsia="Calibri" w:hAnsi="Verdana"/>
                <w:noProof/>
                <w:color w:val="000000"/>
                <w:sz w:val="22"/>
                <w:szCs w:val="22"/>
                <w:lang w:eastAsia="ar-SA"/>
              </w:rPr>
            </w:pPr>
          </w:p>
          <w:p w14:paraId="50C7C764" w14:textId="77777777" w:rsidR="006A77E5" w:rsidRDefault="006A77E5" w:rsidP="008309ED">
            <w:pPr>
              <w:suppressAutoHyphens/>
              <w:jc w:val="both"/>
              <w:rPr>
                <w:rFonts w:ascii="Verdana" w:eastAsia="Calibri" w:hAnsi="Verdana"/>
                <w:noProof/>
                <w:color w:val="000000"/>
                <w:sz w:val="22"/>
                <w:szCs w:val="22"/>
                <w:lang w:eastAsia="ar-SA"/>
              </w:rPr>
            </w:pPr>
          </w:p>
          <w:p w14:paraId="1B39309B" w14:textId="77777777" w:rsidR="006A77E5" w:rsidRPr="00DF1C2A" w:rsidRDefault="006A77E5" w:rsidP="008309ED">
            <w:pPr>
              <w:jc w:val="both"/>
              <w:rPr>
                <w:rFonts w:ascii="Verdana" w:hAnsi="Verdana" w:cstheme="minorHAnsi"/>
                <w:sz w:val="22"/>
                <w:szCs w:val="22"/>
              </w:rPr>
            </w:pPr>
            <w:r w:rsidRPr="00DF1C2A">
              <w:rPr>
                <w:rFonts w:ascii="Verdana" w:eastAsia="Calibri" w:hAnsi="Verdana"/>
                <w:noProof/>
                <w:color w:val="000000"/>
                <w:sz w:val="22"/>
                <w:szCs w:val="22"/>
                <w:lang w:eastAsia="ar-SA"/>
              </w:rPr>
              <w:t>Pentru as</w:t>
            </w:r>
            <w:r>
              <w:rPr>
                <w:rFonts w:ascii="Verdana" w:eastAsia="Calibri" w:hAnsi="Verdana"/>
                <w:noProof/>
                <w:color w:val="000000"/>
                <w:sz w:val="22"/>
                <w:szCs w:val="22"/>
                <w:lang w:eastAsia="ar-SA"/>
              </w:rPr>
              <w:t>i</w:t>
            </w:r>
            <w:r w:rsidRPr="00DF1C2A">
              <w:rPr>
                <w:rFonts w:ascii="Verdana" w:eastAsia="Calibri" w:hAnsi="Verdana"/>
                <w:noProof/>
                <w:color w:val="000000"/>
                <w:sz w:val="22"/>
                <w:szCs w:val="22"/>
                <w:lang w:eastAsia="ar-SA"/>
              </w:rPr>
              <w:t>gurarea finanțării activităților medicale prevăzute la alin.</w:t>
            </w:r>
            <w:r w:rsidRPr="00DF1C2A">
              <w:rPr>
                <w:rFonts w:ascii="Verdana" w:hAnsi="Verdana" w:cstheme="minorHAnsi"/>
                <w:sz w:val="22"/>
                <w:szCs w:val="22"/>
              </w:rPr>
              <w:t xml:space="preserve"> (6</w:t>
            </w:r>
            <w:r w:rsidRPr="00DF1C2A">
              <w:rPr>
                <w:rFonts w:ascii="Verdana" w:hAnsi="Verdana" w:cstheme="minorHAnsi"/>
                <w:sz w:val="22"/>
                <w:szCs w:val="22"/>
                <w:vertAlign w:val="superscript"/>
              </w:rPr>
              <w:t>1</w:t>
            </w:r>
            <w:r w:rsidRPr="00DF1C2A">
              <w:rPr>
                <w:rFonts w:ascii="Verdana" w:hAnsi="Verdana" w:cstheme="minorHAnsi"/>
                <w:sz w:val="22"/>
                <w:szCs w:val="22"/>
              </w:rPr>
              <w:t>) și alin.( 11) ale art.10.</w:t>
            </w:r>
          </w:p>
          <w:p w14:paraId="7C0A65A6" w14:textId="77777777" w:rsidR="006A77E5" w:rsidRPr="00DF1C2A" w:rsidRDefault="006A77E5" w:rsidP="008309ED">
            <w:pPr>
              <w:suppressAutoHyphens/>
              <w:jc w:val="both"/>
              <w:rPr>
                <w:rFonts w:ascii="Verdana" w:eastAsia="Calibri" w:hAnsi="Verdana"/>
                <w:noProof/>
                <w:color w:val="000000"/>
                <w:sz w:val="22"/>
                <w:szCs w:val="22"/>
                <w:lang w:eastAsia="ar-SA"/>
              </w:rPr>
            </w:pPr>
          </w:p>
        </w:tc>
      </w:tr>
      <w:tr w:rsidR="006A77E5" w:rsidRPr="005635F2" w14:paraId="4029EECE" w14:textId="77777777" w:rsidTr="008309ED">
        <w:tc>
          <w:tcPr>
            <w:tcW w:w="724" w:type="dxa"/>
            <w:tcBorders>
              <w:top w:val="single" w:sz="4" w:space="0" w:color="000000"/>
              <w:left w:val="single" w:sz="4" w:space="0" w:color="000000"/>
              <w:bottom w:val="single" w:sz="4" w:space="0" w:color="000000"/>
            </w:tcBorders>
            <w:shd w:val="clear" w:color="auto" w:fill="auto"/>
          </w:tcPr>
          <w:p w14:paraId="020E034A"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6EA0DDAF" w14:textId="77777777" w:rsidR="006A77E5" w:rsidRDefault="006A77E5" w:rsidP="008309ED">
            <w:pPr>
              <w:suppressAutoHyphens/>
              <w:jc w:val="both"/>
              <w:rPr>
                <w:rFonts w:ascii="Verdana" w:eastAsia="Calibri" w:hAnsi="Verdana"/>
                <w:b/>
                <w:bCs/>
                <w:color w:val="000000"/>
                <w:sz w:val="22"/>
                <w:szCs w:val="22"/>
                <w:lang w:eastAsia="ar-SA"/>
              </w:rPr>
            </w:pPr>
          </w:p>
          <w:p w14:paraId="2C657E6F" w14:textId="77777777" w:rsidR="006A77E5" w:rsidRDefault="006A77E5" w:rsidP="008309ED">
            <w:pPr>
              <w:suppressAutoHyphens/>
              <w:jc w:val="both"/>
              <w:rPr>
                <w:rFonts w:ascii="Verdana" w:eastAsia="Calibri" w:hAnsi="Verdana"/>
                <w:b/>
                <w:bCs/>
                <w:color w:val="000000"/>
                <w:sz w:val="22"/>
                <w:szCs w:val="22"/>
                <w:lang w:eastAsia="ar-SA"/>
              </w:rPr>
            </w:pPr>
          </w:p>
          <w:p w14:paraId="4CB03C78" w14:textId="77777777" w:rsidR="006A77E5" w:rsidRDefault="006A77E5" w:rsidP="008309ED">
            <w:pPr>
              <w:suppressAutoHyphens/>
              <w:jc w:val="both"/>
              <w:rPr>
                <w:rFonts w:ascii="Verdana" w:eastAsia="Calibri" w:hAnsi="Verdana"/>
                <w:b/>
                <w:bCs/>
                <w:color w:val="000000"/>
                <w:sz w:val="22"/>
                <w:szCs w:val="22"/>
                <w:lang w:eastAsia="ar-SA"/>
              </w:rPr>
            </w:pPr>
          </w:p>
          <w:p w14:paraId="200CA0C3" w14:textId="77777777" w:rsidR="006A77E5" w:rsidRDefault="006A77E5" w:rsidP="008309ED">
            <w:pPr>
              <w:suppressAutoHyphens/>
              <w:jc w:val="both"/>
              <w:rPr>
                <w:rFonts w:ascii="Verdana" w:eastAsia="Calibri" w:hAnsi="Verdana"/>
                <w:b/>
                <w:bCs/>
                <w:color w:val="000000"/>
                <w:sz w:val="22"/>
                <w:szCs w:val="22"/>
                <w:lang w:eastAsia="ar-SA"/>
              </w:rPr>
            </w:pPr>
            <w:r>
              <w:rPr>
                <w:rFonts w:ascii="Verdana" w:eastAsia="Calibri" w:hAnsi="Verdana"/>
                <w:b/>
                <w:bCs/>
                <w:color w:val="000000"/>
                <w:sz w:val="22"/>
                <w:szCs w:val="22"/>
                <w:lang w:eastAsia="ar-SA"/>
              </w:rPr>
              <w:t>Art.16. -  (1)</w:t>
            </w:r>
          </w:p>
          <w:p w14:paraId="1F80122A" w14:textId="77777777" w:rsidR="006A77E5" w:rsidRDefault="006A77E5" w:rsidP="008309ED">
            <w:pPr>
              <w:suppressAutoHyphens/>
              <w:jc w:val="both"/>
              <w:rPr>
                <w:rFonts w:ascii="Verdana" w:eastAsia="Calibri" w:hAnsi="Verdana"/>
                <w:b/>
                <w:bCs/>
                <w:color w:val="000000"/>
                <w:sz w:val="22"/>
                <w:szCs w:val="22"/>
                <w:lang w:eastAsia="ar-SA"/>
              </w:rPr>
            </w:pPr>
            <w:r>
              <w:rPr>
                <w:rFonts w:ascii="Verdana" w:hAnsi="Verdana"/>
                <w:color w:val="000000"/>
                <w:sz w:val="22"/>
                <w:szCs w:val="22"/>
                <w:shd w:val="clear" w:color="auto" w:fill="FFFFFF"/>
              </w:rPr>
              <w:t>Prin derogare de la prevederile alin. (6) şi (7) ale art. 172 din Legea </w:t>
            </w:r>
            <w:hyperlink r:id="rId11" w:history="1">
              <w:r w:rsidRPr="006A77E5">
                <w:rPr>
                  <w:rStyle w:val="Hyperlink"/>
                  <w:rFonts w:ascii="Verdana" w:hAnsi="Verdana"/>
                  <w:color w:val="auto"/>
                  <w:sz w:val="22"/>
                  <w:szCs w:val="22"/>
                  <w:u w:val="none"/>
                  <w:shd w:val="clear" w:color="auto" w:fill="FFFFFF"/>
                </w:rPr>
                <w:t>95/2006</w:t>
              </w:r>
            </w:hyperlink>
            <w:r w:rsidRPr="00F55CDD">
              <w:rPr>
                <w:rFonts w:ascii="Verdana" w:hAnsi="Verdana"/>
                <w:sz w:val="22"/>
                <w:szCs w:val="22"/>
                <w:shd w:val="clear" w:color="auto" w:fill="FFFFFF"/>
              </w:rPr>
              <w:t> </w:t>
            </w:r>
            <w:r>
              <w:rPr>
                <w:rFonts w:ascii="Verdana" w:hAnsi="Verdana"/>
                <w:color w:val="000000"/>
                <w:sz w:val="22"/>
                <w:szCs w:val="22"/>
                <w:shd w:val="clear" w:color="auto" w:fill="FFFFFF"/>
              </w:rPr>
              <w:t xml:space="preserve">privind reforma în domeniul sănătăţii, cu modificările şi completările ulterioare, structura organizatorică, reorganizarea şi restructurarea unităţilor sanitare din reţeaua ministerului sănătăţii, a celor din subordinea autorităţilor administraţiei publice locale şi din reţeaua proprie a altor ministere şi instituţii publice cu reţea sanitară proprie se realizează de către direcţiile de sănătate publică judeţene/a municipiului Bucureşti, în funcţie de necesităţi, în vederea asigurării condiţiilor de izolare şi a circuitelor funcţionale care au drept scop prevenirea şi controlul infecţiei cu SARS-CoV-2. Reorganizarea şi restructurarea unităţilor sanitare din subordinea autorităţilor administraţiei publice locale se vor face cu </w:t>
            </w:r>
            <w:r w:rsidRPr="00DF1C2A">
              <w:rPr>
                <w:rFonts w:ascii="Verdana" w:hAnsi="Verdana"/>
                <w:bCs/>
                <w:color w:val="000000"/>
                <w:sz w:val="22"/>
                <w:szCs w:val="22"/>
                <w:shd w:val="clear" w:color="auto" w:fill="FFFFFF"/>
              </w:rPr>
              <w:t>consultarea</w:t>
            </w:r>
            <w:r w:rsidRPr="00DF1C2A">
              <w:rPr>
                <w:rFonts w:ascii="Verdana" w:hAnsi="Verdana"/>
                <w:color w:val="000000"/>
                <w:sz w:val="22"/>
                <w:szCs w:val="22"/>
                <w:shd w:val="clear" w:color="auto" w:fill="FFFFFF"/>
              </w:rPr>
              <w:t xml:space="preserve"> </w:t>
            </w:r>
            <w:r>
              <w:rPr>
                <w:rFonts w:ascii="Verdana" w:hAnsi="Verdana"/>
                <w:color w:val="000000"/>
                <w:sz w:val="22"/>
                <w:szCs w:val="22"/>
                <w:shd w:val="clear" w:color="auto" w:fill="FFFFFF"/>
              </w:rPr>
              <w:t>acestora.</w:t>
            </w:r>
          </w:p>
        </w:tc>
        <w:tc>
          <w:tcPr>
            <w:tcW w:w="2880" w:type="dxa"/>
            <w:tcBorders>
              <w:top w:val="single" w:sz="4" w:space="0" w:color="000000"/>
              <w:left w:val="single" w:sz="4" w:space="0" w:color="000000"/>
              <w:bottom w:val="single" w:sz="4" w:space="0" w:color="000000"/>
            </w:tcBorders>
            <w:shd w:val="clear" w:color="auto" w:fill="auto"/>
          </w:tcPr>
          <w:p w14:paraId="0F458703" w14:textId="77777777"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795948F1" w14:textId="77777777" w:rsidR="006A77E5" w:rsidRDefault="006A77E5" w:rsidP="006A77E5">
            <w:pPr>
              <w:pStyle w:val="ListParagraph"/>
              <w:numPr>
                <w:ilvl w:val="0"/>
                <w:numId w:val="5"/>
              </w:numPr>
              <w:suppressAutoHyphens/>
              <w:spacing w:after="200"/>
              <w:ind w:left="61" w:firstLine="299"/>
              <w:jc w:val="both"/>
              <w:rPr>
                <w:rFonts w:ascii="Verdana" w:eastAsia="Calibri" w:hAnsi="Verdana"/>
                <w:b/>
                <w:noProof/>
                <w:sz w:val="22"/>
                <w:szCs w:val="22"/>
                <w:lang w:eastAsia="ar-SA"/>
              </w:rPr>
            </w:pPr>
            <w:r>
              <w:rPr>
                <w:rFonts w:ascii="Verdana" w:eastAsia="Calibri" w:hAnsi="Verdana"/>
                <w:b/>
                <w:noProof/>
                <w:sz w:val="22"/>
                <w:szCs w:val="22"/>
                <w:lang w:eastAsia="ar-SA"/>
              </w:rPr>
              <w:t>Alineatul (1) al articolului 16 se modifică și va avea următorul cuprins:</w:t>
            </w:r>
          </w:p>
          <w:p w14:paraId="715030FF" w14:textId="77777777" w:rsidR="006A77E5" w:rsidRDefault="006A77E5" w:rsidP="008309ED">
            <w:pPr>
              <w:pStyle w:val="ListParagraph"/>
              <w:suppressAutoHyphens/>
              <w:spacing w:after="200"/>
              <w:ind w:left="0" w:firstLine="360"/>
              <w:jc w:val="both"/>
              <w:rPr>
                <w:rFonts w:ascii="Verdana" w:hAnsi="Verdana"/>
                <w:color w:val="000000"/>
                <w:sz w:val="22"/>
                <w:szCs w:val="22"/>
                <w:shd w:val="clear" w:color="auto" w:fill="FFFFFF"/>
              </w:rPr>
            </w:pPr>
            <w:r>
              <w:rPr>
                <w:rFonts w:ascii="Verdana" w:eastAsia="Calibri" w:hAnsi="Verdana"/>
                <w:b/>
                <w:noProof/>
                <w:sz w:val="22"/>
                <w:szCs w:val="22"/>
                <w:lang w:eastAsia="ar-SA"/>
              </w:rPr>
              <w:t xml:space="preserve">Art.16. –(1) </w:t>
            </w:r>
            <w:r>
              <w:rPr>
                <w:rFonts w:ascii="Verdana" w:hAnsi="Verdana"/>
                <w:color w:val="000000"/>
                <w:sz w:val="22"/>
                <w:szCs w:val="22"/>
                <w:shd w:val="clear" w:color="auto" w:fill="FFFFFF"/>
              </w:rPr>
              <w:t xml:space="preserve">Prin derogare de la prevederile alin. (6) şi (7) ale art. 172 din </w:t>
            </w:r>
            <w:r w:rsidRPr="006A77E5">
              <w:rPr>
                <w:rFonts w:ascii="Verdana" w:hAnsi="Verdana"/>
                <w:sz w:val="22"/>
                <w:szCs w:val="22"/>
                <w:shd w:val="clear" w:color="auto" w:fill="FFFFFF"/>
              </w:rPr>
              <w:t>Legea </w:t>
            </w:r>
            <w:hyperlink r:id="rId12" w:history="1">
              <w:r w:rsidRPr="006A77E5">
                <w:rPr>
                  <w:rStyle w:val="Hyperlink"/>
                  <w:rFonts w:ascii="Verdana" w:hAnsi="Verdana"/>
                  <w:color w:val="auto"/>
                  <w:sz w:val="22"/>
                  <w:szCs w:val="22"/>
                  <w:u w:val="none"/>
                  <w:shd w:val="clear" w:color="auto" w:fill="FFFFFF"/>
                </w:rPr>
                <w:t>95/2006</w:t>
              </w:r>
            </w:hyperlink>
            <w:r>
              <w:rPr>
                <w:rFonts w:ascii="Verdana" w:hAnsi="Verdana"/>
                <w:color w:val="000000"/>
                <w:sz w:val="22"/>
                <w:szCs w:val="22"/>
                <w:shd w:val="clear" w:color="auto" w:fill="FFFFFF"/>
              </w:rPr>
              <w:t xml:space="preserve"> privind reforma în domeniul sănătăţii, cu modificările şi completările ulterioare, structura organizatorică, reorganizarea şi restructurarea unităţilor sanitare din reţeaua Ministerului Sănătăţii, a celor din subordinea autorităţilor administraţiei publice locale şi din reţeaua proprie a altor ministere şi instituţii publice cu reţea sanitară proprie se realizează de către direcţiile de sănătate publică judeţene/a municipiului Bucureşti, în funcţie de necesităţi, în vederea asigurării condiţiilor de izolare şi a circuitelor funcţionale care au drept scop prevenirea şi controlul infecţiei cu SARS-CoV-2. Reorganizarea şi restructurarea unităţilor </w:t>
            </w:r>
            <w:r>
              <w:rPr>
                <w:rFonts w:ascii="Verdana" w:hAnsi="Verdana"/>
                <w:color w:val="000000"/>
                <w:sz w:val="22"/>
                <w:szCs w:val="22"/>
                <w:shd w:val="clear" w:color="auto" w:fill="FFFFFF"/>
              </w:rPr>
              <w:lastRenderedPageBreak/>
              <w:t xml:space="preserve">sanitare din subordinea autorităţilor administraţiei publice locale se vor face </w:t>
            </w:r>
            <w:r>
              <w:rPr>
                <w:rFonts w:ascii="Verdana" w:hAnsi="Verdana"/>
                <w:b/>
                <w:bCs/>
                <w:color w:val="000000"/>
                <w:sz w:val="22"/>
                <w:szCs w:val="22"/>
                <w:shd w:val="clear" w:color="auto" w:fill="FFFFFF"/>
              </w:rPr>
              <w:t xml:space="preserve">la solicitarea și </w:t>
            </w:r>
            <w:r w:rsidRPr="00DF1C2A">
              <w:rPr>
                <w:rFonts w:ascii="Verdana" w:hAnsi="Verdana"/>
                <w:bCs/>
                <w:color w:val="000000"/>
                <w:sz w:val="22"/>
                <w:szCs w:val="22"/>
                <w:shd w:val="clear" w:color="auto" w:fill="FFFFFF"/>
              </w:rPr>
              <w:t>cu consultarea</w:t>
            </w:r>
            <w:r>
              <w:rPr>
                <w:rFonts w:ascii="Verdana" w:hAnsi="Verdana"/>
                <w:color w:val="000000"/>
                <w:sz w:val="22"/>
                <w:szCs w:val="22"/>
                <w:shd w:val="clear" w:color="auto" w:fill="FFFFFF"/>
              </w:rPr>
              <w:t xml:space="preserve"> acestora.</w:t>
            </w:r>
          </w:p>
          <w:p w14:paraId="2C7492C3" w14:textId="77777777" w:rsidR="006A77E5" w:rsidRDefault="006A77E5" w:rsidP="008309ED">
            <w:pPr>
              <w:pStyle w:val="ListParagraph"/>
              <w:suppressAutoHyphens/>
              <w:spacing w:after="200"/>
              <w:ind w:left="0" w:firstLine="360"/>
              <w:jc w:val="both"/>
              <w:rPr>
                <w:rFonts w:ascii="Verdana" w:hAnsi="Verdana"/>
                <w:color w:val="000000"/>
                <w:sz w:val="22"/>
                <w:szCs w:val="22"/>
                <w:shd w:val="clear" w:color="auto" w:fill="FFFFFF"/>
              </w:rPr>
            </w:pPr>
          </w:p>
          <w:p w14:paraId="0F2EFA84" w14:textId="77777777" w:rsidR="006A77E5" w:rsidRDefault="006A77E5" w:rsidP="008309ED">
            <w:pPr>
              <w:pStyle w:val="ListParagraph"/>
              <w:suppressAutoHyphens/>
              <w:spacing w:after="200"/>
              <w:ind w:left="0" w:firstLine="360"/>
              <w:jc w:val="both"/>
              <w:rPr>
                <w:rFonts w:ascii="Verdana" w:eastAsia="Calibri" w:hAnsi="Verdana"/>
                <w:b/>
                <w:noProof/>
                <w:sz w:val="22"/>
                <w:szCs w:val="22"/>
                <w:lang w:eastAsia="ar-SA"/>
              </w:rPr>
            </w:pPr>
            <w:r>
              <w:rPr>
                <w:rFonts w:ascii="Verdana" w:hAnsi="Verdana"/>
                <w:color w:val="000000"/>
                <w:sz w:val="22"/>
                <w:szCs w:val="22"/>
                <w:shd w:val="clear" w:color="auto" w:fill="FFFFFF"/>
              </w:rPr>
              <w:t>Autori: membrii comisiei</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184D4BDC" w14:textId="77777777" w:rsidR="006A77E5" w:rsidRDefault="006A77E5" w:rsidP="008309ED">
            <w:pPr>
              <w:suppressAutoHyphens/>
              <w:jc w:val="both"/>
              <w:rPr>
                <w:rFonts w:ascii="Verdana" w:eastAsia="Calibri" w:hAnsi="Verdana"/>
                <w:noProof/>
                <w:color w:val="000000"/>
                <w:sz w:val="22"/>
                <w:szCs w:val="22"/>
                <w:lang w:eastAsia="ar-SA"/>
              </w:rPr>
            </w:pPr>
          </w:p>
          <w:p w14:paraId="6863E959" w14:textId="77777777" w:rsidR="006A77E5" w:rsidRDefault="006A77E5" w:rsidP="008309ED">
            <w:pPr>
              <w:suppressAutoHyphens/>
              <w:jc w:val="both"/>
              <w:rPr>
                <w:rFonts w:ascii="Verdana" w:eastAsia="Calibri" w:hAnsi="Verdana"/>
                <w:noProof/>
                <w:color w:val="000000"/>
                <w:sz w:val="22"/>
                <w:szCs w:val="22"/>
                <w:lang w:eastAsia="ar-SA"/>
              </w:rPr>
            </w:pPr>
          </w:p>
          <w:p w14:paraId="5BFBDE89" w14:textId="77777777" w:rsidR="006A77E5" w:rsidRDefault="006A77E5" w:rsidP="008309ED">
            <w:pPr>
              <w:suppressAutoHyphens/>
              <w:jc w:val="both"/>
              <w:rPr>
                <w:rFonts w:ascii="Verdana" w:eastAsia="Calibri" w:hAnsi="Verdana"/>
                <w:noProof/>
                <w:color w:val="000000"/>
                <w:sz w:val="22"/>
                <w:szCs w:val="22"/>
                <w:lang w:eastAsia="ar-SA"/>
              </w:rPr>
            </w:pPr>
          </w:p>
          <w:p w14:paraId="68951A7D" w14:textId="77777777" w:rsidR="006A77E5" w:rsidRDefault="006A77E5" w:rsidP="008309ED">
            <w:pPr>
              <w:suppressAutoHyphens/>
              <w:jc w:val="both"/>
              <w:rPr>
                <w:rFonts w:ascii="Verdana" w:eastAsia="Calibri" w:hAnsi="Verdana"/>
                <w:noProof/>
                <w:color w:val="000000"/>
                <w:sz w:val="22"/>
                <w:szCs w:val="22"/>
                <w:lang w:eastAsia="ar-SA"/>
              </w:rPr>
            </w:pPr>
          </w:p>
          <w:p w14:paraId="3B261CC1" w14:textId="77777777" w:rsidR="006A77E5" w:rsidRPr="00DF1C2A" w:rsidRDefault="006A77E5" w:rsidP="008309ED">
            <w:pPr>
              <w:suppressAutoHyphens/>
              <w:jc w:val="both"/>
              <w:rPr>
                <w:rFonts w:ascii="Verdana" w:eastAsia="Calibri" w:hAnsi="Verdana"/>
                <w:noProof/>
                <w:color w:val="000000"/>
                <w:sz w:val="22"/>
                <w:szCs w:val="22"/>
                <w:lang w:eastAsia="ar-SA"/>
              </w:rPr>
            </w:pPr>
            <w:r>
              <w:rPr>
                <w:rFonts w:ascii="Verdana" w:eastAsia="Calibri" w:hAnsi="Verdana"/>
                <w:noProof/>
                <w:color w:val="000000"/>
                <w:sz w:val="22"/>
                <w:szCs w:val="22"/>
                <w:lang w:eastAsia="ar-SA"/>
              </w:rPr>
              <w:t>Pentru o exprimare clară și cuprinzătoare.</w:t>
            </w:r>
          </w:p>
        </w:tc>
      </w:tr>
      <w:tr w:rsidR="006A77E5" w:rsidRPr="005635F2" w14:paraId="02239061" w14:textId="77777777" w:rsidTr="008309ED">
        <w:tc>
          <w:tcPr>
            <w:tcW w:w="724" w:type="dxa"/>
            <w:tcBorders>
              <w:top w:val="single" w:sz="4" w:space="0" w:color="000000"/>
              <w:left w:val="single" w:sz="4" w:space="0" w:color="000000"/>
              <w:bottom w:val="single" w:sz="4" w:space="0" w:color="000000"/>
            </w:tcBorders>
            <w:shd w:val="clear" w:color="auto" w:fill="auto"/>
          </w:tcPr>
          <w:p w14:paraId="23BB34BF"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5FE34A0B" w14:textId="77777777" w:rsidR="006A77E5" w:rsidRDefault="006A77E5" w:rsidP="008309ED">
            <w:pPr>
              <w:suppressAutoHyphens/>
              <w:jc w:val="both"/>
              <w:rPr>
                <w:rFonts w:ascii="Verdana" w:eastAsia="Calibri" w:hAnsi="Verdana"/>
                <w:b/>
                <w:bCs/>
                <w:color w:val="000000"/>
                <w:sz w:val="22"/>
                <w:szCs w:val="22"/>
                <w:lang w:eastAsia="ar-SA"/>
              </w:rPr>
            </w:pPr>
            <w:r>
              <w:rPr>
                <w:rFonts w:ascii="Verdana" w:eastAsia="Calibri" w:hAnsi="Verdana"/>
                <w:b/>
                <w:bCs/>
                <w:color w:val="000000"/>
                <w:sz w:val="22"/>
                <w:szCs w:val="22"/>
                <w:lang w:eastAsia="ar-SA"/>
              </w:rPr>
              <w:t>__</w:t>
            </w:r>
          </w:p>
        </w:tc>
        <w:tc>
          <w:tcPr>
            <w:tcW w:w="2880" w:type="dxa"/>
            <w:tcBorders>
              <w:top w:val="single" w:sz="4" w:space="0" w:color="000000"/>
              <w:left w:val="single" w:sz="4" w:space="0" w:color="000000"/>
              <w:bottom w:val="single" w:sz="4" w:space="0" w:color="000000"/>
            </w:tcBorders>
            <w:shd w:val="clear" w:color="auto" w:fill="auto"/>
          </w:tcPr>
          <w:p w14:paraId="2D9C6CDA" w14:textId="77777777" w:rsidR="006A77E5" w:rsidRPr="00185322" w:rsidRDefault="006A77E5" w:rsidP="008309ED">
            <w:pPr>
              <w:suppressAutoHyphens/>
              <w:jc w:val="both"/>
              <w:rPr>
                <w:rFonts w:ascii="Verdana" w:hAnsi="Verdana"/>
                <w:noProof/>
                <w:sz w:val="22"/>
                <w:szCs w:val="22"/>
                <w:lang w:eastAsia="ar-SA"/>
              </w:rPr>
            </w:pPr>
            <w:r>
              <w:rPr>
                <w:rFonts w:ascii="Verdana" w:hAnsi="Verdana"/>
                <w:noProof/>
                <w:sz w:val="22"/>
                <w:szCs w:val="22"/>
                <w:lang w:eastAsia="ar-SA"/>
              </w:rPr>
              <w:t>___</w:t>
            </w:r>
          </w:p>
        </w:tc>
        <w:tc>
          <w:tcPr>
            <w:tcW w:w="3600" w:type="dxa"/>
            <w:tcBorders>
              <w:top w:val="single" w:sz="4" w:space="0" w:color="000000"/>
              <w:left w:val="single" w:sz="4" w:space="0" w:color="000000"/>
              <w:bottom w:val="single" w:sz="4" w:space="0" w:color="000000"/>
            </w:tcBorders>
            <w:shd w:val="clear" w:color="auto" w:fill="auto"/>
          </w:tcPr>
          <w:p w14:paraId="6508AD67" w14:textId="77777777" w:rsidR="006A77E5" w:rsidRDefault="006A77E5" w:rsidP="006A77E5">
            <w:pPr>
              <w:pStyle w:val="ListParagraph"/>
              <w:numPr>
                <w:ilvl w:val="0"/>
                <w:numId w:val="5"/>
              </w:numPr>
              <w:suppressAutoHyphens/>
              <w:spacing w:after="200"/>
              <w:ind w:left="0" w:firstLine="360"/>
              <w:jc w:val="both"/>
              <w:rPr>
                <w:rFonts w:ascii="Verdana" w:eastAsia="Calibri" w:hAnsi="Verdana"/>
                <w:b/>
                <w:noProof/>
                <w:sz w:val="22"/>
                <w:szCs w:val="22"/>
                <w:lang w:eastAsia="ar-SA"/>
              </w:rPr>
            </w:pPr>
            <w:r>
              <w:rPr>
                <w:rFonts w:ascii="Verdana" w:eastAsia="Calibri" w:hAnsi="Verdana"/>
                <w:b/>
                <w:noProof/>
                <w:sz w:val="22"/>
                <w:szCs w:val="22"/>
                <w:lang w:eastAsia="ar-SA"/>
              </w:rPr>
              <w:t>La articolul 16, după alineatul (2) se introduce un nou alineat , alin.(3) cu următorul cuprins:</w:t>
            </w:r>
          </w:p>
          <w:p w14:paraId="18F129D4" w14:textId="77777777" w:rsidR="006A77E5" w:rsidRPr="001F0F53" w:rsidRDefault="006A77E5" w:rsidP="008309ED">
            <w:pPr>
              <w:pStyle w:val="ListParagraph"/>
              <w:suppressAutoHyphens/>
              <w:spacing w:after="200"/>
              <w:ind w:left="0" w:firstLine="241"/>
              <w:jc w:val="both"/>
              <w:rPr>
                <w:rFonts w:ascii="Verdana" w:eastAsia="Calibri" w:hAnsi="Verdana"/>
                <w:b/>
                <w:noProof/>
                <w:sz w:val="22"/>
                <w:szCs w:val="22"/>
                <w:lang w:eastAsia="ar-SA"/>
              </w:rPr>
            </w:pPr>
            <w:r>
              <w:rPr>
                <w:rFonts w:ascii="Verdana" w:eastAsia="Calibri" w:hAnsi="Verdana"/>
                <w:b/>
                <w:noProof/>
                <w:sz w:val="22"/>
                <w:szCs w:val="22"/>
                <w:lang w:eastAsia="ar-SA"/>
              </w:rPr>
              <w:t xml:space="preserve">(3) Valabilitatea autorizațiilor sanitare de funcționare cu planuri de conformare ale spitalelor se prelungește până la data de </w:t>
            </w:r>
            <w:r w:rsidRPr="001F0F53">
              <w:rPr>
                <w:rFonts w:ascii="Verdana" w:eastAsia="Calibri" w:hAnsi="Verdana"/>
                <w:b/>
                <w:iCs/>
                <w:noProof/>
                <w:sz w:val="22"/>
                <w:szCs w:val="22"/>
                <w:lang w:eastAsia="ar-SA"/>
              </w:rPr>
              <w:t>31.12.2022</w:t>
            </w:r>
            <w:r w:rsidRPr="001F0F53">
              <w:rPr>
                <w:rFonts w:ascii="Verdana" w:eastAsia="Calibri" w:hAnsi="Verdana"/>
                <w:b/>
                <w:noProof/>
                <w:sz w:val="22"/>
                <w:szCs w:val="22"/>
                <w:lang w:eastAsia="ar-SA"/>
              </w:rPr>
              <w:t xml:space="preserve">. </w:t>
            </w:r>
          </w:p>
          <w:p w14:paraId="76DE6295" w14:textId="77777777" w:rsidR="006A77E5" w:rsidRDefault="006A77E5" w:rsidP="008309ED">
            <w:pPr>
              <w:pStyle w:val="ListParagraph"/>
              <w:suppressAutoHyphens/>
              <w:spacing w:after="200"/>
              <w:ind w:left="0" w:firstLine="720"/>
              <w:jc w:val="both"/>
              <w:rPr>
                <w:rFonts w:ascii="Verdana" w:hAnsi="Verdana"/>
                <w:color w:val="000000"/>
                <w:sz w:val="22"/>
                <w:szCs w:val="22"/>
                <w:shd w:val="clear" w:color="auto" w:fill="FFFFFF"/>
              </w:rPr>
            </w:pPr>
          </w:p>
          <w:p w14:paraId="4C78F3A7" w14:textId="77777777" w:rsidR="006A77E5" w:rsidRDefault="006A77E5" w:rsidP="008309ED">
            <w:pPr>
              <w:pStyle w:val="ListParagraph"/>
              <w:suppressAutoHyphens/>
              <w:spacing w:after="200"/>
              <w:ind w:left="0"/>
              <w:jc w:val="both"/>
              <w:rPr>
                <w:rFonts w:ascii="Verdana" w:eastAsia="Calibri" w:hAnsi="Verdana"/>
                <w:b/>
                <w:noProof/>
                <w:sz w:val="22"/>
                <w:szCs w:val="22"/>
                <w:lang w:eastAsia="ar-SA"/>
              </w:rPr>
            </w:pPr>
            <w:r>
              <w:rPr>
                <w:rFonts w:ascii="Verdana" w:hAnsi="Verdana"/>
                <w:color w:val="000000"/>
                <w:sz w:val="22"/>
                <w:szCs w:val="22"/>
                <w:shd w:val="clear" w:color="auto" w:fill="FFFFFF"/>
              </w:rPr>
              <w:t>Autori: membrii comisiei</w:t>
            </w:r>
          </w:p>
          <w:p w14:paraId="57281B84" w14:textId="77777777" w:rsidR="006A77E5" w:rsidRDefault="006A77E5" w:rsidP="008309ED">
            <w:pPr>
              <w:rPr>
                <w:rFonts w:ascii="Verdana" w:eastAsia="Calibri" w:hAnsi="Verdana"/>
                <w:b/>
                <w:noProof/>
                <w:sz w:val="22"/>
                <w:szCs w:val="22"/>
                <w:lang w:eastAsia="ar-SA"/>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38B48C97" w14:textId="77777777" w:rsidR="006A77E5" w:rsidRDefault="006A77E5" w:rsidP="008309ED">
            <w:pPr>
              <w:suppressAutoHyphens/>
              <w:jc w:val="both"/>
              <w:rPr>
                <w:rFonts w:ascii="Verdana" w:eastAsia="Calibri" w:hAnsi="Verdana"/>
                <w:noProof/>
                <w:color w:val="000000"/>
                <w:sz w:val="22"/>
                <w:szCs w:val="22"/>
                <w:lang w:eastAsia="ar-SA"/>
              </w:rPr>
            </w:pPr>
          </w:p>
          <w:p w14:paraId="01825D71" w14:textId="77777777" w:rsidR="006A77E5" w:rsidRDefault="006A77E5" w:rsidP="008309ED">
            <w:pPr>
              <w:suppressAutoHyphens/>
              <w:jc w:val="both"/>
              <w:rPr>
                <w:rFonts w:ascii="Verdana" w:eastAsia="Calibri" w:hAnsi="Verdana"/>
                <w:noProof/>
                <w:color w:val="000000"/>
                <w:sz w:val="22"/>
                <w:szCs w:val="22"/>
                <w:lang w:eastAsia="ar-SA"/>
              </w:rPr>
            </w:pPr>
          </w:p>
          <w:p w14:paraId="014770B3" w14:textId="77777777" w:rsidR="006A77E5" w:rsidRDefault="006A77E5" w:rsidP="008309ED">
            <w:pPr>
              <w:suppressAutoHyphens/>
              <w:jc w:val="both"/>
              <w:rPr>
                <w:rFonts w:ascii="Verdana" w:eastAsia="Calibri" w:hAnsi="Verdana"/>
                <w:noProof/>
                <w:color w:val="000000"/>
                <w:sz w:val="22"/>
                <w:szCs w:val="22"/>
                <w:lang w:eastAsia="ar-SA"/>
              </w:rPr>
            </w:pPr>
          </w:p>
          <w:p w14:paraId="2CBB42CB" w14:textId="77777777" w:rsidR="006A77E5" w:rsidRDefault="006A77E5" w:rsidP="008309ED">
            <w:pPr>
              <w:suppressAutoHyphens/>
              <w:jc w:val="both"/>
              <w:rPr>
                <w:rFonts w:ascii="Verdana" w:eastAsia="Calibri" w:hAnsi="Verdana"/>
                <w:noProof/>
                <w:color w:val="000000"/>
                <w:sz w:val="22"/>
                <w:szCs w:val="22"/>
                <w:lang w:eastAsia="ar-SA"/>
              </w:rPr>
            </w:pPr>
          </w:p>
          <w:p w14:paraId="26FE3AD4" w14:textId="77777777" w:rsidR="006A77E5" w:rsidRPr="00DF1C2A" w:rsidRDefault="006A77E5" w:rsidP="008309ED">
            <w:pPr>
              <w:suppressAutoHyphens/>
              <w:jc w:val="both"/>
              <w:rPr>
                <w:rFonts w:ascii="Verdana" w:eastAsia="Calibri" w:hAnsi="Verdana"/>
                <w:noProof/>
                <w:color w:val="000000"/>
                <w:sz w:val="22"/>
                <w:szCs w:val="22"/>
                <w:lang w:eastAsia="ar-SA"/>
              </w:rPr>
            </w:pPr>
            <w:r>
              <w:rPr>
                <w:rFonts w:ascii="Verdana" w:eastAsia="Calibri" w:hAnsi="Verdana"/>
                <w:noProof/>
                <w:color w:val="000000"/>
                <w:sz w:val="22"/>
                <w:szCs w:val="22"/>
                <w:lang w:eastAsia="ar-SA"/>
              </w:rPr>
              <w:t>Pentru a asigura funcționarea, în continuare, a spitalelor în condițiile de epidemie.</w:t>
            </w:r>
          </w:p>
        </w:tc>
      </w:tr>
      <w:tr w:rsidR="006A77E5" w:rsidRPr="005635F2" w14:paraId="7B7C6542" w14:textId="77777777" w:rsidTr="008309ED">
        <w:tc>
          <w:tcPr>
            <w:tcW w:w="724" w:type="dxa"/>
            <w:tcBorders>
              <w:top w:val="single" w:sz="4" w:space="0" w:color="000000"/>
              <w:left w:val="single" w:sz="4" w:space="0" w:color="000000"/>
              <w:bottom w:val="single" w:sz="4" w:space="0" w:color="000000"/>
            </w:tcBorders>
            <w:shd w:val="clear" w:color="auto" w:fill="auto"/>
          </w:tcPr>
          <w:p w14:paraId="29667B4B"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5B94C839" w14:textId="77777777" w:rsidR="006A77E5" w:rsidRDefault="006A77E5" w:rsidP="008309ED">
            <w:pPr>
              <w:suppressAutoHyphens/>
              <w:jc w:val="both"/>
              <w:rPr>
                <w:rFonts w:ascii="Verdana" w:eastAsia="Calibri" w:hAnsi="Verdana"/>
                <w:b/>
                <w:bCs/>
                <w:color w:val="000000"/>
                <w:sz w:val="22"/>
                <w:szCs w:val="22"/>
                <w:lang w:eastAsia="ar-SA"/>
              </w:rPr>
            </w:pPr>
            <w:r>
              <w:rPr>
                <w:rFonts w:ascii="Verdana" w:eastAsia="Calibri" w:hAnsi="Verdana"/>
                <w:b/>
                <w:bCs/>
                <w:color w:val="000000"/>
                <w:sz w:val="22"/>
                <w:szCs w:val="22"/>
                <w:lang w:eastAsia="ar-SA"/>
              </w:rPr>
              <w:t xml:space="preserve">Art.18. - </w:t>
            </w:r>
            <w:r>
              <w:rPr>
                <w:rFonts w:ascii="Verdana" w:hAnsi="Verdana"/>
                <w:color w:val="000000"/>
                <w:sz w:val="22"/>
                <w:szCs w:val="22"/>
                <w:shd w:val="clear" w:color="auto" w:fill="FFFFFF"/>
              </w:rPr>
              <w:t xml:space="preserve">Se autorizează prescripţiile de tratament "off-label" </w:t>
            </w:r>
            <w:r w:rsidRPr="00555019">
              <w:rPr>
                <w:rFonts w:ascii="Verdana" w:hAnsi="Verdana"/>
                <w:b/>
                <w:bCs/>
                <w:color w:val="000000"/>
                <w:sz w:val="22"/>
                <w:szCs w:val="22"/>
                <w:shd w:val="clear" w:color="auto" w:fill="FFFFFF"/>
              </w:rPr>
              <w:t>în cazul pacienţilor infectaţi cu virusul SARS-CoV-2</w:t>
            </w:r>
            <w:r>
              <w:rPr>
                <w:rFonts w:ascii="Verdana" w:hAnsi="Verdana"/>
                <w:color w:val="000000"/>
                <w:sz w:val="22"/>
                <w:szCs w:val="22"/>
                <w:shd w:val="clear" w:color="auto" w:fill="FFFFFF"/>
              </w:rPr>
              <w:t xml:space="preserve">, pe baza ghidurilor sau protocoalelor de tratament aprobate prin ordin al ministrului sănătăţii, cu avizul Comisiei de politică a medicamentului din cadrul unităţilor sanitare </w:t>
            </w:r>
            <w:r w:rsidRPr="00555019">
              <w:rPr>
                <w:rFonts w:ascii="Verdana" w:hAnsi="Verdana"/>
                <w:b/>
                <w:bCs/>
                <w:color w:val="000000"/>
                <w:sz w:val="22"/>
                <w:szCs w:val="22"/>
                <w:shd w:val="clear" w:color="auto" w:fill="FFFFFF"/>
              </w:rPr>
              <w:t xml:space="preserve">în </w:t>
            </w:r>
            <w:r w:rsidRPr="00555019">
              <w:rPr>
                <w:rFonts w:ascii="Verdana" w:hAnsi="Verdana"/>
                <w:b/>
                <w:bCs/>
                <w:color w:val="000000"/>
                <w:sz w:val="22"/>
                <w:szCs w:val="22"/>
                <w:shd w:val="clear" w:color="auto" w:fill="FFFFFF"/>
              </w:rPr>
              <w:lastRenderedPageBreak/>
              <w:t>funcţie de severitatea bolii şi a afecţiunilor asociate pentru fiecare pacient.</w:t>
            </w:r>
          </w:p>
        </w:tc>
        <w:tc>
          <w:tcPr>
            <w:tcW w:w="2880" w:type="dxa"/>
            <w:tcBorders>
              <w:top w:val="single" w:sz="4" w:space="0" w:color="000000"/>
              <w:left w:val="single" w:sz="4" w:space="0" w:color="000000"/>
              <w:bottom w:val="single" w:sz="4" w:space="0" w:color="000000"/>
            </w:tcBorders>
            <w:shd w:val="clear" w:color="auto" w:fill="auto"/>
          </w:tcPr>
          <w:p w14:paraId="75D20EFA" w14:textId="77777777"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1695944B" w14:textId="77777777" w:rsidR="006A77E5" w:rsidRPr="00CE74E7" w:rsidRDefault="006A77E5" w:rsidP="006A77E5">
            <w:pPr>
              <w:pStyle w:val="ListParagraph"/>
              <w:numPr>
                <w:ilvl w:val="0"/>
                <w:numId w:val="5"/>
              </w:numPr>
              <w:suppressAutoHyphens/>
              <w:spacing w:after="200"/>
              <w:ind w:left="-29" w:firstLine="389"/>
              <w:jc w:val="both"/>
              <w:rPr>
                <w:rFonts w:ascii="Verdana" w:eastAsia="Calibri" w:hAnsi="Verdana"/>
                <w:b/>
                <w:noProof/>
                <w:sz w:val="22"/>
                <w:szCs w:val="22"/>
                <w:lang w:eastAsia="ar-SA"/>
              </w:rPr>
            </w:pPr>
            <w:r w:rsidRPr="00CE74E7">
              <w:rPr>
                <w:rFonts w:ascii="Verdana" w:eastAsia="Calibri" w:hAnsi="Verdana"/>
                <w:b/>
                <w:noProof/>
                <w:sz w:val="22"/>
                <w:szCs w:val="22"/>
                <w:lang w:eastAsia="ar-SA"/>
              </w:rPr>
              <w:t>Articolul 18 se modifică după cum urmează:</w:t>
            </w:r>
          </w:p>
          <w:p w14:paraId="0366C450" w14:textId="77777777" w:rsidR="006A77E5" w:rsidRPr="00CE74E7" w:rsidRDefault="006A77E5" w:rsidP="008309ED">
            <w:pPr>
              <w:pStyle w:val="ListParagraph"/>
              <w:suppressAutoHyphens/>
              <w:spacing w:after="200"/>
              <w:ind w:left="-29" w:firstLine="389"/>
              <w:jc w:val="both"/>
              <w:rPr>
                <w:rFonts w:ascii="Verdana" w:hAnsi="Verdana"/>
                <w:color w:val="000000"/>
                <w:sz w:val="22"/>
                <w:szCs w:val="22"/>
                <w:shd w:val="clear" w:color="auto" w:fill="FFFFFF"/>
              </w:rPr>
            </w:pPr>
            <w:r w:rsidRPr="00CE74E7">
              <w:rPr>
                <w:rFonts w:ascii="Verdana" w:eastAsia="Calibri" w:hAnsi="Verdana"/>
                <w:b/>
                <w:noProof/>
                <w:sz w:val="22"/>
                <w:szCs w:val="22"/>
                <w:lang w:eastAsia="ar-SA"/>
              </w:rPr>
              <w:t xml:space="preserve">Art.18. - </w:t>
            </w:r>
            <w:r w:rsidRPr="00CE74E7">
              <w:rPr>
                <w:rFonts w:ascii="Verdana" w:hAnsi="Verdana"/>
                <w:color w:val="000000"/>
                <w:sz w:val="22"/>
                <w:szCs w:val="22"/>
                <w:shd w:val="clear" w:color="auto" w:fill="FFFFFF"/>
              </w:rPr>
              <w:t xml:space="preserve">Se autorizează prescripţiile de tratament "off-label" pe baza ghidurilor sau protocoalelor de tratament aprobate </w:t>
            </w:r>
            <w:r>
              <w:rPr>
                <w:rFonts w:ascii="Verdana" w:hAnsi="Verdana"/>
                <w:b/>
                <w:bCs/>
                <w:color w:val="000000"/>
                <w:sz w:val="22"/>
                <w:szCs w:val="22"/>
                <w:shd w:val="clear" w:color="auto" w:fill="FFFFFF"/>
              </w:rPr>
              <w:t>la propunerea comisiilor de specialitate ale Ministerului Sănătății,</w:t>
            </w:r>
            <w:r w:rsidRPr="00CE74E7">
              <w:rPr>
                <w:rFonts w:ascii="Verdana" w:hAnsi="Verdana"/>
                <w:color w:val="000000"/>
                <w:sz w:val="22"/>
                <w:szCs w:val="22"/>
                <w:shd w:val="clear" w:color="auto" w:fill="FFFFFF"/>
              </w:rPr>
              <w:t xml:space="preserve"> </w:t>
            </w:r>
            <w:r w:rsidRPr="00CE74E7">
              <w:rPr>
                <w:rFonts w:ascii="Verdana" w:hAnsi="Verdana"/>
                <w:color w:val="000000"/>
                <w:sz w:val="22"/>
                <w:szCs w:val="22"/>
                <w:shd w:val="clear" w:color="auto" w:fill="FFFFFF"/>
              </w:rPr>
              <w:lastRenderedPageBreak/>
              <w:t xml:space="preserve">cu avizul Comisiei de politică a medicamentului din cadrul unităţilor sanitare </w:t>
            </w:r>
            <w:r>
              <w:rPr>
                <w:rFonts w:ascii="Verdana" w:hAnsi="Verdana"/>
                <w:color w:val="000000"/>
                <w:sz w:val="22"/>
                <w:szCs w:val="22"/>
                <w:shd w:val="clear" w:color="auto" w:fill="FFFFFF"/>
              </w:rPr>
              <w:t>.</w:t>
            </w:r>
          </w:p>
          <w:p w14:paraId="1885D3FB" w14:textId="77777777" w:rsidR="006A77E5" w:rsidRPr="00CE74E7" w:rsidRDefault="006A77E5" w:rsidP="008309ED">
            <w:pPr>
              <w:pStyle w:val="ListParagraph"/>
              <w:suppressAutoHyphens/>
              <w:spacing w:after="200"/>
              <w:ind w:left="-29" w:firstLine="389"/>
              <w:jc w:val="both"/>
              <w:rPr>
                <w:rFonts w:ascii="Verdana" w:eastAsia="Calibri" w:hAnsi="Verdana"/>
                <w:b/>
                <w:noProof/>
                <w:sz w:val="22"/>
                <w:szCs w:val="22"/>
                <w:lang w:eastAsia="ar-SA"/>
              </w:rPr>
            </w:pPr>
          </w:p>
          <w:p w14:paraId="61221062" w14:textId="77777777" w:rsidR="006A77E5" w:rsidRDefault="006A77E5" w:rsidP="008309ED">
            <w:pPr>
              <w:pStyle w:val="ListParagraph"/>
              <w:suppressAutoHyphens/>
              <w:spacing w:after="200"/>
              <w:ind w:left="0"/>
              <w:jc w:val="both"/>
              <w:rPr>
                <w:rFonts w:ascii="Verdana" w:eastAsia="Calibri" w:hAnsi="Verdana"/>
                <w:b/>
                <w:noProof/>
                <w:sz w:val="22"/>
                <w:szCs w:val="22"/>
                <w:lang w:eastAsia="ar-SA"/>
              </w:rPr>
            </w:pPr>
            <w:r>
              <w:rPr>
                <w:rFonts w:ascii="Verdana" w:hAnsi="Verdana"/>
                <w:color w:val="000000"/>
                <w:sz w:val="22"/>
                <w:szCs w:val="22"/>
                <w:shd w:val="clear" w:color="auto" w:fill="FFFFFF"/>
              </w:rPr>
              <w:t>Autori: membrii comisiei</w:t>
            </w:r>
          </w:p>
          <w:p w14:paraId="72DB7563" w14:textId="77777777" w:rsidR="006A77E5" w:rsidRPr="00CE74E7" w:rsidRDefault="006A77E5" w:rsidP="008309ED">
            <w:pPr>
              <w:rPr>
                <w:rFonts w:ascii="Verdana" w:eastAsia="Calibri" w:hAnsi="Verdana"/>
                <w:b/>
                <w:noProof/>
                <w:sz w:val="22"/>
                <w:szCs w:val="22"/>
                <w:lang w:eastAsia="ar-SA"/>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6833457B" w14:textId="77777777" w:rsidR="006A77E5" w:rsidRDefault="006A77E5" w:rsidP="008309ED">
            <w:pPr>
              <w:suppressAutoHyphens/>
              <w:jc w:val="both"/>
              <w:rPr>
                <w:rFonts w:ascii="Verdana" w:eastAsia="Calibri" w:hAnsi="Verdana"/>
                <w:noProof/>
                <w:color w:val="000000"/>
                <w:sz w:val="22"/>
                <w:szCs w:val="22"/>
                <w:lang w:eastAsia="ar-SA"/>
              </w:rPr>
            </w:pPr>
          </w:p>
          <w:p w14:paraId="11FD7CE4" w14:textId="77777777" w:rsidR="006A77E5" w:rsidRDefault="006A77E5" w:rsidP="008309ED">
            <w:pPr>
              <w:suppressAutoHyphens/>
              <w:jc w:val="both"/>
              <w:rPr>
                <w:rFonts w:ascii="Verdana" w:eastAsia="Calibri" w:hAnsi="Verdana"/>
                <w:noProof/>
                <w:color w:val="000000"/>
                <w:sz w:val="22"/>
                <w:szCs w:val="22"/>
                <w:lang w:eastAsia="ar-SA"/>
              </w:rPr>
            </w:pPr>
          </w:p>
          <w:p w14:paraId="44ACFE4F" w14:textId="77777777" w:rsidR="006A77E5" w:rsidRDefault="006A77E5" w:rsidP="008309ED">
            <w:pPr>
              <w:suppressAutoHyphens/>
              <w:jc w:val="both"/>
              <w:rPr>
                <w:rFonts w:ascii="Verdana" w:eastAsia="Calibri" w:hAnsi="Verdana"/>
                <w:noProof/>
                <w:color w:val="000000"/>
                <w:sz w:val="22"/>
                <w:szCs w:val="22"/>
                <w:lang w:eastAsia="ar-SA"/>
              </w:rPr>
            </w:pPr>
          </w:p>
          <w:p w14:paraId="3BA5017A" w14:textId="77777777" w:rsidR="006A77E5" w:rsidRDefault="006A77E5" w:rsidP="008309ED">
            <w:pPr>
              <w:suppressAutoHyphens/>
              <w:jc w:val="both"/>
              <w:rPr>
                <w:rFonts w:ascii="Verdana" w:eastAsia="Calibri" w:hAnsi="Verdana"/>
                <w:noProof/>
                <w:color w:val="000000"/>
                <w:sz w:val="22"/>
                <w:szCs w:val="22"/>
                <w:lang w:eastAsia="ar-SA"/>
              </w:rPr>
            </w:pPr>
            <w:r>
              <w:rPr>
                <w:rFonts w:ascii="Verdana" w:eastAsia="Calibri" w:hAnsi="Verdana"/>
                <w:noProof/>
                <w:color w:val="000000"/>
                <w:sz w:val="22"/>
                <w:szCs w:val="22"/>
                <w:lang w:eastAsia="ar-SA"/>
              </w:rPr>
              <w:t>Ministerul Sănătății prin comisiile de specialitate, exercită atribuțiile privind politica medicamentului.</w:t>
            </w:r>
          </w:p>
          <w:p w14:paraId="44368AEC" w14:textId="77777777" w:rsidR="006A77E5" w:rsidRPr="007252FF" w:rsidRDefault="006A77E5" w:rsidP="008309ED">
            <w:pPr>
              <w:suppressAutoHyphens/>
              <w:jc w:val="both"/>
              <w:rPr>
                <w:rFonts w:ascii="Verdana" w:eastAsia="Calibri" w:hAnsi="Verdana"/>
                <w:noProof/>
                <w:color w:val="000000"/>
                <w:sz w:val="22"/>
                <w:szCs w:val="22"/>
                <w:lang w:eastAsia="ar-SA"/>
              </w:rPr>
            </w:pPr>
          </w:p>
        </w:tc>
      </w:tr>
      <w:tr w:rsidR="006A77E5" w:rsidRPr="005635F2" w14:paraId="336B1446" w14:textId="77777777" w:rsidTr="008309ED">
        <w:tc>
          <w:tcPr>
            <w:tcW w:w="724" w:type="dxa"/>
            <w:tcBorders>
              <w:top w:val="single" w:sz="4" w:space="0" w:color="000000"/>
              <w:left w:val="single" w:sz="4" w:space="0" w:color="000000"/>
              <w:bottom w:val="single" w:sz="4" w:space="0" w:color="000000"/>
            </w:tcBorders>
            <w:shd w:val="clear" w:color="auto" w:fill="auto"/>
          </w:tcPr>
          <w:p w14:paraId="6E4599E6"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7F2DEF62" w14:textId="77777777" w:rsidR="006A77E5" w:rsidRDefault="006A77E5" w:rsidP="008309ED">
            <w:pPr>
              <w:suppressAutoHyphens/>
              <w:jc w:val="both"/>
              <w:rPr>
                <w:rFonts w:ascii="Verdana" w:hAnsi="Verdana"/>
                <w:color w:val="000000"/>
                <w:sz w:val="22"/>
                <w:szCs w:val="22"/>
                <w:shd w:val="clear" w:color="auto" w:fill="FFFFFF"/>
              </w:rPr>
            </w:pPr>
            <w:r>
              <w:rPr>
                <w:rFonts w:ascii="Verdana" w:eastAsia="Calibri" w:hAnsi="Verdana"/>
                <w:b/>
                <w:bCs/>
                <w:color w:val="000000"/>
                <w:sz w:val="22"/>
                <w:szCs w:val="22"/>
                <w:lang w:eastAsia="ar-SA"/>
              </w:rPr>
              <w:t>Art.21. -</w:t>
            </w:r>
            <w:r>
              <w:rPr>
                <w:rFonts w:ascii="Verdana" w:hAnsi="Verdana"/>
                <w:color w:val="000000"/>
                <w:sz w:val="22"/>
                <w:szCs w:val="22"/>
                <w:shd w:val="clear" w:color="auto" w:fill="FFFFFF"/>
              </w:rPr>
              <w:t xml:space="preserve"> Ministerul Sănătăţii coordonează </w:t>
            </w:r>
            <w:r w:rsidRPr="008A4C41">
              <w:rPr>
                <w:rFonts w:ascii="Verdana" w:hAnsi="Verdana"/>
                <w:b/>
                <w:bCs/>
                <w:color w:val="000000"/>
                <w:sz w:val="22"/>
                <w:szCs w:val="22"/>
                <w:shd w:val="clear" w:color="auto" w:fill="FFFFFF"/>
              </w:rPr>
              <w:t>organizarea şi funcţionarea</w:t>
            </w:r>
            <w:r>
              <w:rPr>
                <w:rFonts w:ascii="Verdana" w:hAnsi="Verdana"/>
                <w:color w:val="000000"/>
                <w:sz w:val="22"/>
                <w:szCs w:val="22"/>
                <w:shd w:val="clear" w:color="auto" w:fill="FFFFFF"/>
              </w:rPr>
              <w:t xml:space="preserve"> tuturor unităţilor sanitare din subordinea autorităţilor administraţiei publice locale </w:t>
            </w:r>
            <w:r w:rsidRPr="008A4C41">
              <w:rPr>
                <w:rFonts w:ascii="Verdana" w:hAnsi="Verdana"/>
                <w:b/>
                <w:bCs/>
                <w:color w:val="000000"/>
                <w:sz w:val="22"/>
                <w:szCs w:val="22"/>
                <w:shd w:val="clear" w:color="auto" w:fill="FFFFFF"/>
              </w:rPr>
              <w:t>şi exercită inclusiv atribuţia de numire, suspendare şi eliberare din funcţie a persoanelor care ocupă funcţii de conducere în cadrul acestor unităţi</w:t>
            </w:r>
            <w:r>
              <w:rPr>
                <w:rFonts w:ascii="Verdana" w:hAnsi="Verdana"/>
                <w:color w:val="000000"/>
                <w:sz w:val="22"/>
                <w:szCs w:val="22"/>
                <w:shd w:val="clear" w:color="auto" w:fill="FFFFFF"/>
              </w:rPr>
              <w:t>.</w:t>
            </w:r>
          </w:p>
          <w:p w14:paraId="204572EC" w14:textId="77777777" w:rsidR="006A77E5" w:rsidRDefault="006A77E5" w:rsidP="008309ED">
            <w:pPr>
              <w:suppressAutoHyphens/>
              <w:jc w:val="both"/>
              <w:rPr>
                <w:rFonts w:ascii="Verdana" w:eastAsia="Calibri" w:hAnsi="Verdana"/>
                <w:b/>
                <w:bCs/>
                <w:color w:val="000000"/>
                <w:sz w:val="22"/>
                <w:szCs w:val="22"/>
                <w:lang w:eastAsia="ar-SA"/>
              </w:rPr>
            </w:pPr>
          </w:p>
        </w:tc>
        <w:tc>
          <w:tcPr>
            <w:tcW w:w="2880" w:type="dxa"/>
            <w:tcBorders>
              <w:top w:val="single" w:sz="4" w:space="0" w:color="000000"/>
              <w:left w:val="single" w:sz="4" w:space="0" w:color="000000"/>
              <w:bottom w:val="single" w:sz="4" w:space="0" w:color="000000"/>
            </w:tcBorders>
            <w:shd w:val="clear" w:color="auto" w:fill="auto"/>
          </w:tcPr>
          <w:p w14:paraId="23568600" w14:textId="77777777"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495F85AA" w14:textId="77777777" w:rsidR="006A77E5" w:rsidRDefault="006A77E5" w:rsidP="006A77E5">
            <w:pPr>
              <w:pStyle w:val="ListParagraph"/>
              <w:numPr>
                <w:ilvl w:val="0"/>
                <w:numId w:val="5"/>
              </w:numPr>
              <w:suppressAutoHyphens/>
              <w:spacing w:after="200"/>
              <w:ind w:left="-29" w:firstLine="389"/>
              <w:jc w:val="both"/>
              <w:rPr>
                <w:rFonts w:ascii="Verdana" w:eastAsia="Calibri" w:hAnsi="Verdana"/>
                <w:b/>
                <w:noProof/>
                <w:sz w:val="22"/>
                <w:szCs w:val="22"/>
                <w:lang w:eastAsia="ar-SA"/>
              </w:rPr>
            </w:pPr>
            <w:r>
              <w:rPr>
                <w:rFonts w:ascii="Verdana" w:eastAsia="Calibri" w:hAnsi="Verdana"/>
                <w:b/>
                <w:noProof/>
                <w:sz w:val="22"/>
                <w:szCs w:val="22"/>
                <w:lang w:eastAsia="ar-SA"/>
              </w:rPr>
              <w:t>Articolul 21 se modifică și va avea următorul cuprins:</w:t>
            </w:r>
          </w:p>
          <w:p w14:paraId="7097B886" w14:textId="77777777" w:rsidR="006A77E5" w:rsidRDefault="006A77E5" w:rsidP="008309ED">
            <w:pPr>
              <w:pStyle w:val="ListParagraph"/>
              <w:suppressAutoHyphens/>
              <w:spacing w:after="200"/>
              <w:ind w:left="-29" w:firstLine="389"/>
              <w:jc w:val="both"/>
              <w:rPr>
                <w:rFonts w:ascii="Verdana" w:hAnsi="Verdana"/>
                <w:color w:val="000000"/>
                <w:sz w:val="22"/>
                <w:szCs w:val="22"/>
                <w:shd w:val="clear" w:color="auto" w:fill="FFFFFF"/>
              </w:rPr>
            </w:pPr>
            <w:r>
              <w:rPr>
                <w:rFonts w:ascii="Verdana" w:eastAsia="Calibri" w:hAnsi="Verdana"/>
                <w:b/>
                <w:noProof/>
                <w:sz w:val="22"/>
                <w:szCs w:val="22"/>
                <w:lang w:eastAsia="ar-SA"/>
              </w:rPr>
              <w:t xml:space="preserve">Art.21. – </w:t>
            </w:r>
            <w:r w:rsidRPr="008A4C41">
              <w:rPr>
                <w:rFonts w:ascii="Verdana" w:eastAsia="Calibri" w:hAnsi="Verdana"/>
                <w:bCs/>
                <w:noProof/>
                <w:sz w:val="22"/>
                <w:szCs w:val="22"/>
                <w:lang w:eastAsia="ar-SA"/>
              </w:rPr>
              <w:t>Ministerul Sănătății</w:t>
            </w:r>
            <w:r>
              <w:rPr>
                <w:rFonts w:ascii="Verdana" w:eastAsia="Calibri" w:hAnsi="Verdana"/>
                <w:bCs/>
                <w:noProof/>
                <w:sz w:val="22"/>
                <w:szCs w:val="22"/>
                <w:lang w:eastAsia="ar-SA"/>
              </w:rPr>
              <w:t xml:space="preserve"> coordonează </w:t>
            </w:r>
            <w:r w:rsidRPr="008A4C41">
              <w:rPr>
                <w:rFonts w:ascii="Verdana" w:hAnsi="Verdana"/>
                <w:sz w:val="22"/>
                <w:szCs w:val="22"/>
              </w:rPr>
              <w:t>activitățile de prevenire și combatere a efectelor pandemiei de COVID-19 în cadru</w:t>
            </w:r>
            <w:r>
              <w:rPr>
                <w:rFonts w:ascii="Verdana" w:hAnsi="Verdana"/>
                <w:sz w:val="22"/>
                <w:szCs w:val="22"/>
              </w:rPr>
              <w:t xml:space="preserve">l </w:t>
            </w:r>
            <w:r>
              <w:rPr>
                <w:rFonts w:ascii="Verdana" w:hAnsi="Verdana"/>
                <w:color w:val="000000"/>
                <w:sz w:val="22"/>
                <w:szCs w:val="22"/>
                <w:shd w:val="clear" w:color="auto" w:fill="FFFFFF"/>
              </w:rPr>
              <w:t>unităţilor sanitare din subordinea autorităţilor administraţiei publice locale.</w:t>
            </w:r>
          </w:p>
          <w:p w14:paraId="078EF0DB" w14:textId="77777777" w:rsidR="006A77E5" w:rsidRDefault="006A77E5" w:rsidP="008309ED">
            <w:pPr>
              <w:pStyle w:val="ListParagraph"/>
              <w:suppressAutoHyphens/>
              <w:spacing w:after="200"/>
              <w:ind w:left="-29" w:firstLine="389"/>
              <w:jc w:val="both"/>
              <w:rPr>
                <w:rFonts w:ascii="Verdana" w:eastAsia="Calibri" w:hAnsi="Verdana"/>
                <w:b/>
                <w:noProof/>
                <w:sz w:val="22"/>
                <w:szCs w:val="22"/>
                <w:lang w:eastAsia="ar-SA"/>
              </w:rPr>
            </w:pPr>
          </w:p>
          <w:p w14:paraId="11BAC4EC" w14:textId="77777777" w:rsidR="006A77E5" w:rsidRDefault="006A77E5" w:rsidP="008309ED">
            <w:pPr>
              <w:pStyle w:val="ListParagraph"/>
              <w:suppressAutoHyphens/>
              <w:spacing w:after="200"/>
              <w:ind w:left="-29" w:firstLine="389"/>
              <w:jc w:val="both"/>
              <w:rPr>
                <w:rFonts w:ascii="Verdana" w:eastAsia="Calibri" w:hAnsi="Verdana"/>
                <w:b/>
                <w:noProof/>
                <w:sz w:val="22"/>
                <w:szCs w:val="22"/>
                <w:lang w:eastAsia="ar-SA"/>
              </w:rPr>
            </w:pPr>
            <w:r>
              <w:rPr>
                <w:rFonts w:ascii="Verdana" w:eastAsia="Calibri" w:hAnsi="Verdana"/>
                <w:b/>
                <w:noProof/>
                <w:sz w:val="22"/>
                <w:szCs w:val="22"/>
                <w:lang w:eastAsia="ar-SA"/>
              </w:rPr>
              <w:t xml:space="preserve">Autori: </w:t>
            </w:r>
            <w:r w:rsidRPr="008A4C41">
              <w:rPr>
                <w:rFonts w:ascii="Verdana" w:eastAsia="Calibri" w:hAnsi="Verdana"/>
                <w:bCs/>
                <w:noProof/>
                <w:sz w:val="22"/>
                <w:szCs w:val="22"/>
                <w:lang w:eastAsia="ar-SA"/>
              </w:rPr>
              <w:t>membrii comisiei</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45215086" w14:textId="77777777" w:rsidR="006A77E5" w:rsidRPr="00981A7F" w:rsidRDefault="006A77E5" w:rsidP="008309ED">
            <w:pPr>
              <w:suppressAutoHyphens/>
              <w:jc w:val="both"/>
              <w:rPr>
                <w:rFonts w:ascii="Verdana" w:hAnsi="Verdana"/>
                <w:sz w:val="22"/>
                <w:szCs w:val="22"/>
              </w:rPr>
            </w:pPr>
            <w:r>
              <w:rPr>
                <w:rFonts w:ascii="Verdana" w:hAnsi="Verdana" w:cs="Arial"/>
                <w:sz w:val="22"/>
                <w:szCs w:val="22"/>
                <w:shd w:val="clear" w:color="auto" w:fill="FFFFFF"/>
              </w:rPr>
              <w:t>Pentru respectarea prevederilor din Hotărârea Parlamentului nr.5/2020</w:t>
            </w:r>
            <w:r w:rsidRPr="00981A7F">
              <w:rPr>
                <w:rFonts w:ascii="Verdana" w:hAnsi="Verdana" w:cs="Arial"/>
                <w:sz w:val="22"/>
                <w:szCs w:val="22"/>
                <w:shd w:val="clear" w:color="auto" w:fill="FFFFFF"/>
              </w:rPr>
              <w:t xml:space="preserve"> pentru încuviinţarea stării de alertă şi a măsurilor instituite prin Hotărârea Guvernului nr. 394/2020 privind declararea stării de alertă şi măsurile care se aplică pe durata acesteia pentru prevenirea şi combaterea efectelor pandemiei de COVID-19</w:t>
            </w:r>
          </w:p>
          <w:p w14:paraId="2A1B06C3" w14:textId="77777777" w:rsidR="006A77E5" w:rsidRDefault="006A77E5" w:rsidP="008309ED">
            <w:pPr>
              <w:suppressAutoHyphens/>
              <w:jc w:val="both"/>
              <w:rPr>
                <w:rFonts w:ascii="Verdana" w:hAnsi="Verdana"/>
                <w:sz w:val="22"/>
                <w:szCs w:val="22"/>
              </w:rPr>
            </w:pPr>
            <w:r w:rsidRPr="00981A7F">
              <w:rPr>
                <w:rFonts w:ascii="Verdana" w:hAnsi="Verdana"/>
                <w:sz w:val="22"/>
                <w:szCs w:val="22"/>
              </w:rPr>
              <w:t>„Art. 3</w:t>
            </w:r>
            <w:r w:rsidRPr="00981A7F">
              <w:rPr>
                <w:rFonts w:ascii="Verdana" w:hAnsi="Verdana"/>
                <w:sz w:val="22"/>
                <w:szCs w:val="22"/>
                <w:vertAlign w:val="superscript"/>
              </w:rPr>
              <w:t>1</w:t>
            </w:r>
            <w:r w:rsidRPr="00981A7F">
              <w:rPr>
                <w:rFonts w:ascii="Verdana" w:hAnsi="Verdana"/>
                <w:sz w:val="22"/>
                <w:szCs w:val="22"/>
              </w:rPr>
              <w:t xml:space="preserve"> . - Autoritățile publice locale, pentru unitățile sanitare din subordine, exercită atribuția de numire, suspendare și eliberare din funcție a persoanelor care ocupă funcții de conducere în cadrul acestor unități în condițiile legii.” </w:t>
            </w:r>
          </w:p>
          <w:p w14:paraId="69DF37C3" w14:textId="77777777" w:rsidR="006A77E5" w:rsidRPr="00981A7F" w:rsidRDefault="006A77E5" w:rsidP="008309ED">
            <w:pPr>
              <w:suppressAutoHyphens/>
              <w:jc w:val="both"/>
              <w:rPr>
                <w:rFonts w:ascii="Verdana" w:eastAsia="Calibri" w:hAnsi="Verdana"/>
                <w:noProof/>
                <w:sz w:val="22"/>
                <w:szCs w:val="22"/>
                <w:lang w:eastAsia="ar-SA"/>
              </w:rPr>
            </w:pPr>
          </w:p>
        </w:tc>
      </w:tr>
      <w:tr w:rsidR="006A77E5" w:rsidRPr="005635F2" w14:paraId="4EE6CE25" w14:textId="77777777" w:rsidTr="008309ED">
        <w:tc>
          <w:tcPr>
            <w:tcW w:w="724" w:type="dxa"/>
            <w:tcBorders>
              <w:top w:val="single" w:sz="4" w:space="0" w:color="000000"/>
              <w:left w:val="single" w:sz="4" w:space="0" w:color="000000"/>
              <w:bottom w:val="single" w:sz="4" w:space="0" w:color="000000"/>
            </w:tcBorders>
            <w:shd w:val="clear" w:color="auto" w:fill="auto"/>
          </w:tcPr>
          <w:p w14:paraId="2DF59281"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410226DF" w14:textId="77777777" w:rsidR="006A77E5" w:rsidRDefault="006A77E5" w:rsidP="008309ED">
            <w:pPr>
              <w:suppressAutoHyphens/>
              <w:jc w:val="both"/>
              <w:rPr>
                <w:rFonts w:ascii="Verdana" w:eastAsia="Calibri" w:hAnsi="Verdana"/>
                <w:b/>
                <w:bCs/>
                <w:color w:val="000000"/>
                <w:sz w:val="22"/>
                <w:szCs w:val="22"/>
                <w:lang w:eastAsia="ar-SA"/>
              </w:rPr>
            </w:pPr>
            <w:r>
              <w:rPr>
                <w:rFonts w:ascii="Verdana" w:eastAsia="Calibri" w:hAnsi="Verdana"/>
                <w:b/>
                <w:bCs/>
                <w:color w:val="000000"/>
                <w:sz w:val="22"/>
                <w:szCs w:val="22"/>
                <w:lang w:eastAsia="ar-SA"/>
              </w:rPr>
              <w:t xml:space="preserve">Art.22. - </w:t>
            </w:r>
            <w:r w:rsidRPr="0052554A">
              <w:rPr>
                <w:rFonts w:ascii="Verdana" w:hAnsi="Verdana"/>
                <w:b/>
                <w:color w:val="000000"/>
                <w:sz w:val="22"/>
                <w:szCs w:val="22"/>
                <w:shd w:val="clear" w:color="auto" w:fill="FFFFFF"/>
              </w:rPr>
              <w:t xml:space="preserve">Posturile vacante sau temporar vacante din cadrul Ministerului Sănătăţii şi unităţilor aflate în subordinea, coordonarea şi sub autoritatea Ministerului Sănătăţii, inclusiv funcţiile publice de execuţie şi conducere, pot fi ocupate </w:t>
            </w:r>
            <w:r w:rsidRPr="0052554A">
              <w:rPr>
                <w:rFonts w:ascii="Verdana" w:hAnsi="Verdana"/>
                <w:b/>
                <w:bCs/>
                <w:color w:val="000000"/>
                <w:sz w:val="22"/>
                <w:szCs w:val="22"/>
                <w:shd w:val="clear" w:color="auto" w:fill="FFFFFF"/>
              </w:rPr>
              <w:t>pe o perioadă de maximum 6 luni</w:t>
            </w:r>
            <w:r w:rsidRPr="0052554A">
              <w:rPr>
                <w:rFonts w:ascii="Verdana" w:hAnsi="Verdana"/>
                <w:b/>
                <w:color w:val="000000"/>
                <w:sz w:val="22"/>
                <w:szCs w:val="22"/>
                <w:shd w:val="clear" w:color="auto" w:fill="FFFFFF"/>
              </w:rPr>
              <w:t xml:space="preserve"> şi de către personal contractual, fără organizarea concursului, cu respectarea condiţiilor de calificare necesare pentru ocuparea postului.</w:t>
            </w:r>
          </w:p>
        </w:tc>
        <w:tc>
          <w:tcPr>
            <w:tcW w:w="2880" w:type="dxa"/>
            <w:tcBorders>
              <w:top w:val="single" w:sz="4" w:space="0" w:color="000000"/>
              <w:left w:val="single" w:sz="4" w:space="0" w:color="000000"/>
              <w:bottom w:val="single" w:sz="4" w:space="0" w:color="000000"/>
            </w:tcBorders>
            <w:shd w:val="clear" w:color="auto" w:fill="auto"/>
          </w:tcPr>
          <w:p w14:paraId="0A9A01D8" w14:textId="77777777"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51458439" w14:textId="77777777" w:rsidR="006A77E5" w:rsidRDefault="006A77E5" w:rsidP="006A77E5">
            <w:pPr>
              <w:pStyle w:val="ListParagraph"/>
              <w:numPr>
                <w:ilvl w:val="0"/>
                <w:numId w:val="5"/>
              </w:numPr>
              <w:suppressAutoHyphens/>
              <w:spacing w:after="200"/>
              <w:ind w:left="-29" w:firstLine="389"/>
              <w:jc w:val="both"/>
              <w:rPr>
                <w:rFonts w:ascii="Verdana" w:eastAsia="Calibri" w:hAnsi="Verdana"/>
                <w:b/>
                <w:noProof/>
                <w:sz w:val="22"/>
                <w:szCs w:val="22"/>
                <w:lang w:eastAsia="ar-SA"/>
              </w:rPr>
            </w:pPr>
            <w:r w:rsidRPr="00555019">
              <w:rPr>
                <w:rFonts w:ascii="Verdana" w:eastAsia="Calibri" w:hAnsi="Verdana"/>
                <w:b/>
                <w:noProof/>
                <w:sz w:val="22"/>
                <w:szCs w:val="22"/>
                <w:lang w:eastAsia="ar-SA"/>
              </w:rPr>
              <w:t xml:space="preserve">Articolul 22 se  </w:t>
            </w:r>
            <w:r>
              <w:rPr>
                <w:rFonts w:ascii="Verdana" w:eastAsia="Calibri" w:hAnsi="Verdana"/>
                <w:b/>
                <w:noProof/>
                <w:sz w:val="22"/>
                <w:szCs w:val="22"/>
                <w:lang w:eastAsia="ar-SA"/>
              </w:rPr>
              <w:t>abrogă.</w:t>
            </w:r>
          </w:p>
          <w:p w14:paraId="72EE66DB" w14:textId="77777777" w:rsidR="006A77E5" w:rsidRPr="0052554A" w:rsidRDefault="006A77E5" w:rsidP="008309ED">
            <w:pPr>
              <w:pStyle w:val="ListParagraph"/>
              <w:suppressAutoHyphens/>
              <w:spacing w:after="200"/>
              <w:ind w:left="360"/>
              <w:jc w:val="both"/>
              <w:rPr>
                <w:rFonts w:ascii="Verdana" w:eastAsia="Calibri" w:hAnsi="Verdana"/>
                <w:b/>
                <w:noProof/>
                <w:sz w:val="22"/>
                <w:szCs w:val="22"/>
                <w:lang w:eastAsia="ar-SA"/>
              </w:rPr>
            </w:pPr>
          </w:p>
          <w:p w14:paraId="3EECCBD5" w14:textId="77777777" w:rsidR="006A77E5" w:rsidRPr="00A66820" w:rsidRDefault="006A77E5" w:rsidP="008309ED">
            <w:pPr>
              <w:pStyle w:val="ListParagraph"/>
              <w:suppressAutoHyphens/>
              <w:spacing w:after="200"/>
              <w:ind w:left="360"/>
              <w:jc w:val="both"/>
              <w:rPr>
                <w:rFonts w:ascii="Verdana" w:hAnsi="Verdana"/>
                <w:b/>
                <w:bCs/>
                <w:sz w:val="22"/>
                <w:szCs w:val="22"/>
              </w:rPr>
            </w:pPr>
            <w:r>
              <w:rPr>
                <w:rFonts w:ascii="Verdana" w:hAnsi="Verdana"/>
                <w:color w:val="000000"/>
                <w:sz w:val="22"/>
                <w:szCs w:val="22"/>
                <w:shd w:val="clear" w:color="auto" w:fill="FFFFFF"/>
              </w:rPr>
              <w:t xml:space="preserve"> </w:t>
            </w:r>
          </w:p>
          <w:p w14:paraId="1D546FFD" w14:textId="77777777" w:rsidR="006A77E5" w:rsidRPr="00A66820" w:rsidRDefault="006A77E5" w:rsidP="008309ED">
            <w:pPr>
              <w:suppressAutoHyphens/>
              <w:spacing w:after="200"/>
              <w:jc w:val="both"/>
              <w:rPr>
                <w:rFonts w:ascii="Verdana" w:eastAsia="Calibri" w:hAnsi="Verdana"/>
                <w:b/>
                <w:bCs/>
                <w:noProof/>
                <w:sz w:val="22"/>
                <w:szCs w:val="22"/>
                <w:lang w:eastAsia="ar-SA"/>
              </w:rPr>
            </w:pPr>
            <w:r w:rsidRPr="00A66820">
              <w:rPr>
                <w:rFonts w:ascii="Verdana" w:hAnsi="Verdana"/>
                <w:b/>
                <w:bCs/>
                <w:sz w:val="22"/>
                <w:szCs w:val="22"/>
              </w:rPr>
              <w:t xml:space="preserve"> </w:t>
            </w:r>
            <w:r>
              <w:rPr>
                <w:rFonts w:ascii="Verdana" w:eastAsia="Calibri" w:hAnsi="Verdana"/>
                <w:b/>
                <w:noProof/>
                <w:sz w:val="22"/>
                <w:szCs w:val="22"/>
                <w:lang w:eastAsia="ar-SA"/>
              </w:rPr>
              <w:t xml:space="preserve">Autori: </w:t>
            </w:r>
            <w:r w:rsidRPr="008A4C41">
              <w:rPr>
                <w:rFonts w:ascii="Verdana" w:eastAsia="Calibri" w:hAnsi="Verdana"/>
                <w:bCs/>
                <w:noProof/>
                <w:sz w:val="22"/>
                <w:szCs w:val="22"/>
                <w:lang w:eastAsia="ar-SA"/>
              </w:rPr>
              <w:t>membrii comisiei</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4B590CEF" w14:textId="77777777" w:rsidR="006A77E5" w:rsidRPr="00A149EF" w:rsidRDefault="006A77E5" w:rsidP="008309ED">
            <w:pPr>
              <w:suppressAutoHyphens/>
              <w:jc w:val="both"/>
              <w:rPr>
                <w:rFonts w:ascii="Verdana" w:eastAsia="Calibri" w:hAnsi="Verdana"/>
                <w:noProof/>
                <w:color w:val="000000"/>
                <w:sz w:val="22"/>
                <w:szCs w:val="22"/>
                <w:lang w:eastAsia="ar-SA"/>
              </w:rPr>
            </w:pPr>
            <w:r w:rsidRPr="00A149EF">
              <w:rPr>
                <w:rFonts w:ascii="Verdana" w:eastAsia="Calibri" w:hAnsi="Verdana"/>
                <w:noProof/>
                <w:color w:val="000000"/>
                <w:sz w:val="22"/>
                <w:szCs w:val="22"/>
                <w:lang w:eastAsia="ar-SA"/>
              </w:rPr>
              <w:t xml:space="preserve"> Pe perioada stării de alertă este în vigoare art.11 din Legea nr.55/2020.</w:t>
            </w:r>
          </w:p>
          <w:p w14:paraId="3252065D" w14:textId="77777777" w:rsidR="006A77E5" w:rsidRDefault="006A77E5" w:rsidP="008309ED">
            <w:pPr>
              <w:suppressAutoHyphens/>
              <w:jc w:val="both"/>
              <w:rPr>
                <w:rFonts w:ascii="Verdana" w:hAnsi="Verdana"/>
                <w:sz w:val="22"/>
                <w:szCs w:val="22"/>
              </w:rPr>
            </w:pPr>
            <w:r w:rsidRPr="00A149EF">
              <w:rPr>
                <w:rFonts w:ascii="Verdana" w:hAnsi="Verdana"/>
                <w:sz w:val="22"/>
                <w:szCs w:val="22"/>
              </w:rPr>
              <w:t xml:space="preserve">Art. 11. – Pe durata stării de alertă, posturile vacante sau temporar vacante din cadrul Ministerului Sănătăţii şi unităţilor aflate în subordinea, coordonarea şi sub autoritatea Ministerului Sănătăţii, inclusiv funcţiile publice de execuţie si conducere, pot fi ocupate de funcționari publici sau personal contractual, prin numire, fără concurs. Numirea se face prin ordin al ministrului sănătății și încetează de drept în cel mult 30 de zile de la data încetării stării de alertă. </w:t>
            </w:r>
          </w:p>
          <w:p w14:paraId="0FCAF9F3" w14:textId="77777777" w:rsidR="006A77E5" w:rsidRDefault="006A77E5" w:rsidP="008309ED">
            <w:pPr>
              <w:suppressAutoHyphens/>
              <w:jc w:val="both"/>
              <w:rPr>
                <w:rFonts w:ascii="Verdana" w:eastAsia="Calibri" w:hAnsi="Verdana"/>
                <w:noProof/>
                <w:color w:val="000000"/>
                <w:sz w:val="22"/>
                <w:szCs w:val="22"/>
                <w:lang w:eastAsia="ar-SA"/>
              </w:rPr>
            </w:pPr>
          </w:p>
          <w:p w14:paraId="78E3A2C9" w14:textId="77777777" w:rsidR="006A77E5" w:rsidRDefault="006A77E5" w:rsidP="008309ED">
            <w:pPr>
              <w:suppressAutoHyphens/>
              <w:jc w:val="both"/>
              <w:rPr>
                <w:rFonts w:ascii="Verdana" w:eastAsia="Calibri" w:hAnsi="Verdana"/>
                <w:noProof/>
                <w:color w:val="000000"/>
                <w:sz w:val="22"/>
                <w:szCs w:val="22"/>
                <w:lang w:eastAsia="ar-SA"/>
              </w:rPr>
            </w:pPr>
          </w:p>
          <w:p w14:paraId="4FE8EC1C" w14:textId="77777777" w:rsidR="006A77E5" w:rsidRDefault="006A77E5" w:rsidP="008309ED">
            <w:pPr>
              <w:suppressAutoHyphens/>
              <w:jc w:val="both"/>
              <w:rPr>
                <w:rFonts w:ascii="Verdana" w:eastAsia="Calibri" w:hAnsi="Verdana"/>
                <w:noProof/>
                <w:color w:val="000000"/>
                <w:sz w:val="22"/>
                <w:szCs w:val="22"/>
                <w:lang w:eastAsia="ar-SA"/>
              </w:rPr>
            </w:pPr>
          </w:p>
          <w:p w14:paraId="35B6C803" w14:textId="77777777" w:rsidR="006A77E5" w:rsidRDefault="006A77E5" w:rsidP="008309ED">
            <w:pPr>
              <w:suppressAutoHyphens/>
              <w:jc w:val="both"/>
              <w:rPr>
                <w:rFonts w:ascii="Verdana" w:eastAsia="Calibri" w:hAnsi="Verdana"/>
                <w:noProof/>
                <w:color w:val="000000"/>
                <w:sz w:val="22"/>
                <w:szCs w:val="22"/>
                <w:lang w:eastAsia="ar-SA"/>
              </w:rPr>
            </w:pPr>
          </w:p>
          <w:p w14:paraId="4023ECC3" w14:textId="77777777" w:rsidR="006A77E5" w:rsidRDefault="006A77E5" w:rsidP="008309ED">
            <w:pPr>
              <w:suppressAutoHyphens/>
              <w:jc w:val="both"/>
              <w:rPr>
                <w:rFonts w:ascii="Verdana" w:eastAsia="Calibri" w:hAnsi="Verdana"/>
                <w:noProof/>
                <w:color w:val="000000"/>
                <w:sz w:val="22"/>
                <w:szCs w:val="22"/>
                <w:lang w:eastAsia="ar-SA"/>
              </w:rPr>
            </w:pPr>
          </w:p>
          <w:p w14:paraId="3D3ECE3B" w14:textId="77777777" w:rsidR="006A77E5" w:rsidRDefault="006A77E5" w:rsidP="008309ED">
            <w:pPr>
              <w:suppressAutoHyphens/>
              <w:jc w:val="both"/>
              <w:rPr>
                <w:rFonts w:ascii="Verdana" w:eastAsia="Calibri" w:hAnsi="Verdana"/>
                <w:noProof/>
                <w:color w:val="000000"/>
                <w:sz w:val="22"/>
                <w:szCs w:val="22"/>
                <w:lang w:eastAsia="ar-SA"/>
              </w:rPr>
            </w:pPr>
          </w:p>
          <w:p w14:paraId="2D7A7BA9" w14:textId="77777777" w:rsidR="006A77E5" w:rsidRPr="00A149EF" w:rsidRDefault="006A77E5" w:rsidP="008309ED">
            <w:pPr>
              <w:suppressAutoHyphens/>
              <w:jc w:val="both"/>
              <w:rPr>
                <w:rFonts w:ascii="Verdana" w:eastAsia="Calibri" w:hAnsi="Verdana"/>
                <w:noProof/>
                <w:color w:val="000000"/>
                <w:sz w:val="22"/>
                <w:szCs w:val="22"/>
                <w:lang w:eastAsia="ar-SA"/>
              </w:rPr>
            </w:pPr>
          </w:p>
        </w:tc>
      </w:tr>
      <w:tr w:rsidR="006A77E5" w:rsidRPr="005635F2" w14:paraId="52CC256B" w14:textId="77777777" w:rsidTr="008309ED">
        <w:tc>
          <w:tcPr>
            <w:tcW w:w="724" w:type="dxa"/>
            <w:tcBorders>
              <w:top w:val="single" w:sz="4" w:space="0" w:color="000000"/>
              <w:left w:val="single" w:sz="4" w:space="0" w:color="000000"/>
              <w:bottom w:val="single" w:sz="4" w:space="0" w:color="000000"/>
            </w:tcBorders>
            <w:shd w:val="clear" w:color="auto" w:fill="auto"/>
          </w:tcPr>
          <w:p w14:paraId="077F53C9" w14:textId="77777777" w:rsidR="006A77E5" w:rsidRPr="005635F2" w:rsidRDefault="006A77E5" w:rsidP="006A77E5">
            <w:pPr>
              <w:numPr>
                <w:ilvl w:val="0"/>
                <w:numId w:val="4"/>
              </w:numPr>
              <w:suppressAutoHyphens/>
              <w:snapToGrid w:val="0"/>
              <w:spacing w:after="160" w:line="256" w:lineRule="auto"/>
              <w:jc w:val="center"/>
              <w:rPr>
                <w:rFonts w:ascii="Verdana" w:hAnsi="Verdana"/>
                <w:noProof/>
                <w:sz w:val="22"/>
                <w:szCs w:val="22"/>
                <w:lang w:eastAsia="ar-SA"/>
              </w:rPr>
            </w:pPr>
          </w:p>
        </w:tc>
        <w:tc>
          <w:tcPr>
            <w:tcW w:w="3960" w:type="dxa"/>
            <w:tcBorders>
              <w:top w:val="single" w:sz="4" w:space="0" w:color="000000"/>
              <w:left w:val="single" w:sz="4" w:space="0" w:color="000000"/>
              <w:bottom w:val="single" w:sz="4" w:space="0" w:color="000000"/>
            </w:tcBorders>
            <w:shd w:val="clear" w:color="auto" w:fill="auto"/>
          </w:tcPr>
          <w:p w14:paraId="3ABE008A" w14:textId="77777777" w:rsidR="006A77E5" w:rsidRDefault="006A77E5" w:rsidP="008309ED">
            <w:pPr>
              <w:suppressAutoHyphens/>
              <w:jc w:val="both"/>
              <w:rPr>
                <w:rFonts w:ascii="Verdana" w:eastAsia="Calibri" w:hAnsi="Verdana"/>
                <w:b/>
                <w:bCs/>
                <w:color w:val="000000"/>
                <w:sz w:val="22"/>
                <w:szCs w:val="22"/>
                <w:lang w:eastAsia="ar-SA"/>
              </w:rPr>
            </w:pPr>
            <w:r>
              <w:rPr>
                <w:rFonts w:ascii="Verdana" w:eastAsia="Calibri" w:hAnsi="Verdana"/>
                <w:b/>
                <w:bCs/>
                <w:color w:val="000000"/>
                <w:sz w:val="22"/>
                <w:szCs w:val="22"/>
                <w:lang w:eastAsia="ar-SA"/>
              </w:rPr>
              <w:t>_</w:t>
            </w:r>
          </w:p>
        </w:tc>
        <w:tc>
          <w:tcPr>
            <w:tcW w:w="2880" w:type="dxa"/>
            <w:tcBorders>
              <w:top w:val="single" w:sz="4" w:space="0" w:color="000000"/>
              <w:left w:val="single" w:sz="4" w:space="0" w:color="000000"/>
              <w:bottom w:val="single" w:sz="4" w:space="0" w:color="000000"/>
            </w:tcBorders>
            <w:shd w:val="clear" w:color="auto" w:fill="auto"/>
          </w:tcPr>
          <w:p w14:paraId="262782A7" w14:textId="77777777" w:rsidR="006A77E5" w:rsidRPr="00185322" w:rsidRDefault="006A77E5" w:rsidP="008309ED">
            <w:pPr>
              <w:suppressAutoHyphens/>
              <w:jc w:val="both"/>
              <w:rPr>
                <w:rFonts w:ascii="Verdana" w:hAnsi="Verdana"/>
                <w:noProof/>
                <w:sz w:val="22"/>
                <w:szCs w:val="22"/>
                <w:lang w:eastAsia="ar-SA"/>
              </w:rPr>
            </w:pPr>
          </w:p>
        </w:tc>
        <w:tc>
          <w:tcPr>
            <w:tcW w:w="3600" w:type="dxa"/>
            <w:tcBorders>
              <w:top w:val="single" w:sz="4" w:space="0" w:color="000000"/>
              <w:left w:val="single" w:sz="4" w:space="0" w:color="000000"/>
              <w:bottom w:val="single" w:sz="4" w:space="0" w:color="000000"/>
            </w:tcBorders>
            <w:shd w:val="clear" w:color="auto" w:fill="auto"/>
          </w:tcPr>
          <w:p w14:paraId="54CC164F" w14:textId="77777777" w:rsidR="006A77E5" w:rsidRPr="00462D53" w:rsidRDefault="006A77E5" w:rsidP="006A77E5">
            <w:pPr>
              <w:pStyle w:val="ListParagraph"/>
              <w:numPr>
                <w:ilvl w:val="0"/>
                <w:numId w:val="5"/>
              </w:numPr>
              <w:suppressAutoHyphens/>
              <w:spacing w:after="200"/>
              <w:ind w:left="-29" w:firstLine="389"/>
              <w:jc w:val="both"/>
              <w:rPr>
                <w:rFonts w:ascii="Verdana" w:eastAsia="Calibri" w:hAnsi="Verdana"/>
                <w:b/>
                <w:noProof/>
                <w:sz w:val="22"/>
                <w:szCs w:val="22"/>
                <w:lang w:eastAsia="ar-SA"/>
              </w:rPr>
            </w:pPr>
            <w:r>
              <w:rPr>
                <w:rFonts w:ascii="Verdana" w:eastAsia="Calibri" w:hAnsi="Verdana"/>
                <w:b/>
                <w:noProof/>
                <w:sz w:val="22"/>
                <w:szCs w:val="22"/>
                <w:lang w:eastAsia="ar-SA"/>
              </w:rPr>
              <w:t>După articolul 24 se introduce un nou articol, art.24</w:t>
            </w:r>
            <w:r>
              <w:rPr>
                <w:rFonts w:ascii="Verdana" w:eastAsia="Calibri" w:hAnsi="Verdana"/>
                <w:b/>
                <w:noProof/>
                <w:sz w:val="22"/>
                <w:szCs w:val="22"/>
                <w:vertAlign w:val="superscript"/>
                <w:lang w:eastAsia="ar-SA"/>
              </w:rPr>
              <w:t>1</w:t>
            </w:r>
            <w:r>
              <w:rPr>
                <w:rFonts w:ascii="Verdana" w:eastAsia="Calibri" w:hAnsi="Verdana"/>
                <w:b/>
                <w:noProof/>
                <w:sz w:val="22"/>
                <w:szCs w:val="22"/>
                <w:lang w:eastAsia="ar-SA"/>
              </w:rPr>
              <w:t xml:space="preserve"> cu următorul cuprins:</w:t>
            </w:r>
          </w:p>
          <w:p w14:paraId="3480C624" w14:textId="77777777" w:rsidR="006A77E5" w:rsidRPr="00462D53" w:rsidRDefault="006A77E5" w:rsidP="008309ED">
            <w:pPr>
              <w:jc w:val="both"/>
              <w:rPr>
                <w:rFonts w:ascii="Verdana" w:hAnsi="Verdana" w:cstheme="minorHAnsi"/>
                <w:b/>
                <w:sz w:val="22"/>
                <w:szCs w:val="22"/>
              </w:rPr>
            </w:pPr>
            <w:r>
              <w:rPr>
                <w:rFonts w:ascii="Verdana" w:eastAsia="Calibri" w:hAnsi="Verdana"/>
                <w:b/>
                <w:noProof/>
                <w:sz w:val="22"/>
                <w:szCs w:val="22"/>
                <w:lang w:eastAsia="ar-SA"/>
              </w:rPr>
              <w:t>Art.24</w:t>
            </w:r>
            <w:r>
              <w:rPr>
                <w:rFonts w:ascii="Verdana" w:eastAsia="Calibri" w:hAnsi="Verdana"/>
                <w:b/>
                <w:noProof/>
                <w:sz w:val="22"/>
                <w:szCs w:val="22"/>
                <w:vertAlign w:val="superscript"/>
                <w:lang w:eastAsia="ar-SA"/>
              </w:rPr>
              <w:t xml:space="preserve">1 </w:t>
            </w:r>
            <w:r>
              <w:rPr>
                <w:rFonts w:ascii="Verdana" w:eastAsia="Calibri" w:hAnsi="Verdana"/>
                <w:b/>
                <w:noProof/>
                <w:sz w:val="22"/>
                <w:szCs w:val="22"/>
                <w:lang w:eastAsia="ar-SA"/>
              </w:rPr>
              <w:t xml:space="preserve">. - </w:t>
            </w:r>
            <w:r w:rsidRPr="00462D53">
              <w:rPr>
                <w:rFonts w:ascii="Verdana" w:hAnsi="Verdana" w:cstheme="minorHAnsi"/>
                <w:b/>
                <w:sz w:val="22"/>
                <w:szCs w:val="22"/>
              </w:rPr>
              <w:t>Prin derogare de la prevederile  art.25  ale Legii-cadru nr.153/2017 privind salarizarea personalului plătit din fonduri publice, cu modificările și completările ulterioare, pentru personalul din</w:t>
            </w:r>
            <w:r>
              <w:rPr>
                <w:rFonts w:ascii="Verdana" w:hAnsi="Verdana" w:cstheme="minorHAnsi"/>
                <w:b/>
                <w:sz w:val="22"/>
                <w:szCs w:val="22"/>
              </w:rPr>
              <w:t xml:space="preserve"> Ministerul Sănătății, </w:t>
            </w:r>
            <w:r w:rsidRPr="00462D53">
              <w:rPr>
                <w:rFonts w:ascii="Verdana" w:hAnsi="Verdana" w:cstheme="minorHAnsi"/>
                <w:b/>
                <w:sz w:val="22"/>
                <w:szCs w:val="22"/>
              </w:rPr>
              <w:t xml:space="preserve"> </w:t>
            </w:r>
            <w:r w:rsidRPr="00462D53">
              <w:rPr>
                <w:rFonts w:ascii="Verdana" w:hAnsi="Verdana"/>
                <w:b/>
                <w:sz w:val="22"/>
                <w:szCs w:val="22"/>
              </w:rPr>
              <w:t>din cadrul unităţilor aflate în subordinea, coordonarea şi sub autoritatea Ministerului Sănătăţii,</w:t>
            </w:r>
            <w:r>
              <w:rPr>
                <w:rFonts w:ascii="Verdana" w:hAnsi="Verdana"/>
                <w:b/>
                <w:sz w:val="22"/>
                <w:szCs w:val="22"/>
              </w:rPr>
              <w:t xml:space="preserve"> precum și altor ministere cu rețea sanitară proprie,</w:t>
            </w:r>
            <w:r w:rsidRPr="00462D53">
              <w:rPr>
                <w:rFonts w:ascii="Verdana" w:hAnsi="Verdana"/>
                <w:b/>
                <w:sz w:val="22"/>
                <w:szCs w:val="22"/>
              </w:rPr>
              <w:t xml:space="preserve"> </w:t>
            </w:r>
            <w:r w:rsidRPr="00462D53">
              <w:rPr>
                <w:rFonts w:ascii="Verdana" w:hAnsi="Verdana" w:cstheme="minorHAnsi"/>
                <w:b/>
                <w:sz w:val="22"/>
                <w:szCs w:val="22"/>
              </w:rPr>
              <w:t xml:space="preserve"> pe perioada</w:t>
            </w:r>
            <w:r>
              <w:rPr>
                <w:rFonts w:ascii="Verdana" w:hAnsi="Verdana" w:cstheme="minorHAnsi"/>
                <w:b/>
                <w:sz w:val="22"/>
                <w:szCs w:val="22"/>
              </w:rPr>
              <w:t xml:space="preserve"> pandemiei declarate de Organizația Mondială a Sănătății</w:t>
            </w:r>
            <w:r w:rsidRPr="00462D53">
              <w:rPr>
                <w:rFonts w:ascii="Verdana" w:hAnsi="Verdana" w:cstheme="minorHAnsi"/>
                <w:b/>
                <w:sz w:val="22"/>
                <w:szCs w:val="22"/>
              </w:rPr>
              <w:t xml:space="preserve">, se poate depăși, plafonul prevăzut pentru fiecare ordonator principal de credite. </w:t>
            </w:r>
          </w:p>
          <w:p w14:paraId="4B3E2D11" w14:textId="77777777" w:rsidR="006A77E5" w:rsidRPr="00462D53" w:rsidRDefault="006A77E5" w:rsidP="008309ED">
            <w:pPr>
              <w:pStyle w:val="ListParagraph"/>
              <w:suppressAutoHyphens/>
              <w:spacing w:after="200"/>
              <w:ind w:left="360"/>
              <w:jc w:val="both"/>
              <w:rPr>
                <w:rFonts w:ascii="Verdana" w:eastAsia="Calibri" w:hAnsi="Verdana"/>
                <w:b/>
                <w:noProof/>
                <w:sz w:val="22"/>
                <w:szCs w:val="22"/>
                <w:lang w:eastAsia="ar-SA"/>
              </w:rPr>
            </w:pPr>
            <w:r>
              <w:rPr>
                <w:rFonts w:ascii="Verdana" w:eastAsia="Calibri" w:hAnsi="Verdana"/>
                <w:b/>
                <w:noProof/>
                <w:sz w:val="22"/>
                <w:szCs w:val="22"/>
                <w:lang w:eastAsia="ar-SA"/>
              </w:rPr>
              <w:t xml:space="preserve">Autori: </w:t>
            </w:r>
            <w:r w:rsidRPr="008A4C41">
              <w:rPr>
                <w:rFonts w:ascii="Verdana" w:eastAsia="Calibri" w:hAnsi="Verdana"/>
                <w:bCs/>
                <w:noProof/>
                <w:sz w:val="22"/>
                <w:szCs w:val="22"/>
                <w:lang w:eastAsia="ar-SA"/>
              </w:rPr>
              <w:t>membrii comisiei</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2B53C4C9" w14:textId="77777777" w:rsidR="006A77E5" w:rsidRDefault="006A77E5" w:rsidP="008309ED">
            <w:pPr>
              <w:suppressAutoHyphens/>
              <w:jc w:val="both"/>
              <w:rPr>
                <w:rFonts w:ascii="Verdana" w:eastAsia="Calibri" w:hAnsi="Verdana"/>
                <w:noProof/>
                <w:color w:val="000000"/>
                <w:sz w:val="22"/>
                <w:szCs w:val="22"/>
                <w:lang w:eastAsia="ar-SA"/>
              </w:rPr>
            </w:pPr>
          </w:p>
          <w:p w14:paraId="47B1242B" w14:textId="77777777" w:rsidR="006A77E5" w:rsidRDefault="006A77E5" w:rsidP="008309ED">
            <w:pPr>
              <w:suppressAutoHyphens/>
              <w:jc w:val="both"/>
              <w:rPr>
                <w:rFonts w:ascii="Verdana" w:eastAsia="Calibri" w:hAnsi="Verdana"/>
                <w:noProof/>
                <w:color w:val="000000"/>
                <w:sz w:val="22"/>
                <w:szCs w:val="22"/>
                <w:lang w:eastAsia="ar-SA"/>
              </w:rPr>
            </w:pPr>
          </w:p>
          <w:p w14:paraId="71C55498" w14:textId="77777777" w:rsidR="006A77E5" w:rsidRDefault="006A77E5" w:rsidP="008309ED">
            <w:pPr>
              <w:suppressAutoHyphens/>
              <w:jc w:val="both"/>
              <w:rPr>
                <w:rFonts w:ascii="Verdana" w:eastAsia="Calibri" w:hAnsi="Verdana"/>
                <w:noProof/>
                <w:color w:val="000000"/>
                <w:sz w:val="22"/>
                <w:szCs w:val="22"/>
                <w:lang w:eastAsia="ar-SA"/>
              </w:rPr>
            </w:pPr>
          </w:p>
          <w:p w14:paraId="3A4B364B" w14:textId="77777777" w:rsidR="006A77E5" w:rsidRDefault="006A77E5" w:rsidP="008309ED">
            <w:pPr>
              <w:suppressAutoHyphens/>
              <w:jc w:val="both"/>
              <w:rPr>
                <w:rFonts w:ascii="Verdana" w:eastAsia="Calibri" w:hAnsi="Verdana"/>
                <w:noProof/>
                <w:color w:val="000000"/>
                <w:sz w:val="22"/>
                <w:szCs w:val="22"/>
                <w:lang w:eastAsia="ar-SA"/>
              </w:rPr>
            </w:pPr>
          </w:p>
          <w:p w14:paraId="726EA473" w14:textId="77777777" w:rsidR="006A77E5" w:rsidRDefault="006A77E5" w:rsidP="008309ED">
            <w:pPr>
              <w:suppressAutoHyphens/>
              <w:jc w:val="both"/>
              <w:rPr>
                <w:rFonts w:ascii="Verdana" w:eastAsia="Calibri" w:hAnsi="Verdana"/>
                <w:noProof/>
                <w:color w:val="000000"/>
                <w:sz w:val="22"/>
                <w:szCs w:val="22"/>
                <w:lang w:eastAsia="ar-SA"/>
              </w:rPr>
            </w:pPr>
          </w:p>
          <w:p w14:paraId="19A7BB61" w14:textId="77777777" w:rsidR="006A77E5" w:rsidRPr="00110A49" w:rsidRDefault="006A77E5" w:rsidP="008309ED">
            <w:pPr>
              <w:suppressAutoHyphens/>
              <w:jc w:val="both"/>
              <w:rPr>
                <w:rFonts w:ascii="Verdana" w:eastAsia="Calibri" w:hAnsi="Verdana"/>
                <w:noProof/>
                <w:color w:val="000000"/>
                <w:sz w:val="22"/>
                <w:szCs w:val="22"/>
                <w:lang w:eastAsia="ar-SA"/>
              </w:rPr>
            </w:pPr>
            <w:r>
              <w:rPr>
                <w:rFonts w:ascii="Verdana" w:eastAsia="Calibri" w:hAnsi="Verdana"/>
                <w:noProof/>
                <w:color w:val="000000"/>
                <w:sz w:val="22"/>
                <w:szCs w:val="22"/>
                <w:lang w:eastAsia="ar-SA"/>
              </w:rPr>
              <w:t>Pentru corelare cu situația existentă.</w:t>
            </w:r>
          </w:p>
        </w:tc>
      </w:tr>
    </w:tbl>
    <w:p w14:paraId="15D73BBF" w14:textId="77777777" w:rsidR="006A77E5" w:rsidRDefault="006A77E5" w:rsidP="006A77E5"/>
    <w:p w14:paraId="6B1C94BA" w14:textId="77777777" w:rsidR="00712740" w:rsidRDefault="00712740"/>
    <w:sectPr w:rsidR="00712740" w:rsidSect="0053491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3B7E3" w14:textId="77777777" w:rsidR="00176C41" w:rsidRDefault="00176C41">
      <w:r>
        <w:separator/>
      </w:r>
    </w:p>
  </w:endnote>
  <w:endnote w:type="continuationSeparator" w:id="0">
    <w:p w14:paraId="25116C38" w14:textId="77777777" w:rsidR="00176C41" w:rsidRDefault="00176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ZapfDingbats">
    <w:altName w:val="Zapf Dingbats"/>
    <w:panose1 w:val="00000000000000000000"/>
    <w:charset w:val="02"/>
    <w:family w:val="decorative"/>
    <w:notTrueTyp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F6AB1" w14:textId="77777777" w:rsidR="0083229E" w:rsidRDefault="00AD16D6">
    <w:pPr>
      <w:pStyle w:val="Footer"/>
      <w:framePr w:wrap="around" w:vAnchor="text" w:hAnchor="margin" w:xAlign="center" w:y="1"/>
      <w:rPr>
        <w:rStyle w:val="PageNumber"/>
      </w:rPr>
    </w:pPr>
    <w:r>
      <w:rPr>
        <w:rStyle w:val="PageNumber"/>
      </w:rPr>
      <w:fldChar w:fldCharType="begin"/>
    </w:r>
    <w:r w:rsidR="00A60438">
      <w:rPr>
        <w:rStyle w:val="PageNumber"/>
      </w:rPr>
      <w:instrText xml:space="preserve">PAGE  </w:instrText>
    </w:r>
    <w:r>
      <w:rPr>
        <w:rStyle w:val="PageNumber"/>
      </w:rPr>
      <w:fldChar w:fldCharType="end"/>
    </w:r>
  </w:p>
  <w:p w14:paraId="742CC943" w14:textId="77777777" w:rsidR="0083229E" w:rsidRDefault="008322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15B98" w14:textId="77777777" w:rsidR="0083229E" w:rsidRDefault="00AD16D6">
    <w:pPr>
      <w:pStyle w:val="Footer"/>
      <w:framePr w:wrap="around" w:vAnchor="text" w:hAnchor="margin" w:xAlign="center" w:y="1"/>
      <w:rPr>
        <w:rStyle w:val="PageNumber"/>
      </w:rPr>
    </w:pPr>
    <w:r>
      <w:rPr>
        <w:rStyle w:val="PageNumber"/>
      </w:rPr>
      <w:fldChar w:fldCharType="begin"/>
    </w:r>
    <w:r w:rsidR="00A60438">
      <w:rPr>
        <w:rStyle w:val="PageNumber"/>
      </w:rPr>
      <w:instrText xml:space="preserve">PAGE  </w:instrText>
    </w:r>
    <w:r>
      <w:rPr>
        <w:rStyle w:val="PageNumber"/>
      </w:rPr>
      <w:fldChar w:fldCharType="separate"/>
    </w:r>
    <w:r w:rsidR="002414E5">
      <w:rPr>
        <w:rStyle w:val="PageNumber"/>
        <w:noProof/>
      </w:rPr>
      <w:t>2</w:t>
    </w:r>
    <w:r>
      <w:rPr>
        <w:rStyle w:val="PageNumber"/>
      </w:rPr>
      <w:fldChar w:fldCharType="end"/>
    </w:r>
  </w:p>
  <w:p w14:paraId="787382CC" w14:textId="77777777" w:rsidR="0083229E" w:rsidRDefault="00832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5F504" w14:textId="77777777" w:rsidR="00176C41" w:rsidRDefault="00176C41">
      <w:r>
        <w:separator/>
      </w:r>
    </w:p>
  </w:footnote>
  <w:footnote w:type="continuationSeparator" w:id="0">
    <w:p w14:paraId="67901F42" w14:textId="77777777" w:rsidR="00176C41" w:rsidRDefault="00176C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30"/>
    <w:lvl w:ilvl="0">
      <w:start w:val="1"/>
      <w:numFmt w:val="decimal"/>
      <w:lvlText w:val="%1."/>
      <w:lvlJc w:val="right"/>
      <w:pPr>
        <w:tabs>
          <w:tab w:val="num" w:pos="0"/>
        </w:tabs>
        <w:ind w:left="720" w:hanging="360"/>
      </w:pPr>
      <w:rPr>
        <w:rFonts w:hint="default"/>
      </w:rPr>
    </w:lvl>
  </w:abstractNum>
  <w:abstractNum w:abstractNumId="1" w15:restartNumberingAfterBreak="0">
    <w:nsid w:val="0D1214B9"/>
    <w:multiLevelType w:val="hybridMultilevel"/>
    <w:tmpl w:val="B5621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403BAA"/>
    <w:multiLevelType w:val="singleLevel"/>
    <w:tmpl w:val="1C2E7BA4"/>
    <w:lvl w:ilvl="0">
      <w:start w:val="1"/>
      <w:numFmt w:val="decimal"/>
      <w:lvlText w:val="(%1)"/>
      <w:legacy w:legacy="1" w:legacySpace="0" w:legacyIndent="353"/>
      <w:lvlJc w:val="left"/>
      <w:rPr>
        <w:rFonts w:ascii="Times New Roman" w:hAnsi="Times New Roman" w:cs="Times New Roman" w:hint="default"/>
      </w:rPr>
    </w:lvl>
  </w:abstractNum>
  <w:abstractNum w:abstractNumId="3" w15:restartNumberingAfterBreak="0">
    <w:nsid w:val="3FEF7C6D"/>
    <w:multiLevelType w:val="singleLevel"/>
    <w:tmpl w:val="65E46570"/>
    <w:lvl w:ilvl="0">
      <w:start w:val="1"/>
      <w:numFmt w:val="decimal"/>
      <w:lvlText w:val="(%1)"/>
      <w:legacy w:legacy="1" w:legacySpace="0" w:legacyIndent="425"/>
      <w:lvlJc w:val="left"/>
      <w:rPr>
        <w:rFonts w:ascii="Times New Roman" w:hAnsi="Times New Roman" w:cs="Times New Roman" w:hint="default"/>
      </w:rPr>
    </w:lvl>
  </w:abstractNum>
  <w:abstractNum w:abstractNumId="4" w15:restartNumberingAfterBreak="0">
    <w:nsid w:val="56524387"/>
    <w:multiLevelType w:val="singleLevel"/>
    <w:tmpl w:val="79868C08"/>
    <w:lvl w:ilvl="0">
      <w:start w:val="1"/>
      <w:numFmt w:val="lowerLetter"/>
      <w:lvlText w:val="%1)"/>
      <w:legacy w:legacy="1" w:legacySpace="0" w:legacyIndent="266"/>
      <w:lvlJc w:val="left"/>
      <w:rPr>
        <w:rFonts w:ascii="Times New Roman" w:hAnsi="Times New Roman" w:cs="Times New Roman"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015"/>
    <w:rsid w:val="000413EF"/>
    <w:rsid w:val="00054765"/>
    <w:rsid w:val="000777F5"/>
    <w:rsid w:val="0008205B"/>
    <w:rsid w:val="00083B6B"/>
    <w:rsid w:val="000A5959"/>
    <w:rsid w:val="000E6FB0"/>
    <w:rsid w:val="00151B8F"/>
    <w:rsid w:val="00157E27"/>
    <w:rsid w:val="00176C41"/>
    <w:rsid w:val="0017724E"/>
    <w:rsid w:val="00202924"/>
    <w:rsid w:val="00221293"/>
    <w:rsid w:val="00231559"/>
    <w:rsid w:val="0023654B"/>
    <w:rsid w:val="002414E5"/>
    <w:rsid w:val="002456A0"/>
    <w:rsid w:val="00245927"/>
    <w:rsid w:val="002511D9"/>
    <w:rsid w:val="00252AFE"/>
    <w:rsid w:val="002C625A"/>
    <w:rsid w:val="002D14DE"/>
    <w:rsid w:val="002D3ACA"/>
    <w:rsid w:val="002E760B"/>
    <w:rsid w:val="002F42AF"/>
    <w:rsid w:val="00332954"/>
    <w:rsid w:val="00332CA1"/>
    <w:rsid w:val="00363C0F"/>
    <w:rsid w:val="003646A8"/>
    <w:rsid w:val="00376E64"/>
    <w:rsid w:val="003D61D0"/>
    <w:rsid w:val="003E0C00"/>
    <w:rsid w:val="00411E08"/>
    <w:rsid w:val="004C6DB2"/>
    <w:rsid w:val="004F46FC"/>
    <w:rsid w:val="005606DF"/>
    <w:rsid w:val="005635F2"/>
    <w:rsid w:val="0057653E"/>
    <w:rsid w:val="00585F8B"/>
    <w:rsid w:val="005B7C49"/>
    <w:rsid w:val="005C0407"/>
    <w:rsid w:val="005C1299"/>
    <w:rsid w:val="005D13FA"/>
    <w:rsid w:val="005F127E"/>
    <w:rsid w:val="00615FDE"/>
    <w:rsid w:val="00644389"/>
    <w:rsid w:val="00651954"/>
    <w:rsid w:val="00661D2E"/>
    <w:rsid w:val="00687B56"/>
    <w:rsid w:val="006A77E5"/>
    <w:rsid w:val="006B4C53"/>
    <w:rsid w:val="006B5109"/>
    <w:rsid w:val="006D2B87"/>
    <w:rsid w:val="00704D82"/>
    <w:rsid w:val="00712740"/>
    <w:rsid w:val="007229FD"/>
    <w:rsid w:val="00736A42"/>
    <w:rsid w:val="007519AB"/>
    <w:rsid w:val="007A0CCC"/>
    <w:rsid w:val="007B6AE9"/>
    <w:rsid w:val="007D4D60"/>
    <w:rsid w:val="007D7A3E"/>
    <w:rsid w:val="007E42DE"/>
    <w:rsid w:val="0083229E"/>
    <w:rsid w:val="00866875"/>
    <w:rsid w:val="008B1B93"/>
    <w:rsid w:val="008B59AC"/>
    <w:rsid w:val="008B6265"/>
    <w:rsid w:val="00924075"/>
    <w:rsid w:val="00972AC4"/>
    <w:rsid w:val="009A0AB6"/>
    <w:rsid w:val="009B1B4D"/>
    <w:rsid w:val="009D31E9"/>
    <w:rsid w:val="009E0505"/>
    <w:rsid w:val="00A60438"/>
    <w:rsid w:val="00AD16D6"/>
    <w:rsid w:val="00AD3FB1"/>
    <w:rsid w:val="00B2288D"/>
    <w:rsid w:val="00B7133E"/>
    <w:rsid w:val="00B73E58"/>
    <w:rsid w:val="00B842E3"/>
    <w:rsid w:val="00BD4E0C"/>
    <w:rsid w:val="00BD618B"/>
    <w:rsid w:val="00C16E8C"/>
    <w:rsid w:val="00C250F7"/>
    <w:rsid w:val="00C82265"/>
    <w:rsid w:val="00D2235E"/>
    <w:rsid w:val="00D33632"/>
    <w:rsid w:val="00D54C6B"/>
    <w:rsid w:val="00DA53B2"/>
    <w:rsid w:val="00DB5A18"/>
    <w:rsid w:val="00E24397"/>
    <w:rsid w:val="00E565B0"/>
    <w:rsid w:val="00E7236F"/>
    <w:rsid w:val="00E772C2"/>
    <w:rsid w:val="00E87BE2"/>
    <w:rsid w:val="00EA3360"/>
    <w:rsid w:val="00F20C64"/>
    <w:rsid w:val="00F4732E"/>
    <w:rsid w:val="00F96B49"/>
    <w:rsid w:val="00F9757F"/>
    <w:rsid w:val="00FA1A48"/>
    <w:rsid w:val="00FA2B3D"/>
    <w:rsid w:val="00FA3015"/>
    <w:rsid w:val="00FB5933"/>
    <w:rsid w:val="00FD7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0DDBDB"/>
  <w15:docId w15:val="{C41E658C-A3BE-4899-81EF-D447E16C6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229E"/>
    <w:rPr>
      <w:lang w:eastAsia="en-US"/>
    </w:rPr>
  </w:style>
  <w:style w:type="paragraph" w:styleId="Heading1">
    <w:name w:val="heading 1"/>
    <w:basedOn w:val="Normal"/>
    <w:next w:val="Normal"/>
    <w:qFormat/>
    <w:rsid w:val="0083229E"/>
    <w:pPr>
      <w:keepNext/>
      <w:jc w:val="center"/>
      <w:outlineLvl w:val="0"/>
    </w:pPr>
    <w:rPr>
      <w:b/>
      <w:i/>
      <w:sz w:val="28"/>
      <w:u w:val="single"/>
    </w:rPr>
  </w:style>
  <w:style w:type="paragraph" w:styleId="Heading4">
    <w:name w:val="heading 4"/>
    <w:basedOn w:val="Normal"/>
    <w:next w:val="Normal"/>
    <w:link w:val="Heading4Char"/>
    <w:uiPriority w:val="9"/>
    <w:semiHidden/>
    <w:unhideWhenUsed/>
    <w:qFormat/>
    <w:rsid w:val="00D2235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83229E"/>
    <w:pPr>
      <w:tabs>
        <w:tab w:val="center" w:pos="4320"/>
        <w:tab w:val="right" w:pos="8640"/>
      </w:tabs>
    </w:pPr>
  </w:style>
  <w:style w:type="character" w:styleId="PageNumber">
    <w:name w:val="page number"/>
    <w:basedOn w:val="DefaultParagraphFont"/>
    <w:semiHidden/>
    <w:rsid w:val="0083229E"/>
  </w:style>
  <w:style w:type="paragraph" w:styleId="BalloonText">
    <w:name w:val="Balloon Text"/>
    <w:basedOn w:val="Normal"/>
    <w:semiHidden/>
    <w:rsid w:val="0083229E"/>
    <w:rPr>
      <w:rFonts w:ascii="Tahoma" w:hAnsi="Tahoma" w:cs="Tahoma"/>
      <w:sz w:val="16"/>
      <w:szCs w:val="16"/>
    </w:rPr>
  </w:style>
  <w:style w:type="character" w:customStyle="1" w:styleId="FontStyle58">
    <w:name w:val="Font Style58"/>
    <w:basedOn w:val="DefaultParagraphFont"/>
    <w:rsid w:val="0083229E"/>
    <w:rPr>
      <w:rFonts w:ascii="Times New Roman" w:hAnsi="Times New Roman" w:cs="Times New Roman"/>
      <w:sz w:val="24"/>
      <w:szCs w:val="24"/>
    </w:rPr>
  </w:style>
  <w:style w:type="paragraph" w:customStyle="1" w:styleId="Style35">
    <w:name w:val="Style35"/>
    <w:basedOn w:val="Normal"/>
    <w:rsid w:val="0083229E"/>
    <w:pPr>
      <w:widowControl w:val="0"/>
      <w:autoSpaceDE w:val="0"/>
      <w:autoSpaceDN w:val="0"/>
      <w:adjustRightInd w:val="0"/>
      <w:spacing w:line="274" w:lineRule="exact"/>
      <w:jc w:val="both"/>
    </w:pPr>
    <w:rPr>
      <w:sz w:val="24"/>
      <w:szCs w:val="24"/>
      <w:lang w:val="en-US"/>
    </w:rPr>
  </w:style>
  <w:style w:type="paragraph" w:customStyle="1" w:styleId="Style12">
    <w:name w:val="Style12"/>
    <w:basedOn w:val="Normal"/>
    <w:rsid w:val="0083229E"/>
    <w:pPr>
      <w:widowControl w:val="0"/>
      <w:autoSpaceDE w:val="0"/>
      <w:autoSpaceDN w:val="0"/>
      <w:adjustRightInd w:val="0"/>
      <w:jc w:val="both"/>
    </w:pPr>
    <w:rPr>
      <w:sz w:val="24"/>
      <w:szCs w:val="24"/>
      <w:lang w:val="en-US"/>
    </w:rPr>
  </w:style>
  <w:style w:type="paragraph" w:customStyle="1" w:styleId="Style36">
    <w:name w:val="Style36"/>
    <w:basedOn w:val="Normal"/>
    <w:rsid w:val="0083229E"/>
    <w:pPr>
      <w:widowControl w:val="0"/>
      <w:autoSpaceDE w:val="0"/>
      <w:autoSpaceDN w:val="0"/>
      <w:adjustRightInd w:val="0"/>
      <w:spacing w:line="274" w:lineRule="exact"/>
      <w:jc w:val="both"/>
    </w:pPr>
    <w:rPr>
      <w:sz w:val="24"/>
      <w:szCs w:val="24"/>
      <w:lang w:val="en-US"/>
    </w:rPr>
  </w:style>
  <w:style w:type="character" w:customStyle="1" w:styleId="Heading4Char">
    <w:name w:val="Heading 4 Char"/>
    <w:basedOn w:val="DefaultParagraphFont"/>
    <w:link w:val="Heading4"/>
    <w:uiPriority w:val="9"/>
    <w:semiHidden/>
    <w:rsid w:val="00D2235E"/>
    <w:rPr>
      <w:rFonts w:asciiTheme="majorHAnsi" w:eastAsiaTheme="majorEastAsia" w:hAnsiTheme="majorHAnsi" w:cstheme="majorBidi"/>
      <w:b/>
      <w:bCs/>
      <w:i/>
      <w:iCs/>
      <w:color w:val="4F81BD" w:themeColor="accent1"/>
      <w:lang w:eastAsia="en-US"/>
    </w:rPr>
  </w:style>
  <w:style w:type="paragraph" w:styleId="ListParagraph">
    <w:name w:val="List Paragraph"/>
    <w:basedOn w:val="Normal"/>
    <w:uiPriority w:val="34"/>
    <w:qFormat/>
    <w:rsid w:val="006A77E5"/>
    <w:pPr>
      <w:ind w:left="720"/>
      <w:contextualSpacing/>
    </w:pPr>
  </w:style>
  <w:style w:type="character" w:customStyle="1" w:styleId="tal">
    <w:name w:val="tal"/>
    <w:basedOn w:val="DefaultParagraphFont"/>
    <w:rsid w:val="006A77E5"/>
  </w:style>
  <w:style w:type="character" w:styleId="Hyperlink">
    <w:name w:val="Hyperlink"/>
    <w:basedOn w:val="DefaultParagraphFont"/>
    <w:uiPriority w:val="99"/>
    <w:semiHidden/>
    <w:unhideWhenUsed/>
    <w:rsid w:val="006A77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298532">
      <w:bodyDiv w:val="1"/>
      <w:marLeft w:val="0"/>
      <w:marRight w:val="0"/>
      <w:marTop w:val="0"/>
      <w:marBottom w:val="0"/>
      <w:divBdr>
        <w:top w:val="none" w:sz="0" w:space="0" w:color="auto"/>
        <w:left w:val="none" w:sz="0" w:space="0" w:color="auto"/>
        <w:bottom w:val="none" w:sz="0" w:space="0" w:color="auto"/>
        <w:right w:val="none" w:sz="0" w:space="0" w:color="auto"/>
      </w:divBdr>
    </w:div>
    <w:div w:id="57817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drept.ro/00172589.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rept.ro/00172589.htm"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1936</Words>
  <Characters>11039</Characters>
  <Application>Microsoft Office Word</Application>
  <DocSecurity>0</DocSecurity>
  <Lines>91</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vector>
  </TitlesOfParts>
  <Company>cdep</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dc:creator>
  <cp:lastModifiedBy>Cristina Bologan</cp:lastModifiedBy>
  <cp:revision>5</cp:revision>
  <cp:lastPrinted>2007-10-10T07:47:00Z</cp:lastPrinted>
  <dcterms:created xsi:type="dcterms:W3CDTF">2020-06-15T04:30:00Z</dcterms:created>
  <dcterms:modified xsi:type="dcterms:W3CDTF">2020-06-15T08:03:00Z</dcterms:modified>
</cp:coreProperties>
</file>