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3FF6" w:rsidRPr="00D2323D" w:rsidRDefault="00413FF6" w:rsidP="00413FF6">
      <w:pPr>
        <w:spacing w:after="0" w:line="240" w:lineRule="auto"/>
        <w:ind w:left="177" w:right="-114"/>
        <w:jc w:val="center"/>
        <w:rPr>
          <w:rFonts w:ascii="Verdana" w:eastAsia="Times New Roman" w:hAnsi="Verdana" w:cs="Times New Roman"/>
          <w:b/>
        </w:rPr>
      </w:pPr>
      <w:r w:rsidRPr="00D2323D">
        <w:rPr>
          <w:rFonts w:ascii="Verdana" w:eastAsia="Times New Roman" w:hAnsi="Verdana" w:cs="Times New Roman"/>
          <w:b/>
          <w:noProof/>
          <w:lang w:val="en-US"/>
        </w:rPr>
        <w:drawing>
          <wp:inline distT="0" distB="0" distL="0" distR="0" wp14:anchorId="67B6F775" wp14:editId="7140273B">
            <wp:extent cx="828675" cy="1000125"/>
            <wp:effectExtent l="0" t="0" r="9525" b="9525"/>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rsidR="00413FF6" w:rsidRPr="00D2323D" w:rsidRDefault="00413FF6" w:rsidP="00413FF6">
      <w:pPr>
        <w:spacing w:after="0" w:line="240" w:lineRule="auto"/>
        <w:ind w:left="177" w:right="-114"/>
        <w:jc w:val="center"/>
        <w:rPr>
          <w:rFonts w:ascii="Verdana" w:eastAsia="Times New Roman" w:hAnsi="Verdana" w:cs="Times New Roman"/>
          <w:b/>
        </w:rPr>
      </w:pPr>
      <w:r w:rsidRPr="00D2323D">
        <w:rPr>
          <w:rFonts w:ascii="Verdana" w:eastAsia="Times New Roman" w:hAnsi="Verdana" w:cs="Times New Roman"/>
          <w:b/>
        </w:rPr>
        <w:t>Parlamentul României</w:t>
      </w:r>
    </w:p>
    <w:p w:rsidR="00413FF6" w:rsidRPr="00D2323D" w:rsidRDefault="00413FF6" w:rsidP="00997621">
      <w:pPr>
        <w:spacing w:after="0" w:line="240" w:lineRule="auto"/>
        <w:ind w:left="177" w:right="-114"/>
        <w:jc w:val="center"/>
        <w:rPr>
          <w:rFonts w:ascii="Verdana" w:eastAsia="Times New Roman" w:hAnsi="Verdana" w:cs="Times New Roman"/>
          <w:b/>
        </w:rPr>
      </w:pPr>
      <w:r w:rsidRPr="00D2323D">
        <w:rPr>
          <w:rFonts w:ascii="Verdana" w:eastAsia="Times New Roman" w:hAnsi="Verdana" w:cs="Times New Roman"/>
          <w:b/>
        </w:rPr>
        <w:t>Camera Deputaţilor</w:t>
      </w:r>
    </w:p>
    <w:tbl>
      <w:tblPr>
        <w:tblW w:w="9673" w:type="dxa"/>
        <w:tblLook w:val="04A0" w:firstRow="1" w:lastRow="0" w:firstColumn="1" w:lastColumn="0" w:noHBand="0" w:noVBand="1"/>
      </w:tblPr>
      <w:tblGrid>
        <w:gridCol w:w="4536"/>
        <w:gridCol w:w="5137"/>
      </w:tblGrid>
      <w:tr w:rsidR="00413FF6" w:rsidRPr="00D2323D" w:rsidTr="00C755CB">
        <w:tc>
          <w:tcPr>
            <w:tcW w:w="4536" w:type="dxa"/>
            <w:shd w:val="clear" w:color="auto" w:fill="auto"/>
          </w:tcPr>
          <w:p w:rsidR="006E1BEC" w:rsidRPr="00D2323D" w:rsidRDefault="00C755CB" w:rsidP="00C755CB">
            <w:pPr>
              <w:spacing w:after="0" w:line="240" w:lineRule="auto"/>
              <w:jc w:val="center"/>
              <w:rPr>
                <w:rFonts w:ascii="Verdana" w:eastAsia="Times New Roman" w:hAnsi="Verdana" w:cs="Times New Roman"/>
                <w:b/>
              </w:rPr>
            </w:pPr>
            <w:r w:rsidRPr="00D2323D">
              <w:rPr>
                <w:rFonts w:ascii="Verdana" w:eastAsia="Times New Roman" w:hAnsi="Verdana" w:cs="Times New Roman"/>
                <w:b/>
              </w:rPr>
              <w:t>Comisia pentru sănătate</w:t>
            </w:r>
          </w:p>
          <w:p w:rsidR="00413FF6" w:rsidRPr="00D2323D" w:rsidRDefault="00C755CB" w:rsidP="00C755CB">
            <w:pPr>
              <w:spacing w:after="0" w:line="240" w:lineRule="auto"/>
              <w:jc w:val="center"/>
              <w:rPr>
                <w:rFonts w:ascii="Verdana" w:eastAsia="Times New Roman" w:hAnsi="Verdana" w:cs="Times New Roman"/>
                <w:b/>
              </w:rPr>
            </w:pPr>
            <w:r w:rsidRPr="00D2323D">
              <w:rPr>
                <w:rFonts w:ascii="Verdana" w:eastAsia="Times New Roman" w:hAnsi="Verdana" w:cs="Times New Roman"/>
                <w:b/>
              </w:rPr>
              <w:t xml:space="preserve"> </w:t>
            </w:r>
            <w:r w:rsidR="00413FF6" w:rsidRPr="00D2323D">
              <w:rPr>
                <w:rFonts w:ascii="Verdana" w:eastAsia="Times New Roman" w:hAnsi="Verdana" w:cs="Times New Roman"/>
                <w:b/>
              </w:rPr>
              <w:t>și familie</w:t>
            </w:r>
          </w:p>
        </w:tc>
        <w:tc>
          <w:tcPr>
            <w:tcW w:w="5137" w:type="dxa"/>
            <w:shd w:val="clear" w:color="auto" w:fill="auto"/>
          </w:tcPr>
          <w:p w:rsidR="000927F0" w:rsidRPr="00D2323D" w:rsidRDefault="00413FF6" w:rsidP="00C755CB">
            <w:pPr>
              <w:spacing w:after="0" w:line="240" w:lineRule="auto"/>
              <w:jc w:val="center"/>
              <w:rPr>
                <w:rFonts w:ascii="Verdana" w:eastAsia="Times New Roman" w:hAnsi="Verdana" w:cs="Times New Roman"/>
                <w:b/>
              </w:rPr>
            </w:pPr>
            <w:r w:rsidRPr="00D2323D">
              <w:rPr>
                <w:rFonts w:ascii="Verdana" w:eastAsia="Times New Roman" w:hAnsi="Verdana" w:cs="Times New Roman"/>
                <w:b/>
              </w:rPr>
              <w:t xml:space="preserve">Comisia pentru muncă </w:t>
            </w:r>
          </w:p>
          <w:p w:rsidR="00413FF6" w:rsidRPr="00D2323D" w:rsidRDefault="00413FF6" w:rsidP="00C755CB">
            <w:pPr>
              <w:spacing w:after="0" w:line="240" w:lineRule="auto"/>
              <w:jc w:val="center"/>
              <w:rPr>
                <w:rFonts w:ascii="Verdana" w:eastAsia="Times New Roman" w:hAnsi="Verdana" w:cs="Times New Roman"/>
                <w:b/>
              </w:rPr>
            </w:pPr>
            <w:r w:rsidRPr="00D2323D">
              <w:rPr>
                <w:rFonts w:ascii="Verdana" w:eastAsia="Times New Roman" w:hAnsi="Verdana" w:cs="Times New Roman"/>
                <w:b/>
              </w:rPr>
              <w:t>şi protecţie socială</w:t>
            </w:r>
          </w:p>
        </w:tc>
      </w:tr>
      <w:tr w:rsidR="00413FF6" w:rsidRPr="00D2323D" w:rsidTr="00C755CB">
        <w:tc>
          <w:tcPr>
            <w:tcW w:w="4536" w:type="dxa"/>
            <w:shd w:val="clear" w:color="auto" w:fill="auto"/>
          </w:tcPr>
          <w:p w:rsidR="00413FF6" w:rsidRPr="00D2323D" w:rsidRDefault="00A73C12" w:rsidP="00A73C12">
            <w:pPr>
              <w:spacing w:after="0" w:line="240" w:lineRule="auto"/>
              <w:jc w:val="center"/>
              <w:rPr>
                <w:rFonts w:ascii="Verdana" w:eastAsia="Times New Roman" w:hAnsi="Verdana" w:cs="Times New Roman"/>
                <w:b/>
              </w:rPr>
            </w:pPr>
            <w:r w:rsidRPr="00D2323D">
              <w:rPr>
                <w:rFonts w:ascii="Verdana" w:eastAsia="Times New Roman" w:hAnsi="Verdana" w:cs="Times New Roman"/>
                <w:b/>
              </w:rPr>
              <w:t>Nr.7</w:t>
            </w:r>
            <w:r w:rsidR="00413FF6" w:rsidRPr="00D2323D">
              <w:rPr>
                <w:rFonts w:ascii="Verdana" w:eastAsia="Times New Roman" w:hAnsi="Verdana" w:cs="Times New Roman"/>
                <w:b/>
              </w:rPr>
              <w:t>c-10/</w:t>
            </w:r>
            <w:r w:rsidRPr="00D2323D">
              <w:rPr>
                <w:rFonts w:ascii="Verdana" w:eastAsia="Times New Roman" w:hAnsi="Verdana" w:cs="Times New Roman"/>
                <w:b/>
              </w:rPr>
              <w:t>494</w:t>
            </w:r>
            <w:r w:rsidR="00997621" w:rsidRPr="00D2323D">
              <w:rPr>
                <w:rFonts w:ascii="Verdana" w:eastAsia="Times New Roman" w:hAnsi="Verdana" w:cs="Times New Roman"/>
                <w:b/>
              </w:rPr>
              <w:t>/202</w:t>
            </w:r>
            <w:r w:rsidRPr="00D2323D">
              <w:rPr>
                <w:rFonts w:ascii="Verdana" w:eastAsia="Times New Roman" w:hAnsi="Verdana" w:cs="Times New Roman"/>
                <w:b/>
              </w:rPr>
              <w:t>5</w:t>
            </w:r>
          </w:p>
        </w:tc>
        <w:tc>
          <w:tcPr>
            <w:tcW w:w="5137" w:type="dxa"/>
            <w:shd w:val="clear" w:color="auto" w:fill="auto"/>
          </w:tcPr>
          <w:p w:rsidR="00413FF6" w:rsidRPr="00D2323D" w:rsidRDefault="00413FF6" w:rsidP="00A73C12">
            <w:pPr>
              <w:spacing w:after="0" w:line="240" w:lineRule="auto"/>
              <w:jc w:val="center"/>
              <w:rPr>
                <w:rFonts w:ascii="Verdana" w:eastAsia="Times New Roman" w:hAnsi="Verdana" w:cs="Times New Roman"/>
                <w:b/>
              </w:rPr>
            </w:pPr>
            <w:r w:rsidRPr="00D2323D">
              <w:rPr>
                <w:rFonts w:ascii="Verdana" w:eastAsia="Times New Roman" w:hAnsi="Verdana" w:cs="Times New Roman"/>
                <w:b/>
              </w:rPr>
              <w:t>N</w:t>
            </w:r>
            <w:r w:rsidR="00A73C12" w:rsidRPr="00D2323D">
              <w:rPr>
                <w:rFonts w:ascii="Verdana" w:eastAsia="Times New Roman" w:hAnsi="Verdana" w:cs="Times New Roman"/>
                <w:b/>
              </w:rPr>
              <w:t>r.7</w:t>
            </w:r>
            <w:r w:rsidRPr="00D2323D">
              <w:rPr>
                <w:rFonts w:ascii="Verdana" w:eastAsia="Times New Roman" w:hAnsi="Verdana" w:cs="Times New Roman"/>
                <w:b/>
              </w:rPr>
              <w:t>c-9/</w:t>
            </w:r>
            <w:r w:rsidR="00A73C12" w:rsidRPr="00D2323D">
              <w:rPr>
                <w:rFonts w:ascii="Verdana" w:eastAsia="Times New Roman" w:hAnsi="Verdana" w:cs="Times New Roman"/>
                <w:b/>
              </w:rPr>
              <w:t>844/2025</w:t>
            </w:r>
          </w:p>
        </w:tc>
      </w:tr>
    </w:tbl>
    <w:p w:rsidR="00413FF6" w:rsidRPr="00D2323D" w:rsidRDefault="00413FF6" w:rsidP="00413FF6">
      <w:pPr>
        <w:spacing w:after="0" w:line="240" w:lineRule="auto"/>
        <w:rPr>
          <w:rFonts w:ascii="Verdana" w:eastAsia="Times New Roman" w:hAnsi="Verdana" w:cs="Times New Roman"/>
          <w:sz w:val="24"/>
          <w:szCs w:val="24"/>
        </w:rPr>
      </w:pPr>
    </w:p>
    <w:p w:rsidR="00413FF6" w:rsidRPr="00D2323D" w:rsidRDefault="00413FF6" w:rsidP="00413FF6">
      <w:pPr>
        <w:spacing w:after="0" w:line="240" w:lineRule="auto"/>
        <w:ind w:left="851"/>
        <w:jc w:val="right"/>
        <w:rPr>
          <w:rFonts w:ascii="Verdana" w:eastAsia="Times New Roman" w:hAnsi="Verdana" w:cs="Times New Roman"/>
          <w:b/>
        </w:rPr>
      </w:pPr>
      <w:r w:rsidRPr="00D2323D">
        <w:rPr>
          <w:rFonts w:ascii="Verdana" w:eastAsia="Times New Roman" w:hAnsi="Verdana" w:cs="Times New Roman"/>
          <w:b/>
        </w:rPr>
        <w:t xml:space="preserve">București, </w:t>
      </w:r>
      <w:r w:rsidR="00A73C12" w:rsidRPr="00D2323D">
        <w:rPr>
          <w:rFonts w:ascii="Verdana" w:eastAsia="Times New Roman" w:hAnsi="Verdana" w:cs="Times New Roman"/>
          <w:b/>
        </w:rPr>
        <w:t>20 mai</w:t>
      </w:r>
      <w:r w:rsidRPr="00D2323D">
        <w:rPr>
          <w:rFonts w:ascii="Verdana" w:eastAsia="Times New Roman" w:hAnsi="Verdana" w:cs="Times New Roman"/>
          <w:b/>
        </w:rPr>
        <w:t xml:space="preserve"> 202</w:t>
      </w:r>
      <w:r w:rsidR="00A73C12" w:rsidRPr="00D2323D">
        <w:rPr>
          <w:rFonts w:ascii="Verdana" w:eastAsia="Times New Roman" w:hAnsi="Verdana" w:cs="Times New Roman"/>
          <w:b/>
        </w:rPr>
        <w:t>6</w:t>
      </w:r>
    </w:p>
    <w:p w:rsidR="00413FF6" w:rsidRPr="00D2323D" w:rsidRDefault="006E1BEC" w:rsidP="00413FF6">
      <w:pPr>
        <w:spacing w:after="0" w:line="240" w:lineRule="auto"/>
        <w:ind w:left="851"/>
        <w:jc w:val="right"/>
        <w:rPr>
          <w:rFonts w:ascii="Verdana" w:eastAsia="Times New Roman" w:hAnsi="Verdana" w:cs="Times New Roman"/>
          <w:b/>
        </w:rPr>
      </w:pPr>
      <w:r w:rsidRPr="00D2323D">
        <w:rPr>
          <w:rFonts w:ascii="Verdana" w:eastAsia="Times New Roman" w:hAnsi="Verdana" w:cs="Times New Roman"/>
          <w:b/>
        </w:rPr>
        <w:t>PLx</w:t>
      </w:r>
      <w:r w:rsidR="00A73C12" w:rsidRPr="00D2323D">
        <w:rPr>
          <w:rFonts w:ascii="Verdana" w:eastAsia="Times New Roman" w:hAnsi="Verdana" w:cs="Times New Roman"/>
          <w:b/>
        </w:rPr>
        <w:t>.553</w:t>
      </w:r>
      <w:r w:rsidR="00413FF6" w:rsidRPr="00D2323D">
        <w:rPr>
          <w:rFonts w:ascii="Verdana" w:eastAsia="Times New Roman" w:hAnsi="Verdana" w:cs="Times New Roman"/>
          <w:b/>
        </w:rPr>
        <w:t>/202</w:t>
      </w:r>
      <w:r w:rsidR="00A73C12" w:rsidRPr="00D2323D">
        <w:rPr>
          <w:rFonts w:ascii="Verdana" w:eastAsia="Times New Roman" w:hAnsi="Verdana" w:cs="Times New Roman"/>
          <w:b/>
        </w:rPr>
        <w:t>5</w:t>
      </w:r>
    </w:p>
    <w:p w:rsidR="00413FF6" w:rsidRPr="00D2323D" w:rsidRDefault="00413FF6" w:rsidP="00413FF6">
      <w:pPr>
        <w:spacing w:after="0" w:line="240" w:lineRule="auto"/>
        <w:ind w:left="851"/>
        <w:jc w:val="right"/>
        <w:rPr>
          <w:rFonts w:ascii="Verdana" w:eastAsia="Times New Roman" w:hAnsi="Verdana" w:cs="Times New Roman"/>
          <w:b/>
        </w:rPr>
      </w:pPr>
    </w:p>
    <w:p w:rsidR="005F2B84" w:rsidRPr="00D2323D" w:rsidRDefault="005F2B84" w:rsidP="00413FF6">
      <w:pPr>
        <w:spacing w:after="0" w:line="240" w:lineRule="auto"/>
        <w:ind w:left="851"/>
        <w:jc w:val="right"/>
        <w:rPr>
          <w:rFonts w:ascii="Verdana" w:eastAsia="Times New Roman" w:hAnsi="Verdana" w:cs="Times New Roman"/>
          <w:b/>
        </w:rPr>
      </w:pPr>
    </w:p>
    <w:p w:rsidR="005F2B84" w:rsidRPr="00D2323D" w:rsidRDefault="005F2B84" w:rsidP="00413FF6">
      <w:pPr>
        <w:spacing w:after="0" w:line="240" w:lineRule="auto"/>
        <w:ind w:left="851"/>
        <w:jc w:val="right"/>
        <w:rPr>
          <w:rFonts w:ascii="Verdana" w:eastAsia="Times New Roman" w:hAnsi="Verdana" w:cs="Times New Roman"/>
          <w:b/>
        </w:rPr>
      </w:pPr>
    </w:p>
    <w:p w:rsidR="00413FF6" w:rsidRPr="00D2323D" w:rsidRDefault="00413FF6" w:rsidP="00413FF6">
      <w:pPr>
        <w:spacing w:after="0" w:line="240" w:lineRule="auto"/>
        <w:ind w:left="851"/>
        <w:jc w:val="right"/>
        <w:rPr>
          <w:rFonts w:ascii="Verdana" w:eastAsia="Times New Roman" w:hAnsi="Verdana" w:cs="Times New Roman"/>
          <w:sz w:val="24"/>
          <w:szCs w:val="24"/>
        </w:rPr>
      </w:pPr>
    </w:p>
    <w:p w:rsidR="00413FF6" w:rsidRPr="00D2323D" w:rsidRDefault="00413FF6" w:rsidP="00C755CB">
      <w:pPr>
        <w:spacing w:after="0" w:line="276" w:lineRule="auto"/>
        <w:rPr>
          <w:rFonts w:ascii="Verdana" w:eastAsia="Times New Roman" w:hAnsi="Verdana" w:cs="Times New Roman"/>
          <w:b/>
          <w:sz w:val="24"/>
          <w:szCs w:val="24"/>
        </w:rPr>
      </w:pPr>
      <w:r w:rsidRPr="00D2323D">
        <w:rPr>
          <w:rFonts w:ascii="Verdana" w:eastAsia="Times New Roman" w:hAnsi="Verdana" w:cs="Times New Roman"/>
          <w:b/>
          <w:sz w:val="24"/>
          <w:szCs w:val="24"/>
        </w:rPr>
        <w:t>Către</w:t>
      </w:r>
      <w:r w:rsidR="00C755CB" w:rsidRPr="00D2323D">
        <w:rPr>
          <w:rFonts w:ascii="Verdana" w:eastAsia="Times New Roman" w:hAnsi="Verdana" w:cs="Times New Roman"/>
          <w:b/>
          <w:sz w:val="24"/>
          <w:szCs w:val="24"/>
        </w:rPr>
        <w:t>,</w:t>
      </w:r>
    </w:p>
    <w:p w:rsidR="00413FF6" w:rsidRPr="00D2323D" w:rsidRDefault="00413FF6" w:rsidP="00413FF6">
      <w:pPr>
        <w:spacing w:after="0" w:line="276" w:lineRule="auto"/>
        <w:jc w:val="center"/>
        <w:rPr>
          <w:rFonts w:ascii="Verdana" w:eastAsia="Times New Roman" w:hAnsi="Verdana" w:cs="Times New Roman"/>
          <w:b/>
          <w:sz w:val="24"/>
          <w:szCs w:val="24"/>
        </w:rPr>
      </w:pPr>
      <w:r w:rsidRPr="00D2323D">
        <w:rPr>
          <w:rFonts w:ascii="Verdana" w:eastAsia="Times New Roman" w:hAnsi="Verdana" w:cs="Times New Roman"/>
          <w:b/>
          <w:sz w:val="24"/>
          <w:szCs w:val="24"/>
        </w:rPr>
        <w:t>BIROUL PERMANENT AL CAMEREI DEPUTAȚILOR</w:t>
      </w:r>
    </w:p>
    <w:p w:rsidR="00413FF6" w:rsidRPr="00D2323D" w:rsidRDefault="00413FF6" w:rsidP="00413FF6">
      <w:pPr>
        <w:spacing w:after="0" w:line="276" w:lineRule="auto"/>
        <w:jc w:val="center"/>
        <w:rPr>
          <w:rFonts w:ascii="Verdana" w:eastAsia="Times New Roman" w:hAnsi="Verdana" w:cs="Times New Roman"/>
          <w:b/>
          <w:sz w:val="24"/>
          <w:szCs w:val="24"/>
        </w:rPr>
      </w:pPr>
    </w:p>
    <w:p w:rsidR="00413FF6" w:rsidRPr="00D2323D" w:rsidRDefault="00413FF6" w:rsidP="00413FF6">
      <w:pPr>
        <w:spacing w:after="0" w:line="276" w:lineRule="auto"/>
        <w:jc w:val="center"/>
        <w:rPr>
          <w:rFonts w:ascii="Verdana" w:eastAsia="Times New Roman" w:hAnsi="Verdana" w:cs="Times New Roman"/>
          <w:b/>
          <w:sz w:val="24"/>
          <w:szCs w:val="24"/>
        </w:rPr>
      </w:pPr>
    </w:p>
    <w:p w:rsidR="00413FF6" w:rsidRPr="00D2323D" w:rsidRDefault="00413FF6" w:rsidP="00413FF6">
      <w:pPr>
        <w:spacing w:after="0" w:line="276" w:lineRule="auto"/>
        <w:ind w:left="851" w:right="-108"/>
        <w:rPr>
          <w:rFonts w:ascii="Verdana" w:eastAsia="Times New Roman" w:hAnsi="Verdana" w:cs="Times New Roman"/>
          <w:color w:val="FF0000"/>
          <w:sz w:val="24"/>
          <w:szCs w:val="24"/>
        </w:rPr>
      </w:pPr>
    </w:p>
    <w:p w:rsidR="00935EA7" w:rsidRPr="00D2323D" w:rsidRDefault="00413FF6" w:rsidP="00935EA7">
      <w:pPr>
        <w:spacing w:after="0" w:line="360" w:lineRule="auto"/>
        <w:ind w:firstLine="720"/>
        <w:jc w:val="both"/>
        <w:rPr>
          <w:rFonts w:ascii="Verdana" w:eastAsia="Times New Roman" w:hAnsi="Verdana" w:cs="Times New Roman"/>
          <w:i/>
          <w:sz w:val="24"/>
          <w:szCs w:val="24"/>
        </w:rPr>
      </w:pPr>
      <w:r w:rsidRPr="00D2323D">
        <w:rPr>
          <w:rFonts w:ascii="Verdana" w:eastAsia="Times New Roman" w:hAnsi="Verdana" w:cs="Times New Roman"/>
          <w:sz w:val="24"/>
          <w:szCs w:val="24"/>
        </w:rPr>
        <w:t xml:space="preserve">Vă înaintăm, alăturat, </w:t>
      </w:r>
      <w:r w:rsidRPr="00D2323D">
        <w:rPr>
          <w:rFonts w:ascii="Verdana" w:eastAsia="Times New Roman" w:hAnsi="Verdana" w:cs="Times New Roman"/>
          <w:b/>
          <w:sz w:val="24"/>
          <w:szCs w:val="24"/>
        </w:rPr>
        <w:t>raportul comun</w:t>
      </w:r>
      <w:r w:rsidRPr="00D2323D">
        <w:rPr>
          <w:rFonts w:ascii="Verdana" w:eastAsia="Times New Roman" w:hAnsi="Verdana" w:cs="Times New Roman"/>
          <w:sz w:val="24"/>
          <w:szCs w:val="24"/>
          <w:lang w:val="fr-FR"/>
        </w:rPr>
        <w:t xml:space="preserve"> </w:t>
      </w:r>
      <w:r w:rsidR="00935EA7" w:rsidRPr="00D2323D">
        <w:rPr>
          <w:rFonts w:ascii="Verdana" w:eastAsia="Times New Roman" w:hAnsi="Verdana" w:cs="Times New Roman"/>
          <w:sz w:val="24"/>
          <w:szCs w:val="24"/>
        </w:rPr>
        <w:t>asupra</w:t>
      </w:r>
      <w:r w:rsidR="00935EA7" w:rsidRPr="00D2323D">
        <w:rPr>
          <w:rFonts w:ascii="Verdana" w:eastAsia="Times New Roman" w:hAnsi="Verdana" w:cs="Times New Roman"/>
          <w:sz w:val="24"/>
          <w:szCs w:val="24"/>
          <w:lang w:val="fr-FR"/>
        </w:rPr>
        <w:t xml:space="preserve"> </w:t>
      </w:r>
      <w:r w:rsidR="00935EA7" w:rsidRPr="00D2323D">
        <w:rPr>
          <w:rFonts w:ascii="Verdana" w:eastAsia="Times New Roman" w:hAnsi="Verdana" w:cs="Times New Roman"/>
          <w:i/>
          <w:sz w:val="24"/>
          <w:szCs w:val="24"/>
        </w:rPr>
        <w:t xml:space="preserve">proiectului de </w:t>
      </w:r>
      <w:r w:rsidR="00935EA7" w:rsidRPr="00D2323D">
        <w:rPr>
          <w:rFonts w:ascii="Verdana" w:eastAsia="Times New Roman" w:hAnsi="Verdana" w:cs="Times New Roman"/>
          <w:i/>
          <w:iCs/>
          <w:sz w:val="24"/>
          <w:szCs w:val="24"/>
        </w:rPr>
        <w:t>Lege</w:t>
      </w:r>
      <w:r w:rsidR="00935EA7" w:rsidRPr="00D2323D">
        <w:rPr>
          <w:rFonts w:ascii="Verdana" w:eastAsia="Times New Roman" w:hAnsi="Verdana" w:cs="Times New Roman"/>
          <w:sz w:val="24"/>
          <w:szCs w:val="24"/>
          <w:lang w:val="en-US"/>
        </w:rPr>
        <w:t xml:space="preserve"> </w:t>
      </w:r>
      <w:r w:rsidR="00935EA7" w:rsidRPr="00D2323D">
        <w:rPr>
          <w:rFonts w:ascii="Verdana" w:eastAsia="Times New Roman" w:hAnsi="Verdana" w:cs="Times New Roman"/>
          <w:i/>
          <w:iCs/>
          <w:sz w:val="24"/>
          <w:szCs w:val="24"/>
        </w:rPr>
        <w:t>pentru completarea art. 70 din Legea nr. 448/2006 privind protecția și promovarea drepturilor persoanelor cu handicap</w:t>
      </w:r>
      <w:r w:rsidR="00935EA7" w:rsidRPr="00D2323D">
        <w:rPr>
          <w:rFonts w:ascii="Verdana" w:eastAsia="Times New Roman" w:hAnsi="Verdana" w:cs="Times New Roman"/>
          <w:sz w:val="24"/>
          <w:szCs w:val="24"/>
        </w:rPr>
        <w:t>, trimis pentru dezbatere pe fond Comisiei pentru sănătate și familie și Comisiei pentru muncă şi protecţie socială, cu adresa nr.</w:t>
      </w:r>
      <w:r w:rsidR="00935EA7" w:rsidRPr="00D2323D">
        <w:rPr>
          <w:rFonts w:ascii="Verdana" w:eastAsia="Times New Roman" w:hAnsi="Verdana" w:cs="Times New Roman"/>
          <w:b/>
          <w:sz w:val="24"/>
          <w:szCs w:val="24"/>
        </w:rPr>
        <w:t xml:space="preserve">PLx 553/2025 </w:t>
      </w:r>
      <w:r w:rsidR="00935EA7" w:rsidRPr="00D2323D">
        <w:rPr>
          <w:rFonts w:ascii="Verdana" w:eastAsia="Times New Roman" w:hAnsi="Verdana" w:cs="Times New Roman"/>
          <w:sz w:val="24"/>
          <w:szCs w:val="24"/>
        </w:rPr>
        <w:t>din 10 decembrie 2025.</w:t>
      </w:r>
    </w:p>
    <w:p w:rsidR="00413FF6" w:rsidRPr="00D2323D" w:rsidRDefault="00413FF6" w:rsidP="00935EA7">
      <w:pPr>
        <w:spacing w:after="0" w:line="360" w:lineRule="auto"/>
        <w:ind w:firstLine="720"/>
        <w:jc w:val="both"/>
        <w:rPr>
          <w:rFonts w:ascii="Verdana" w:eastAsia="Times New Roman" w:hAnsi="Verdana" w:cs="Times New Roman"/>
          <w:sz w:val="24"/>
          <w:szCs w:val="24"/>
        </w:rPr>
      </w:pPr>
    </w:p>
    <w:p w:rsidR="00413FF6" w:rsidRPr="00D2323D" w:rsidRDefault="00413FF6" w:rsidP="00413FF6">
      <w:pPr>
        <w:spacing w:after="0" w:line="276" w:lineRule="auto"/>
        <w:ind w:left="851" w:right="-311" w:firstLine="851"/>
        <w:jc w:val="both"/>
        <w:rPr>
          <w:rFonts w:ascii="Verdana" w:eastAsia="Times New Roman" w:hAnsi="Verdana" w:cs="Times New Roman"/>
          <w:sz w:val="24"/>
          <w:szCs w:val="24"/>
        </w:rPr>
      </w:pPr>
    </w:p>
    <w:p w:rsidR="00413FF6" w:rsidRPr="00D2323D" w:rsidRDefault="00413FF6" w:rsidP="00413FF6">
      <w:pPr>
        <w:spacing w:after="0" w:line="276" w:lineRule="auto"/>
        <w:ind w:left="851" w:right="-311" w:firstLine="851"/>
        <w:jc w:val="both"/>
        <w:rPr>
          <w:rFonts w:ascii="Verdana" w:eastAsia="Times New Roman" w:hAnsi="Verdana" w:cs="Times New Roman"/>
          <w:sz w:val="24"/>
          <w:szCs w:val="24"/>
        </w:rPr>
      </w:pPr>
    </w:p>
    <w:p w:rsidR="00413FF6" w:rsidRPr="00D2323D" w:rsidRDefault="00413FF6" w:rsidP="00413FF6">
      <w:pPr>
        <w:spacing w:after="0" w:line="276" w:lineRule="auto"/>
        <w:jc w:val="center"/>
        <w:rPr>
          <w:rFonts w:ascii="Verdana" w:eastAsia="Times New Roman" w:hAnsi="Verdana" w:cs="Times New Roman"/>
          <w:b/>
          <w:sz w:val="24"/>
          <w:szCs w:val="24"/>
        </w:rPr>
      </w:pPr>
      <w:bookmarkStart w:id="0" w:name="_Hlk180577063"/>
      <w:r w:rsidRPr="00D2323D">
        <w:rPr>
          <w:rFonts w:ascii="Verdana" w:eastAsia="Times New Roman" w:hAnsi="Verdana" w:cs="Times New Roman"/>
          <w:b/>
          <w:sz w:val="24"/>
          <w:szCs w:val="24"/>
        </w:rPr>
        <w:t>PREȘEDINTE,                                           PREŞEDINTE,</w:t>
      </w:r>
    </w:p>
    <w:p w:rsidR="00413FF6" w:rsidRPr="00D2323D" w:rsidRDefault="00413FF6" w:rsidP="00413FF6">
      <w:pPr>
        <w:spacing w:after="0" w:line="276" w:lineRule="auto"/>
        <w:rPr>
          <w:rFonts w:ascii="Verdana" w:eastAsia="Times New Roman" w:hAnsi="Verdana" w:cs="Times New Roman"/>
          <w:b/>
          <w:sz w:val="24"/>
          <w:szCs w:val="24"/>
        </w:rPr>
      </w:pPr>
      <w:r w:rsidRPr="00D2323D">
        <w:rPr>
          <w:rFonts w:ascii="Verdana" w:eastAsia="Times New Roman" w:hAnsi="Verdana" w:cs="Times New Roman"/>
          <w:b/>
          <w:sz w:val="24"/>
          <w:szCs w:val="24"/>
        </w:rPr>
        <w:t xml:space="preserve">      </w:t>
      </w:r>
      <w:r w:rsidR="00935EA7" w:rsidRPr="00D2323D">
        <w:rPr>
          <w:rFonts w:ascii="Verdana" w:eastAsia="Times New Roman" w:hAnsi="Verdana" w:cs="Times New Roman"/>
          <w:b/>
          <w:sz w:val="24"/>
          <w:szCs w:val="24"/>
        </w:rPr>
        <w:t>Prof.univ.d</w:t>
      </w:r>
      <w:r w:rsidR="00CA6A5B" w:rsidRPr="00D2323D">
        <w:rPr>
          <w:rFonts w:ascii="Verdana" w:eastAsia="Times New Roman" w:hAnsi="Verdana" w:cs="Times New Roman"/>
          <w:b/>
          <w:sz w:val="24"/>
          <w:szCs w:val="24"/>
        </w:rPr>
        <w:t>r.Alexandru</w:t>
      </w:r>
      <w:r w:rsidR="00935EA7" w:rsidRPr="00D2323D">
        <w:rPr>
          <w:rFonts w:ascii="Verdana" w:eastAsia="Times New Roman" w:hAnsi="Verdana" w:cs="Times New Roman"/>
          <w:b/>
          <w:sz w:val="24"/>
          <w:szCs w:val="24"/>
        </w:rPr>
        <w:t xml:space="preserve"> Rafila</w:t>
      </w:r>
      <w:r w:rsidR="00935EA7" w:rsidRPr="00D2323D">
        <w:rPr>
          <w:rFonts w:ascii="Verdana" w:eastAsia="Times New Roman" w:hAnsi="Verdana" w:cs="Times New Roman"/>
          <w:b/>
          <w:sz w:val="24"/>
          <w:szCs w:val="24"/>
        </w:rPr>
        <w:tab/>
      </w:r>
      <w:r w:rsidR="00935EA7" w:rsidRPr="00D2323D">
        <w:rPr>
          <w:rFonts w:ascii="Verdana" w:eastAsia="Times New Roman" w:hAnsi="Verdana" w:cs="Times New Roman"/>
          <w:b/>
          <w:sz w:val="24"/>
          <w:szCs w:val="24"/>
        </w:rPr>
        <w:tab/>
        <w:t xml:space="preserve">      </w:t>
      </w:r>
      <w:r w:rsidRPr="00D2323D">
        <w:rPr>
          <w:rFonts w:ascii="Verdana" w:eastAsia="Times New Roman" w:hAnsi="Verdana" w:cs="Times New Roman"/>
          <w:b/>
          <w:sz w:val="24"/>
          <w:szCs w:val="24"/>
        </w:rPr>
        <w:t>Adrian Solomon</w:t>
      </w:r>
    </w:p>
    <w:bookmarkEnd w:id="0"/>
    <w:p w:rsidR="00413FF6" w:rsidRPr="00D2323D" w:rsidRDefault="00413FF6" w:rsidP="00413FF6">
      <w:pPr>
        <w:spacing w:after="0" w:line="240" w:lineRule="auto"/>
        <w:ind w:left="177" w:right="-114"/>
        <w:jc w:val="center"/>
        <w:rPr>
          <w:rFonts w:ascii="Verdana" w:eastAsia="Times New Roman" w:hAnsi="Verdana" w:cs="Times New Roman"/>
          <w:b/>
          <w:sz w:val="24"/>
          <w:szCs w:val="24"/>
        </w:rPr>
      </w:pPr>
      <w:r w:rsidRPr="00D2323D">
        <w:rPr>
          <w:rFonts w:ascii="Verdana" w:eastAsia="Times New Roman" w:hAnsi="Verdana" w:cs="Times New Roman"/>
          <w:sz w:val="24"/>
          <w:szCs w:val="24"/>
        </w:rPr>
        <w:br w:type="page"/>
      </w:r>
      <w:r w:rsidRPr="00D2323D">
        <w:rPr>
          <w:rFonts w:ascii="Verdana" w:eastAsia="Times New Roman" w:hAnsi="Verdana" w:cs="Times New Roman"/>
          <w:b/>
          <w:noProof/>
          <w:sz w:val="24"/>
          <w:szCs w:val="24"/>
          <w:lang w:val="en-US"/>
        </w:rPr>
        <w:lastRenderedPageBreak/>
        <w:drawing>
          <wp:inline distT="0" distB="0" distL="0" distR="0" wp14:anchorId="452DF992" wp14:editId="0FCC28B0">
            <wp:extent cx="828675" cy="1000125"/>
            <wp:effectExtent l="0" t="0" r="9525" b="9525"/>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rsidR="00413FF6" w:rsidRPr="00D2323D" w:rsidRDefault="00413FF6" w:rsidP="00413FF6">
      <w:pPr>
        <w:spacing w:after="0" w:line="240" w:lineRule="auto"/>
        <w:ind w:left="177" w:right="-114"/>
        <w:jc w:val="center"/>
        <w:rPr>
          <w:rFonts w:ascii="Verdana" w:eastAsia="Times New Roman" w:hAnsi="Verdana" w:cs="Times New Roman"/>
          <w:b/>
          <w:sz w:val="24"/>
          <w:szCs w:val="24"/>
        </w:rPr>
      </w:pPr>
      <w:r w:rsidRPr="00D2323D">
        <w:rPr>
          <w:rFonts w:ascii="Verdana" w:eastAsia="Times New Roman" w:hAnsi="Verdana" w:cs="Times New Roman"/>
          <w:b/>
          <w:sz w:val="24"/>
          <w:szCs w:val="24"/>
        </w:rPr>
        <w:t>Parlamentul României</w:t>
      </w:r>
    </w:p>
    <w:p w:rsidR="00413FF6" w:rsidRPr="00D2323D" w:rsidRDefault="00413FF6" w:rsidP="0047526A">
      <w:pPr>
        <w:spacing w:after="0" w:line="240" w:lineRule="auto"/>
        <w:ind w:left="177" w:right="-114"/>
        <w:jc w:val="center"/>
        <w:rPr>
          <w:rFonts w:ascii="Verdana" w:eastAsia="Times New Roman" w:hAnsi="Verdana" w:cs="Times New Roman"/>
          <w:b/>
          <w:sz w:val="24"/>
          <w:szCs w:val="24"/>
        </w:rPr>
      </w:pPr>
      <w:r w:rsidRPr="00D2323D">
        <w:rPr>
          <w:rFonts w:ascii="Verdana" w:eastAsia="Times New Roman" w:hAnsi="Verdana" w:cs="Times New Roman"/>
          <w:b/>
          <w:sz w:val="24"/>
          <w:szCs w:val="24"/>
        </w:rPr>
        <w:t>Camera Deputaţilor</w:t>
      </w:r>
    </w:p>
    <w:tbl>
      <w:tblPr>
        <w:tblW w:w="10201" w:type="dxa"/>
        <w:tblLook w:val="04A0" w:firstRow="1" w:lastRow="0" w:firstColumn="1" w:lastColumn="0" w:noHBand="0" w:noVBand="1"/>
      </w:tblPr>
      <w:tblGrid>
        <w:gridCol w:w="4673"/>
        <w:gridCol w:w="5528"/>
      </w:tblGrid>
      <w:tr w:rsidR="00C755CB" w:rsidRPr="00D2323D" w:rsidTr="00C755CB">
        <w:trPr>
          <w:trHeight w:val="262"/>
        </w:trPr>
        <w:tc>
          <w:tcPr>
            <w:tcW w:w="4673" w:type="dxa"/>
            <w:shd w:val="clear" w:color="auto" w:fill="auto"/>
          </w:tcPr>
          <w:p w:rsidR="00873517" w:rsidRPr="00D2323D" w:rsidRDefault="00C755CB" w:rsidP="00C755CB">
            <w:pPr>
              <w:spacing w:after="0" w:line="240" w:lineRule="auto"/>
              <w:jc w:val="center"/>
              <w:rPr>
                <w:rFonts w:ascii="Verdana" w:eastAsia="Times New Roman" w:hAnsi="Verdana" w:cs="Times New Roman"/>
                <w:b/>
              </w:rPr>
            </w:pPr>
            <w:r w:rsidRPr="00D2323D">
              <w:rPr>
                <w:rFonts w:ascii="Verdana" w:eastAsia="Times New Roman" w:hAnsi="Verdana" w:cs="Times New Roman"/>
                <w:b/>
              </w:rPr>
              <w:t>Comisia pentru sănătate</w:t>
            </w:r>
          </w:p>
          <w:p w:rsidR="00C755CB" w:rsidRPr="00D2323D" w:rsidRDefault="00C755CB" w:rsidP="00C755CB">
            <w:pPr>
              <w:spacing w:after="0" w:line="240" w:lineRule="auto"/>
              <w:jc w:val="center"/>
              <w:rPr>
                <w:rFonts w:ascii="Verdana" w:eastAsia="Times New Roman" w:hAnsi="Verdana" w:cs="Times New Roman"/>
                <w:b/>
              </w:rPr>
            </w:pPr>
            <w:r w:rsidRPr="00D2323D">
              <w:rPr>
                <w:rFonts w:ascii="Verdana" w:eastAsia="Times New Roman" w:hAnsi="Verdana" w:cs="Times New Roman"/>
                <w:b/>
              </w:rPr>
              <w:t xml:space="preserve"> și familie</w:t>
            </w:r>
          </w:p>
        </w:tc>
        <w:tc>
          <w:tcPr>
            <w:tcW w:w="5528" w:type="dxa"/>
            <w:shd w:val="clear" w:color="auto" w:fill="auto"/>
          </w:tcPr>
          <w:p w:rsidR="00C755CB" w:rsidRPr="00D2323D" w:rsidRDefault="00C755CB" w:rsidP="004969EB">
            <w:pPr>
              <w:spacing w:after="0" w:line="240" w:lineRule="auto"/>
              <w:jc w:val="center"/>
              <w:rPr>
                <w:rFonts w:ascii="Verdana" w:eastAsia="Times New Roman" w:hAnsi="Verdana" w:cs="Times New Roman"/>
                <w:b/>
              </w:rPr>
            </w:pPr>
            <w:r w:rsidRPr="00D2323D">
              <w:rPr>
                <w:rFonts w:ascii="Verdana" w:eastAsia="Times New Roman" w:hAnsi="Verdana" w:cs="Times New Roman"/>
                <w:b/>
              </w:rPr>
              <w:t xml:space="preserve">Comisia pentru muncă </w:t>
            </w:r>
          </w:p>
          <w:p w:rsidR="00C755CB" w:rsidRPr="00D2323D" w:rsidRDefault="00C755CB" w:rsidP="004969EB">
            <w:pPr>
              <w:spacing w:after="0" w:line="240" w:lineRule="auto"/>
              <w:jc w:val="center"/>
              <w:rPr>
                <w:rFonts w:ascii="Verdana" w:eastAsia="Times New Roman" w:hAnsi="Verdana" w:cs="Times New Roman"/>
                <w:b/>
              </w:rPr>
            </w:pPr>
            <w:r w:rsidRPr="00D2323D">
              <w:rPr>
                <w:rFonts w:ascii="Verdana" w:eastAsia="Times New Roman" w:hAnsi="Verdana" w:cs="Times New Roman"/>
                <w:b/>
              </w:rPr>
              <w:t>şi protecţie socială</w:t>
            </w:r>
          </w:p>
        </w:tc>
      </w:tr>
      <w:tr w:rsidR="00C755CB" w:rsidRPr="00D2323D" w:rsidTr="00C755CB">
        <w:trPr>
          <w:trHeight w:val="268"/>
        </w:trPr>
        <w:tc>
          <w:tcPr>
            <w:tcW w:w="4673" w:type="dxa"/>
            <w:shd w:val="clear" w:color="auto" w:fill="auto"/>
          </w:tcPr>
          <w:p w:rsidR="00C755CB" w:rsidRPr="00D2323D" w:rsidRDefault="00255ACD" w:rsidP="00255ACD">
            <w:pPr>
              <w:spacing w:after="0" w:line="240" w:lineRule="auto"/>
              <w:jc w:val="center"/>
              <w:rPr>
                <w:rFonts w:ascii="Verdana" w:eastAsia="Times New Roman" w:hAnsi="Verdana" w:cs="Times New Roman"/>
                <w:b/>
              </w:rPr>
            </w:pPr>
            <w:r w:rsidRPr="00D2323D">
              <w:rPr>
                <w:rFonts w:ascii="Verdana" w:eastAsia="Times New Roman" w:hAnsi="Verdana" w:cs="Times New Roman"/>
                <w:b/>
              </w:rPr>
              <w:t>Nr.7</w:t>
            </w:r>
            <w:r w:rsidR="00C755CB" w:rsidRPr="00D2323D">
              <w:rPr>
                <w:rFonts w:ascii="Verdana" w:eastAsia="Times New Roman" w:hAnsi="Verdana" w:cs="Times New Roman"/>
                <w:b/>
              </w:rPr>
              <w:t>c-10/</w:t>
            </w:r>
            <w:r w:rsidRPr="00D2323D">
              <w:rPr>
                <w:rFonts w:ascii="Verdana" w:eastAsia="Times New Roman" w:hAnsi="Verdana" w:cs="Times New Roman"/>
                <w:b/>
              </w:rPr>
              <w:t>494</w:t>
            </w:r>
            <w:r w:rsidR="00C755CB" w:rsidRPr="00D2323D">
              <w:rPr>
                <w:rFonts w:ascii="Verdana" w:eastAsia="Times New Roman" w:hAnsi="Verdana" w:cs="Times New Roman"/>
                <w:b/>
              </w:rPr>
              <w:t>/202</w:t>
            </w:r>
            <w:r w:rsidRPr="00D2323D">
              <w:rPr>
                <w:rFonts w:ascii="Verdana" w:eastAsia="Times New Roman" w:hAnsi="Verdana" w:cs="Times New Roman"/>
                <w:b/>
              </w:rPr>
              <w:t>5</w:t>
            </w:r>
          </w:p>
        </w:tc>
        <w:tc>
          <w:tcPr>
            <w:tcW w:w="5528" w:type="dxa"/>
            <w:shd w:val="clear" w:color="auto" w:fill="auto"/>
          </w:tcPr>
          <w:p w:rsidR="00C755CB" w:rsidRPr="00D2323D" w:rsidRDefault="00C755CB" w:rsidP="00255ACD">
            <w:pPr>
              <w:spacing w:after="0" w:line="240" w:lineRule="auto"/>
              <w:jc w:val="center"/>
              <w:rPr>
                <w:rFonts w:ascii="Verdana" w:eastAsia="Times New Roman" w:hAnsi="Verdana" w:cs="Times New Roman"/>
                <w:b/>
              </w:rPr>
            </w:pPr>
            <w:r w:rsidRPr="00D2323D">
              <w:rPr>
                <w:rFonts w:ascii="Verdana" w:eastAsia="Times New Roman" w:hAnsi="Verdana" w:cs="Times New Roman"/>
                <w:b/>
              </w:rPr>
              <w:t>N</w:t>
            </w:r>
            <w:r w:rsidR="00255ACD" w:rsidRPr="00D2323D">
              <w:rPr>
                <w:rFonts w:ascii="Verdana" w:eastAsia="Times New Roman" w:hAnsi="Verdana" w:cs="Times New Roman"/>
                <w:b/>
              </w:rPr>
              <w:t>r.7</w:t>
            </w:r>
            <w:r w:rsidRPr="00D2323D">
              <w:rPr>
                <w:rFonts w:ascii="Verdana" w:eastAsia="Times New Roman" w:hAnsi="Verdana" w:cs="Times New Roman"/>
                <w:b/>
              </w:rPr>
              <w:t>c-9/</w:t>
            </w:r>
            <w:r w:rsidR="00255ACD" w:rsidRPr="00D2323D">
              <w:rPr>
                <w:rFonts w:ascii="Verdana" w:eastAsia="Times New Roman" w:hAnsi="Verdana" w:cs="Times New Roman"/>
                <w:b/>
              </w:rPr>
              <w:t>844/2025</w:t>
            </w:r>
          </w:p>
        </w:tc>
      </w:tr>
    </w:tbl>
    <w:p w:rsidR="00413FF6" w:rsidRPr="00D2323D" w:rsidRDefault="00413FF6" w:rsidP="00650065">
      <w:pPr>
        <w:spacing w:after="0" w:line="240" w:lineRule="auto"/>
        <w:rPr>
          <w:rFonts w:ascii="Verdana" w:eastAsia="Times New Roman" w:hAnsi="Verdana" w:cs="Times New Roman"/>
          <w:sz w:val="24"/>
          <w:szCs w:val="24"/>
        </w:rPr>
      </w:pPr>
    </w:p>
    <w:p w:rsidR="00413FF6" w:rsidRPr="00D2323D" w:rsidRDefault="00413FF6" w:rsidP="00413FF6">
      <w:pPr>
        <w:spacing w:after="0" w:line="240" w:lineRule="auto"/>
        <w:ind w:left="851"/>
        <w:jc w:val="right"/>
        <w:rPr>
          <w:rFonts w:ascii="Verdana" w:eastAsia="Times New Roman" w:hAnsi="Verdana" w:cs="Times New Roman"/>
          <w:b/>
        </w:rPr>
      </w:pPr>
      <w:r w:rsidRPr="00D2323D">
        <w:rPr>
          <w:rFonts w:ascii="Verdana" w:eastAsia="Times New Roman" w:hAnsi="Verdana" w:cs="Times New Roman"/>
          <w:b/>
        </w:rPr>
        <w:t xml:space="preserve">București,  </w:t>
      </w:r>
      <w:r w:rsidR="00255ACD" w:rsidRPr="00D2323D">
        <w:rPr>
          <w:rFonts w:ascii="Verdana" w:eastAsia="Times New Roman" w:hAnsi="Verdana" w:cs="Times New Roman"/>
          <w:b/>
        </w:rPr>
        <w:t>20 mai 2026</w:t>
      </w:r>
    </w:p>
    <w:p w:rsidR="00413FF6" w:rsidRPr="00D2323D" w:rsidRDefault="005F2B84" w:rsidP="00413FF6">
      <w:pPr>
        <w:spacing w:after="0" w:line="240" w:lineRule="auto"/>
        <w:ind w:left="851"/>
        <w:jc w:val="right"/>
        <w:rPr>
          <w:rFonts w:ascii="Verdana" w:eastAsia="Times New Roman" w:hAnsi="Verdana" w:cs="Times New Roman"/>
          <w:b/>
        </w:rPr>
      </w:pPr>
      <w:r w:rsidRPr="00D2323D">
        <w:rPr>
          <w:rFonts w:ascii="Verdana" w:eastAsia="Times New Roman" w:hAnsi="Verdana" w:cs="Times New Roman"/>
          <w:b/>
        </w:rPr>
        <w:t>PLx.</w:t>
      </w:r>
      <w:r w:rsidR="00255ACD" w:rsidRPr="00D2323D">
        <w:rPr>
          <w:rFonts w:ascii="Verdana" w:eastAsia="Times New Roman" w:hAnsi="Verdana" w:cs="Times New Roman"/>
          <w:b/>
        </w:rPr>
        <w:t>553</w:t>
      </w:r>
      <w:r w:rsidR="00413FF6" w:rsidRPr="00D2323D">
        <w:rPr>
          <w:rFonts w:ascii="Verdana" w:eastAsia="Times New Roman" w:hAnsi="Verdana" w:cs="Times New Roman"/>
          <w:b/>
        </w:rPr>
        <w:t>/202</w:t>
      </w:r>
      <w:r w:rsidR="00255ACD" w:rsidRPr="00D2323D">
        <w:rPr>
          <w:rFonts w:ascii="Verdana" w:eastAsia="Times New Roman" w:hAnsi="Verdana" w:cs="Times New Roman"/>
          <w:b/>
        </w:rPr>
        <w:t>5</w:t>
      </w:r>
    </w:p>
    <w:p w:rsidR="009A3C50" w:rsidRPr="00D2323D" w:rsidRDefault="009A3C50" w:rsidP="00413FF6">
      <w:pPr>
        <w:spacing w:after="0" w:line="276" w:lineRule="auto"/>
        <w:rPr>
          <w:rFonts w:ascii="Verdana" w:eastAsia="Times New Roman" w:hAnsi="Verdana" w:cs="Times New Roman"/>
          <w:b/>
          <w:sz w:val="24"/>
          <w:szCs w:val="24"/>
        </w:rPr>
      </w:pPr>
    </w:p>
    <w:p w:rsidR="00413FF6" w:rsidRPr="00D2323D" w:rsidRDefault="00413FF6" w:rsidP="00413FF6">
      <w:pPr>
        <w:spacing w:after="0" w:line="276" w:lineRule="auto"/>
        <w:jc w:val="center"/>
        <w:rPr>
          <w:rFonts w:ascii="Verdana" w:eastAsia="Times New Roman" w:hAnsi="Verdana" w:cs="Times New Roman"/>
          <w:b/>
          <w:sz w:val="24"/>
          <w:szCs w:val="24"/>
          <w:u w:val="single"/>
        </w:rPr>
      </w:pPr>
      <w:r w:rsidRPr="00D2323D">
        <w:rPr>
          <w:rFonts w:ascii="Verdana" w:eastAsia="Times New Roman" w:hAnsi="Verdana" w:cs="Times New Roman"/>
          <w:b/>
          <w:sz w:val="24"/>
          <w:szCs w:val="24"/>
          <w:u w:val="single"/>
        </w:rPr>
        <w:t>RAPORT   COMUN</w:t>
      </w:r>
    </w:p>
    <w:p w:rsidR="00255ACD" w:rsidRPr="00D2323D" w:rsidRDefault="00255ACD" w:rsidP="00255ACD">
      <w:pPr>
        <w:spacing w:after="0" w:line="240" w:lineRule="auto"/>
        <w:jc w:val="center"/>
        <w:rPr>
          <w:rFonts w:ascii="Verdana" w:eastAsia="Times New Roman" w:hAnsi="Verdana" w:cs="Times New Roman"/>
          <w:b/>
          <w:sz w:val="24"/>
          <w:szCs w:val="24"/>
        </w:rPr>
      </w:pPr>
      <w:r w:rsidRPr="00D2323D">
        <w:rPr>
          <w:rFonts w:ascii="Verdana" w:eastAsia="Times New Roman" w:hAnsi="Verdana" w:cs="Times New Roman"/>
          <w:b/>
          <w:sz w:val="24"/>
          <w:szCs w:val="24"/>
        </w:rPr>
        <w:t>asupra proiectului de Lege pentru completarea art. 70 din Legea  nr. 448/2006 privind protecția și promovarea drepturilor persoanelor cu handicap</w:t>
      </w:r>
    </w:p>
    <w:p w:rsidR="00535EB9" w:rsidRPr="00D2323D" w:rsidRDefault="00255ACD" w:rsidP="00255ACD">
      <w:pPr>
        <w:spacing w:after="0" w:line="276" w:lineRule="auto"/>
        <w:jc w:val="center"/>
        <w:rPr>
          <w:rFonts w:ascii="Verdana" w:eastAsia="Times New Roman" w:hAnsi="Verdana" w:cs="Times New Roman"/>
          <w:b/>
          <w:sz w:val="24"/>
          <w:szCs w:val="24"/>
        </w:rPr>
      </w:pPr>
      <w:r w:rsidRPr="00D2323D">
        <w:rPr>
          <w:rFonts w:ascii="Verdana" w:eastAsia="Times New Roman" w:hAnsi="Verdana" w:cs="Times New Roman"/>
          <w:b/>
          <w:sz w:val="24"/>
          <w:szCs w:val="24"/>
        </w:rPr>
        <w:t>(PLx.553/2025)</w:t>
      </w:r>
    </w:p>
    <w:p w:rsidR="00BA518E" w:rsidRPr="00D2323D" w:rsidRDefault="00BA518E" w:rsidP="00413FF6">
      <w:pPr>
        <w:spacing w:after="0" w:line="276" w:lineRule="auto"/>
        <w:jc w:val="both"/>
        <w:rPr>
          <w:rFonts w:ascii="Verdana" w:eastAsia="Times New Roman" w:hAnsi="Verdana" w:cs="Times New Roman"/>
          <w:sz w:val="24"/>
          <w:szCs w:val="24"/>
        </w:rPr>
      </w:pPr>
    </w:p>
    <w:p w:rsidR="00255ACD" w:rsidRPr="00D2323D" w:rsidRDefault="00255ACD" w:rsidP="00255ACD">
      <w:pPr>
        <w:spacing w:after="0" w:line="276" w:lineRule="auto"/>
        <w:ind w:firstLine="720"/>
        <w:jc w:val="both"/>
        <w:rPr>
          <w:rFonts w:ascii="Verdana" w:eastAsia="Times New Roman" w:hAnsi="Verdana" w:cs="Times New Roman"/>
          <w:sz w:val="24"/>
          <w:szCs w:val="24"/>
        </w:rPr>
      </w:pPr>
      <w:r w:rsidRPr="00D2323D">
        <w:rPr>
          <w:rFonts w:ascii="Verdana" w:eastAsia="Times New Roman" w:hAnsi="Verdana" w:cs="Times New Roman"/>
          <w:sz w:val="24"/>
          <w:szCs w:val="24"/>
        </w:rPr>
        <w:t xml:space="preserve">În temeiul art.95 din Regulamentul Camerei Deputaţilor, republicat, cu modificările ulterioare, Comisia pentru sănătate și familie și Comisia pentru muncă şi protecţie socială au fost sesizate, cu dezbaterea pe fond a </w:t>
      </w:r>
      <w:r w:rsidRPr="00D2323D">
        <w:rPr>
          <w:rFonts w:ascii="Verdana" w:eastAsia="Times New Roman" w:hAnsi="Verdana" w:cs="Times New Roman"/>
          <w:i/>
          <w:sz w:val="24"/>
          <w:szCs w:val="24"/>
        </w:rPr>
        <w:t xml:space="preserve">proiectului de Lege pentru completarea art. 70 din Legea nr. 448/2006 privind protecția și promovarea drepturilor persoanelor cu handicap </w:t>
      </w:r>
      <w:r w:rsidRPr="00D2323D">
        <w:rPr>
          <w:rFonts w:ascii="Verdana" w:eastAsia="Times New Roman" w:hAnsi="Verdana" w:cs="Times New Roman"/>
          <w:sz w:val="24"/>
          <w:szCs w:val="24"/>
        </w:rPr>
        <w:t>prin adresa nr.</w:t>
      </w:r>
      <w:r w:rsidRPr="00D2323D">
        <w:rPr>
          <w:rFonts w:ascii="Verdana" w:eastAsia="Times New Roman" w:hAnsi="Verdana" w:cs="Times New Roman"/>
          <w:b/>
          <w:sz w:val="24"/>
          <w:szCs w:val="24"/>
        </w:rPr>
        <w:t xml:space="preserve">PLx.553/2025 </w:t>
      </w:r>
      <w:r w:rsidRPr="00D2323D">
        <w:rPr>
          <w:rFonts w:ascii="Verdana" w:eastAsia="Times New Roman" w:hAnsi="Verdana" w:cs="Times New Roman"/>
          <w:sz w:val="24"/>
          <w:szCs w:val="24"/>
        </w:rPr>
        <w:t>din 10 decembrie 2025</w:t>
      </w:r>
      <w:r w:rsidRPr="00D2323D">
        <w:rPr>
          <w:rFonts w:ascii="Verdana" w:eastAsia="Times New Roman" w:hAnsi="Verdana" w:cs="Times New Roman"/>
          <w:i/>
          <w:sz w:val="24"/>
          <w:szCs w:val="24"/>
        </w:rPr>
        <w:t>.</w:t>
      </w:r>
    </w:p>
    <w:p w:rsidR="00255ACD" w:rsidRPr="00D2323D" w:rsidRDefault="00255ACD" w:rsidP="00255ACD">
      <w:pPr>
        <w:spacing w:after="0" w:line="276" w:lineRule="auto"/>
        <w:ind w:firstLine="720"/>
        <w:jc w:val="both"/>
        <w:rPr>
          <w:rFonts w:ascii="Verdana" w:eastAsia="Times New Roman" w:hAnsi="Verdana" w:cs="Times New Roman"/>
          <w:sz w:val="24"/>
          <w:szCs w:val="24"/>
        </w:rPr>
      </w:pPr>
    </w:p>
    <w:p w:rsidR="00413FF6" w:rsidRPr="00D2323D" w:rsidRDefault="00255ACD" w:rsidP="00891310">
      <w:pPr>
        <w:spacing w:after="0" w:line="276" w:lineRule="auto"/>
        <w:ind w:firstLine="720"/>
        <w:jc w:val="both"/>
        <w:rPr>
          <w:rFonts w:ascii="Verdana" w:eastAsia="Times New Roman" w:hAnsi="Verdana" w:cs="Times New Roman"/>
          <w:sz w:val="24"/>
          <w:szCs w:val="24"/>
        </w:rPr>
      </w:pPr>
      <w:r w:rsidRPr="00D2323D">
        <w:rPr>
          <w:rFonts w:ascii="Verdana" w:eastAsia="Times New Roman" w:hAnsi="Verdana" w:cs="Times New Roman"/>
          <w:sz w:val="24"/>
          <w:szCs w:val="24"/>
        </w:rPr>
        <w:t xml:space="preserve">Proiectul de lege are ca </w:t>
      </w:r>
      <w:r w:rsidRPr="00D2323D">
        <w:rPr>
          <w:rFonts w:ascii="Verdana" w:eastAsia="Times New Roman" w:hAnsi="Verdana" w:cs="Times New Roman"/>
          <w:b/>
          <w:sz w:val="24"/>
          <w:szCs w:val="24"/>
        </w:rPr>
        <w:t>obiect de reglementare</w:t>
      </w:r>
      <w:r w:rsidRPr="00D2323D">
        <w:rPr>
          <w:rFonts w:ascii="Verdana" w:eastAsia="Times New Roman" w:hAnsi="Verdana" w:cs="Times New Roman"/>
          <w:sz w:val="24"/>
          <w:szCs w:val="24"/>
        </w:rPr>
        <w:t xml:space="preserve"> completarea Legii nr. 448/2006, în sensul introducerii unor obligații explicite pentru furnizorii de servicii sociale acreditați, publici și privați, de a asigura accesibilizarea informațiilor, comunicării, procedurilor interne și mediului informațional, în funcție de tipul de dizabilitate al beneficiarilor direcți. </w:t>
      </w:r>
    </w:p>
    <w:p w:rsidR="00891310" w:rsidRPr="00D2323D" w:rsidRDefault="00891310" w:rsidP="00891310">
      <w:pPr>
        <w:spacing w:after="0" w:line="276" w:lineRule="auto"/>
        <w:ind w:firstLine="720"/>
        <w:jc w:val="both"/>
        <w:rPr>
          <w:rFonts w:ascii="Verdana" w:eastAsia="Times New Roman" w:hAnsi="Verdana" w:cs="Times New Roman"/>
          <w:sz w:val="24"/>
          <w:szCs w:val="24"/>
        </w:rPr>
      </w:pPr>
    </w:p>
    <w:p w:rsidR="00413FF6" w:rsidRPr="00D2323D" w:rsidRDefault="00413FF6" w:rsidP="009A3C50">
      <w:pPr>
        <w:spacing w:after="0" w:line="240" w:lineRule="auto"/>
        <w:ind w:firstLine="720"/>
        <w:jc w:val="both"/>
        <w:rPr>
          <w:rFonts w:ascii="Verdana" w:eastAsia="Times New Roman" w:hAnsi="Verdana" w:cs="Times New Roman"/>
          <w:sz w:val="24"/>
          <w:szCs w:val="24"/>
        </w:rPr>
      </w:pPr>
      <w:r w:rsidRPr="00D2323D">
        <w:rPr>
          <w:rFonts w:ascii="Verdana" w:eastAsia="Times New Roman" w:hAnsi="Verdana" w:cs="Times New Roman"/>
          <w:sz w:val="24"/>
          <w:szCs w:val="24"/>
        </w:rPr>
        <w:t xml:space="preserve">La întocmirea prezentului </w:t>
      </w:r>
      <w:r w:rsidRPr="00D2323D">
        <w:rPr>
          <w:rFonts w:ascii="Verdana" w:eastAsia="Times New Roman" w:hAnsi="Verdana" w:cs="Times New Roman"/>
          <w:b/>
          <w:sz w:val="24"/>
          <w:szCs w:val="24"/>
        </w:rPr>
        <w:t>raport comun</w:t>
      </w:r>
      <w:r w:rsidRPr="00D2323D">
        <w:rPr>
          <w:rFonts w:ascii="Verdana" w:eastAsia="Times New Roman" w:hAnsi="Verdana" w:cs="Times New Roman"/>
          <w:sz w:val="24"/>
          <w:szCs w:val="24"/>
        </w:rPr>
        <w:t>, cele două comisii au avut în vedere:</w:t>
      </w:r>
    </w:p>
    <w:p w:rsidR="00891310" w:rsidRPr="00D2323D" w:rsidRDefault="00891310" w:rsidP="00891310">
      <w:pPr>
        <w:numPr>
          <w:ilvl w:val="0"/>
          <w:numId w:val="3"/>
        </w:numPr>
        <w:spacing w:after="0" w:line="276" w:lineRule="auto"/>
        <w:jc w:val="both"/>
        <w:rPr>
          <w:rFonts w:ascii="Verdana" w:hAnsi="Verdana"/>
          <w:sz w:val="24"/>
          <w:szCs w:val="24"/>
        </w:rPr>
      </w:pPr>
      <w:r w:rsidRPr="00D2323D">
        <w:rPr>
          <w:rFonts w:ascii="Verdana" w:hAnsi="Verdana"/>
          <w:sz w:val="24"/>
          <w:szCs w:val="24"/>
        </w:rPr>
        <w:t>avizul favorabil al Consiliului Legislativ (nr. 811/27.10.2025)</w:t>
      </w:r>
    </w:p>
    <w:p w:rsidR="00891310" w:rsidRPr="00D2323D" w:rsidRDefault="00891310" w:rsidP="00891310">
      <w:pPr>
        <w:numPr>
          <w:ilvl w:val="0"/>
          <w:numId w:val="3"/>
        </w:numPr>
        <w:spacing w:after="0" w:line="276" w:lineRule="auto"/>
        <w:jc w:val="both"/>
        <w:rPr>
          <w:rFonts w:ascii="Verdana" w:hAnsi="Verdana"/>
          <w:sz w:val="24"/>
          <w:szCs w:val="24"/>
        </w:rPr>
      </w:pPr>
      <w:r w:rsidRPr="00D2323D">
        <w:rPr>
          <w:rFonts w:ascii="Verdana" w:hAnsi="Verdana"/>
          <w:sz w:val="24"/>
          <w:szCs w:val="24"/>
        </w:rPr>
        <w:t>avizul favorabil al Consiliului Economic și Social (nr. 6236/22.10.2025)</w:t>
      </w:r>
    </w:p>
    <w:p w:rsidR="00891310" w:rsidRPr="00D2323D" w:rsidRDefault="00891310" w:rsidP="00891310">
      <w:pPr>
        <w:numPr>
          <w:ilvl w:val="0"/>
          <w:numId w:val="3"/>
        </w:numPr>
        <w:spacing w:after="0" w:line="276" w:lineRule="auto"/>
        <w:jc w:val="both"/>
        <w:rPr>
          <w:rFonts w:ascii="Verdana" w:hAnsi="Verdana"/>
          <w:sz w:val="24"/>
          <w:szCs w:val="24"/>
        </w:rPr>
      </w:pPr>
      <w:r w:rsidRPr="00D2323D">
        <w:rPr>
          <w:rFonts w:ascii="Verdana" w:hAnsi="Verdana"/>
          <w:sz w:val="24"/>
          <w:szCs w:val="24"/>
        </w:rPr>
        <w:t>opinia Consiliului Concurenței (nr.RG16010/14.10.2025)</w:t>
      </w:r>
    </w:p>
    <w:p w:rsidR="00891310" w:rsidRPr="00D2323D" w:rsidRDefault="00891310" w:rsidP="00891310">
      <w:pPr>
        <w:numPr>
          <w:ilvl w:val="0"/>
          <w:numId w:val="3"/>
        </w:numPr>
        <w:spacing w:after="0" w:line="276" w:lineRule="auto"/>
        <w:jc w:val="both"/>
        <w:rPr>
          <w:rFonts w:ascii="Verdana" w:hAnsi="Verdana"/>
          <w:sz w:val="24"/>
          <w:szCs w:val="24"/>
        </w:rPr>
      </w:pPr>
      <w:r w:rsidRPr="00D2323D">
        <w:rPr>
          <w:rFonts w:ascii="Verdana" w:hAnsi="Verdana"/>
          <w:sz w:val="24"/>
          <w:szCs w:val="24"/>
        </w:rPr>
        <w:t>avizul favorabil al Comisiei pentru drepturile omului, culte și problemele minorităților naționale (nr.</w:t>
      </w:r>
      <w:r w:rsidR="00BE2C71" w:rsidRPr="00D2323D">
        <w:rPr>
          <w:rFonts w:ascii="Verdana" w:hAnsi="Verdana"/>
          <w:sz w:val="24"/>
          <w:szCs w:val="24"/>
        </w:rPr>
        <w:t>7c-6/695/</w:t>
      </w:r>
      <w:r w:rsidRPr="00D2323D">
        <w:rPr>
          <w:rFonts w:ascii="Verdana" w:hAnsi="Verdana"/>
          <w:sz w:val="24"/>
          <w:szCs w:val="24"/>
        </w:rPr>
        <w:t>17.12.2025)</w:t>
      </w:r>
    </w:p>
    <w:p w:rsidR="00891310" w:rsidRPr="00D2323D" w:rsidRDefault="00891310" w:rsidP="00891310">
      <w:pPr>
        <w:numPr>
          <w:ilvl w:val="0"/>
          <w:numId w:val="3"/>
        </w:numPr>
        <w:spacing w:after="0" w:line="276" w:lineRule="auto"/>
        <w:jc w:val="both"/>
        <w:rPr>
          <w:rFonts w:ascii="Verdana" w:hAnsi="Verdana"/>
          <w:sz w:val="24"/>
          <w:szCs w:val="24"/>
        </w:rPr>
      </w:pPr>
      <w:r w:rsidRPr="00D2323D">
        <w:rPr>
          <w:rFonts w:ascii="Verdana" w:hAnsi="Verdana"/>
          <w:sz w:val="24"/>
          <w:szCs w:val="24"/>
        </w:rPr>
        <w:t xml:space="preserve">avizul favorabil al Comisiei pentru învățământ </w:t>
      </w:r>
      <w:r w:rsidRPr="00D2323D">
        <w:rPr>
          <w:rFonts w:ascii="Verdana" w:hAnsi="Verdana"/>
          <w:sz w:val="24"/>
          <w:szCs w:val="24"/>
        </w:rPr>
        <w:br/>
        <w:t>(nr.7c-11/416/04.02.2026)</w:t>
      </w:r>
    </w:p>
    <w:p w:rsidR="00891310" w:rsidRPr="00D2323D" w:rsidRDefault="00891310" w:rsidP="00891310">
      <w:pPr>
        <w:numPr>
          <w:ilvl w:val="0"/>
          <w:numId w:val="3"/>
        </w:numPr>
        <w:spacing w:after="0" w:line="276" w:lineRule="auto"/>
        <w:jc w:val="both"/>
        <w:rPr>
          <w:rFonts w:ascii="Verdana" w:hAnsi="Verdana"/>
          <w:sz w:val="24"/>
          <w:szCs w:val="24"/>
        </w:rPr>
      </w:pPr>
      <w:r w:rsidRPr="00D2323D">
        <w:rPr>
          <w:rFonts w:ascii="Verdana" w:hAnsi="Verdana"/>
          <w:sz w:val="24"/>
          <w:szCs w:val="24"/>
        </w:rPr>
        <w:t xml:space="preserve">avizul favorabil al Comisiei juridice, de disciplină și imunități </w:t>
      </w:r>
      <w:r w:rsidRPr="00D2323D">
        <w:rPr>
          <w:rFonts w:ascii="Verdana" w:hAnsi="Verdana"/>
          <w:sz w:val="24"/>
          <w:szCs w:val="24"/>
        </w:rPr>
        <w:br/>
        <w:t>(nr.PLx 553/10 februarie 2026)</w:t>
      </w:r>
    </w:p>
    <w:p w:rsidR="00891310" w:rsidRPr="00D2323D" w:rsidRDefault="00891310" w:rsidP="00891310">
      <w:pPr>
        <w:numPr>
          <w:ilvl w:val="0"/>
          <w:numId w:val="3"/>
        </w:numPr>
        <w:spacing w:after="0" w:line="276" w:lineRule="auto"/>
        <w:jc w:val="both"/>
        <w:rPr>
          <w:rFonts w:ascii="Verdana" w:hAnsi="Verdana"/>
          <w:sz w:val="24"/>
          <w:szCs w:val="24"/>
        </w:rPr>
      </w:pPr>
      <w:r w:rsidRPr="00D2323D">
        <w:rPr>
          <w:rFonts w:ascii="Verdana" w:hAnsi="Verdana"/>
          <w:sz w:val="24"/>
          <w:szCs w:val="24"/>
        </w:rPr>
        <w:t>avizul favorabil al Comisiei pentru tehnologia informației și comunicațiilor (nr.7c-18/8/11.02.2026)</w:t>
      </w:r>
    </w:p>
    <w:p w:rsidR="00891310" w:rsidRPr="00D2323D" w:rsidRDefault="00891310" w:rsidP="00891310">
      <w:pPr>
        <w:numPr>
          <w:ilvl w:val="0"/>
          <w:numId w:val="3"/>
        </w:numPr>
        <w:spacing w:after="0" w:line="276" w:lineRule="auto"/>
        <w:jc w:val="both"/>
        <w:rPr>
          <w:rFonts w:ascii="Verdana" w:hAnsi="Verdana"/>
          <w:sz w:val="24"/>
          <w:szCs w:val="24"/>
        </w:rPr>
      </w:pPr>
      <w:r w:rsidRPr="00D2323D">
        <w:rPr>
          <w:rFonts w:ascii="Verdana" w:hAnsi="Verdana"/>
          <w:sz w:val="24"/>
          <w:szCs w:val="24"/>
        </w:rPr>
        <w:lastRenderedPageBreak/>
        <w:t>avizul favorabil al Comisiei pentru egalitatea de șanse pentru femei și bărbați (nr.7c-19/26/11.02.2026).</w:t>
      </w:r>
    </w:p>
    <w:p w:rsidR="0019639D" w:rsidRPr="00D2323D" w:rsidRDefault="0019639D" w:rsidP="0019639D">
      <w:pPr>
        <w:spacing w:after="0" w:line="276" w:lineRule="auto"/>
        <w:ind w:left="720"/>
        <w:jc w:val="both"/>
        <w:rPr>
          <w:rFonts w:ascii="Verdana" w:hAnsi="Verdana"/>
          <w:sz w:val="24"/>
          <w:szCs w:val="24"/>
        </w:rPr>
      </w:pPr>
    </w:p>
    <w:p w:rsidR="00413FF6" w:rsidRPr="00D2323D" w:rsidRDefault="00413FF6" w:rsidP="009A3C50">
      <w:pPr>
        <w:spacing w:after="0" w:line="240" w:lineRule="auto"/>
        <w:ind w:firstLine="851"/>
        <w:jc w:val="both"/>
        <w:rPr>
          <w:rFonts w:ascii="Verdana" w:eastAsia="Times New Roman" w:hAnsi="Verdana" w:cs="Times New Roman"/>
          <w:sz w:val="24"/>
          <w:szCs w:val="24"/>
        </w:rPr>
      </w:pPr>
      <w:r w:rsidRPr="00D2323D">
        <w:rPr>
          <w:rFonts w:ascii="Verdana" w:eastAsia="Times New Roman" w:hAnsi="Verdana" w:cs="Times New Roman"/>
          <w:sz w:val="24"/>
          <w:szCs w:val="24"/>
        </w:rPr>
        <w:t xml:space="preserve">În conformitate cu prevederile </w:t>
      </w:r>
      <w:r w:rsidR="00FB4BE5" w:rsidRPr="00D2323D">
        <w:rPr>
          <w:rFonts w:ascii="Verdana" w:eastAsia="Times New Roman" w:hAnsi="Verdana" w:cs="Times New Roman"/>
          <w:sz w:val="24"/>
          <w:szCs w:val="24"/>
        </w:rPr>
        <w:t>art.62, 64 și 133 din Regulamentul</w:t>
      </w:r>
      <w:r w:rsidRPr="00D2323D">
        <w:rPr>
          <w:rFonts w:ascii="Verdana" w:eastAsia="Times New Roman" w:hAnsi="Verdana" w:cs="Times New Roman"/>
          <w:sz w:val="24"/>
          <w:szCs w:val="24"/>
        </w:rPr>
        <w:t xml:space="preserve"> Camerei Deputaților, republicat, cu modificările ulterioare, comisiile au dezbătut proiectul de lege în ședințe separate.</w:t>
      </w:r>
    </w:p>
    <w:p w:rsidR="00891310" w:rsidRPr="00D2323D" w:rsidRDefault="00891310" w:rsidP="00891310">
      <w:pPr>
        <w:spacing w:after="0" w:line="240" w:lineRule="auto"/>
        <w:ind w:firstLine="720"/>
        <w:jc w:val="both"/>
        <w:rPr>
          <w:rFonts w:ascii="Verdana" w:eastAsia="Times New Roman" w:hAnsi="Verdana" w:cs="Times New Roman"/>
          <w:sz w:val="24"/>
          <w:szCs w:val="24"/>
        </w:rPr>
      </w:pPr>
      <w:r w:rsidRPr="00D2323D">
        <w:rPr>
          <w:rFonts w:ascii="Verdana" w:eastAsia="Times New Roman" w:hAnsi="Verdana" w:cs="Times New Roman"/>
          <w:sz w:val="24"/>
          <w:szCs w:val="24"/>
        </w:rPr>
        <w:t xml:space="preserve">Membrii Comisiei pentru muncă şi protecţie socială au dezbătut proiectul de lege şi documentele conexe în şedinţa din 4 mai 2026 şi au hotărât, cu unanimitate de voturi, </w:t>
      </w:r>
      <w:r w:rsidRPr="00D2323D">
        <w:rPr>
          <w:rFonts w:ascii="Verdana" w:eastAsia="Times New Roman" w:hAnsi="Verdana" w:cs="Times New Roman"/>
          <w:b/>
          <w:sz w:val="24"/>
          <w:szCs w:val="24"/>
        </w:rPr>
        <w:t>aprobarea proiectului de lege cu amendamente admise.</w:t>
      </w:r>
      <w:r w:rsidR="00D33744" w:rsidRPr="00D2323D">
        <w:rPr>
          <w:rFonts w:ascii="Verdana" w:eastAsia="Times New Roman" w:hAnsi="Verdana" w:cs="Times New Roman"/>
          <w:b/>
          <w:sz w:val="24"/>
          <w:szCs w:val="24"/>
        </w:rPr>
        <w:t xml:space="preserve"> </w:t>
      </w:r>
      <w:r w:rsidRPr="00D2323D">
        <w:rPr>
          <w:rFonts w:ascii="Verdana" w:eastAsia="Times New Roman" w:hAnsi="Verdana" w:cs="Times New Roman"/>
          <w:sz w:val="24"/>
          <w:szCs w:val="24"/>
        </w:rPr>
        <w:t>La lucrări au participat deputații conform listei de prezență.</w:t>
      </w:r>
    </w:p>
    <w:p w:rsidR="00891310" w:rsidRPr="00D2323D" w:rsidRDefault="00891310" w:rsidP="00BE2C71">
      <w:pPr>
        <w:spacing w:after="0" w:line="240" w:lineRule="auto"/>
        <w:ind w:firstLine="720"/>
        <w:jc w:val="both"/>
        <w:rPr>
          <w:rFonts w:ascii="Verdana" w:eastAsia="Times New Roman" w:hAnsi="Verdana" w:cs="Times New Roman"/>
          <w:sz w:val="24"/>
          <w:szCs w:val="24"/>
        </w:rPr>
      </w:pPr>
      <w:r w:rsidRPr="00D2323D">
        <w:rPr>
          <w:rFonts w:ascii="Verdana" w:eastAsia="Times New Roman" w:hAnsi="Verdana" w:cs="Times New Roman"/>
          <w:sz w:val="24"/>
          <w:szCs w:val="24"/>
        </w:rPr>
        <w:t>La dezbateri au participat, în conformitate cu prevederile art.56 şi 57 din Regulamentul Camerei Deputaţilor, republicat, cu modificările ulterioare:</w:t>
      </w:r>
      <w:r w:rsidRPr="00D2323D">
        <w:rPr>
          <w:rFonts w:ascii="Verdana" w:eastAsia="Times New Roman" w:hAnsi="Verdana" w:cs="Times New Roman"/>
          <w:sz w:val="24"/>
          <w:szCs w:val="24"/>
          <w:lang w:val="en-US"/>
        </w:rPr>
        <w:t xml:space="preserve"> </w:t>
      </w:r>
      <w:r w:rsidRPr="00D2323D">
        <w:rPr>
          <w:rFonts w:ascii="Verdana" w:eastAsia="Times New Roman" w:hAnsi="Verdana" w:cs="Times New Roman"/>
          <w:sz w:val="24"/>
          <w:szCs w:val="24"/>
        </w:rPr>
        <w:t>dl Francisc-Oscar Gal – Subsecretar de Stat, Ministerul Muncii, Familiei, Tineretului și Solidarității Sociale</w:t>
      </w:r>
      <w:r w:rsidR="00BE2C71" w:rsidRPr="00D2323D">
        <w:rPr>
          <w:rFonts w:ascii="Verdana" w:eastAsia="Times New Roman" w:hAnsi="Verdana" w:cs="Times New Roman"/>
          <w:sz w:val="24"/>
          <w:szCs w:val="24"/>
        </w:rPr>
        <w:t xml:space="preserve"> și</w:t>
      </w:r>
      <w:r w:rsidRPr="00D2323D">
        <w:rPr>
          <w:rFonts w:ascii="Verdana" w:eastAsia="Times New Roman" w:hAnsi="Verdana" w:cs="Times New Roman"/>
          <w:sz w:val="24"/>
          <w:szCs w:val="24"/>
        </w:rPr>
        <w:t xml:space="preserve"> dl Irinel-Ioan Stativă – vicepreședinte, Autoritatea Naţională pentru Protecţia Drepturilor Persoanelor cu Dizabilităţi</w:t>
      </w:r>
    </w:p>
    <w:p w:rsidR="00891310" w:rsidRPr="00D2323D" w:rsidRDefault="00891310" w:rsidP="00891310">
      <w:pPr>
        <w:spacing w:after="0" w:line="240" w:lineRule="auto"/>
        <w:ind w:firstLine="720"/>
        <w:jc w:val="both"/>
        <w:rPr>
          <w:rFonts w:ascii="Verdana" w:eastAsia="Times New Roman" w:hAnsi="Verdana" w:cs="Times New Roman"/>
          <w:sz w:val="24"/>
          <w:szCs w:val="24"/>
        </w:rPr>
      </w:pPr>
    </w:p>
    <w:p w:rsidR="00413FF6" w:rsidRPr="00D2323D" w:rsidRDefault="00413FF6" w:rsidP="00891310">
      <w:pPr>
        <w:spacing w:after="0" w:line="240" w:lineRule="auto"/>
        <w:ind w:firstLine="720"/>
        <w:jc w:val="both"/>
        <w:rPr>
          <w:rFonts w:ascii="Verdana" w:eastAsia="Times New Roman" w:hAnsi="Verdana" w:cs="Times New Roman"/>
          <w:sz w:val="24"/>
          <w:szCs w:val="24"/>
        </w:rPr>
      </w:pPr>
      <w:r w:rsidRPr="00D2323D">
        <w:rPr>
          <w:rFonts w:ascii="Verdana" w:eastAsia="Times New Roman" w:hAnsi="Verdana" w:cs="Times New Roman"/>
          <w:sz w:val="24"/>
          <w:szCs w:val="24"/>
        </w:rPr>
        <w:t>Membrii Comisiei pentru sănătate și familie au dezbătut proiectul de lege şi documentele conexe</w:t>
      </w:r>
      <w:r w:rsidR="00FB4BE5" w:rsidRPr="00D2323D">
        <w:rPr>
          <w:rFonts w:ascii="Verdana" w:eastAsia="Times New Roman" w:hAnsi="Verdana" w:cs="Times New Roman"/>
          <w:sz w:val="24"/>
          <w:szCs w:val="24"/>
        </w:rPr>
        <w:t xml:space="preserve"> </w:t>
      </w:r>
      <w:r w:rsidRPr="00D2323D">
        <w:rPr>
          <w:rFonts w:ascii="Verdana" w:eastAsia="Times New Roman" w:hAnsi="Verdana" w:cs="Times New Roman"/>
          <w:sz w:val="24"/>
          <w:szCs w:val="24"/>
        </w:rPr>
        <w:t>în şedinţ</w:t>
      </w:r>
      <w:r w:rsidR="00891310" w:rsidRPr="00D2323D">
        <w:rPr>
          <w:rFonts w:ascii="Verdana" w:eastAsia="Times New Roman" w:hAnsi="Verdana" w:cs="Times New Roman"/>
          <w:sz w:val="24"/>
          <w:szCs w:val="24"/>
        </w:rPr>
        <w:t>ele</w:t>
      </w:r>
      <w:r w:rsidRPr="00D2323D">
        <w:rPr>
          <w:rFonts w:ascii="Verdana" w:eastAsia="Times New Roman" w:hAnsi="Verdana" w:cs="Times New Roman"/>
          <w:sz w:val="24"/>
          <w:szCs w:val="24"/>
        </w:rPr>
        <w:t xml:space="preserve"> din </w:t>
      </w:r>
      <w:r w:rsidR="00650065" w:rsidRPr="00D2323D">
        <w:rPr>
          <w:rFonts w:ascii="Verdana" w:eastAsia="Times New Roman" w:hAnsi="Verdana" w:cs="Times New Roman"/>
          <w:sz w:val="24"/>
          <w:szCs w:val="24"/>
        </w:rPr>
        <w:t>2</w:t>
      </w:r>
      <w:r w:rsidR="00891310" w:rsidRPr="00D2323D">
        <w:rPr>
          <w:rFonts w:ascii="Verdana" w:eastAsia="Times New Roman" w:hAnsi="Verdana" w:cs="Times New Roman"/>
          <w:sz w:val="24"/>
          <w:szCs w:val="24"/>
        </w:rPr>
        <w:t>3 martie 2026 și 18 mai 2026</w:t>
      </w:r>
      <w:r w:rsidRPr="00D2323D">
        <w:rPr>
          <w:rFonts w:ascii="Verdana" w:eastAsia="Times New Roman" w:hAnsi="Verdana" w:cs="Times New Roman"/>
          <w:sz w:val="24"/>
          <w:szCs w:val="24"/>
        </w:rPr>
        <w:t xml:space="preserve"> şi au hotărât, cu </w:t>
      </w:r>
      <w:r w:rsidR="00891310" w:rsidRPr="00D2323D">
        <w:rPr>
          <w:rFonts w:ascii="Verdana" w:eastAsia="Times New Roman" w:hAnsi="Verdana" w:cs="Times New Roman"/>
          <w:sz w:val="24"/>
          <w:szCs w:val="24"/>
        </w:rPr>
        <w:t>unanimitate</w:t>
      </w:r>
      <w:r w:rsidRPr="00D2323D">
        <w:rPr>
          <w:rFonts w:ascii="Verdana" w:eastAsia="Times New Roman" w:hAnsi="Verdana" w:cs="Times New Roman"/>
          <w:b/>
          <w:sz w:val="24"/>
          <w:szCs w:val="24"/>
        </w:rPr>
        <w:t xml:space="preserve"> </w:t>
      </w:r>
      <w:r w:rsidRPr="00D2323D">
        <w:rPr>
          <w:rFonts w:ascii="Verdana" w:eastAsia="Times New Roman" w:hAnsi="Verdana" w:cs="Times New Roman"/>
          <w:sz w:val="24"/>
          <w:szCs w:val="24"/>
        </w:rPr>
        <w:t xml:space="preserve">de voturi, </w:t>
      </w:r>
      <w:r w:rsidR="00891310" w:rsidRPr="00D2323D">
        <w:rPr>
          <w:rFonts w:ascii="Verdana" w:eastAsia="Times New Roman" w:hAnsi="Verdana" w:cs="Times New Roman"/>
          <w:b/>
          <w:sz w:val="24"/>
          <w:szCs w:val="24"/>
        </w:rPr>
        <w:t>aprobarea proiectului de lege cu amendamente admise</w:t>
      </w:r>
      <w:r w:rsidR="00650065" w:rsidRPr="00D2323D">
        <w:rPr>
          <w:rFonts w:ascii="Verdana" w:eastAsia="Times New Roman" w:hAnsi="Verdana" w:cs="Times New Roman"/>
          <w:b/>
          <w:sz w:val="24"/>
          <w:szCs w:val="24"/>
        </w:rPr>
        <w:t xml:space="preserve">. </w:t>
      </w:r>
      <w:r w:rsidRPr="00D2323D">
        <w:rPr>
          <w:rFonts w:ascii="Verdana" w:eastAsia="Times New Roman" w:hAnsi="Verdana" w:cs="Times New Roman"/>
          <w:sz w:val="24"/>
          <w:szCs w:val="24"/>
        </w:rPr>
        <w:t>La lucrările comisiei au participat deputaţii conform listei de prezenţă.</w:t>
      </w:r>
    </w:p>
    <w:p w:rsidR="00891310" w:rsidRPr="00D2323D" w:rsidRDefault="00891310" w:rsidP="00891310">
      <w:pPr>
        <w:spacing w:after="0" w:line="240" w:lineRule="auto"/>
        <w:ind w:firstLine="720"/>
        <w:jc w:val="both"/>
        <w:rPr>
          <w:rFonts w:ascii="Verdana" w:eastAsia="Times New Roman" w:hAnsi="Verdana" w:cs="Times New Roman"/>
          <w:color w:val="FF0000"/>
          <w:sz w:val="24"/>
          <w:szCs w:val="24"/>
        </w:rPr>
      </w:pPr>
    </w:p>
    <w:p w:rsidR="00C755CB" w:rsidRPr="00D2323D" w:rsidRDefault="00891310" w:rsidP="00DD6049">
      <w:pPr>
        <w:spacing w:after="0" w:line="276" w:lineRule="auto"/>
        <w:ind w:firstLine="720"/>
        <w:jc w:val="both"/>
        <w:rPr>
          <w:rFonts w:ascii="Verdana" w:eastAsia="Times New Roman" w:hAnsi="Verdana" w:cs="Times New Roman"/>
          <w:sz w:val="24"/>
          <w:szCs w:val="24"/>
        </w:rPr>
      </w:pPr>
      <w:r w:rsidRPr="00D2323D">
        <w:rPr>
          <w:rFonts w:ascii="Verdana" w:eastAsia="Times New Roman" w:hAnsi="Verdana" w:cs="Times New Roman"/>
          <w:sz w:val="24"/>
          <w:szCs w:val="24"/>
        </w:rPr>
        <w:t xml:space="preserve">Proiectul de lege a fost </w:t>
      </w:r>
      <w:r w:rsidRPr="00D2323D">
        <w:rPr>
          <w:rFonts w:ascii="Verdana" w:eastAsia="Times New Roman" w:hAnsi="Verdana" w:cs="Times New Roman"/>
          <w:b/>
          <w:sz w:val="24"/>
          <w:szCs w:val="24"/>
        </w:rPr>
        <w:t xml:space="preserve">adoptat </w:t>
      </w:r>
      <w:r w:rsidRPr="00D2323D">
        <w:rPr>
          <w:rFonts w:ascii="Verdana" w:eastAsia="Times New Roman" w:hAnsi="Verdana" w:cs="Times New Roman"/>
          <w:sz w:val="24"/>
          <w:szCs w:val="24"/>
        </w:rPr>
        <w:t>de Senat, în calitate de primă Cameră sesizată, în şedinţa din 8 decembrie 2025.</w:t>
      </w:r>
    </w:p>
    <w:p w:rsidR="00413FF6" w:rsidRPr="00D2323D" w:rsidRDefault="00413FF6" w:rsidP="009A3C50">
      <w:pPr>
        <w:spacing w:after="0" w:line="240" w:lineRule="auto"/>
        <w:ind w:firstLine="720"/>
        <w:jc w:val="both"/>
        <w:rPr>
          <w:rFonts w:ascii="Verdana" w:eastAsia="Times New Roman" w:hAnsi="Verdana" w:cs="Times New Roman"/>
          <w:sz w:val="24"/>
          <w:szCs w:val="24"/>
        </w:rPr>
      </w:pPr>
      <w:r w:rsidRPr="00D2323D">
        <w:rPr>
          <w:rFonts w:ascii="Verdana" w:eastAsia="Times New Roman" w:hAnsi="Verdana" w:cs="Times New Roman"/>
          <w:sz w:val="24"/>
          <w:szCs w:val="24"/>
        </w:rPr>
        <w:t>În raport cu obiectul şi conţinutul său, proiectul de lege</w:t>
      </w:r>
      <w:r w:rsidRPr="00D2323D">
        <w:rPr>
          <w:rFonts w:ascii="Verdana" w:eastAsia="Times New Roman" w:hAnsi="Verdana" w:cs="Times New Roman"/>
          <w:color w:val="FF0000"/>
          <w:sz w:val="24"/>
          <w:szCs w:val="24"/>
        </w:rPr>
        <w:t xml:space="preserve"> </w:t>
      </w:r>
      <w:r w:rsidRPr="00D2323D">
        <w:rPr>
          <w:rFonts w:ascii="Verdana" w:eastAsia="Times New Roman" w:hAnsi="Verdana" w:cs="Times New Roman"/>
          <w:sz w:val="24"/>
          <w:szCs w:val="24"/>
        </w:rPr>
        <w:t xml:space="preserve">face parte din categoria legilor </w:t>
      </w:r>
      <w:r w:rsidR="00C755CB" w:rsidRPr="00D2323D">
        <w:rPr>
          <w:rFonts w:ascii="Verdana" w:eastAsia="Times New Roman" w:hAnsi="Verdana" w:cs="Times New Roman"/>
          <w:b/>
          <w:sz w:val="24"/>
          <w:szCs w:val="24"/>
        </w:rPr>
        <w:t>organice.</w:t>
      </w:r>
      <w:r w:rsidRPr="00D2323D">
        <w:rPr>
          <w:rFonts w:ascii="Verdana" w:eastAsia="Times New Roman" w:hAnsi="Verdana" w:cs="Times New Roman"/>
          <w:sz w:val="24"/>
          <w:szCs w:val="24"/>
        </w:rPr>
        <w:t xml:space="preserve"> </w:t>
      </w:r>
    </w:p>
    <w:p w:rsidR="00413FF6" w:rsidRPr="00D2323D" w:rsidRDefault="00413FF6" w:rsidP="009A3C50">
      <w:pPr>
        <w:spacing w:after="0" w:line="240" w:lineRule="auto"/>
        <w:ind w:firstLine="720"/>
        <w:jc w:val="both"/>
        <w:rPr>
          <w:rFonts w:ascii="Verdana" w:eastAsia="Times New Roman" w:hAnsi="Verdana" w:cs="Times New Roman"/>
          <w:sz w:val="24"/>
          <w:szCs w:val="24"/>
        </w:rPr>
      </w:pPr>
      <w:bookmarkStart w:id="1" w:name="_Hlk102993122"/>
      <w:r w:rsidRPr="00D2323D">
        <w:rPr>
          <w:rFonts w:ascii="Verdana" w:eastAsia="Times New Roman" w:hAnsi="Verdana" w:cs="Times New Roman"/>
          <w:sz w:val="24"/>
          <w:szCs w:val="24"/>
        </w:rPr>
        <w:t xml:space="preserve">Camera Deputaţilor este </w:t>
      </w:r>
      <w:r w:rsidRPr="00D2323D">
        <w:rPr>
          <w:rFonts w:ascii="Verdana" w:eastAsia="Times New Roman" w:hAnsi="Verdana" w:cs="Times New Roman"/>
          <w:b/>
          <w:sz w:val="24"/>
          <w:szCs w:val="24"/>
        </w:rPr>
        <w:t>Cameră decizională</w:t>
      </w:r>
      <w:r w:rsidRPr="00D2323D">
        <w:rPr>
          <w:rFonts w:ascii="Verdana" w:eastAsia="Times New Roman" w:hAnsi="Verdana" w:cs="Times New Roman"/>
          <w:sz w:val="24"/>
          <w:szCs w:val="24"/>
        </w:rPr>
        <w:t>, potrivit prevederilor art.75 din Constituţia României şi ale art.92 alin.(9) pct.</w:t>
      </w:r>
      <w:r w:rsidR="00FB4BE5" w:rsidRPr="00D2323D">
        <w:rPr>
          <w:rFonts w:ascii="Verdana" w:eastAsia="Times New Roman" w:hAnsi="Verdana" w:cs="Times New Roman"/>
          <w:sz w:val="24"/>
          <w:szCs w:val="24"/>
        </w:rPr>
        <w:t>2</w:t>
      </w:r>
      <w:r w:rsidRPr="00D2323D">
        <w:rPr>
          <w:rFonts w:ascii="Verdana" w:eastAsia="Times New Roman" w:hAnsi="Verdana" w:cs="Times New Roman"/>
          <w:sz w:val="24"/>
          <w:szCs w:val="24"/>
        </w:rPr>
        <w:t xml:space="preserve"> din Regulamentul Camerei Deputaţilor, republicat, cu modificările ulterioare.</w:t>
      </w:r>
    </w:p>
    <w:bookmarkEnd w:id="1"/>
    <w:p w:rsidR="00BA518E" w:rsidRPr="00D2323D" w:rsidRDefault="00BA518E" w:rsidP="00BA518E">
      <w:pPr>
        <w:spacing w:after="0" w:line="240" w:lineRule="auto"/>
        <w:ind w:firstLine="720"/>
        <w:jc w:val="both"/>
        <w:rPr>
          <w:rFonts w:ascii="Verdana" w:eastAsia="Times New Roman" w:hAnsi="Verdana" w:cs="Times New Roman"/>
          <w:sz w:val="24"/>
          <w:szCs w:val="24"/>
        </w:rPr>
      </w:pPr>
    </w:p>
    <w:p w:rsidR="00413FF6" w:rsidRPr="00D2323D" w:rsidRDefault="00BA518E" w:rsidP="00BA518E">
      <w:pPr>
        <w:spacing w:after="0" w:line="240" w:lineRule="auto"/>
        <w:ind w:firstLine="720"/>
        <w:jc w:val="both"/>
        <w:rPr>
          <w:rFonts w:ascii="Verdana" w:eastAsia="Times New Roman" w:hAnsi="Verdana" w:cs="Times New Roman"/>
          <w:sz w:val="24"/>
          <w:szCs w:val="24"/>
        </w:rPr>
      </w:pPr>
      <w:r w:rsidRPr="00D2323D">
        <w:rPr>
          <w:rFonts w:ascii="Verdana" w:eastAsia="Times New Roman" w:hAnsi="Verdana" w:cs="Times New Roman"/>
          <w:sz w:val="24"/>
          <w:szCs w:val="24"/>
        </w:rPr>
        <w:t xml:space="preserve">În urma finalizării dezbaterilor membrii celor două comisii au hotărât, cu </w:t>
      </w:r>
      <w:r w:rsidRPr="00D2323D">
        <w:rPr>
          <w:rFonts w:ascii="Verdana" w:eastAsia="Times New Roman" w:hAnsi="Verdana" w:cs="Times New Roman"/>
          <w:b/>
          <w:sz w:val="24"/>
          <w:szCs w:val="24"/>
        </w:rPr>
        <w:t>unanimitate de voturi,</w:t>
      </w:r>
      <w:r w:rsidRPr="00D2323D">
        <w:rPr>
          <w:rFonts w:ascii="Verdana" w:eastAsia="Times New Roman" w:hAnsi="Verdana" w:cs="Times New Roman"/>
          <w:sz w:val="24"/>
          <w:szCs w:val="24"/>
        </w:rPr>
        <w:t xml:space="preserve"> să propună plenului Camerei Deputaţilor </w:t>
      </w:r>
      <w:r w:rsidRPr="00D2323D">
        <w:rPr>
          <w:rFonts w:ascii="Verdana" w:eastAsia="Times New Roman" w:hAnsi="Verdana" w:cs="Times New Roman"/>
          <w:b/>
          <w:sz w:val="24"/>
          <w:szCs w:val="24"/>
        </w:rPr>
        <w:t xml:space="preserve">un raport comun de adoptare a proiectului de lege cu amendamente admise, </w:t>
      </w:r>
      <w:r w:rsidRPr="00D2323D">
        <w:rPr>
          <w:rFonts w:ascii="Verdana" w:eastAsia="Times New Roman" w:hAnsi="Verdana" w:cs="Times New Roman"/>
          <w:sz w:val="24"/>
          <w:szCs w:val="24"/>
        </w:rPr>
        <w:t>redate în Anexa care face parte integrantă din prezentul raport comun</w:t>
      </w:r>
      <w:r w:rsidRPr="00D2323D">
        <w:rPr>
          <w:rFonts w:ascii="Verdana" w:eastAsia="Times New Roman" w:hAnsi="Verdana" w:cs="Times New Roman"/>
          <w:bCs/>
          <w:sz w:val="24"/>
          <w:szCs w:val="24"/>
        </w:rPr>
        <w:t>.</w:t>
      </w:r>
    </w:p>
    <w:p w:rsidR="000927F0" w:rsidRPr="00D2323D" w:rsidRDefault="000927F0" w:rsidP="00413FF6">
      <w:pPr>
        <w:spacing w:after="0" w:line="276" w:lineRule="auto"/>
        <w:jc w:val="both"/>
        <w:rPr>
          <w:rFonts w:ascii="Verdana" w:eastAsia="Times New Roman" w:hAnsi="Verdana" w:cs="Times New Roman"/>
          <w:sz w:val="24"/>
          <w:szCs w:val="24"/>
        </w:rPr>
      </w:pPr>
    </w:p>
    <w:tbl>
      <w:tblPr>
        <w:tblW w:w="9550" w:type="dxa"/>
        <w:tblLook w:val="04A0" w:firstRow="1" w:lastRow="0" w:firstColumn="1" w:lastColumn="0" w:noHBand="0" w:noVBand="1"/>
      </w:tblPr>
      <w:tblGrid>
        <w:gridCol w:w="4775"/>
        <w:gridCol w:w="4775"/>
      </w:tblGrid>
      <w:tr w:rsidR="00413FF6" w:rsidRPr="00D2323D" w:rsidTr="0047526A">
        <w:trPr>
          <w:trHeight w:val="467"/>
        </w:trPr>
        <w:tc>
          <w:tcPr>
            <w:tcW w:w="4775" w:type="dxa"/>
            <w:shd w:val="clear" w:color="auto" w:fill="auto"/>
          </w:tcPr>
          <w:p w:rsidR="00413FF6" w:rsidRPr="00D2323D" w:rsidRDefault="00413FF6" w:rsidP="004969EB">
            <w:pPr>
              <w:spacing w:after="0" w:line="276" w:lineRule="auto"/>
              <w:jc w:val="center"/>
              <w:rPr>
                <w:rFonts w:ascii="Verdana" w:eastAsia="Times New Roman" w:hAnsi="Verdana" w:cs="Times New Roman"/>
                <w:b/>
                <w:sz w:val="24"/>
                <w:szCs w:val="24"/>
              </w:rPr>
            </w:pPr>
            <w:r w:rsidRPr="00D2323D">
              <w:rPr>
                <w:rFonts w:ascii="Verdana" w:eastAsia="Times New Roman" w:hAnsi="Verdana" w:cs="Times New Roman"/>
                <w:b/>
                <w:sz w:val="24"/>
                <w:szCs w:val="24"/>
              </w:rPr>
              <w:t>PREȘEDINTE,</w:t>
            </w:r>
          </w:p>
          <w:p w:rsidR="00413FF6" w:rsidRPr="00D2323D" w:rsidRDefault="00BA518E" w:rsidP="00BA518E">
            <w:pPr>
              <w:spacing w:after="0" w:line="276" w:lineRule="auto"/>
              <w:jc w:val="center"/>
              <w:rPr>
                <w:rFonts w:ascii="Verdana" w:eastAsia="Times New Roman" w:hAnsi="Verdana" w:cs="Times New Roman"/>
                <w:b/>
                <w:sz w:val="24"/>
                <w:szCs w:val="24"/>
              </w:rPr>
            </w:pPr>
            <w:r w:rsidRPr="00D2323D">
              <w:rPr>
                <w:rFonts w:ascii="Verdana" w:eastAsia="Times New Roman" w:hAnsi="Verdana" w:cs="Times New Roman"/>
                <w:b/>
                <w:sz w:val="24"/>
                <w:szCs w:val="24"/>
              </w:rPr>
              <w:t>Prof.univ.</w:t>
            </w:r>
            <w:r w:rsidR="0019639D" w:rsidRPr="00D2323D">
              <w:rPr>
                <w:rFonts w:ascii="Verdana" w:eastAsia="Times New Roman" w:hAnsi="Verdana" w:cs="Times New Roman"/>
                <w:b/>
                <w:sz w:val="24"/>
                <w:szCs w:val="24"/>
              </w:rPr>
              <w:t>d</w:t>
            </w:r>
            <w:r w:rsidRPr="00D2323D">
              <w:rPr>
                <w:rFonts w:ascii="Verdana" w:eastAsia="Times New Roman" w:hAnsi="Verdana" w:cs="Times New Roman"/>
                <w:b/>
                <w:sz w:val="24"/>
                <w:szCs w:val="24"/>
              </w:rPr>
              <w:t>r.Alexandru Rafila</w:t>
            </w:r>
          </w:p>
        </w:tc>
        <w:tc>
          <w:tcPr>
            <w:tcW w:w="4775" w:type="dxa"/>
            <w:shd w:val="clear" w:color="auto" w:fill="auto"/>
          </w:tcPr>
          <w:p w:rsidR="00413FF6" w:rsidRPr="00D2323D" w:rsidRDefault="00413FF6" w:rsidP="004969EB">
            <w:pPr>
              <w:spacing w:after="0" w:line="276" w:lineRule="auto"/>
              <w:jc w:val="center"/>
              <w:rPr>
                <w:rFonts w:ascii="Verdana" w:eastAsia="Times New Roman" w:hAnsi="Verdana" w:cs="Times New Roman"/>
                <w:b/>
                <w:sz w:val="24"/>
                <w:szCs w:val="24"/>
              </w:rPr>
            </w:pPr>
            <w:r w:rsidRPr="00D2323D">
              <w:rPr>
                <w:rFonts w:ascii="Verdana" w:eastAsia="Times New Roman" w:hAnsi="Verdana" w:cs="Times New Roman"/>
                <w:b/>
                <w:sz w:val="24"/>
                <w:szCs w:val="24"/>
              </w:rPr>
              <w:t>PREŞEDINTE,</w:t>
            </w:r>
          </w:p>
          <w:p w:rsidR="00413FF6" w:rsidRPr="00D2323D" w:rsidRDefault="00413FF6" w:rsidP="004969EB">
            <w:pPr>
              <w:spacing w:after="0" w:line="276" w:lineRule="auto"/>
              <w:jc w:val="center"/>
              <w:rPr>
                <w:rFonts w:ascii="Verdana" w:eastAsia="Times New Roman" w:hAnsi="Verdana" w:cs="Times New Roman"/>
                <w:b/>
                <w:sz w:val="24"/>
                <w:szCs w:val="24"/>
              </w:rPr>
            </w:pPr>
            <w:r w:rsidRPr="00D2323D">
              <w:rPr>
                <w:rFonts w:ascii="Verdana" w:eastAsia="Times New Roman" w:hAnsi="Verdana" w:cs="Times New Roman"/>
                <w:b/>
                <w:sz w:val="24"/>
                <w:szCs w:val="24"/>
              </w:rPr>
              <w:t>Adrian Solomon</w:t>
            </w:r>
          </w:p>
          <w:p w:rsidR="009A3C50" w:rsidRPr="00D2323D" w:rsidRDefault="009A3C50" w:rsidP="0019639D">
            <w:pPr>
              <w:spacing w:after="0" w:line="276" w:lineRule="auto"/>
              <w:rPr>
                <w:rFonts w:ascii="Verdana" w:eastAsia="Times New Roman" w:hAnsi="Verdana" w:cs="Times New Roman"/>
                <w:b/>
                <w:sz w:val="24"/>
                <w:szCs w:val="24"/>
              </w:rPr>
            </w:pPr>
          </w:p>
          <w:p w:rsidR="0019639D" w:rsidRPr="00D2323D" w:rsidRDefault="0019639D" w:rsidP="0019639D">
            <w:pPr>
              <w:spacing w:after="0" w:line="276" w:lineRule="auto"/>
              <w:rPr>
                <w:rFonts w:ascii="Verdana" w:eastAsia="Times New Roman" w:hAnsi="Verdana" w:cs="Times New Roman"/>
                <w:b/>
                <w:sz w:val="24"/>
                <w:szCs w:val="24"/>
              </w:rPr>
            </w:pPr>
          </w:p>
        </w:tc>
      </w:tr>
      <w:tr w:rsidR="00413FF6" w:rsidRPr="00D2323D" w:rsidTr="0047526A">
        <w:trPr>
          <w:trHeight w:val="1347"/>
        </w:trPr>
        <w:tc>
          <w:tcPr>
            <w:tcW w:w="4775" w:type="dxa"/>
            <w:shd w:val="clear" w:color="auto" w:fill="auto"/>
          </w:tcPr>
          <w:p w:rsidR="00BE2C71" w:rsidRPr="00D2323D" w:rsidRDefault="00BE2C71" w:rsidP="004969EB">
            <w:pPr>
              <w:spacing w:after="0" w:line="276" w:lineRule="auto"/>
              <w:jc w:val="center"/>
              <w:rPr>
                <w:rFonts w:ascii="Verdana" w:eastAsia="Times New Roman" w:hAnsi="Verdana" w:cs="Times New Roman"/>
                <w:b/>
                <w:sz w:val="24"/>
                <w:szCs w:val="24"/>
              </w:rPr>
            </w:pPr>
          </w:p>
          <w:p w:rsidR="00413FF6" w:rsidRPr="00D2323D" w:rsidRDefault="00413FF6" w:rsidP="004969EB">
            <w:pPr>
              <w:spacing w:after="0" w:line="276" w:lineRule="auto"/>
              <w:jc w:val="center"/>
              <w:rPr>
                <w:rFonts w:ascii="Verdana" w:eastAsia="Times New Roman" w:hAnsi="Verdana" w:cs="Times New Roman"/>
                <w:b/>
                <w:sz w:val="24"/>
                <w:szCs w:val="24"/>
              </w:rPr>
            </w:pPr>
            <w:r w:rsidRPr="00D2323D">
              <w:rPr>
                <w:rFonts w:ascii="Verdana" w:eastAsia="Times New Roman" w:hAnsi="Verdana" w:cs="Times New Roman"/>
                <w:b/>
                <w:sz w:val="24"/>
                <w:szCs w:val="24"/>
              </w:rPr>
              <w:t>SECRETAR,</w:t>
            </w:r>
          </w:p>
          <w:p w:rsidR="00413FF6" w:rsidRPr="00D2323D" w:rsidRDefault="00E03BB7" w:rsidP="0047526A">
            <w:pPr>
              <w:spacing w:after="0" w:line="276" w:lineRule="auto"/>
              <w:jc w:val="center"/>
              <w:rPr>
                <w:rFonts w:ascii="Verdana" w:eastAsia="Times New Roman" w:hAnsi="Verdana" w:cs="Times New Roman"/>
                <w:b/>
                <w:sz w:val="24"/>
                <w:szCs w:val="24"/>
              </w:rPr>
            </w:pPr>
            <w:r w:rsidRPr="00D2323D">
              <w:rPr>
                <w:rFonts w:ascii="Verdana" w:eastAsia="Times New Roman" w:hAnsi="Verdana" w:cs="Times New Roman"/>
                <w:b/>
                <w:sz w:val="24"/>
                <w:szCs w:val="24"/>
              </w:rPr>
              <w:t>Ana-Smar</w:t>
            </w:r>
            <w:r w:rsidR="00650065" w:rsidRPr="00D2323D">
              <w:rPr>
                <w:rFonts w:ascii="Verdana" w:eastAsia="Times New Roman" w:hAnsi="Verdana" w:cs="Times New Roman"/>
                <w:b/>
                <w:sz w:val="24"/>
                <w:szCs w:val="24"/>
              </w:rPr>
              <w:t>anda Rinder</w:t>
            </w:r>
          </w:p>
        </w:tc>
        <w:tc>
          <w:tcPr>
            <w:tcW w:w="4775" w:type="dxa"/>
            <w:shd w:val="clear" w:color="auto" w:fill="auto"/>
          </w:tcPr>
          <w:p w:rsidR="00BE2C71" w:rsidRPr="00D2323D" w:rsidRDefault="00BE2C71" w:rsidP="004969EB">
            <w:pPr>
              <w:spacing w:after="0" w:line="276" w:lineRule="auto"/>
              <w:jc w:val="center"/>
              <w:rPr>
                <w:rFonts w:ascii="Verdana" w:eastAsia="Times New Roman" w:hAnsi="Verdana" w:cs="Times New Roman"/>
                <w:b/>
                <w:sz w:val="24"/>
                <w:szCs w:val="24"/>
              </w:rPr>
            </w:pPr>
          </w:p>
          <w:p w:rsidR="00413FF6" w:rsidRPr="00D2323D" w:rsidRDefault="00413FF6" w:rsidP="004969EB">
            <w:pPr>
              <w:spacing w:after="0" w:line="276" w:lineRule="auto"/>
              <w:jc w:val="center"/>
              <w:rPr>
                <w:rFonts w:ascii="Verdana" w:eastAsia="Times New Roman" w:hAnsi="Verdana" w:cs="Times New Roman"/>
                <w:b/>
                <w:sz w:val="24"/>
                <w:szCs w:val="24"/>
              </w:rPr>
            </w:pPr>
            <w:r w:rsidRPr="00D2323D">
              <w:rPr>
                <w:rFonts w:ascii="Verdana" w:eastAsia="Times New Roman" w:hAnsi="Verdana" w:cs="Times New Roman"/>
                <w:b/>
                <w:sz w:val="24"/>
                <w:szCs w:val="24"/>
              </w:rPr>
              <w:t>SECRETAR,</w:t>
            </w:r>
          </w:p>
          <w:p w:rsidR="00413FF6" w:rsidRPr="00D2323D" w:rsidRDefault="007C432E" w:rsidP="0047526A">
            <w:pPr>
              <w:spacing w:after="0" w:line="276" w:lineRule="auto"/>
              <w:jc w:val="center"/>
              <w:rPr>
                <w:rFonts w:ascii="Verdana" w:eastAsia="Times New Roman" w:hAnsi="Verdana" w:cs="Times New Roman"/>
                <w:b/>
                <w:sz w:val="24"/>
                <w:szCs w:val="24"/>
              </w:rPr>
            </w:pPr>
            <w:r w:rsidRPr="00D2323D">
              <w:rPr>
                <w:rFonts w:ascii="Verdana" w:eastAsia="Times New Roman" w:hAnsi="Verdana" w:cs="Times New Roman"/>
                <w:b/>
                <w:sz w:val="24"/>
                <w:szCs w:val="24"/>
              </w:rPr>
              <w:t xml:space="preserve">     </w:t>
            </w:r>
            <w:r w:rsidR="00650065" w:rsidRPr="00D2323D">
              <w:rPr>
                <w:rFonts w:ascii="Verdana" w:eastAsia="Times New Roman" w:hAnsi="Verdana" w:cs="Times New Roman"/>
                <w:b/>
                <w:sz w:val="24"/>
                <w:szCs w:val="24"/>
              </w:rPr>
              <w:t xml:space="preserve">Marius-Constantin Budăi </w:t>
            </w:r>
          </w:p>
        </w:tc>
      </w:tr>
    </w:tbl>
    <w:p w:rsidR="00E03BB7" w:rsidRPr="00D2323D" w:rsidRDefault="00E03BB7" w:rsidP="00BA518E">
      <w:pPr>
        <w:spacing w:after="0"/>
        <w:rPr>
          <w:rFonts w:ascii="Verdana" w:hAnsi="Verdana"/>
          <w:sz w:val="18"/>
          <w:szCs w:val="18"/>
        </w:rPr>
      </w:pPr>
    </w:p>
    <w:p w:rsidR="00BE2C71" w:rsidRPr="00D2323D" w:rsidRDefault="00BE2C71" w:rsidP="00BA518E">
      <w:pPr>
        <w:spacing w:after="0"/>
        <w:rPr>
          <w:rFonts w:ascii="Verdana" w:hAnsi="Verdana"/>
          <w:sz w:val="18"/>
          <w:szCs w:val="18"/>
        </w:rPr>
      </w:pPr>
    </w:p>
    <w:p w:rsidR="00BE2C71" w:rsidRPr="00D2323D" w:rsidRDefault="00BE2C71" w:rsidP="00BA518E">
      <w:pPr>
        <w:spacing w:after="0"/>
        <w:rPr>
          <w:rFonts w:ascii="Verdana" w:hAnsi="Verdana"/>
          <w:sz w:val="18"/>
          <w:szCs w:val="18"/>
        </w:rPr>
      </w:pPr>
    </w:p>
    <w:p w:rsidR="00BA518E" w:rsidRPr="00D2323D" w:rsidRDefault="00BA518E" w:rsidP="00BA518E">
      <w:pPr>
        <w:spacing w:after="0"/>
        <w:rPr>
          <w:rFonts w:ascii="Verdana" w:hAnsi="Verdana"/>
          <w:sz w:val="16"/>
          <w:szCs w:val="16"/>
        </w:rPr>
      </w:pPr>
      <w:r w:rsidRPr="00D2323D">
        <w:rPr>
          <w:rFonts w:ascii="Verdana" w:hAnsi="Verdana"/>
          <w:sz w:val="18"/>
          <w:szCs w:val="18"/>
        </w:rPr>
        <w:tab/>
      </w:r>
      <w:r w:rsidRPr="00D2323D">
        <w:rPr>
          <w:rFonts w:ascii="Verdana" w:hAnsi="Verdana"/>
          <w:sz w:val="18"/>
          <w:szCs w:val="18"/>
        </w:rPr>
        <w:tab/>
      </w:r>
      <w:r w:rsidRPr="00D2323D">
        <w:rPr>
          <w:rFonts w:ascii="Verdana" w:hAnsi="Verdana"/>
          <w:sz w:val="18"/>
          <w:szCs w:val="18"/>
        </w:rPr>
        <w:tab/>
      </w:r>
      <w:r w:rsidRPr="00D2323D">
        <w:rPr>
          <w:rFonts w:ascii="Verdana" w:hAnsi="Verdana"/>
          <w:sz w:val="18"/>
          <w:szCs w:val="18"/>
        </w:rPr>
        <w:tab/>
      </w:r>
      <w:r w:rsidRPr="00D2323D">
        <w:rPr>
          <w:rFonts w:ascii="Verdana" w:hAnsi="Verdana"/>
          <w:sz w:val="18"/>
          <w:szCs w:val="18"/>
        </w:rPr>
        <w:tab/>
      </w:r>
      <w:r w:rsidRPr="00D2323D">
        <w:rPr>
          <w:rFonts w:ascii="Verdana" w:hAnsi="Verdana"/>
          <w:sz w:val="18"/>
          <w:szCs w:val="18"/>
        </w:rPr>
        <w:tab/>
      </w:r>
      <w:r w:rsidRPr="00D2323D">
        <w:rPr>
          <w:rFonts w:ascii="Verdana" w:hAnsi="Verdana"/>
          <w:sz w:val="18"/>
          <w:szCs w:val="18"/>
        </w:rPr>
        <w:tab/>
      </w:r>
      <w:r w:rsidRPr="00D2323D">
        <w:rPr>
          <w:rFonts w:ascii="Verdana" w:hAnsi="Verdana"/>
          <w:sz w:val="18"/>
          <w:szCs w:val="18"/>
        </w:rPr>
        <w:tab/>
      </w:r>
      <w:r w:rsidR="00E03BB7" w:rsidRPr="00D2323D">
        <w:rPr>
          <w:rFonts w:ascii="Verdana" w:hAnsi="Verdana"/>
          <w:sz w:val="18"/>
          <w:szCs w:val="18"/>
        </w:rPr>
        <w:tab/>
      </w:r>
      <w:r w:rsidRPr="00D2323D">
        <w:rPr>
          <w:rFonts w:ascii="Verdana" w:hAnsi="Verdana"/>
          <w:sz w:val="16"/>
          <w:szCs w:val="16"/>
        </w:rPr>
        <w:t>Şef birou Lidia Vlădescu</w:t>
      </w:r>
      <w:r w:rsidRPr="00D2323D">
        <w:rPr>
          <w:rFonts w:ascii="Verdana" w:hAnsi="Verdana"/>
          <w:sz w:val="16"/>
          <w:szCs w:val="16"/>
        </w:rPr>
        <w:tab/>
        <w:t xml:space="preserve"> </w:t>
      </w:r>
    </w:p>
    <w:p w:rsidR="00BA518E" w:rsidRPr="00D2323D" w:rsidRDefault="00BA518E" w:rsidP="00BA518E">
      <w:pPr>
        <w:spacing w:after="0"/>
        <w:rPr>
          <w:rFonts w:ascii="Verdana" w:hAnsi="Verdana"/>
          <w:sz w:val="16"/>
          <w:szCs w:val="16"/>
        </w:rPr>
      </w:pPr>
      <w:r w:rsidRPr="00D2323D">
        <w:rPr>
          <w:rFonts w:ascii="Verdana" w:hAnsi="Verdana"/>
          <w:sz w:val="16"/>
          <w:szCs w:val="16"/>
        </w:rPr>
        <w:t>Consilier parlamentar Constanța Popa</w:t>
      </w:r>
      <w:r w:rsidRPr="00D2323D">
        <w:rPr>
          <w:rFonts w:ascii="Verdana" w:hAnsi="Verdana"/>
          <w:sz w:val="16"/>
          <w:szCs w:val="16"/>
        </w:rPr>
        <w:tab/>
      </w:r>
      <w:r w:rsidRPr="00D2323D">
        <w:rPr>
          <w:rFonts w:ascii="Verdana" w:hAnsi="Verdana"/>
          <w:sz w:val="16"/>
          <w:szCs w:val="16"/>
        </w:rPr>
        <w:tab/>
      </w:r>
      <w:r w:rsidRPr="00D2323D">
        <w:rPr>
          <w:rFonts w:ascii="Verdana" w:hAnsi="Verdana"/>
          <w:sz w:val="16"/>
          <w:szCs w:val="16"/>
        </w:rPr>
        <w:tab/>
      </w:r>
      <w:r w:rsidRPr="00D2323D">
        <w:rPr>
          <w:rFonts w:ascii="Verdana" w:hAnsi="Verdana"/>
          <w:sz w:val="16"/>
          <w:szCs w:val="16"/>
        </w:rPr>
        <w:tab/>
      </w:r>
      <w:r w:rsidRPr="00D2323D">
        <w:rPr>
          <w:rFonts w:ascii="Verdana" w:hAnsi="Verdana"/>
          <w:sz w:val="16"/>
          <w:szCs w:val="16"/>
        </w:rPr>
        <w:tab/>
      </w:r>
      <w:r w:rsidR="00E03BB7" w:rsidRPr="00D2323D">
        <w:rPr>
          <w:rFonts w:ascii="Verdana" w:hAnsi="Verdana"/>
          <w:sz w:val="16"/>
          <w:szCs w:val="16"/>
        </w:rPr>
        <w:t>Consilier</w:t>
      </w:r>
      <w:r w:rsidRPr="00D2323D">
        <w:rPr>
          <w:rFonts w:ascii="Verdana" w:hAnsi="Verdana"/>
          <w:sz w:val="16"/>
          <w:szCs w:val="16"/>
        </w:rPr>
        <w:t xml:space="preserve"> parlamentar </w:t>
      </w:r>
      <w:r w:rsidR="00E03BB7" w:rsidRPr="00D2323D">
        <w:rPr>
          <w:rFonts w:ascii="Verdana" w:hAnsi="Verdana"/>
          <w:sz w:val="16"/>
          <w:szCs w:val="16"/>
        </w:rPr>
        <w:t>Sorina Szabo</w:t>
      </w:r>
    </w:p>
    <w:p w:rsidR="00F45602" w:rsidRPr="00D2323D" w:rsidRDefault="00F45602" w:rsidP="00413FF6">
      <w:pPr>
        <w:rPr>
          <w:rFonts w:ascii="Verdana" w:hAnsi="Verdana"/>
          <w:sz w:val="16"/>
          <w:szCs w:val="16"/>
        </w:rPr>
      </w:pPr>
    </w:p>
    <w:p w:rsidR="0047526A" w:rsidRPr="00D2323D" w:rsidRDefault="0047526A" w:rsidP="0047526A">
      <w:pPr>
        <w:spacing w:after="0" w:line="276" w:lineRule="auto"/>
        <w:jc w:val="both"/>
        <w:rPr>
          <w:rFonts w:ascii="Verdana" w:hAnsi="Verdana"/>
        </w:rPr>
      </w:pPr>
    </w:p>
    <w:p w:rsidR="00E03BB7" w:rsidRPr="00D2323D" w:rsidRDefault="00E03BB7" w:rsidP="0047526A">
      <w:pPr>
        <w:spacing w:after="0" w:line="276" w:lineRule="auto"/>
        <w:jc w:val="both"/>
        <w:rPr>
          <w:rFonts w:ascii="Verdana" w:eastAsia="Times New Roman" w:hAnsi="Verdana" w:cs="Times New Roman"/>
          <w:b/>
          <w:sz w:val="24"/>
          <w:szCs w:val="24"/>
        </w:rPr>
        <w:sectPr w:rsidR="00E03BB7" w:rsidRPr="00D2323D" w:rsidSect="00BA518E">
          <w:pgSz w:w="12240" w:h="15840"/>
          <w:pgMar w:top="426" w:right="1325" w:bottom="426" w:left="1440" w:header="720" w:footer="720" w:gutter="0"/>
          <w:cols w:space="720"/>
          <w:docGrid w:linePitch="360"/>
        </w:sectPr>
      </w:pPr>
    </w:p>
    <w:p w:rsidR="00E03BB7" w:rsidRPr="00D2323D" w:rsidRDefault="00E03BB7" w:rsidP="00E03BB7">
      <w:pPr>
        <w:jc w:val="right"/>
        <w:rPr>
          <w:rFonts w:ascii="Verdana" w:eastAsia="Times New Roman" w:hAnsi="Verdana" w:cs="Times New Roman"/>
          <w:b/>
          <w:sz w:val="24"/>
          <w:szCs w:val="24"/>
        </w:rPr>
      </w:pPr>
      <w:r w:rsidRPr="00D2323D">
        <w:rPr>
          <w:rFonts w:ascii="Verdana" w:eastAsia="Times New Roman" w:hAnsi="Verdana" w:cs="Times New Roman"/>
          <w:b/>
          <w:sz w:val="24"/>
          <w:szCs w:val="24"/>
        </w:rPr>
        <w:lastRenderedPageBreak/>
        <w:t xml:space="preserve">Anexa </w:t>
      </w:r>
    </w:p>
    <w:p w:rsidR="00E03BB7" w:rsidRPr="00D2323D" w:rsidRDefault="00E03BB7" w:rsidP="00E03BB7">
      <w:pPr>
        <w:spacing w:after="0" w:line="240" w:lineRule="auto"/>
        <w:jc w:val="center"/>
        <w:rPr>
          <w:rFonts w:ascii="Verdana" w:eastAsia="Times New Roman" w:hAnsi="Verdana" w:cs="Times New Roman"/>
          <w:b/>
          <w:sz w:val="24"/>
          <w:szCs w:val="24"/>
        </w:rPr>
      </w:pPr>
    </w:p>
    <w:p w:rsidR="00E03BB7" w:rsidRDefault="00E03BB7" w:rsidP="00E03BB7">
      <w:pPr>
        <w:spacing w:after="0" w:line="240" w:lineRule="auto"/>
        <w:jc w:val="center"/>
        <w:rPr>
          <w:rFonts w:ascii="Verdana" w:eastAsia="Times New Roman" w:hAnsi="Verdana" w:cs="Times New Roman"/>
          <w:b/>
          <w:sz w:val="24"/>
          <w:szCs w:val="24"/>
        </w:rPr>
      </w:pPr>
      <w:r w:rsidRPr="00D2323D">
        <w:rPr>
          <w:rFonts w:ascii="Verdana" w:eastAsia="Times New Roman" w:hAnsi="Verdana" w:cs="Times New Roman"/>
          <w:b/>
          <w:sz w:val="24"/>
          <w:szCs w:val="24"/>
        </w:rPr>
        <w:t>AMENDAMENTE ADMISE</w:t>
      </w:r>
    </w:p>
    <w:p w:rsidR="00D2323D" w:rsidRPr="00D2323D" w:rsidRDefault="00D2323D" w:rsidP="00E03BB7">
      <w:pPr>
        <w:spacing w:after="0" w:line="240" w:lineRule="auto"/>
        <w:jc w:val="center"/>
        <w:rPr>
          <w:rFonts w:ascii="Verdana" w:eastAsia="Times New Roman" w:hAnsi="Verdana" w:cs="Times New Roman"/>
          <w:b/>
          <w:sz w:val="24"/>
          <w:szCs w:val="24"/>
        </w:rPr>
      </w:pPr>
    </w:p>
    <w:p w:rsidR="00E03BB7" w:rsidRPr="00D2323D" w:rsidRDefault="00E03BB7" w:rsidP="00E03BB7">
      <w:pPr>
        <w:spacing w:after="0" w:line="240" w:lineRule="auto"/>
        <w:jc w:val="center"/>
        <w:rPr>
          <w:rFonts w:ascii="Verdana" w:eastAsia="Times New Roman" w:hAnsi="Verdana" w:cs="Times New Roman"/>
          <w:bCs/>
          <w:sz w:val="24"/>
          <w:szCs w:val="24"/>
        </w:rPr>
      </w:pPr>
      <w:r w:rsidRPr="00D2323D">
        <w:rPr>
          <w:rFonts w:ascii="Verdana" w:eastAsia="Times New Roman" w:hAnsi="Verdana" w:cs="Times New Roman"/>
          <w:bCs/>
          <w:sz w:val="24"/>
          <w:szCs w:val="24"/>
        </w:rPr>
        <w:t>În urma dezbaterilor, Comisiile au hotărât aprobarea proiectului de lege cu următoarele amendamente:</w:t>
      </w:r>
    </w:p>
    <w:p w:rsidR="00E03BB7" w:rsidRPr="00D2323D" w:rsidRDefault="00E03BB7" w:rsidP="00E03BB7">
      <w:pPr>
        <w:spacing w:after="0" w:line="240" w:lineRule="auto"/>
        <w:jc w:val="center"/>
        <w:rPr>
          <w:rFonts w:ascii="Verdana" w:eastAsia="Times New Roman" w:hAnsi="Verdana" w:cs="Times New Roman"/>
          <w:b/>
          <w:sz w:val="24"/>
          <w:szCs w:val="24"/>
        </w:rPr>
      </w:pPr>
    </w:p>
    <w:p w:rsidR="00E03BB7" w:rsidRPr="00D2323D" w:rsidRDefault="00E03BB7" w:rsidP="00E03BB7">
      <w:pPr>
        <w:spacing w:after="0" w:line="240" w:lineRule="auto"/>
        <w:jc w:val="center"/>
        <w:rPr>
          <w:rFonts w:ascii="Verdana" w:eastAsia="Times New Roman" w:hAnsi="Verdana" w:cs="Times New Roman"/>
          <w:b/>
          <w:sz w:val="28"/>
          <w:szCs w:val="20"/>
        </w:rPr>
      </w:pPr>
    </w:p>
    <w:tbl>
      <w:tblPr>
        <w:tblW w:w="14910"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3922"/>
        <w:gridCol w:w="3922"/>
        <w:gridCol w:w="3922"/>
        <w:gridCol w:w="2435"/>
      </w:tblGrid>
      <w:tr w:rsidR="00E03BB7" w:rsidRPr="00D2323D" w:rsidTr="00E03BB7">
        <w:trPr>
          <w:tblHeader/>
        </w:trPr>
        <w:tc>
          <w:tcPr>
            <w:tcW w:w="709" w:type="dxa"/>
            <w:tcBorders>
              <w:top w:val="single" w:sz="4" w:space="0" w:color="auto"/>
            </w:tcBorders>
            <w:vAlign w:val="center"/>
          </w:tcPr>
          <w:p w:rsidR="00E03BB7" w:rsidRPr="00D2323D" w:rsidRDefault="00E03BB7" w:rsidP="00E03BB7">
            <w:pPr>
              <w:spacing w:after="0" w:line="240" w:lineRule="auto"/>
              <w:jc w:val="center"/>
              <w:rPr>
                <w:rFonts w:ascii="Verdana" w:eastAsia="Times New Roman" w:hAnsi="Verdana" w:cs="Times New Roman"/>
                <w:b/>
                <w:sz w:val="24"/>
                <w:szCs w:val="24"/>
              </w:rPr>
            </w:pPr>
            <w:r w:rsidRPr="00D2323D">
              <w:rPr>
                <w:rFonts w:ascii="Verdana" w:eastAsia="Times New Roman" w:hAnsi="Verdana" w:cs="Times New Roman"/>
                <w:b/>
                <w:sz w:val="24"/>
                <w:szCs w:val="24"/>
              </w:rPr>
              <w:t>Nr. crt.</w:t>
            </w:r>
          </w:p>
        </w:tc>
        <w:tc>
          <w:tcPr>
            <w:tcW w:w="3922" w:type="dxa"/>
            <w:vAlign w:val="center"/>
          </w:tcPr>
          <w:p w:rsidR="00E03BB7" w:rsidRPr="00D2323D" w:rsidRDefault="00E03BB7" w:rsidP="00E03BB7">
            <w:pPr>
              <w:spacing w:after="0" w:line="240" w:lineRule="auto"/>
              <w:jc w:val="center"/>
              <w:rPr>
                <w:rFonts w:ascii="Verdana" w:eastAsia="Times New Roman" w:hAnsi="Verdana" w:cs="Times New Roman"/>
                <w:b/>
                <w:sz w:val="24"/>
                <w:szCs w:val="24"/>
                <w:lang w:val="en-US"/>
              </w:rPr>
            </w:pPr>
            <w:r w:rsidRPr="00D2323D">
              <w:rPr>
                <w:rFonts w:ascii="Verdana" w:eastAsia="Times New Roman" w:hAnsi="Verdana" w:cs="Times New Roman"/>
                <w:b/>
                <w:sz w:val="24"/>
                <w:szCs w:val="24"/>
                <w:lang w:val="en-US"/>
              </w:rPr>
              <w:t>Text</w:t>
            </w:r>
          </w:p>
          <w:p w:rsidR="00E03BB7" w:rsidRPr="00D2323D" w:rsidRDefault="00E03BB7" w:rsidP="00E03BB7">
            <w:pPr>
              <w:spacing w:after="0" w:line="240" w:lineRule="auto"/>
              <w:jc w:val="center"/>
              <w:rPr>
                <w:rFonts w:ascii="Verdana" w:eastAsia="Times New Roman" w:hAnsi="Verdana" w:cs="Times New Roman"/>
                <w:b/>
                <w:sz w:val="24"/>
                <w:szCs w:val="24"/>
              </w:rPr>
            </w:pPr>
            <w:r w:rsidRPr="00D2323D">
              <w:rPr>
                <w:rFonts w:ascii="Verdana" w:eastAsia="Times New Roman" w:hAnsi="Verdana" w:cs="Times New Roman"/>
                <w:b/>
                <w:sz w:val="24"/>
                <w:szCs w:val="24"/>
                <w:lang w:val="en-US"/>
              </w:rPr>
              <w:t xml:space="preserve">act </w:t>
            </w:r>
            <w:proofErr w:type="spellStart"/>
            <w:r w:rsidRPr="00D2323D">
              <w:rPr>
                <w:rFonts w:ascii="Verdana" w:eastAsia="Times New Roman" w:hAnsi="Verdana" w:cs="Times New Roman"/>
                <w:b/>
                <w:sz w:val="24"/>
                <w:szCs w:val="24"/>
                <w:lang w:val="en-US"/>
              </w:rPr>
              <w:t>normativ</w:t>
            </w:r>
            <w:proofErr w:type="spellEnd"/>
            <w:r w:rsidRPr="00D2323D">
              <w:rPr>
                <w:rFonts w:ascii="Verdana" w:eastAsia="Times New Roman" w:hAnsi="Verdana" w:cs="Times New Roman"/>
                <w:b/>
                <w:sz w:val="24"/>
                <w:szCs w:val="24"/>
                <w:lang w:val="en-US"/>
              </w:rPr>
              <w:t xml:space="preserve"> de </w:t>
            </w:r>
            <w:proofErr w:type="spellStart"/>
            <w:r w:rsidRPr="00D2323D">
              <w:rPr>
                <w:rFonts w:ascii="Verdana" w:eastAsia="Times New Roman" w:hAnsi="Verdana" w:cs="Times New Roman"/>
                <w:b/>
                <w:sz w:val="24"/>
                <w:szCs w:val="24"/>
                <w:lang w:val="en-US"/>
              </w:rPr>
              <w:t>bază</w:t>
            </w:r>
            <w:proofErr w:type="spellEnd"/>
          </w:p>
        </w:tc>
        <w:tc>
          <w:tcPr>
            <w:tcW w:w="3922" w:type="dxa"/>
            <w:vAlign w:val="center"/>
          </w:tcPr>
          <w:p w:rsidR="00E03BB7" w:rsidRPr="00D2323D" w:rsidRDefault="00E03BB7" w:rsidP="00E03BB7">
            <w:pPr>
              <w:keepNext/>
              <w:spacing w:after="0" w:line="240" w:lineRule="auto"/>
              <w:jc w:val="center"/>
              <w:outlineLvl w:val="1"/>
              <w:rPr>
                <w:rFonts w:ascii="Verdana" w:eastAsia="Times New Roman" w:hAnsi="Verdana" w:cs="Times New Roman"/>
                <w:b/>
                <w:sz w:val="24"/>
                <w:szCs w:val="24"/>
              </w:rPr>
            </w:pPr>
            <w:r w:rsidRPr="00D2323D">
              <w:rPr>
                <w:rFonts w:ascii="Verdana" w:eastAsia="Times New Roman" w:hAnsi="Verdana" w:cs="Times New Roman"/>
                <w:b/>
                <w:sz w:val="24"/>
                <w:szCs w:val="24"/>
              </w:rPr>
              <w:t>Text</w:t>
            </w:r>
          </w:p>
          <w:p w:rsidR="00E03BB7" w:rsidRPr="00D2323D" w:rsidRDefault="00E03BB7" w:rsidP="00E03BB7">
            <w:pPr>
              <w:keepNext/>
              <w:spacing w:after="0" w:line="240" w:lineRule="auto"/>
              <w:ind w:right="-58"/>
              <w:jc w:val="center"/>
              <w:outlineLvl w:val="1"/>
              <w:rPr>
                <w:rFonts w:ascii="Verdana" w:eastAsia="Times New Roman" w:hAnsi="Verdana" w:cs="Times New Roman"/>
                <w:b/>
                <w:sz w:val="24"/>
                <w:szCs w:val="24"/>
              </w:rPr>
            </w:pPr>
            <w:r w:rsidRPr="00D2323D">
              <w:rPr>
                <w:rFonts w:ascii="Verdana" w:eastAsia="Times New Roman" w:hAnsi="Verdana" w:cs="Times New Roman"/>
                <w:b/>
                <w:sz w:val="24"/>
                <w:szCs w:val="24"/>
              </w:rPr>
              <w:t>adoptat de Senat</w:t>
            </w:r>
          </w:p>
        </w:tc>
        <w:tc>
          <w:tcPr>
            <w:tcW w:w="3922" w:type="dxa"/>
            <w:vAlign w:val="center"/>
          </w:tcPr>
          <w:p w:rsidR="00E03BB7" w:rsidRPr="00D2323D" w:rsidRDefault="00E03BB7" w:rsidP="00E03BB7">
            <w:pPr>
              <w:spacing w:after="0" w:line="240" w:lineRule="auto"/>
              <w:jc w:val="center"/>
              <w:rPr>
                <w:rFonts w:ascii="Verdana" w:eastAsia="Times New Roman" w:hAnsi="Verdana" w:cs="Times New Roman"/>
                <w:b/>
                <w:sz w:val="24"/>
                <w:szCs w:val="24"/>
              </w:rPr>
            </w:pPr>
            <w:r w:rsidRPr="00D2323D">
              <w:rPr>
                <w:rFonts w:ascii="Verdana" w:eastAsia="Times New Roman" w:hAnsi="Verdana" w:cs="Times New Roman"/>
                <w:b/>
                <w:sz w:val="24"/>
                <w:szCs w:val="24"/>
              </w:rPr>
              <w:t>Text propus de comisie</w:t>
            </w:r>
          </w:p>
          <w:p w:rsidR="00E03BB7" w:rsidRPr="00D2323D" w:rsidRDefault="00E03BB7" w:rsidP="00E03BB7">
            <w:pPr>
              <w:spacing w:after="0" w:line="240" w:lineRule="auto"/>
              <w:jc w:val="center"/>
              <w:rPr>
                <w:rFonts w:ascii="Verdana" w:eastAsia="Times New Roman" w:hAnsi="Verdana" w:cs="Times New Roman"/>
                <w:b/>
                <w:sz w:val="24"/>
                <w:szCs w:val="24"/>
              </w:rPr>
            </w:pPr>
            <w:r w:rsidRPr="00D2323D">
              <w:rPr>
                <w:rFonts w:ascii="Verdana" w:eastAsia="Times New Roman" w:hAnsi="Verdana" w:cs="Times New Roman"/>
                <w:b/>
                <w:sz w:val="24"/>
                <w:szCs w:val="24"/>
              </w:rPr>
              <w:t>(autor amendament)</w:t>
            </w:r>
          </w:p>
        </w:tc>
        <w:tc>
          <w:tcPr>
            <w:tcW w:w="2435" w:type="dxa"/>
            <w:vAlign w:val="center"/>
          </w:tcPr>
          <w:p w:rsidR="00E03BB7" w:rsidRPr="00D2323D" w:rsidRDefault="00E03BB7" w:rsidP="00E03BB7">
            <w:pPr>
              <w:spacing w:after="0" w:line="240" w:lineRule="auto"/>
              <w:jc w:val="center"/>
              <w:rPr>
                <w:rFonts w:ascii="Verdana" w:eastAsia="Times New Roman" w:hAnsi="Verdana" w:cs="Times New Roman"/>
                <w:b/>
                <w:sz w:val="24"/>
                <w:szCs w:val="24"/>
              </w:rPr>
            </w:pPr>
            <w:r w:rsidRPr="00D2323D">
              <w:rPr>
                <w:rFonts w:ascii="Verdana" w:eastAsia="Times New Roman" w:hAnsi="Verdana" w:cs="Times New Roman"/>
                <w:b/>
                <w:sz w:val="24"/>
                <w:szCs w:val="24"/>
              </w:rPr>
              <w:t>Motivare</w:t>
            </w:r>
          </w:p>
        </w:tc>
      </w:tr>
      <w:tr w:rsidR="00E03BB7" w:rsidRPr="00D2323D" w:rsidTr="00E03B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3BB7" w:rsidRPr="00D2323D" w:rsidRDefault="00E03BB7" w:rsidP="00E03BB7">
            <w:pPr>
              <w:numPr>
                <w:ilvl w:val="0"/>
                <w:numId w:val="4"/>
              </w:numPr>
              <w:spacing w:after="0" w:line="240" w:lineRule="auto"/>
              <w:ind w:left="0" w:firstLine="0"/>
              <w:rPr>
                <w:rFonts w:ascii="Verdana" w:eastAsia="Times New Roman" w:hAnsi="Verdana" w:cs="Times New Roman"/>
                <w:b/>
                <w:sz w:val="24"/>
                <w:szCs w:val="24"/>
              </w:rPr>
            </w:pPr>
          </w:p>
        </w:tc>
        <w:tc>
          <w:tcPr>
            <w:tcW w:w="3922" w:type="dxa"/>
          </w:tcPr>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__</w:t>
            </w:r>
          </w:p>
        </w:tc>
        <w:tc>
          <w:tcPr>
            <w:tcW w:w="3922" w:type="dxa"/>
          </w:tcPr>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D2323D">
            <w:pPr>
              <w:spacing w:after="0" w:line="240" w:lineRule="auto"/>
              <w:jc w:val="center"/>
              <w:rPr>
                <w:rFonts w:ascii="Verdana" w:eastAsia="Times New Roman" w:hAnsi="Verdana" w:cs="Times New Roman"/>
                <w:i/>
                <w:iCs/>
                <w:sz w:val="24"/>
                <w:szCs w:val="24"/>
              </w:rPr>
            </w:pPr>
            <w:r w:rsidRPr="00D2323D">
              <w:rPr>
                <w:rFonts w:ascii="Verdana" w:eastAsia="Times New Roman" w:hAnsi="Verdana" w:cs="Times New Roman"/>
                <w:i/>
                <w:iCs/>
                <w:sz w:val="24"/>
                <w:szCs w:val="24"/>
              </w:rPr>
              <w:t>Tit</w:t>
            </w:r>
            <w:bookmarkStart w:id="2" w:name="_GoBack"/>
            <w:bookmarkEnd w:id="2"/>
            <w:r w:rsidRPr="00D2323D">
              <w:rPr>
                <w:rFonts w:ascii="Verdana" w:eastAsia="Times New Roman" w:hAnsi="Verdana" w:cs="Times New Roman"/>
                <w:i/>
                <w:iCs/>
                <w:sz w:val="24"/>
                <w:szCs w:val="24"/>
              </w:rPr>
              <w:t>lul legii</w:t>
            </w:r>
          </w:p>
          <w:p w:rsidR="00E03BB7" w:rsidRPr="00D2323D" w:rsidRDefault="00E03BB7" w:rsidP="00E03BB7">
            <w:pPr>
              <w:spacing w:after="0" w:line="240" w:lineRule="auto"/>
              <w:jc w:val="both"/>
              <w:rPr>
                <w:rFonts w:ascii="Verdana" w:eastAsia="Times New Roman" w:hAnsi="Verdana" w:cs="Times New Roman"/>
                <w:i/>
                <w:iCs/>
                <w:sz w:val="24"/>
                <w:szCs w:val="24"/>
              </w:rPr>
            </w:pPr>
          </w:p>
          <w:p w:rsidR="00E03BB7" w:rsidRPr="00D2323D" w:rsidRDefault="00E03BB7" w:rsidP="00E03BB7">
            <w:pPr>
              <w:spacing w:after="0" w:line="240" w:lineRule="auto"/>
              <w:jc w:val="center"/>
              <w:rPr>
                <w:rFonts w:ascii="Verdana" w:eastAsia="Times New Roman" w:hAnsi="Verdana" w:cs="Times New Roman"/>
                <w:sz w:val="24"/>
                <w:szCs w:val="24"/>
              </w:rPr>
            </w:pPr>
            <w:r w:rsidRPr="00D2323D">
              <w:rPr>
                <w:rFonts w:ascii="Verdana" w:eastAsia="Times New Roman" w:hAnsi="Verdana" w:cs="Times New Roman"/>
                <w:sz w:val="24"/>
                <w:szCs w:val="24"/>
              </w:rPr>
              <w:t>Lege pentru completarea art.70 din Legea nr.448/2006 privind protecția şi promovarea drepturilor persoanelor cu handicap</w:t>
            </w:r>
          </w:p>
          <w:p w:rsidR="00E03BB7" w:rsidRPr="00D2323D" w:rsidRDefault="00E03BB7" w:rsidP="00E03BB7">
            <w:pPr>
              <w:spacing w:after="0" w:line="240" w:lineRule="auto"/>
              <w:jc w:val="both"/>
              <w:rPr>
                <w:rFonts w:ascii="Verdana" w:eastAsia="Times New Roman" w:hAnsi="Verdana" w:cs="Times New Roman"/>
                <w:sz w:val="24"/>
                <w:szCs w:val="24"/>
              </w:rPr>
            </w:pPr>
          </w:p>
        </w:tc>
        <w:tc>
          <w:tcPr>
            <w:tcW w:w="3922" w:type="dxa"/>
          </w:tcPr>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 xml:space="preserve">nemodificat </w:t>
            </w:r>
          </w:p>
        </w:tc>
        <w:tc>
          <w:tcPr>
            <w:tcW w:w="2435" w:type="dxa"/>
          </w:tcPr>
          <w:p w:rsidR="00E03BB7" w:rsidRPr="00D2323D" w:rsidRDefault="00E03BB7" w:rsidP="00E03BB7">
            <w:pPr>
              <w:spacing w:after="0" w:line="240" w:lineRule="auto"/>
              <w:jc w:val="center"/>
              <w:rPr>
                <w:rFonts w:ascii="Verdana" w:eastAsia="Times New Roman" w:hAnsi="Verdana" w:cs="Times New Roman"/>
                <w:b/>
                <w:sz w:val="24"/>
                <w:szCs w:val="24"/>
              </w:rPr>
            </w:pPr>
          </w:p>
        </w:tc>
      </w:tr>
      <w:tr w:rsidR="00E03BB7" w:rsidRPr="00D2323D" w:rsidTr="00E03B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3BB7" w:rsidRPr="00D2323D" w:rsidRDefault="00E03BB7" w:rsidP="00E03BB7">
            <w:pPr>
              <w:numPr>
                <w:ilvl w:val="0"/>
                <w:numId w:val="4"/>
              </w:numPr>
              <w:spacing w:after="0" w:line="240" w:lineRule="auto"/>
              <w:ind w:left="0" w:firstLine="0"/>
              <w:jc w:val="center"/>
              <w:rPr>
                <w:rFonts w:ascii="Verdana" w:eastAsia="Times New Roman" w:hAnsi="Verdana" w:cs="Times New Roman"/>
                <w:b/>
                <w:sz w:val="24"/>
                <w:szCs w:val="24"/>
              </w:rPr>
            </w:pPr>
          </w:p>
        </w:tc>
        <w:tc>
          <w:tcPr>
            <w:tcW w:w="3922" w:type="dxa"/>
          </w:tcPr>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__</w:t>
            </w:r>
          </w:p>
        </w:tc>
        <w:tc>
          <w:tcPr>
            <w:tcW w:w="3922" w:type="dxa"/>
          </w:tcPr>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Art. I. - La articolul 70 din Legea nr. 448/2006 privind protecția şi promovarea drepturilor persoanelor cu handicap, republicată în Monitorul Oficial al României, Partea I, nr.1 din 3 ianuarie 2008, cu modificările și completările ulterioare, după alineatul (2) se introduc două noi alineate, alin.(3) şi (4), cu următorul cuprins:</w:t>
            </w: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 xml:space="preserve">„(3) Furnizorii de servicii sociale acreditați, publici sau </w:t>
            </w:r>
            <w:r w:rsidRPr="00D2323D">
              <w:rPr>
                <w:rFonts w:ascii="Verdana" w:eastAsia="Times New Roman" w:hAnsi="Verdana" w:cs="Times New Roman"/>
                <w:sz w:val="24"/>
                <w:szCs w:val="24"/>
              </w:rPr>
              <w:lastRenderedPageBreak/>
              <w:t>privați, destinați persoanelor cu handicap, au obligația să asigure accesibilizarea informațiilor, comunicării, procedurilor interne şi mediului informațional în funcție de tipul de dizabilitate al beneficiarilor direcți, incluzând dizabilități senzoriale, intelectuale, psihice sau de comunicare.</w:t>
            </w: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(4) În cadrul serviciilor sociale destinate persoanelor cu dizabilități, furnizorii sunt obligați să asigure, după caz:</w:t>
            </w: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a) materiale accesibile de tipul: Braille, audio, video subtitrat, interpretare în limbajul mimico-gestual, interpretare în limba semnelor române, comunicare augmentativă şi alternativă;</w:t>
            </w: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 xml:space="preserve">b) </w:t>
            </w:r>
            <w:r w:rsidRPr="00D2323D">
              <w:rPr>
                <w:rFonts w:ascii="Verdana" w:eastAsia="Times New Roman" w:hAnsi="Verdana" w:cs="Times New Roman"/>
                <w:b/>
                <w:bCs/>
                <w:sz w:val="24"/>
                <w:szCs w:val="24"/>
              </w:rPr>
              <w:t>personal instruit</w:t>
            </w:r>
            <w:r w:rsidRPr="00D2323D">
              <w:rPr>
                <w:rFonts w:ascii="Verdana" w:eastAsia="Times New Roman" w:hAnsi="Verdana" w:cs="Times New Roman"/>
                <w:sz w:val="24"/>
                <w:szCs w:val="24"/>
              </w:rPr>
              <w:t xml:space="preserve"> în comunicare adaptată, precum interpreți în limbajul mimico-gestual, interpreți în limba semnelor române, specialişti </w:t>
            </w:r>
            <w:r w:rsidRPr="00D2323D">
              <w:rPr>
                <w:rFonts w:ascii="Verdana" w:eastAsia="Times New Roman" w:hAnsi="Verdana" w:cs="Times New Roman"/>
                <w:b/>
                <w:bCs/>
                <w:sz w:val="24"/>
                <w:szCs w:val="24"/>
              </w:rPr>
              <w:t>CAA</w:t>
            </w:r>
            <w:r w:rsidRPr="00D2323D">
              <w:rPr>
                <w:rFonts w:ascii="Verdana" w:eastAsia="Times New Roman" w:hAnsi="Verdana" w:cs="Times New Roman"/>
                <w:sz w:val="24"/>
                <w:szCs w:val="24"/>
              </w:rPr>
              <w:t xml:space="preserve">, </w:t>
            </w:r>
            <w:r w:rsidRPr="00D2323D">
              <w:rPr>
                <w:rFonts w:ascii="Verdana" w:eastAsia="Times New Roman" w:hAnsi="Verdana" w:cs="Times New Roman"/>
                <w:b/>
                <w:bCs/>
                <w:sz w:val="24"/>
                <w:szCs w:val="24"/>
              </w:rPr>
              <w:t>consilieri adaptativi</w:t>
            </w:r>
            <w:r w:rsidRPr="00D2323D">
              <w:rPr>
                <w:rFonts w:ascii="Verdana" w:eastAsia="Times New Roman" w:hAnsi="Verdana" w:cs="Times New Roman"/>
                <w:sz w:val="24"/>
                <w:szCs w:val="24"/>
              </w:rPr>
              <w:t>;</w:t>
            </w: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lastRenderedPageBreak/>
              <w:t>c) semnalizare adaptată cu pictograme, semnale tactile, sonore sau vibrații;</w:t>
            </w: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d) proceduri şi ghiduri simplificate, cu suport vizual;</w:t>
            </w: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e) tehnologii asistive relevante."</w:t>
            </w:r>
          </w:p>
        </w:tc>
        <w:tc>
          <w:tcPr>
            <w:tcW w:w="3922" w:type="dxa"/>
          </w:tcPr>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 xml:space="preserve">Partea dispozitivă nemodificată </w:t>
            </w: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Default="00E03BB7" w:rsidP="00E03BB7">
            <w:pPr>
              <w:spacing w:after="0" w:line="240" w:lineRule="auto"/>
              <w:jc w:val="both"/>
              <w:rPr>
                <w:rFonts w:ascii="Verdana" w:eastAsia="Times New Roman" w:hAnsi="Verdana" w:cs="Times New Roman"/>
                <w:sz w:val="24"/>
                <w:szCs w:val="24"/>
              </w:rPr>
            </w:pPr>
          </w:p>
          <w:p w:rsidR="00D2323D" w:rsidRDefault="00D2323D" w:rsidP="00E03BB7">
            <w:pPr>
              <w:spacing w:after="0" w:line="240" w:lineRule="auto"/>
              <w:jc w:val="both"/>
              <w:rPr>
                <w:rFonts w:ascii="Verdana" w:eastAsia="Times New Roman" w:hAnsi="Verdana" w:cs="Times New Roman"/>
                <w:sz w:val="24"/>
                <w:szCs w:val="24"/>
              </w:rPr>
            </w:pPr>
          </w:p>
          <w:p w:rsidR="00D2323D" w:rsidRPr="00D2323D" w:rsidRDefault="00D2323D"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 xml:space="preserve">Alin.(3) nemodificat </w:t>
            </w: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Default="00E03BB7" w:rsidP="00E03BB7">
            <w:pPr>
              <w:spacing w:after="0" w:line="240" w:lineRule="auto"/>
              <w:jc w:val="both"/>
              <w:rPr>
                <w:rFonts w:ascii="Verdana" w:eastAsia="Times New Roman" w:hAnsi="Verdana" w:cs="Times New Roman"/>
                <w:sz w:val="24"/>
                <w:szCs w:val="24"/>
              </w:rPr>
            </w:pPr>
          </w:p>
          <w:p w:rsidR="00D2323D" w:rsidRDefault="00D2323D" w:rsidP="00E03BB7">
            <w:pPr>
              <w:spacing w:after="0" w:line="240" w:lineRule="auto"/>
              <w:jc w:val="both"/>
              <w:rPr>
                <w:rFonts w:ascii="Verdana" w:eastAsia="Times New Roman" w:hAnsi="Verdana" w:cs="Times New Roman"/>
                <w:sz w:val="24"/>
                <w:szCs w:val="24"/>
              </w:rPr>
            </w:pPr>
          </w:p>
          <w:p w:rsidR="00D2323D" w:rsidRPr="00D2323D" w:rsidRDefault="00D2323D"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Partea introductivă nemodificată</w:t>
            </w: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Lit.a) nemodificată</w:t>
            </w: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Default="00E03BB7" w:rsidP="00E03BB7">
            <w:pPr>
              <w:spacing w:after="0" w:line="240" w:lineRule="auto"/>
              <w:jc w:val="both"/>
              <w:rPr>
                <w:rFonts w:ascii="Verdana" w:eastAsia="Times New Roman" w:hAnsi="Verdana" w:cs="Times New Roman"/>
                <w:sz w:val="24"/>
                <w:szCs w:val="24"/>
              </w:rPr>
            </w:pPr>
          </w:p>
          <w:p w:rsidR="00D2323D" w:rsidRDefault="00D2323D" w:rsidP="00E03BB7">
            <w:pPr>
              <w:spacing w:after="0" w:line="240" w:lineRule="auto"/>
              <w:jc w:val="both"/>
              <w:rPr>
                <w:rFonts w:ascii="Verdana" w:eastAsia="Times New Roman" w:hAnsi="Verdana" w:cs="Times New Roman"/>
                <w:sz w:val="24"/>
                <w:szCs w:val="24"/>
              </w:rPr>
            </w:pPr>
          </w:p>
          <w:p w:rsidR="00D2323D" w:rsidRDefault="00D2323D"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 xml:space="preserve">b) </w:t>
            </w:r>
            <w:r w:rsidRPr="00D2323D">
              <w:rPr>
                <w:rFonts w:ascii="Verdana" w:eastAsia="Times New Roman" w:hAnsi="Verdana" w:cs="Times New Roman"/>
                <w:b/>
                <w:bCs/>
                <w:sz w:val="24"/>
                <w:szCs w:val="24"/>
              </w:rPr>
              <w:t>persoane specializate</w:t>
            </w:r>
            <w:r w:rsidRPr="00D2323D">
              <w:rPr>
                <w:rFonts w:ascii="Verdana" w:eastAsia="Times New Roman" w:hAnsi="Verdana" w:cs="Times New Roman"/>
                <w:sz w:val="24"/>
                <w:szCs w:val="24"/>
              </w:rPr>
              <w:t xml:space="preserve"> în comunicare adaptată, precum interpreți în limbajul mimico-gestual, interpreți în limba semnelor române, specialişti </w:t>
            </w:r>
            <w:r w:rsidRPr="00D2323D">
              <w:rPr>
                <w:rFonts w:ascii="Verdana" w:eastAsia="Times New Roman" w:hAnsi="Verdana" w:cs="Times New Roman"/>
                <w:b/>
                <w:bCs/>
                <w:sz w:val="24"/>
                <w:szCs w:val="24"/>
              </w:rPr>
              <w:t>în comunicare alternativă şi augmentativă</w:t>
            </w:r>
            <w:r w:rsidRPr="00D2323D">
              <w:rPr>
                <w:rFonts w:ascii="Verdana" w:eastAsia="Times New Roman" w:hAnsi="Verdana" w:cs="Times New Roman"/>
                <w:sz w:val="24"/>
                <w:szCs w:val="24"/>
              </w:rPr>
              <w:t>;</w:t>
            </w: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lastRenderedPageBreak/>
              <w:t>lit.c) – e) nemodificate</w:t>
            </w: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BE2C71">
            <w:pPr>
              <w:spacing w:after="0" w:line="240" w:lineRule="auto"/>
              <w:jc w:val="both"/>
              <w:rPr>
                <w:rFonts w:ascii="Verdana" w:eastAsia="Times New Roman" w:hAnsi="Verdana" w:cs="Times New Roman"/>
                <w:i/>
                <w:iCs/>
                <w:sz w:val="24"/>
                <w:szCs w:val="24"/>
              </w:rPr>
            </w:pPr>
            <w:r w:rsidRPr="00D2323D">
              <w:rPr>
                <w:rFonts w:ascii="Verdana" w:eastAsia="Times New Roman" w:hAnsi="Verdana" w:cs="Times New Roman"/>
                <w:i/>
                <w:iCs/>
                <w:sz w:val="24"/>
                <w:szCs w:val="24"/>
              </w:rPr>
              <w:t>Autori: membrii comisi</w:t>
            </w:r>
            <w:r w:rsidR="00BE2C71" w:rsidRPr="00D2323D">
              <w:rPr>
                <w:rFonts w:ascii="Verdana" w:eastAsia="Times New Roman" w:hAnsi="Verdana" w:cs="Times New Roman"/>
                <w:i/>
                <w:iCs/>
                <w:sz w:val="24"/>
                <w:szCs w:val="24"/>
              </w:rPr>
              <w:t>ilor</w:t>
            </w:r>
            <w:r w:rsidRPr="00D2323D">
              <w:rPr>
                <w:rFonts w:ascii="Verdana" w:eastAsia="Times New Roman" w:hAnsi="Verdana" w:cs="Times New Roman"/>
                <w:i/>
                <w:iCs/>
                <w:sz w:val="24"/>
                <w:szCs w:val="24"/>
              </w:rPr>
              <w:t xml:space="preserve"> </w:t>
            </w:r>
          </w:p>
        </w:tc>
        <w:tc>
          <w:tcPr>
            <w:tcW w:w="2435" w:type="dxa"/>
          </w:tcPr>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Pentru respectarea exigențelor impuse de normele de tehnică legislativă.</w:t>
            </w: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 xml:space="preserve">Evitarea unei duble reglementări – consilierul adaptativ este specialist în comunicare </w:t>
            </w:r>
            <w:r w:rsidRPr="00D2323D">
              <w:rPr>
                <w:rFonts w:ascii="Verdana" w:eastAsia="Times New Roman" w:hAnsi="Verdana" w:cs="Times New Roman"/>
                <w:sz w:val="24"/>
                <w:szCs w:val="24"/>
              </w:rPr>
              <w:lastRenderedPageBreak/>
              <w:t>alternativă şi augmentativă.</w:t>
            </w:r>
          </w:p>
        </w:tc>
      </w:tr>
      <w:tr w:rsidR="00E03BB7" w:rsidRPr="00D2323D" w:rsidTr="00E03B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3BB7" w:rsidRPr="00D2323D" w:rsidRDefault="00E03BB7" w:rsidP="00E03BB7">
            <w:pPr>
              <w:numPr>
                <w:ilvl w:val="0"/>
                <w:numId w:val="4"/>
              </w:numPr>
              <w:spacing w:after="0" w:line="240" w:lineRule="auto"/>
              <w:ind w:left="0" w:firstLine="0"/>
              <w:jc w:val="center"/>
              <w:rPr>
                <w:rFonts w:ascii="Verdana" w:eastAsia="Times New Roman" w:hAnsi="Verdana" w:cs="Times New Roman"/>
                <w:b/>
                <w:sz w:val="24"/>
                <w:szCs w:val="24"/>
              </w:rPr>
            </w:pPr>
          </w:p>
        </w:tc>
        <w:tc>
          <w:tcPr>
            <w:tcW w:w="3922" w:type="dxa"/>
          </w:tcPr>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__</w:t>
            </w:r>
          </w:p>
        </w:tc>
        <w:tc>
          <w:tcPr>
            <w:tcW w:w="3922" w:type="dxa"/>
          </w:tcPr>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 xml:space="preserve">Art. II. - Prevederile prezentei legi intră în vigoare la </w:t>
            </w:r>
            <w:r w:rsidRPr="00D2323D">
              <w:rPr>
                <w:rFonts w:ascii="Verdana" w:eastAsia="Times New Roman" w:hAnsi="Verdana" w:cs="Times New Roman"/>
                <w:b/>
                <w:sz w:val="24"/>
                <w:szCs w:val="24"/>
              </w:rPr>
              <w:t>180 de zile</w:t>
            </w:r>
            <w:r w:rsidRPr="00D2323D">
              <w:rPr>
                <w:rFonts w:ascii="Verdana" w:eastAsia="Times New Roman" w:hAnsi="Verdana" w:cs="Times New Roman"/>
                <w:sz w:val="24"/>
                <w:szCs w:val="24"/>
              </w:rPr>
              <w:t xml:space="preserve"> de la </w:t>
            </w:r>
            <w:r w:rsidRPr="00D2323D">
              <w:rPr>
                <w:rFonts w:ascii="Verdana" w:eastAsia="Times New Roman" w:hAnsi="Verdana" w:cs="Times New Roman"/>
                <w:b/>
                <w:sz w:val="24"/>
                <w:szCs w:val="24"/>
              </w:rPr>
              <w:t>publicarea</w:t>
            </w:r>
            <w:r w:rsidRPr="00D2323D">
              <w:rPr>
                <w:rFonts w:ascii="Verdana" w:eastAsia="Times New Roman" w:hAnsi="Verdana" w:cs="Times New Roman"/>
                <w:sz w:val="24"/>
                <w:szCs w:val="24"/>
              </w:rPr>
              <w:t xml:space="preserve"> în Monitorul Oficial al României, Partea I.</w:t>
            </w:r>
          </w:p>
          <w:p w:rsidR="00E03BB7" w:rsidRPr="00D2323D" w:rsidRDefault="00E03BB7" w:rsidP="00E03BB7">
            <w:pPr>
              <w:spacing w:after="0" w:line="240" w:lineRule="auto"/>
              <w:jc w:val="both"/>
              <w:rPr>
                <w:rFonts w:ascii="Verdana" w:eastAsia="Times New Roman" w:hAnsi="Verdana" w:cs="Times New Roman"/>
                <w:sz w:val="24"/>
                <w:szCs w:val="24"/>
              </w:rPr>
            </w:pPr>
          </w:p>
        </w:tc>
        <w:tc>
          <w:tcPr>
            <w:tcW w:w="3922" w:type="dxa"/>
          </w:tcPr>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 xml:space="preserve">Art. II. - Prevederile prezentei legi intră în vigoare la </w:t>
            </w:r>
            <w:r w:rsidRPr="00D2323D">
              <w:rPr>
                <w:rFonts w:ascii="Verdana" w:eastAsia="Times New Roman" w:hAnsi="Verdana" w:cs="Times New Roman"/>
                <w:b/>
                <w:sz w:val="24"/>
                <w:szCs w:val="24"/>
              </w:rPr>
              <w:t>un an</w:t>
            </w:r>
            <w:r w:rsidRPr="00D2323D">
              <w:rPr>
                <w:rFonts w:ascii="Verdana" w:eastAsia="Times New Roman" w:hAnsi="Verdana" w:cs="Times New Roman"/>
                <w:sz w:val="24"/>
                <w:szCs w:val="24"/>
              </w:rPr>
              <w:t xml:space="preserve"> de la </w:t>
            </w:r>
            <w:r w:rsidRPr="00D2323D">
              <w:rPr>
                <w:rFonts w:ascii="Verdana" w:eastAsia="Times New Roman" w:hAnsi="Verdana" w:cs="Times New Roman"/>
                <w:b/>
                <w:sz w:val="24"/>
                <w:szCs w:val="24"/>
              </w:rPr>
              <w:t>data publicării</w:t>
            </w:r>
            <w:r w:rsidRPr="00D2323D">
              <w:rPr>
                <w:rFonts w:ascii="Verdana" w:eastAsia="Times New Roman" w:hAnsi="Verdana" w:cs="Times New Roman"/>
                <w:sz w:val="24"/>
                <w:szCs w:val="24"/>
              </w:rPr>
              <w:t xml:space="preserve"> în Monitorul Oficial al României, Partea I.</w:t>
            </w:r>
          </w:p>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i/>
                <w:iCs/>
                <w:sz w:val="24"/>
                <w:szCs w:val="24"/>
              </w:rPr>
            </w:pPr>
            <w:r w:rsidRPr="00D2323D">
              <w:rPr>
                <w:rFonts w:ascii="Verdana" w:eastAsia="Times New Roman" w:hAnsi="Verdana" w:cs="Times New Roman"/>
                <w:i/>
                <w:iCs/>
                <w:sz w:val="24"/>
                <w:szCs w:val="24"/>
              </w:rPr>
              <w:t>Autori: membrii comisi</w:t>
            </w:r>
            <w:r w:rsidR="00BE2C71" w:rsidRPr="00D2323D">
              <w:rPr>
                <w:rFonts w:ascii="Verdana" w:eastAsia="Times New Roman" w:hAnsi="Verdana" w:cs="Times New Roman"/>
                <w:i/>
                <w:iCs/>
                <w:sz w:val="24"/>
                <w:szCs w:val="24"/>
              </w:rPr>
              <w:t>ilor</w:t>
            </w:r>
            <w:r w:rsidRPr="00D2323D">
              <w:rPr>
                <w:rFonts w:ascii="Verdana" w:eastAsia="Times New Roman" w:hAnsi="Verdana" w:cs="Times New Roman"/>
                <w:i/>
                <w:iCs/>
                <w:sz w:val="24"/>
                <w:szCs w:val="24"/>
              </w:rPr>
              <w:t xml:space="preserve"> </w:t>
            </w:r>
          </w:p>
          <w:p w:rsidR="00E03BB7" w:rsidRPr="00D2323D" w:rsidRDefault="00E03BB7" w:rsidP="00E03BB7">
            <w:pPr>
              <w:spacing w:after="0" w:line="240" w:lineRule="auto"/>
              <w:jc w:val="both"/>
              <w:rPr>
                <w:rFonts w:ascii="Verdana" w:eastAsia="Times New Roman" w:hAnsi="Verdana" w:cs="Times New Roman"/>
                <w:i/>
                <w:iCs/>
                <w:sz w:val="24"/>
                <w:szCs w:val="24"/>
              </w:rPr>
            </w:pPr>
          </w:p>
        </w:tc>
        <w:tc>
          <w:tcPr>
            <w:tcW w:w="2435" w:type="dxa"/>
          </w:tcPr>
          <w:p w:rsidR="00E03BB7" w:rsidRPr="00D2323D" w:rsidRDefault="00E03BB7" w:rsidP="00E03BB7">
            <w:pPr>
              <w:spacing w:after="0" w:line="240" w:lineRule="auto"/>
              <w:jc w:val="both"/>
              <w:rPr>
                <w:rFonts w:ascii="Verdana" w:eastAsia="Times New Roman" w:hAnsi="Verdana" w:cs="Times New Roman"/>
                <w:sz w:val="24"/>
                <w:szCs w:val="24"/>
              </w:rPr>
            </w:pPr>
          </w:p>
          <w:p w:rsidR="00E03BB7" w:rsidRPr="00D2323D" w:rsidRDefault="00E03BB7" w:rsidP="00E03BB7">
            <w:pPr>
              <w:spacing w:after="0" w:line="240" w:lineRule="auto"/>
              <w:jc w:val="both"/>
              <w:rPr>
                <w:rFonts w:ascii="Verdana" w:eastAsia="Times New Roman" w:hAnsi="Verdana" w:cs="Times New Roman"/>
                <w:sz w:val="24"/>
                <w:szCs w:val="24"/>
              </w:rPr>
            </w:pPr>
            <w:r w:rsidRPr="00D2323D">
              <w:rPr>
                <w:rFonts w:ascii="Verdana" w:eastAsia="Times New Roman" w:hAnsi="Verdana" w:cs="Times New Roman"/>
                <w:sz w:val="24"/>
                <w:szCs w:val="24"/>
              </w:rPr>
              <w:t>Pentru finanţarea măsurilor propuse.</w:t>
            </w:r>
          </w:p>
        </w:tc>
      </w:tr>
    </w:tbl>
    <w:p w:rsidR="009A3C50" w:rsidRPr="00D2323D" w:rsidRDefault="009A3C50" w:rsidP="0047526A">
      <w:pPr>
        <w:spacing w:after="0" w:line="276" w:lineRule="auto"/>
        <w:jc w:val="both"/>
        <w:rPr>
          <w:rFonts w:ascii="Verdana" w:eastAsia="Times New Roman" w:hAnsi="Verdana" w:cs="Times New Roman"/>
          <w:b/>
          <w:sz w:val="24"/>
          <w:szCs w:val="24"/>
        </w:rPr>
      </w:pPr>
    </w:p>
    <w:sectPr w:rsidR="009A3C50" w:rsidRPr="00D2323D" w:rsidSect="00E03BB7">
      <w:pgSz w:w="15840" w:h="12240" w:orient="landscape"/>
      <w:pgMar w:top="851" w:right="425" w:bottom="1327" w:left="4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58AC0065"/>
    <w:multiLevelType w:val="hybridMultilevel"/>
    <w:tmpl w:val="C3646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FF6"/>
    <w:rsid w:val="00044C8E"/>
    <w:rsid w:val="000927F0"/>
    <w:rsid w:val="0019639D"/>
    <w:rsid w:val="00255ACD"/>
    <w:rsid w:val="00413FF6"/>
    <w:rsid w:val="0047526A"/>
    <w:rsid w:val="004912F6"/>
    <w:rsid w:val="004A4327"/>
    <w:rsid w:val="00535EB9"/>
    <w:rsid w:val="005F2B84"/>
    <w:rsid w:val="00650065"/>
    <w:rsid w:val="006E1BEC"/>
    <w:rsid w:val="007C432E"/>
    <w:rsid w:val="0082717D"/>
    <w:rsid w:val="00873517"/>
    <w:rsid w:val="00891310"/>
    <w:rsid w:val="00935EA7"/>
    <w:rsid w:val="00997621"/>
    <w:rsid w:val="009A3C50"/>
    <w:rsid w:val="00A6638A"/>
    <w:rsid w:val="00A73C12"/>
    <w:rsid w:val="00BA518E"/>
    <w:rsid w:val="00BE2C71"/>
    <w:rsid w:val="00C755CB"/>
    <w:rsid w:val="00CA6A5B"/>
    <w:rsid w:val="00D2323D"/>
    <w:rsid w:val="00D33744"/>
    <w:rsid w:val="00DD6049"/>
    <w:rsid w:val="00E03BB7"/>
    <w:rsid w:val="00F10758"/>
    <w:rsid w:val="00F45602"/>
    <w:rsid w:val="00FB4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B1A14"/>
  <w15:chartTrackingRefBased/>
  <w15:docId w15:val="{9F9818C8-3D01-41A7-AE5F-75391634F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6</Pages>
  <Words>1115</Words>
  <Characters>6359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CONSTANȚA POPA</dc:creator>
  <cp:keywords/>
  <dc:description/>
  <cp:lastModifiedBy>CONSTANȚA POPA</cp:lastModifiedBy>
  <cp:revision>9</cp:revision>
  <dcterms:created xsi:type="dcterms:W3CDTF">2026-05-19T05:54:00Z</dcterms:created>
  <dcterms:modified xsi:type="dcterms:W3CDTF">2026-05-19T12:54:00Z</dcterms:modified>
</cp:coreProperties>
</file>