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17E" w:rsidRPr="004A3126" w:rsidRDefault="00F1517E" w:rsidP="00F1517E">
      <w:pPr>
        <w:spacing w:line="276" w:lineRule="auto"/>
        <w:ind w:left="3600" w:firstLine="720"/>
        <w:jc w:val="center"/>
        <w:rPr>
          <w:rFonts w:ascii="Verdana" w:hAnsi="Verdana"/>
          <w:color w:val="FF0000"/>
          <w:sz w:val="22"/>
          <w:szCs w:val="22"/>
          <w:lang w:val="ro-RO"/>
        </w:rPr>
      </w:pPr>
      <w:r w:rsidRPr="004A3126">
        <w:rPr>
          <w:rFonts w:ascii="Verdana" w:hAnsi="Verdana"/>
          <w:noProof/>
          <w:sz w:val="22"/>
          <w:szCs w:val="22"/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1.25pt" o:ole="" fillcolor="window">
            <v:imagedata r:id="rId4" o:title=""/>
          </v:shape>
          <o:OLEObject Type="Embed" ProgID="Word.Picture.8" ShapeID="_x0000_i1025" DrawAspect="Content" ObjectID="_1711347888" r:id="rId5"/>
        </w:object>
      </w:r>
      <w:r>
        <w:rPr>
          <w:rFonts w:ascii="Verdana" w:hAnsi="Verdana"/>
          <w:sz w:val="22"/>
          <w:szCs w:val="22"/>
          <w:lang w:val="ro-RO"/>
        </w:rPr>
        <w:t xml:space="preserve">           </w:t>
      </w:r>
      <w:r>
        <w:rPr>
          <w:rFonts w:ascii="Verdana" w:hAnsi="Verdana"/>
          <w:color w:val="FF0000"/>
          <w:sz w:val="22"/>
          <w:szCs w:val="22"/>
          <w:lang w:val="ro-RO"/>
        </w:rPr>
        <w:t>CONFOM CU</w:t>
      </w:r>
      <w:r w:rsidR="00906A19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4A3126">
        <w:rPr>
          <w:rFonts w:ascii="Verdana" w:hAnsi="Verdana"/>
          <w:color w:val="FF0000"/>
          <w:sz w:val="22"/>
          <w:szCs w:val="22"/>
          <w:lang w:val="ro-RO"/>
        </w:rPr>
        <w:t>ORIGINALUL</w:t>
      </w:r>
    </w:p>
    <w:p w:rsidR="00F1517E" w:rsidRPr="004A3126" w:rsidRDefault="00F1517E" w:rsidP="00F1517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bookmarkStart w:id="0" w:name="_GoBack"/>
      <w:bookmarkEnd w:id="0"/>
      <w:r w:rsidRPr="004A3126">
        <w:rPr>
          <w:rFonts w:ascii="Verdana" w:hAnsi="Verdana"/>
          <w:b/>
          <w:sz w:val="22"/>
          <w:szCs w:val="22"/>
          <w:lang w:val="ro-RO"/>
        </w:rPr>
        <w:t>PARLAMENTUL ROMÂNIEI</w:t>
      </w:r>
    </w:p>
    <w:p w:rsidR="00F1517E" w:rsidRPr="004A3126" w:rsidRDefault="00F1517E" w:rsidP="00F1517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CAMERA DEPUTAŢILOR</w:t>
      </w:r>
    </w:p>
    <w:p w:rsidR="00F1517E" w:rsidRPr="004A3126" w:rsidRDefault="00F1517E" w:rsidP="00F1517E">
      <w:pPr>
        <w:pStyle w:val="Heading1"/>
        <w:spacing w:line="276" w:lineRule="auto"/>
        <w:jc w:val="center"/>
        <w:rPr>
          <w:rFonts w:ascii="Verdana" w:hAnsi="Verdana"/>
          <w:sz w:val="22"/>
          <w:szCs w:val="22"/>
        </w:rPr>
      </w:pPr>
      <w:r w:rsidRPr="004A3126">
        <w:rPr>
          <w:rFonts w:ascii="Verdana" w:hAnsi="Verdana"/>
          <w:sz w:val="22"/>
          <w:szCs w:val="22"/>
        </w:rPr>
        <w:t>Comisia pentru tehnologia informaţiei şi comunicaţiilor</w:t>
      </w:r>
    </w:p>
    <w:p w:rsidR="00F1517E" w:rsidRPr="004A3126" w:rsidRDefault="00F1517E" w:rsidP="00F1517E">
      <w:pPr>
        <w:spacing w:line="276" w:lineRule="auto"/>
        <w:rPr>
          <w:lang w:val="ro-RO"/>
        </w:rPr>
      </w:pPr>
    </w:p>
    <w:p w:rsidR="00F1517E" w:rsidRPr="00DA506F" w:rsidRDefault="00996F44" w:rsidP="00F1517E">
      <w:pPr>
        <w:spacing w:line="276" w:lineRule="auto"/>
        <w:jc w:val="right"/>
        <w:rPr>
          <w:rFonts w:ascii="Verdana" w:hAnsi="Verdana"/>
          <w:b/>
          <w:color w:val="FF0000"/>
          <w:sz w:val="22"/>
          <w:szCs w:val="22"/>
          <w:lang w:val="ro-RO"/>
        </w:rPr>
      </w:pPr>
      <w:r w:rsidRPr="00996F44">
        <w:rPr>
          <w:rFonts w:ascii="Verdana" w:hAnsi="Verdana"/>
          <w:b/>
          <w:sz w:val="22"/>
          <w:szCs w:val="22"/>
          <w:lang w:val="ro-RO"/>
        </w:rPr>
        <w:t>Nr.4c-19/67/12.04</w:t>
      </w:r>
      <w:r w:rsidR="00F1517E" w:rsidRPr="00996F44">
        <w:rPr>
          <w:rFonts w:ascii="Verdana" w:hAnsi="Verdana"/>
          <w:b/>
          <w:sz w:val="22"/>
          <w:szCs w:val="22"/>
          <w:lang w:val="ro-RO"/>
        </w:rPr>
        <w:t>.2022</w:t>
      </w:r>
    </w:p>
    <w:p w:rsidR="00F1517E" w:rsidRPr="004A3126" w:rsidRDefault="00F1517E" w:rsidP="00F1517E">
      <w:pPr>
        <w:spacing w:line="276" w:lineRule="auto"/>
        <w:jc w:val="right"/>
        <w:rPr>
          <w:rFonts w:ascii="Verdana" w:hAnsi="Verdana"/>
          <w:b/>
          <w:sz w:val="22"/>
          <w:szCs w:val="22"/>
          <w:lang w:val="ro-RO"/>
        </w:rPr>
      </w:pPr>
    </w:p>
    <w:p w:rsidR="00F1517E" w:rsidRPr="004A3126" w:rsidRDefault="00DA506F" w:rsidP="00F1517E">
      <w:pPr>
        <w:spacing w:line="276" w:lineRule="auto"/>
        <w:jc w:val="right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>PLx nr159</w:t>
      </w:r>
      <w:r w:rsidR="00F1517E" w:rsidRPr="004A3126">
        <w:rPr>
          <w:rFonts w:ascii="Verdana" w:hAnsi="Verdana"/>
          <w:b/>
          <w:bCs/>
          <w:sz w:val="22"/>
          <w:szCs w:val="22"/>
          <w:lang w:val="ro-RO"/>
        </w:rPr>
        <w:t>/2022</w:t>
      </w:r>
    </w:p>
    <w:p w:rsidR="00F1517E" w:rsidRPr="004A3126" w:rsidRDefault="00F1517E" w:rsidP="00F1517E">
      <w:pPr>
        <w:pStyle w:val="Heading3"/>
        <w:spacing w:line="276" w:lineRule="auto"/>
        <w:rPr>
          <w:rFonts w:ascii="Verdana" w:hAnsi="Verdana"/>
          <w:sz w:val="22"/>
          <w:szCs w:val="22"/>
          <w:lang w:val="ro-RO"/>
        </w:rPr>
      </w:pPr>
    </w:p>
    <w:p w:rsidR="00F1517E" w:rsidRPr="004A3126" w:rsidRDefault="00F1517E" w:rsidP="00F1517E">
      <w:pPr>
        <w:pStyle w:val="Heading3"/>
        <w:spacing w:line="276" w:lineRule="auto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>AVIZ</w:t>
      </w:r>
    </w:p>
    <w:p w:rsidR="00F1517E" w:rsidRPr="00906A19" w:rsidRDefault="00F1517E" w:rsidP="00906A19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906A19" w:rsidRPr="00906A19">
        <w:rPr>
          <w:rFonts w:ascii="Verdana" w:hAnsi="Verdana"/>
          <w:b/>
          <w:sz w:val="22"/>
          <w:szCs w:val="22"/>
          <w:lang w:val="ro-RO"/>
        </w:rPr>
        <w:t>proiectului de Lege privind aprobarea Ordonanţei de urgenţă a Guvernului nr.14/2022 pentru modificarea Legii nr.146/2021 privind monitorizarea electronică în cadrul unor proceduri judiciare și execuțional penale</w:t>
      </w:r>
    </w:p>
    <w:p w:rsidR="00906A19" w:rsidRDefault="00F1517E" w:rsidP="00F1517E">
      <w:pPr>
        <w:pStyle w:val="NoSpacing"/>
        <w:spacing w:line="360" w:lineRule="auto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ab/>
      </w:r>
    </w:p>
    <w:p w:rsidR="00F1517E" w:rsidRPr="004A3126" w:rsidRDefault="00F1517E" w:rsidP="00906A19">
      <w:pPr>
        <w:pStyle w:val="NoSpacing"/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>În conformitate cu prevederile art.95 și 117 alin. (3) din Regulamentul Camerei Deputaţilor, Biroul permanent a trimis, Comisiei pentru tehnologia informației şi comunicaţiilor, spre avizare,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 </w:t>
      </w:r>
      <w:r w:rsidRPr="004A3126">
        <w:rPr>
          <w:rFonts w:ascii="Verdana" w:hAnsi="Verdana"/>
          <w:sz w:val="22"/>
          <w:szCs w:val="22"/>
          <w:lang w:val="ro-RO"/>
        </w:rPr>
        <w:t>în procedură de urgență</w:t>
      </w:r>
      <w:r w:rsidRPr="004A3126">
        <w:rPr>
          <w:rFonts w:ascii="Verdana" w:hAnsi="Verdana"/>
          <w:i/>
          <w:sz w:val="22"/>
          <w:szCs w:val="22"/>
          <w:lang w:val="ro-RO"/>
        </w:rPr>
        <w:t>,</w:t>
      </w:r>
      <w:r w:rsidRPr="004A3126">
        <w:rPr>
          <w:b/>
          <w:sz w:val="24"/>
          <w:szCs w:val="24"/>
          <w:lang w:val="ro-RO"/>
        </w:rPr>
        <w:t xml:space="preserve"> </w:t>
      </w:r>
      <w:r w:rsidR="00855065" w:rsidRPr="00855065">
        <w:rPr>
          <w:rFonts w:ascii="Verdana" w:hAnsi="Verdana"/>
          <w:b/>
          <w:sz w:val="22"/>
          <w:szCs w:val="22"/>
          <w:lang w:val="ro-RO"/>
        </w:rPr>
        <w:t>proiectul de Lege privind aprobarea Ordonanţei de urgenţă a Guvernului nr.14/2022 pentru modificarea Legii nr.146/2021 privind monitorizarea electronică în cadrul unor proceduri judiciare și execuțional penale</w:t>
      </w:r>
      <w:r w:rsidR="00855065" w:rsidRPr="00855065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="00855065">
        <w:rPr>
          <w:rFonts w:ascii="Verdana" w:hAnsi="Verdana"/>
          <w:b/>
          <w:i/>
          <w:sz w:val="22"/>
          <w:szCs w:val="22"/>
          <w:lang w:val="ro-RO"/>
        </w:rPr>
        <w:t>(PLx nr.159</w:t>
      </w:r>
      <w:r w:rsidRPr="004A3126">
        <w:rPr>
          <w:rFonts w:ascii="Verdana" w:hAnsi="Verdana"/>
          <w:b/>
          <w:i/>
          <w:sz w:val="22"/>
          <w:szCs w:val="22"/>
          <w:lang w:val="ro-RO"/>
        </w:rPr>
        <w:t>/2022).</w:t>
      </w:r>
    </w:p>
    <w:p w:rsidR="00F1517E" w:rsidRPr="004A3126" w:rsidRDefault="00F1517E" w:rsidP="00F1517E">
      <w:pPr>
        <w:pStyle w:val="NoSpacing"/>
        <w:spacing w:line="360" w:lineRule="auto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b/>
          <w:i/>
          <w:sz w:val="22"/>
          <w:szCs w:val="22"/>
          <w:lang w:val="ro-RO"/>
        </w:rPr>
        <w:tab/>
      </w:r>
      <w:r w:rsidRPr="004A3126">
        <w:rPr>
          <w:rFonts w:ascii="Verdana" w:hAnsi="Verdana"/>
          <w:b/>
          <w:sz w:val="22"/>
          <w:szCs w:val="22"/>
          <w:lang w:val="ro-RO"/>
        </w:rPr>
        <w:t>Consiliul Legislativ</w:t>
      </w:r>
      <w:r w:rsidRPr="004A3126">
        <w:rPr>
          <w:rFonts w:ascii="Verdana" w:hAnsi="Verdana"/>
          <w:sz w:val="22"/>
          <w:szCs w:val="22"/>
          <w:lang w:val="ro-RO"/>
        </w:rPr>
        <w:t xml:space="preserve"> a 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avizat favorabil </w:t>
      </w:r>
      <w:r w:rsidRPr="004A3126">
        <w:rPr>
          <w:rFonts w:ascii="Verdana" w:hAnsi="Verdana"/>
          <w:sz w:val="22"/>
          <w:szCs w:val="22"/>
          <w:lang w:val="ro-RO"/>
        </w:rPr>
        <w:t>proiectul de o</w:t>
      </w:r>
      <w:r w:rsidR="00855065">
        <w:rPr>
          <w:rFonts w:ascii="Verdana" w:hAnsi="Verdana"/>
          <w:sz w:val="22"/>
          <w:szCs w:val="22"/>
          <w:lang w:val="ro-RO"/>
        </w:rPr>
        <w:t>rdonanță, conform avizului nr.162/21.02</w:t>
      </w:r>
      <w:r w:rsidRPr="004A3126">
        <w:rPr>
          <w:rFonts w:ascii="Verdana" w:hAnsi="Verdana"/>
          <w:sz w:val="22"/>
          <w:szCs w:val="22"/>
          <w:lang w:val="ro-RO"/>
        </w:rPr>
        <w:t>.2022.</w:t>
      </w:r>
    </w:p>
    <w:p w:rsidR="00F1517E" w:rsidRDefault="00F1517E" w:rsidP="00F1517E">
      <w:pPr>
        <w:pStyle w:val="NoSpacing"/>
        <w:spacing w:line="360" w:lineRule="auto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ab/>
      </w:r>
      <w:r w:rsidRPr="004A3126">
        <w:rPr>
          <w:rFonts w:ascii="Verdana" w:hAnsi="Verdana"/>
          <w:b/>
          <w:sz w:val="22"/>
          <w:szCs w:val="22"/>
          <w:lang w:val="ro-RO"/>
        </w:rPr>
        <w:t>Senatul a adoptat</w:t>
      </w:r>
      <w:r w:rsidRPr="004A3126">
        <w:rPr>
          <w:rFonts w:ascii="Verdana" w:hAnsi="Verdana"/>
          <w:sz w:val="22"/>
          <w:szCs w:val="22"/>
          <w:lang w:val="ro-RO"/>
        </w:rPr>
        <w:t xml:space="preserve"> proiectul d</w:t>
      </w:r>
      <w:r w:rsidR="00B7763F">
        <w:rPr>
          <w:rFonts w:ascii="Verdana" w:hAnsi="Verdana"/>
          <w:sz w:val="22"/>
          <w:szCs w:val="22"/>
          <w:lang w:val="ro-RO"/>
        </w:rPr>
        <w:t>e lege în ședința din data de 28</w:t>
      </w:r>
      <w:r w:rsidRPr="004A3126">
        <w:rPr>
          <w:rFonts w:ascii="Verdana" w:hAnsi="Verdana"/>
          <w:sz w:val="22"/>
          <w:szCs w:val="22"/>
          <w:lang w:val="ro-RO"/>
        </w:rPr>
        <w:t>.03.2022.</w:t>
      </w:r>
    </w:p>
    <w:p w:rsidR="00094380" w:rsidRPr="004A3126" w:rsidRDefault="00094380" w:rsidP="00094380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094380">
        <w:rPr>
          <w:rFonts w:ascii="Verdana" w:hAnsi="Verdana"/>
          <w:sz w:val="22"/>
          <w:szCs w:val="22"/>
          <w:lang w:val="ro-RO"/>
        </w:rPr>
        <w:t xml:space="preserve">Proiectul de lege are ca </w:t>
      </w:r>
      <w:r w:rsidRPr="00094380">
        <w:rPr>
          <w:rFonts w:ascii="Verdana" w:hAnsi="Verdana"/>
          <w:sz w:val="22"/>
          <w:szCs w:val="22"/>
          <w:u w:val="single"/>
          <w:lang w:val="ro-RO"/>
        </w:rPr>
        <w:t>obiect de reglementare</w:t>
      </w:r>
      <w:r w:rsidRPr="00094380">
        <w:rPr>
          <w:rFonts w:ascii="Verdana" w:hAnsi="Verdana"/>
          <w:sz w:val="22"/>
          <w:szCs w:val="22"/>
          <w:lang w:val="ro-RO"/>
        </w:rPr>
        <w:t xml:space="preserve"> modificarea Legii nr.146/2021, în sensul prorogării termenului privind operaţionalizarea Sistemului informatic de monitorizare electronică (SIME), precum şi a datei de la care urmează a se aplica monitorizarea electronică în sistem pilot, până la data de 1 octombrie 2022, faţă de data de 1 martie 2022, prevăzută de actul normativ de bază.</w:t>
      </w:r>
    </w:p>
    <w:p w:rsidR="00F1517E" w:rsidRPr="004A3126" w:rsidRDefault="00F1517E" w:rsidP="00F1517E">
      <w:pPr>
        <w:pStyle w:val="NoSpacing"/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t xml:space="preserve">În raport cu obiectul de reglementare, proiectul de lege face parte din categoria </w:t>
      </w:r>
      <w:r w:rsidRPr="004A3126">
        <w:rPr>
          <w:rFonts w:ascii="Verdana" w:hAnsi="Verdana"/>
          <w:b/>
          <w:sz w:val="22"/>
          <w:szCs w:val="22"/>
          <w:lang w:val="ro-RO"/>
        </w:rPr>
        <w:t>legilor ordinare</w:t>
      </w:r>
      <w:r w:rsidRPr="004A3126">
        <w:rPr>
          <w:rFonts w:ascii="Verdana" w:hAnsi="Verdana"/>
          <w:sz w:val="22"/>
          <w:szCs w:val="22"/>
          <w:lang w:val="ro-RO"/>
        </w:rPr>
        <w:t xml:space="preserve">, iar în aplicarea prevederilor art.75 alin.(1) din Constituția României, 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Camera Deputaților </w:t>
      </w:r>
      <w:r w:rsidRPr="004A3126">
        <w:rPr>
          <w:rFonts w:ascii="Verdana" w:hAnsi="Verdana"/>
          <w:sz w:val="22"/>
          <w:szCs w:val="22"/>
          <w:lang w:val="ro-RO"/>
        </w:rPr>
        <w:t xml:space="preserve">este </w:t>
      </w:r>
      <w:r w:rsidRPr="004A3126">
        <w:rPr>
          <w:rFonts w:ascii="Verdana" w:hAnsi="Verdana"/>
          <w:b/>
          <w:sz w:val="22"/>
          <w:szCs w:val="22"/>
          <w:lang w:val="ro-RO"/>
        </w:rPr>
        <w:t>Cameră decizională.</w:t>
      </w:r>
    </w:p>
    <w:p w:rsidR="00F1517E" w:rsidRPr="004A3126" w:rsidRDefault="00F1517E" w:rsidP="00F1517E">
      <w:pPr>
        <w:pStyle w:val="NoSpacing"/>
        <w:spacing w:line="360" w:lineRule="auto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A3126">
        <w:rPr>
          <w:rFonts w:ascii="Verdana" w:hAnsi="Verdana"/>
          <w:sz w:val="22"/>
          <w:szCs w:val="22"/>
          <w:lang w:val="ro-RO"/>
        </w:rPr>
        <w:lastRenderedPageBreak/>
        <w:tab/>
        <w:t xml:space="preserve">Potrivit prevederilor art.62 din Regulamentul Camerei Deputaţilor, republicat, membrii Comisiei pentru tehnologia informației și comunicațiilor au dezbătut proiectul de lege în ședința din </w:t>
      </w:r>
      <w:r w:rsidR="003E0C18" w:rsidRPr="003E0C18">
        <w:rPr>
          <w:rFonts w:ascii="Verdana" w:hAnsi="Verdana"/>
          <w:b/>
          <w:sz w:val="22"/>
          <w:szCs w:val="22"/>
          <w:lang w:val="ro-RO"/>
        </w:rPr>
        <w:t>12 aprilie</w:t>
      </w:r>
      <w:r w:rsidRPr="003E0C18">
        <w:rPr>
          <w:rFonts w:ascii="Verdana" w:hAnsi="Verdana"/>
          <w:b/>
          <w:sz w:val="22"/>
          <w:szCs w:val="22"/>
          <w:lang w:val="ro-RO"/>
        </w:rPr>
        <w:t xml:space="preserve"> 2022</w:t>
      </w:r>
      <w:r w:rsidRPr="003E0C18">
        <w:rPr>
          <w:rFonts w:ascii="Verdana" w:hAnsi="Verdana"/>
          <w:sz w:val="22"/>
          <w:szCs w:val="22"/>
          <w:lang w:val="ro-RO"/>
        </w:rPr>
        <w:t xml:space="preserve"> </w:t>
      </w:r>
      <w:r w:rsidRPr="004A3126">
        <w:rPr>
          <w:rFonts w:ascii="Verdana" w:hAnsi="Verdana"/>
          <w:sz w:val="22"/>
          <w:szCs w:val="22"/>
          <w:lang w:val="ro-RO"/>
        </w:rPr>
        <w:t xml:space="preserve">și au hotărât, 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cu </w:t>
      </w:r>
      <w:r>
        <w:rPr>
          <w:rFonts w:ascii="Verdana" w:hAnsi="Verdana"/>
          <w:b/>
          <w:sz w:val="22"/>
          <w:szCs w:val="22"/>
          <w:lang w:val="ro-RO"/>
        </w:rPr>
        <w:t>majoritate</w:t>
      </w:r>
      <w:r w:rsidRPr="004A3126">
        <w:rPr>
          <w:rFonts w:ascii="Verdana" w:hAnsi="Verdana"/>
          <w:b/>
          <w:sz w:val="22"/>
          <w:szCs w:val="22"/>
          <w:lang w:val="ro-RO"/>
        </w:rPr>
        <w:t xml:space="preserve"> de voturi </w:t>
      </w:r>
      <w:r w:rsidRPr="004A3126">
        <w:rPr>
          <w:rFonts w:ascii="Verdana" w:hAnsi="Verdana"/>
          <w:sz w:val="22"/>
          <w:szCs w:val="22"/>
          <w:lang w:val="ro-RO"/>
        </w:rPr>
        <w:t xml:space="preserve">avizarea </w:t>
      </w:r>
      <w:r w:rsidRPr="004A3126">
        <w:rPr>
          <w:rFonts w:ascii="Verdana" w:hAnsi="Verdana"/>
          <w:b/>
          <w:i/>
          <w:sz w:val="22"/>
          <w:szCs w:val="22"/>
          <w:lang w:val="ro-RO"/>
        </w:rPr>
        <w:t>favorabilă</w:t>
      </w:r>
      <w:r w:rsidRPr="004A3126">
        <w:rPr>
          <w:rFonts w:ascii="Verdana" w:hAnsi="Verdana"/>
          <w:sz w:val="22"/>
          <w:szCs w:val="22"/>
          <w:lang w:val="ro-RO"/>
        </w:rPr>
        <w:t xml:space="preserve"> a acestuia.</w:t>
      </w: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spacing w:line="360" w:lineRule="auto"/>
        <w:rPr>
          <w:lang w:val="ro-RO"/>
        </w:rPr>
      </w:pPr>
    </w:p>
    <w:p w:rsidR="00F1517E" w:rsidRPr="004A3126" w:rsidRDefault="00F1517E" w:rsidP="00F1517E">
      <w:pPr>
        <w:pStyle w:val="NoSpacing"/>
        <w:jc w:val="center"/>
        <w:rPr>
          <w:rFonts w:ascii="Verdana" w:hAnsi="Verdana"/>
          <w:b/>
          <w:sz w:val="22"/>
          <w:szCs w:val="22"/>
          <w:lang w:val="ro-RO"/>
        </w:rPr>
      </w:pPr>
      <w:r w:rsidRPr="004A3126">
        <w:rPr>
          <w:rFonts w:ascii="Verdana" w:hAnsi="Verdana"/>
          <w:b/>
          <w:sz w:val="22"/>
          <w:szCs w:val="22"/>
          <w:lang w:val="ro-RO"/>
        </w:rPr>
        <w:t>PREŞEDINTE</w:t>
      </w:r>
    </w:p>
    <w:p w:rsidR="00F1517E" w:rsidRPr="004A3126" w:rsidRDefault="00F1517E" w:rsidP="00F1517E">
      <w:pPr>
        <w:pStyle w:val="NoSpacing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F1517E" w:rsidRPr="004A3126" w:rsidRDefault="00094380" w:rsidP="00F1517E">
      <w:pPr>
        <w:pStyle w:val="NoSpacing"/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>IOAN-SABIN SĂRMAȘ</w:t>
      </w:r>
    </w:p>
    <w:p w:rsidR="008F0869" w:rsidRDefault="008F0869"/>
    <w:sectPr w:rsidR="008F0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7E"/>
    <w:rsid w:val="00094380"/>
    <w:rsid w:val="003E0C18"/>
    <w:rsid w:val="0076270C"/>
    <w:rsid w:val="00855065"/>
    <w:rsid w:val="008F0869"/>
    <w:rsid w:val="00906A19"/>
    <w:rsid w:val="00996F44"/>
    <w:rsid w:val="00B7763F"/>
    <w:rsid w:val="00DA506F"/>
    <w:rsid w:val="00F1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7D01"/>
  <w15:chartTrackingRefBased/>
  <w15:docId w15:val="{603AB613-DBA8-49CE-B272-2A564CF3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1517E"/>
    <w:pPr>
      <w:keepNext/>
      <w:outlineLvl w:val="0"/>
    </w:pPr>
    <w:rPr>
      <w:b/>
      <w:i/>
      <w:sz w:val="24"/>
      <w:lang w:val="ro-RO"/>
    </w:rPr>
  </w:style>
  <w:style w:type="paragraph" w:styleId="Heading3">
    <w:name w:val="heading 3"/>
    <w:basedOn w:val="Normal"/>
    <w:next w:val="Normal"/>
    <w:link w:val="Heading3Char"/>
    <w:qFormat/>
    <w:rsid w:val="00F1517E"/>
    <w:pPr>
      <w:keepNext/>
      <w:jc w:val="center"/>
      <w:outlineLvl w:val="2"/>
    </w:pPr>
    <w:rPr>
      <w:b/>
      <w:sz w:val="24"/>
      <w:u w:val="single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517E"/>
    <w:rPr>
      <w:rFonts w:ascii="Times New Roman" w:eastAsia="Times New Roman" w:hAnsi="Times New Roman" w:cs="Times New Roman"/>
      <w:b/>
      <w:i/>
      <w:sz w:val="24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F1517E"/>
    <w:rPr>
      <w:rFonts w:ascii="Times New Roman" w:eastAsia="Times New Roman" w:hAnsi="Times New Roman" w:cs="Times New Roman"/>
      <w:b/>
      <w:sz w:val="24"/>
      <w:szCs w:val="20"/>
      <w:u w:val="single"/>
      <w:lang w:val="fr-FR"/>
    </w:rPr>
  </w:style>
  <w:style w:type="paragraph" w:styleId="NoSpacing">
    <w:name w:val="No Spacing"/>
    <w:uiPriority w:val="1"/>
    <w:qFormat/>
    <w:rsid w:val="00F15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2">
    <w:name w:val="Font Style12"/>
    <w:rsid w:val="00F1517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Astafei</dc:creator>
  <cp:keywords/>
  <dc:description/>
  <cp:lastModifiedBy>Mihaela Astafei</cp:lastModifiedBy>
  <cp:revision>9</cp:revision>
  <dcterms:created xsi:type="dcterms:W3CDTF">2022-04-05T06:37:00Z</dcterms:created>
  <dcterms:modified xsi:type="dcterms:W3CDTF">2022-04-13T06:38:00Z</dcterms:modified>
</cp:coreProperties>
</file>