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17E" w:rsidRPr="004A3126" w:rsidRDefault="003B30B0" w:rsidP="00E107A1">
      <w:pPr>
        <w:spacing w:line="276" w:lineRule="auto"/>
        <w:jc w:val="center"/>
        <w:rPr>
          <w:rFonts w:ascii="Verdana" w:hAnsi="Verdana"/>
          <w:color w:val="FF0000"/>
          <w:sz w:val="22"/>
          <w:szCs w:val="22"/>
          <w:lang w:val="ro-RO"/>
        </w:rPr>
      </w:pPr>
      <w:r>
        <w:rPr>
          <w:rFonts w:ascii="Verdana" w:hAnsi="Verdana"/>
          <w:noProof/>
          <w:sz w:val="22"/>
          <w:szCs w:val="22"/>
          <w:lang w:val="ro-RO"/>
        </w:rPr>
        <w:t xml:space="preserve">                                                 </w:t>
      </w:r>
      <w:r w:rsidR="00F1517E" w:rsidRPr="004A3126">
        <w:rPr>
          <w:rFonts w:ascii="Verdana" w:hAnsi="Verdana"/>
          <w:noProof/>
          <w:sz w:val="22"/>
          <w:szCs w:val="22"/>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71.25pt" o:ole="" fillcolor="window">
            <v:imagedata r:id="rId4" o:title=""/>
          </v:shape>
          <o:OLEObject Type="Embed" ProgID="Word.Picture.8" ShapeID="_x0000_i1025" DrawAspect="Content" ObjectID="_1726399507" r:id="rId5"/>
        </w:object>
      </w:r>
      <w:r w:rsidRPr="003B30B0">
        <w:rPr>
          <w:rFonts w:ascii="Verdana" w:hAnsi="Verdana"/>
          <w:color w:val="FF0000"/>
          <w:sz w:val="22"/>
          <w:szCs w:val="22"/>
          <w:lang w:val="ro-RO"/>
        </w:rPr>
        <w:t xml:space="preserve"> </w:t>
      </w:r>
      <w:r>
        <w:rPr>
          <w:rFonts w:ascii="Verdana" w:hAnsi="Verdana"/>
          <w:color w:val="FF0000"/>
          <w:sz w:val="22"/>
          <w:szCs w:val="22"/>
          <w:lang w:val="ro-RO"/>
        </w:rPr>
        <w:t xml:space="preserve">            </w:t>
      </w:r>
      <w:r>
        <w:rPr>
          <w:rFonts w:ascii="Verdana" w:hAnsi="Verdana"/>
          <w:color w:val="FF0000"/>
          <w:sz w:val="22"/>
          <w:szCs w:val="22"/>
          <w:lang w:val="ro-RO"/>
        </w:rPr>
        <w:t>CONFO</w:t>
      </w:r>
      <w:r>
        <w:rPr>
          <w:rFonts w:ascii="Verdana" w:hAnsi="Verdana"/>
          <w:color w:val="FF0000"/>
          <w:sz w:val="22"/>
          <w:szCs w:val="22"/>
          <w:lang w:val="ro-RO"/>
        </w:rPr>
        <w:t>R</w:t>
      </w:r>
      <w:r>
        <w:rPr>
          <w:rFonts w:ascii="Verdana" w:hAnsi="Verdana"/>
          <w:color w:val="FF0000"/>
          <w:sz w:val="22"/>
          <w:szCs w:val="22"/>
          <w:lang w:val="ro-RO"/>
        </w:rPr>
        <w:t xml:space="preserve">M CU </w:t>
      </w:r>
      <w:r w:rsidRPr="004A3126">
        <w:rPr>
          <w:rFonts w:ascii="Verdana" w:hAnsi="Verdana"/>
          <w:color w:val="FF0000"/>
          <w:sz w:val="22"/>
          <w:szCs w:val="22"/>
          <w:lang w:val="ro-RO"/>
        </w:rPr>
        <w:t>ORIGINALUL</w:t>
      </w:r>
    </w:p>
    <w:p w:rsidR="00F1517E" w:rsidRPr="004A3126" w:rsidRDefault="00F1517E" w:rsidP="00E107A1">
      <w:pPr>
        <w:spacing w:line="276" w:lineRule="auto"/>
        <w:jc w:val="center"/>
        <w:rPr>
          <w:rFonts w:ascii="Verdana" w:hAnsi="Verdana"/>
          <w:b/>
          <w:sz w:val="22"/>
          <w:szCs w:val="22"/>
          <w:lang w:val="ro-RO"/>
        </w:rPr>
      </w:pPr>
      <w:r w:rsidRPr="004A3126">
        <w:rPr>
          <w:rFonts w:ascii="Verdana" w:hAnsi="Verdana"/>
          <w:b/>
          <w:sz w:val="22"/>
          <w:szCs w:val="22"/>
          <w:lang w:val="ro-RO"/>
        </w:rPr>
        <w:t>PARLAMENTUL ROMÂNIEI</w:t>
      </w:r>
    </w:p>
    <w:p w:rsidR="00F1517E" w:rsidRPr="004A3126" w:rsidRDefault="00F1517E" w:rsidP="00E107A1">
      <w:pPr>
        <w:spacing w:line="276" w:lineRule="auto"/>
        <w:jc w:val="center"/>
        <w:rPr>
          <w:rFonts w:ascii="Verdana" w:hAnsi="Verdana"/>
          <w:b/>
          <w:sz w:val="22"/>
          <w:szCs w:val="22"/>
          <w:lang w:val="ro-RO"/>
        </w:rPr>
      </w:pPr>
      <w:r w:rsidRPr="004A3126">
        <w:rPr>
          <w:rFonts w:ascii="Verdana" w:hAnsi="Verdana"/>
          <w:b/>
          <w:sz w:val="22"/>
          <w:szCs w:val="22"/>
          <w:lang w:val="ro-RO"/>
        </w:rPr>
        <w:t>CAMERA DEPUTAŢILOR</w:t>
      </w:r>
    </w:p>
    <w:p w:rsidR="00F1517E" w:rsidRPr="004A3126" w:rsidRDefault="00F1517E" w:rsidP="00E107A1">
      <w:pPr>
        <w:pStyle w:val="Heading1"/>
        <w:spacing w:line="276" w:lineRule="auto"/>
        <w:jc w:val="center"/>
        <w:rPr>
          <w:rFonts w:ascii="Verdana" w:hAnsi="Verdana"/>
          <w:sz w:val="22"/>
          <w:szCs w:val="22"/>
        </w:rPr>
      </w:pPr>
      <w:r w:rsidRPr="004A3126">
        <w:rPr>
          <w:rFonts w:ascii="Verdana" w:hAnsi="Verdana"/>
          <w:sz w:val="22"/>
          <w:szCs w:val="22"/>
        </w:rPr>
        <w:t>Comisia pentru tehnologia informaţiei şi comunicaţiilor</w:t>
      </w:r>
    </w:p>
    <w:p w:rsidR="00F1517E" w:rsidRPr="004A3126" w:rsidRDefault="00F1517E" w:rsidP="00F1517E">
      <w:pPr>
        <w:spacing w:line="276" w:lineRule="auto"/>
        <w:rPr>
          <w:lang w:val="ro-RO"/>
        </w:rPr>
      </w:pPr>
    </w:p>
    <w:p w:rsidR="00F1517E" w:rsidRPr="008A4B03" w:rsidRDefault="008A4B03" w:rsidP="00F1517E">
      <w:pPr>
        <w:spacing w:line="276" w:lineRule="auto"/>
        <w:jc w:val="right"/>
        <w:rPr>
          <w:rFonts w:ascii="Verdana" w:hAnsi="Verdana"/>
          <w:b/>
          <w:sz w:val="22"/>
          <w:szCs w:val="22"/>
          <w:lang w:val="ro-RO"/>
        </w:rPr>
      </w:pPr>
      <w:r w:rsidRPr="008A4B03">
        <w:rPr>
          <w:rFonts w:ascii="Verdana" w:hAnsi="Verdana"/>
          <w:b/>
          <w:sz w:val="22"/>
          <w:szCs w:val="22"/>
          <w:lang w:val="ro-RO"/>
        </w:rPr>
        <w:t>Nr.4c-19/173/04.10</w:t>
      </w:r>
      <w:r w:rsidR="00F1517E" w:rsidRPr="008A4B03">
        <w:rPr>
          <w:rFonts w:ascii="Verdana" w:hAnsi="Verdana"/>
          <w:b/>
          <w:sz w:val="22"/>
          <w:szCs w:val="22"/>
          <w:lang w:val="ro-RO"/>
        </w:rPr>
        <w:t>.2022</w:t>
      </w:r>
    </w:p>
    <w:p w:rsidR="00F1517E" w:rsidRPr="004A3126" w:rsidRDefault="00F1517E" w:rsidP="00F1517E">
      <w:pPr>
        <w:spacing w:line="276" w:lineRule="auto"/>
        <w:jc w:val="right"/>
        <w:rPr>
          <w:rFonts w:ascii="Verdana" w:hAnsi="Verdana"/>
          <w:b/>
          <w:sz w:val="22"/>
          <w:szCs w:val="22"/>
          <w:lang w:val="ro-RO"/>
        </w:rPr>
      </w:pPr>
    </w:p>
    <w:p w:rsidR="00F1517E" w:rsidRPr="004A3126" w:rsidRDefault="00766582" w:rsidP="00F1517E">
      <w:pPr>
        <w:spacing w:line="276" w:lineRule="auto"/>
        <w:jc w:val="right"/>
        <w:rPr>
          <w:rFonts w:ascii="Verdana" w:hAnsi="Verdana"/>
          <w:b/>
          <w:sz w:val="22"/>
          <w:szCs w:val="22"/>
          <w:lang w:val="ro-RO"/>
        </w:rPr>
      </w:pPr>
      <w:bookmarkStart w:id="0" w:name="_GoBack"/>
      <w:bookmarkEnd w:id="0"/>
      <w:r>
        <w:rPr>
          <w:rFonts w:ascii="Verdana" w:hAnsi="Verdana"/>
          <w:b/>
          <w:sz w:val="22"/>
          <w:szCs w:val="22"/>
          <w:lang w:val="ro-RO"/>
        </w:rPr>
        <w:t>PLx nr.480</w:t>
      </w:r>
      <w:r w:rsidR="00F1517E" w:rsidRPr="004A3126">
        <w:rPr>
          <w:rFonts w:ascii="Verdana" w:hAnsi="Verdana"/>
          <w:b/>
          <w:bCs/>
          <w:sz w:val="22"/>
          <w:szCs w:val="22"/>
          <w:lang w:val="ro-RO"/>
        </w:rPr>
        <w:t>/2022</w:t>
      </w:r>
    </w:p>
    <w:p w:rsidR="00F1517E" w:rsidRPr="004A3126" w:rsidRDefault="00F1517E" w:rsidP="00F1517E">
      <w:pPr>
        <w:pStyle w:val="Heading3"/>
        <w:spacing w:line="276" w:lineRule="auto"/>
        <w:rPr>
          <w:rFonts w:ascii="Verdana" w:hAnsi="Verdana"/>
          <w:sz w:val="22"/>
          <w:szCs w:val="22"/>
          <w:lang w:val="ro-RO"/>
        </w:rPr>
      </w:pPr>
    </w:p>
    <w:p w:rsidR="00F1517E" w:rsidRPr="004A3126" w:rsidRDefault="00F1517E" w:rsidP="00F1517E">
      <w:pPr>
        <w:pStyle w:val="Heading3"/>
        <w:spacing w:line="276" w:lineRule="auto"/>
        <w:rPr>
          <w:rFonts w:ascii="Verdana" w:hAnsi="Verdana"/>
          <w:sz w:val="22"/>
          <w:szCs w:val="22"/>
          <w:lang w:val="ro-RO"/>
        </w:rPr>
      </w:pPr>
      <w:r w:rsidRPr="004A3126">
        <w:rPr>
          <w:rFonts w:ascii="Verdana" w:hAnsi="Verdana"/>
          <w:sz w:val="22"/>
          <w:szCs w:val="22"/>
          <w:lang w:val="ro-RO"/>
        </w:rPr>
        <w:t>AVIZ</w:t>
      </w:r>
    </w:p>
    <w:p w:rsidR="00F1517E" w:rsidRPr="0063247B" w:rsidRDefault="00A262DF" w:rsidP="00906A19">
      <w:pPr>
        <w:spacing w:line="276" w:lineRule="auto"/>
        <w:jc w:val="center"/>
        <w:rPr>
          <w:rFonts w:ascii="Verdana" w:hAnsi="Verdana"/>
          <w:b/>
          <w:sz w:val="22"/>
          <w:szCs w:val="22"/>
          <w:lang w:val="ro-RO"/>
        </w:rPr>
      </w:pPr>
      <w:r w:rsidRPr="0063247B">
        <w:rPr>
          <w:rFonts w:ascii="Verdana" w:hAnsi="Verdana"/>
          <w:b/>
          <w:sz w:val="22"/>
          <w:szCs w:val="22"/>
          <w:lang w:val="ro-RO"/>
        </w:rPr>
        <w:t>a</w:t>
      </w:r>
      <w:r w:rsidR="00F1517E" w:rsidRPr="0063247B">
        <w:rPr>
          <w:rFonts w:ascii="Verdana" w:hAnsi="Verdana"/>
          <w:b/>
          <w:sz w:val="22"/>
          <w:szCs w:val="22"/>
          <w:lang w:val="ro-RO"/>
        </w:rPr>
        <w:t>supra</w:t>
      </w:r>
      <w:r w:rsidRPr="0063247B">
        <w:rPr>
          <w:rFonts w:ascii="Verdana" w:hAnsi="Verdana"/>
          <w:b/>
          <w:sz w:val="22"/>
          <w:szCs w:val="22"/>
          <w:lang w:val="ro-RO"/>
        </w:rPr>
        <w:t xml:space="preserve"> </w:t>
      </w:r>
      <w:r w:rsidR="00766582" w:rsidRPr="0063247B">
        <w:rPr>
          <w:rFonts w:ascii="Verdana" w:hAnsi="Verdana"/>
          <w:b/>
          <w:sz w:val="22"/>
          <w:szCs w:val="22"/>
          <w:lang w:val="ro-RO"/>
        </w:rPr>
        <w:t>proiectul de Lege pentru aprobarea Ordonanţei de urgenţă a Guvernului nr.82/2022 privind unele măsuri pentru acordarea de granturi din fonduri externe nerambursabile pentru investiţii destinate capacităţilor de prestare de servicii şi retehnologizării, în vederea refacerii capacităţii de rezilienţă</w:t>
      </w:r>
    </w:p>
    <w:p w:rsidR="00906A19" w:rsidRPr="0063247B" w:rsidRDefault="00F1517E" w:rsidP="00F1517E">
      <w:pPr>
        <w:pStyle w:val="NoSpacing"/>
        <w:spacing w:line="360" w:lineRule="auto"/>
        <w:jc w:val="both"/>
        <w:rPr>
          <w:rFonts w:ascii="Verdana" w:hAnsi="Verdana"/>
          <w:sz w:val="22"/>
          <w:szCs w:val="22"/>
          <w:lang w:val="ro-RO"/>
        </w:rPr>
      </w:pPr>
      <w:r w:rsidRPr="0063247B">
        <w:rPr>
          <w:rFonts w:ascii="Verdana" w:hAnsi="Verdana"/>
          <w:sz w:val="22"/>
          <w:szCs w:val="22"/>
          <w:lang w:val="ro-RO"/>
        </w:rPr>
        <w:tab/>
      </w:r>
    </w:p>
    <w:p w:rsidR="00F1517E" w:rsidRPr="0063247B" w:rsidRDefault="00F1517E" w:rsidP="00906A19">
      <w:pPr>
        <w:pStyle w:val="NoSpacing"/>
        <w:spacing w:line="360" w:lineRule="auto"/>
        <w:ind w:firstLine="720"/>
        <w:jc w:val="both"/>
        <w:rPr>
          <w:rFonts w:ascii="Verdana" w:hAnsi="Verdana"/>
          <w:b/>
          <w:sz w:val="22"/>
          <w:szCs w:val="22"/>
          <w:lang w:val="ro-RO"/>
        </w:rPr>
      </w:pPr>
      <w:r w:rsidRPr="0063247B">
        <w:rPr>
          <w:rFonts w:ascii="Verdana" w:hAnsi="Verdana"/>
          <w:sz w:val="22"/>
          <w:szCs w:val="22"/>
          <w:lang w:val="ro-RO"/>
        </w:rPr>
        <w:t xml:space="preserve">În conformitate cu prevederile art.95 și 117 alin. (3) din Regulamentul Camerei Deputaţilor, Biroul permanent a trimis, Comisiei pentru tehnologia informației şi comunicaţiilor, </w:t>
      </w:r>
      <w:r w:rsidRPr="0063247B">
        <w:rPr>
          <w:rFonts w:ascii="Verdana" w:hAnsi="Verdana"/>
          <w:b/>
          <w:sz w:val="22"/>
          <w:szCs w:val="22"/>
          <w:lang w:val="ro-RO"/>
        </w:rPr>
        <w:t>spre avizare, în procedură de urgență</w:t>
      </w:r>
      <w:r w:rsidRPr="0063247B">
        <w:rPr>
          <w:rFonts w:ascii="Verdana" w:hAnsi="Verdana"/>
          <w:i/>
          <w:sz w:val="22"/>
          <w:szCs w:val="22"/>
          <w:lang w:val="ro-RO"/>
        </w:rPr>
        <w:t>,</w:t>
      </w:r>
      <w:r w:rsidRPr="0063247B">
        <w:rPr>
          <w:b/>
          <w:sz w:val="24"/>
          <w:szCs w:val="24"/>
          <w:lang w:val="ro-RO"/>
        </w:rPr>
        <w:t xml:space="preserve"> </w:t>
      </w:r>
      <w:r w:rsidR="0075263C" w:rsidRPr="0063247B">
        <w:rPr>
          <w:rFonts w:ascii="Verdana" w:hAnsi="Verdana"/>
          <w:b/>
          <w:sz w:val="22"/>
          <w:szCs w:val="22"/>
          <w:lang w:val="ro-RO"/>
        </w:rPr>
        <w:t>proiectul de Lege pentru aprobarea Ordonanţei de urgenţă a Guvernului nr.82/2022 privind unele măsuri pentru acordarea de granturi din fonduri externe nerambursabile pentru investiţii destinate capacităţilor de prestare de servicii şi retehnologizării, în vederea refacerii capacităţii de rezilienţă</w:t>
      </w:r>
      <w:r w:rsidR="0075263C" w:rsidRPr="0063247B">
        <w:rPr>
          <w:rFonts w:ascii="Verdana" w:hAnsi="Verdana"/>
          <w:b/>
          <w:i/>
          <w:sz w:val="22"/>
          <w:szCs w:val="22"/>
          <w:lang w:val="ro-RO"/>
        </w:rPr>
        <w:t xml:space="preserve"> </w:t>
      </w:r>
      <w:r w:rsidR="00A262DF" w:rsidRPr="0063247B">
        <w:rPr>
          <w:rFonts w:ascii="Verdana" w:hAnsi="Verdana"/>
          <w:b/>
          <w:i/>
          <w:sz w:val="22"/>
          <w:szCs w:val="22"/>
          <w:lang w:val="ro-RO"/>
        </w:rPr>
        <w:t>(P</w:t>
      </w:r>
      <w:r w:rsidR="0075263C" w:rsidRPr="0063247B">
        <w:rPr>
          <w:rFonts w:ascii="Verdana" w:hAnsi="Verdana"/>
          <w:b/>
          <w:i/>
          <w:sz w:val="22"/>
          <w:szCs w:val="22"/>
          <w:lang w:val="ro-RO"/>
        </w:rPr>
        <w:t>Lx nr.480</w:t>
      </w:r>
      <w:r w:rsidRPr="0063247B">
        <w:rPr>
          <w:rFonts w:ascii="Verdana" w:hAnsi="Verdana"/>
          <w:b/>
          <w:i/>
          <w:sz w:val="22"/>
          <w:szCs w:val="22"/>
          <w:lang w:val="ro-RO"/>
        </w:rPr>
        <w:t>/2022).</w:t>
      </w:r>
    </w:p>
    <w:p w:rsidR="00F1517E" w:rsidRPr="0063247B" w:rsidRDefault="00F1517E" w:rsidP="00F1517E">
      <w:pPr>
        <w:pStyle w:val="NoSpacing"/>
        <w:spacing w:line="360" w:lineRule="auto"/>
        <w:jc w:val="both"/>
        <w:rPr>
          <w:rFonts w:ascii="Verdana" w:hAnsi="Verdana"/>
          <w:sz w:val="22"/>
          <w:szCs w:val="22"/>
          <w:lang w:val="ro-RO"/>
        </w:rPr>
      </w:pPr>
      <w:r w:rsidRPr="0063247B">
        <w:rPr>
          <w:rFonts w:ascii="Verdana" w:hAnsi="Verdana"/>
          <w:b/>
          <w:i/>
          <w:sz w:val="22"/>
          <w:szCs w:val="22"/>
          <w:lang w:val="ro-RO"/>
        </w:rPr>
        <w:tab/>
      </w:r>
      <w:r w:rsidRPr="0063247B">
        <w:rPr>
          <w:rFonts w:ascii="Verdana" w:hAnsi="Verdana"/>
          <w:b/>
          <w:sz w:val="22"/>
          <w:szCs w:val="22"/>
          <w:lang w:val="ro-RO"/>
        </w:rPr>
        <w:t>Consiliul Legislativ</w:t>
      </w:r>
      <w:r w:rsidRPr="0063247B">
        <w:rPr>
          <w:rFonts w:ascii="Verdana" w:hAnsi="Verdana"/>
          <w:sz w:val="22"/>
          <w:szCs w:val="22"/>
          <w:lang w:val="ro-RO"/>
        </w:rPr>
        <w:t xml:space="preserve"> a </w:t>
      </w:r>
      <w:r w:rsidRPr="0063247B">
        <w:rPr>
          <w:rFonts w:ascii="Verdana" w:hAnsi="Verdana"/>
          <w:b/>
          <w:sz w:val="22"/>
          <w:szCs w:val="22"/>
          <w:lang w:val="ro-RO"/>
        </w:rPr>
        <w:t xml:space="preserve">avizat favorabil </w:t>
      </w:r>
      <w:r w:rsidRPr="0063247B">
        <w:rPr>
          <w:rFonts w:ascii="Verdana" w:hAnsi="Verdana"/>
          <w:sz w:val="22"/>
          <w:szCs w:val="22"/>
          <w:lang w:val="ro-RO"/>
        </w:rPr>
        <w:t>proiectul de o</w:t>
      </w:r>
      <w:r w:rsidR="00855065" w:rsidRPr="0063247B">
        <w:rPr>
          <w:rFonts w:ascii="Verdana" w:hAnsi="Verdana"/>
          <w:sz w:val="22"/>
          <w:szCs w:val="22"/>
          <w:lang w:val="ro-RO"/>
        </w:rPr>
        <w:t>r</w:t>
      </w:r>
      <w:r w:rsidR="009A0FF3" w:rsidRPr="0063247B">
        <w:rPr>
          <w:rFonts w:ascii="Verdana" w:hAnsi="Verdana"/>
          <w:sz w:val="22"/>
          <w:szCs w:val="22"/>
          <w:lang w:val="ro-RO"/>
        </w:rPr>
        <w:t>donanță, conform avizului nr.676/15.09</w:t>
      </w:r>
      <w:r w:rsidRPr="0063247B">
        <w:rPr>
          <w:rFonts w:ascii="Verdana" w:hAnsi="Verdana"/>
          <w:sz w:val="22"/>
          <w:szCs w:val="22"/>
          <w:lang w:val="ro-RO"/>
        </w:rPr>
        <w:t>.2022.</w:t>
      </w:r>
    </w:p>
    <w:p w:rsidR="00F1517E" w:rsidRPr="0063247B" w:rsidRDefault="00F1517E" w:rsidP="00F1517E">
      <w:pPr>
        <w:pStyle w:val="NoSpacing"/>
        <w:spacing w:line="360" w:lineRule="auto"/>
        <w:jc w:val="both"/>
        <w:rPr>
          <w:rFonts w:ascii="Verdana" w:hAnsi="Verdana"/>
          <w:sz w:val="22"/>
          <w:szCs w:val="22"/>
          <w:lang w:val="ro-RO"/>
        </w:rPr>
      </w:pPr>
      <w:r w:rsidRPr="0063247B">
        <w:rPr>
          <w:rFonts w:ascii="Verdana" w:hAnsi="Verdana"/>
          <w:sz w:val="22"/>
          <w:szCs w:val="22"/>
          <w:lang w:val="ro-RO"/>
        </w:rPr>
        <w:tab/>
      </w:r>
      <w:r w:rsidRPr="0063247B">
        <w:rPr>
          <w:rFonts w:ascii="Verdana" w:hAnsi="Verdana"/>
          <w:b/>
          <w:sz w:val="22"/>
          <w:szCs w:val="22"/>
          <w:lang w:val="ro-RO"/>
        </w:rPr>
        <w:t>Senatul a adoptat</w:t>
      </w:r>
      <w:r w:rsidRPr="0063247B">
        <w:rPr>
          <w:rFonts w:ascii="Verdana" w:hAnsi="Verdana"/>
          <w:sz w:val="22"/>
          <w:szCs w:val="22"/>
          <w:lang w:val="ro-RO"/>
        </w:rPr>
        <w:t xml:space="preserve"> proiectul d</w:t>
      </w:r>
      <w:r w:rsidR="00E7401B" w:rsidRPr="0063247B">
        <w:rPr>
          <w:rFonts w:ascii="Verdana" w:hAnsi="Verdana"/>
          <w:sz w:val="22"/>
          <w:szCs w:val="22"/>
          <w:lang w:val="ro-RO"/>
        </w:rPr>
        <w:t>e lege în ședința din data de 12.09</w:t>
      </w:r>
      <w:r w:rsidRPr="0063247B">
        <w:rPr>
          <w:rFonts w:ascii="Verdana" w:hAnsi="Verdana"/>
          <w:sz w:val="22"/>
          <w:szCs w:val="22"/>
          <w:lang w:val="ro-RO"/>
        </w:rPr>
        <w:t>.2022.</w:t>
      </w:r>
    </w:p>
    <w:p w:rsidR="0063247B" w:rsidRPr="0063247B" w:rsidRDefault="0063247B" w:rsidP="0063247B">
      <w:pPr>
        <w:spacing w:line="360" w:lineRule="auto"/>
        <w:ind w:firstLine="720"/>
        <w:jc w:val="both"/>
        <w:rPr>
          <w:rFonts w:ascii="Verdana" w:hAnsi="Verdana"/>
          <w:sz w:val="22"/>
          <w:szCs w:val="22"/>
          <w:lang w:val="ro-RO"/>
        </w:rPr>
      </w:pPr>
      <w:r w:rsidRPr="0063247B">
        <w:rPr>
          <w:rFonts w:ascii="Verdana" w:hAnsi="Verdana"/>
          <w:sz w:val="22"/>
          <w:szCs w:val="22"/>
          <w:lang w:val="ro-RO"/>
        </w:rPr>
        <w:t xml:space="preserve">Proiectul de lege are ca </w:t>
      </w:r>
      <w:r w:rsidRPr="0063247B">
        <w:rPr>
          <w:rFonts w:ascii="Verdana" w:hAnsi="Verdana"/>
          <w:sz w:val="22"/>
          <w:szCs w:val="22"/>
          <w:u w:val="single"/>
          <w:lang w:val="ro-RO"/>
        </w:rPr>
        <w:t>obiect de reglementare</w:t>
      </w:r>
      <w:r w:rsidRPr="0063247B">
        <w:rPr>
          <w:rFonts w:ascii="Verdana" w:hAnsi="Verdana"/>
          <w:sz w:val="22"/>
          <w:szCs w:val="22"/>
          <w:lang w:val="ro-RO"/>
        </w:rPr>
        <w:t xml:space="preserve">  adoptarea unor măsuri de sprijin sub formă de granturi pentru investiţii necesare capacităţilor de prestare de servicii şi granturi pentru investiţii necesare retehnologizării, cu respectarea prevederilor europene în domeniul ajutorului de stat şi de minimis. Astfel, prin proiect se propune reglementarea cadrului procedural de acordare a ajutorului de stat şi de </w:t>
      </w:r>
      <w:r w:rsidRPr="0063247B">
        <w:rPr>
          <w:rFonts w:ascii="Verdana" w:hAnsi="Verdana"/>
          <w:sz w:val="22"/>
          <w:szCs w:val="22"/>
          <w:lang w:val="ro-RO"/>
        </w:rPr>
        <w:lastRenderedPageBreak/>
        <w:t>minimis sub formă de granturi pentru IMM-uri şi entităţi economice asimilate acestora, cu finanţare din fonduri externe nerambursabile.</w:t>
      </w:r>
    </w:p>
    <w:p w:rsidR="00F1517E" w:rsidRPr="0063247B" w:rsidRDefault="00F1517E" w:rsidP="00F1517E">
      <w:pPr>
        <w:pStyle w:val="NoSpacing"/>
        <w:spacing w:line="360" w:lineRule="auto"/>
        <w:ind w:firstLine="720"/>
        <w:jc w:val="both"/>
        <w:rPr>
          <w:rFonts w:ascii="Verdana" w:hAnsi="Verdana"/>
          <w:sz w:val="22"/>
          <w:szCs w:val="22"/>
          <w:lang w:val="ro-RO"/>
        </w:rPr>
      </w:pPr>
      <w:r w:rsidRPr="0063247B">
        <w:rPr>
          <w:rFonts w:ascii="Verdana" w:hAnsi="Verdana"/>
          <w:sz w:val="22"/>
          <w:szCs w:val="22"/>
          <w:lang w:val="ro-RO"/>
        </w:rPr>
        <w:t xml:space="preserve">În raport cu obiectul de reglementare, proiectul de lege face parte din categoria </w:t>
      </w:r>
      <w:r w:rsidRPr="0063247B">
        <w:rPr>
          <w:rFonts w:ascii="Verdana" w:hAnsi="Verdana"/>
          <w:b/>
          <w:sz w:val="22"/>
          <w:szCs w:val="22"/>
          <w:lang w:val="ro-RO"/>
        </w:rPr>
        <w:t>legilor ordinare</w:t>
      </w:r>
      <w:r w:rsidRPr="0063247B">
        <w:rPr>
          <w:rFonts w:ascii="Verdana" w:hAnsi="Verdana"/>
          <w:sz w:val="22"/>
          <w:szCs w:val="22"/>
          <w:lang w:val="ro-RO"/>
        </w:rPr>
        <w:t xml:space="preserve">, iar în aplicarea prevederilor art.75 alin.(1) din Constituția României, </w:t>
      </w:r>
      <w:r w:rsidRPr="0063247B">
        <w:rPr>
          <w:rFonts w:ascii="Verdana" w:hAnsi="Verdana"/>
          <w:b/>
          <w:sz w:val="22"/>
          <w:szCs w:val="22"/>
          <w:lang w:val="ro-RO"/>
        </w:rPr>
        <w:t xml:space="preserve">Camera Deputaților </w:t>
      </w:r>
      <w:r w:rsidRPr="0063247B">
        <w:rPr>
          <w:rFonts w:ascii="Verdana" w:hAnsi="Verdana"/>
          <w:sz w:val="22"/>
          <w:szCs w:val="22"/>
          <w:lang w:val="ro-RO"/>
        </w:rPr>
        <w:t xml:space="preserve">este </w:t>
      </w:r>
      <w:r w:rsidRPr="0063247B">
        <w:rPr>
          <w:rFonts w:ascii="Verdana" w:hAnsi="Verdana"/>
          <w:b/>
          <w:sz w:val="22"/>
          <w:szCs w:val="22"/>
          <w:lang w:val="ro-RO"/>
        </w:rPr>
        <w:t>Cameră decizională.</w:t>
      </w:r>
    </w:p>
    <w:p w:rsidR="00F1517E" w:rsidRPr="0063247B" w:rsidRDefault="00F1517E" w:rsidP="00F1517E">
      <w:pPr>
        <w:pStyle w:val="NoSpacing"/>
        <w:spacing w:line="360" w:lineRule="auto"/>
        <w:jc w:val="both"/>
        <w:rPr>
          <w:rFonts w:ascii="Verdana" w:hAnsi="Verdana"/>
          <w:color w:val="FF0000"/>
          <w:sz w:val="22"/>
          <w:szCs w:val="22"/>
          <w:lang w:val="ro-RO"/>
        </w:rPr>
      </w:pPr>
      <w:r w:rsidRPr="0063247B">
        <w:rPr>
          <w:rFonts w:ascii="Verdana" w:hAnsi="Verdana"/>
          <w:sz w:val="22"/>
          <w:szCs w:val="22"/>
          <w:lang w:val="ro-RO"/>
        </w:rPr>
        <w:tab/>
        <w:t xml:space="preserve">Potrivit prevederilor art.62 din Regulamentul Camerei Deputaţilor, republicat, membrii Comisiei pentru tehnologia informației și comunicațiilor au dezbătut proiectul de lege în ședința din </w:t>
      </w:r>
      <w:r w:rsidR="00901D78" w:rsidRPr="00901D78">
        <w:rPr>
          <w:rFonts w:ascii="Verdana" w:hAnsi="Verdana"/>
          <w:b/>
          <w:sz w:val="22"/>
          <w:szCs w:val="22"/>
          <w:lang w:val="ro-RO"/>
        </w:rPr>
        <w:t>4 octombrie</w:t>
      </w:r>
      <w:r w:rsidR="00901D78">
        <w:rPr>
          <w:rFonts w:ascii="Verdana" w:hAnsi="Verdana"/>
          <w:sz w:val="22"/>
          <w:szCs w:val="22"/>
          <w:lang w:val="ro-RO"/>
        </w:rPr>
        <w:t xml:space="preserve"> </w:t>
      </w:r>
      <w:r w:rsidRPr="0063247B">
        <w:rPr>
          <w:rFonts w:ascii="Verdana" w:hAnsi="Verdana"/>
          <w:b/>
          <w:sz w:val="22"/>
          <w:szCs w:val="22"/>
          <w:lang w:val="ro-RO"/>
        </w:rPr>
        <w:t>2022</w:t>
      </w:r>
      <w:r w:rsidRPr="0063247B">
        <w:rPr>
          <w:rFonts w:ascii="Verdana" w:hAnsi="Verdana"/>
          <w:sz w:val="22"/>
          <w:szCs w:val="22"/>
          <w:lang w:val="ro-RO"/>
        </w:rPr>
        <w:t xml:space="preserve"> și au hotărât, </w:t>
      </w:r>
      <w:r w:rsidRPr="0063247B">
        <w:rPr>
          <w:rFonts w:ascii="Verdana" w:hAnsi="Verdana"/>
          <w:b/>
          <w:sz w:val="22"/>
          <w:szCs w:val="22"/>
          <w:lang w:val="ro-RO"/>
        </w:rPr>
        <w:t xml:space="preserve">cu </w:t>
      </w:r>
      <w:r w:rsidR="007D6680" w:rsidRPr="0063247B">
        <w:rPr>
          <w:rFonts w:ascii="Verdana" w:hAnsi="Verdana"/>
          <w:b/>
          <w:sz w:val="22"/>
          <w:szCs w:val="22"/>
          <w:lang w:val="ro-RO"/>
        </w:rPr>
        <w:t>unanimitate</w:t>
      </w:r>
      <w:r w:rsidRPr="0063247B">
        <w:rPr>
          <w:rFonts w:ascii="Verdana" w:hAnsi="Verdana"/>
          <w:b/>
          <w:sz w:val="22"/>
          <w:szCs w:val="22"/>
          <w:lang w:val="ro-RO"/>
        </w:rPr>
        <w:t xml:space="preserve"> de voturi </w:t>
      </w:r>
      <w:r w:rsidRPr="0063247B">
        <w:rPr>
          <w:rFonts w:ascii="Verdana" w:hAnsi="Verdana"/>
          <w:sz w:val="22"/>
          <w:szCs w:val="22"/>
          <w:lang w:val="ro-RO"/>
        </w:rPr>
        <w:t xml:space="preserve">avizarea </w:t>
      </w:r>
      <w:r w:rsidRPr="0063247B">
        <w:rPr>
          <w:rFonts w:ascii="Verdana" w:hAnsi="Verdana"/>
          <w:b/>
          <w:i/>
          <w:sz w:val="22"/>
          <w:szCs w:val="22"/>
          <w:lang w:val="ro-RO"/>
        </w:rPr>
        <w:t>favorabilă</w:t>
      </w:r>
      <w:r w:rsidRPr="0063247B">
        <w:rPr>
          <w:rFonts w:ascii="Verdana" w:hAnsi="Verdana"/>
          <w:sz w:val="22"/>
          <w:szCs w:val="22"/>
          <w:lang w:val="ro-RO"/>
        </w:rPr>
        <w:t xml:space="preserve"> a acestuia.</w:t>
      </w:r>
    </w:p>
    <w:p w:rsidR="00F1517E" w:rsidRPr="004A3126" w:rsidRDefault="00F1517E" w:rsidP="00F1517E">
      <w:pPr>
        <w:pStyle w:val="NoSpacing"/>
        <w:spacing w:line="360" w:lineRule="auto"/>
        <w:rPr>
          <w:lang w:val="ro-RO"/>
        </w:rPr>
      </w:pPr>
    </w:p>
    <w:p w:rsidR="00F1517E" w:rsidRPr="004A3126" w:rsidRDefault="00F1517E" w:rsidP="00F1517E">
      <w:pPr>
        <w:pStyle w:val="NoSpacing"/>
        <w:spacing w:line="360" w:lineRule="auto"/>
        <w:rPr>
          <w:lang w:val="ro-RO"/>
        </w:rPr>
      </w:pPr>
    </w:p>
    <w:p w:rsidR="00F1517E" w:rsidRPr="004A3126" w:rsidRDefault="00F1517E" w:rsidP="00F1517E">
      <w:pPr>
        <w:pStyle w:val="NoSpacing"/>
        <w:spacing w:line="360" w:lineRule="auto"/>
        <w:rPr>
          <w:lang w:val="ro-RO"/>
        </w:rPr>
      </w:pPr>
    </w:p>
    <w:p w:rsidR="00F1517E" w:rsidRPr="004A3126" w:rsidRDefault="00F1517E" w:rsidP="00F1517E">
      <w:pPr>
        <w:pStyle w:val="NoSpacing"/>
        <w:spacing w:line="360" w:lineRule="auto"/>
        <w:rPr>
          <w:lang w:val="ro-RO"/>
        </w:rPr>
      </w:pPr>
    </w:p>
    <w:p w:rsidR="00F1517E" w:rsidRPr="004A3126" w:rsidRDefault="00901D78" w:rsidP="00F1517E">
      <w:pPr>
        <w:pStyle w:val="NoSpacing"/>
        <w:jc w:val="center"/>
        <w:rPr>
          <w:rFonts w:ascii="Verdana" w:hAnsi="Verdana"/>
          <w:b/>
          <w:sz w:val="22"/>
          <w:szCs w:val="22"/>
          <w:lang w:val="ro-RO"/>
        </w:rPr>
      </w:pPr>
      <w:r>
        <w:rPr>
          <w:rFonts w:ascii="Verdana" w:hAnsi="Verdana"/>
          <w:b/>
          <w:sz w:val="22"/>
          <w:szCs w:val="22"/>
          <w:lang w:val="ro-RO"/>
        </w:rPr>
        <w:t>VICE</w:t>
      </w:r>
      <w:r w:rsidR="00F1517E" w:rsidRPr="004A3126">
        <w:rPr>
          <w:rFonts w:ascii="Verdana" w:hAnsi="Verdana"/>
          <w:b/>
          <w:sz w:val="22"/>
          <w:szCs w:val="22"/>
          <w:lang w:val="ro-RO"/>
        </w:rPr>
        <w:t>PREŞEDINTE</w:t>
      </w:r>
    </w:p>
    <w:p w:rsidR="00F1517E" w:rsidRPr="004A3126" w:rsidRDefault="00F1517E" w:rsidP="00F1517E">
      <w:pPr>
        <w:pStyle w:val="NoSpacing"/>
        <w:jc w:val="center"/>
        <w:rPr>
          <w:rFonts w:ascii="Verdana" w:hAnsi="Verdana"/>
          <w:b/>
          <w:sz w:val="22"/>
          <w:szCs w:val="22"/>
          <w:lang w:val="ro-RO"/>
        </w:rPr>
      </w:pPr>
    </w:p>
    <w:p w:rsidR="00F1517E" w:rsidRPr="004A3126" w:rsidRDefault="00901D78" w:rsidP="00F1517E">
      <w:pPr>
        <w:pStyle w:val="NoSpacing"/>
        <w:jc w:val="center"/>
        <w:rPr>
          <w:rFonts w:ascii="Verdana" w:hAnsi="Verdana"/>
          <w:b/>
          <w:sz w:val="22"/>
          <w:szCs w:val="22"/>
          <w:lang w:val="ro-RO"/>
        </w:rPr>
      </w:pPr>
      <w:r>
        <w:rPr>
          <w:rFonts w:ascii="Verdana" w:hAnsi="Verdana"/>
          <w:b/>
          <w:sz w:val="22"/>
          <w:szCs w:val="22"/>
          <w:lang w:val="ro-RO"/>
        </w:rPr>
        <w:t>BOGDAN-GRUIA IVAN</w:t>
      </w:r>
    </w:p>
    <w:p w:rsidR="008F0869" w:rsidRDefault="008F0869"/>
    <w:sectPr w:rsidR="008F0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17E"/>
    <w:rsid w:val="00094380"/>
    <w:rsid w:val="00267AE7"/>
    <w:rsid w:val="003B30B0"/>
    <w:rsid w:val="00576A79"/>
    <w:rsid w:val="0063247B"/>
    <w:rsid w:val="006D0262"/>
    <w:rsid w:val="0075263C"/>
    <w:rsid w:val="0076270C"/>
    <w:rsid w:val="00766582"/>
    <w:rsid w:val="007D6680"/>
    <w:rsid w:val="00855065"/>
    <w:rsid w:val="008A4B03"/>
    <w:rsid w:val="008F0869"/>
    <w:rsid w:val="00901D78"/>
    <w:rsid w:val="00906A19"/>
    <w:rsid w:val="009A0FF3"/>
    <w:rsid w:val="00A262DF"/>
    <w:rsid w:val="00B67613"/>
    <w:rsid w:val="00B7763F"/>
    <w:rsid w:val="00C80F62"/>
    <w:rsid w:val="00DA506F"/>
    <w:rsid w:val="00E01BF0"/>
    <w:rsid w:val="00E107A1"/>
    <w:rsid w:val="00E7401B"/>
    <w:rsid w:val="00F1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C996"/>
  <w15:chartTrackingRefBased/>
  <w15:docId w15:val="{603AB613-DBA8-49CE-B272-2A564CF3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17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1517E"/>
    <w:pPr>
      <w:keepNext/>
      <w:outlineLvl w:val="0"/>
    </w:pPr>
    <w:rPr>
      <w:b/>
      <w:i/>
      <w:sz w:val="24"/>
      <w:lang w:val="ro-RO"/>
    </w:rPr>
  </w:style>
  <w:style w:type="paragraph" w:styleId="Heading3">
    <w:name w:val="heading 3"/>
    <w:basedOn w:val="Normal"/>
    <w:next w:val="Normal"/>
    <w:link w:val="Heading3Char"/>
    <w:qFormat/>
    <w:rsid w:val="00F1517E"/>
    <w:pPr>
      <w:keepNext/>
      <w:jc w:val="center"/>
      <w:outlineLvl w:val="2"/>
    </w:pPr>
    <w:rPr>
      <w:b/>
      <w:sz w:val="24"/>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517E"/>
    <w:rPr>
      <w:rFonts w:ascii="Times New Roman" w:eastAsia="Times New Roman" w:hAnsi="Times New Roman" w:cs="Times New Roman"/>
      <w:b/>
      <w:i/>
      <w:sz w:val="24"/>
      <w:szCs w:val="20"/>
      <w:lang w:val="ro-RO"/>
    </w:rPr>
  </w:style>
  <w:style w:type="character" w:customStyle="1" w:styleId="Heading3Char">
    <w:name w:val="Heading 3 Char"/>
    <w:basedOn w:val="DefaultParagraphFont"/>
    <w:link w:val="Heading3"/>
    <w:rsid w:val="00F1517E"/>
    <w:rPr>
      <w:rFonts w:ascii="Times New Roman" w:eastAsia="Times New Roman" w:hAnsi="Times New Roman" w:cs="Times New Roman"/>
      <w:b/>
      <w:sz w:val="24"/>
      <w:szCs w:val="20"/>
      <w:u w:val="single"/>
      <w:lang w:val="fr-FR"/>
    </w:rPr>
  </w:style>
  <w:style w:type="paragraph" w:styleId="NoSpacing">
    <w:name w:val="No Spacing"/>
    <w:uiPriority w:val="1"/>
    <w:qFormat/>
    <w:rsid w:val="00F1517E"/>
    <w:pPr>
      <w:spacing w:after="0" w:line="240" w:lineRule="auto"/>
    </w:pPr>
    <w:rPr>
      <w:rFonts w:ascii="Times New Roman" w:eastAsia="Times New Roman" w:hAnsi="Times New Roman" w:cs="Times New Roman"/>
      <w:sz w:val="20"/>
      <w:szCs w:val="20"/>
    </w:rPr>
  </w:style>
  <w:style w:type="character" w:customStyle="1" w:styleId="FontStyle12">
    <w:name w:val="Font Style12"/>
    <w:rsid w:val="00F1517E"/>
    <w:rPr>
      <w:rFonts w:ascii="Times New Roman" w:hAnsi="Times New Roman" w:cs="Times New Roman"/>
      <w:sz w:val="28"/>
      <w:szCs w:val="28"/>
    </w:rPr>
  </w:style>
  <w:style w:type="paragraph" w:styleId="BalloonText">
    <w:name w:val="Balloon Text"/>
    <w:basedOn w:val="Normal"/>
    <w:link w:val="BalloonTextChar"/>
    <w:uiPriority w:val="99"/>
    <w:semiHidden/>
    <w:unhideWhenUsed/>
    <w:rsid w:val="00576A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7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Astafei</dc:creator>
  <cp:keywords/>
  <dc:description/>
  <cp:lastModifiedBy>Mihaela Astafei</cp:lastModifiedBy>
  <cp:revision>13</cp:revision>
  <cp:lastPrinted>2022-10-04T11:38:00Z</cp:lastPrinted>
  <dcterms:created xsi:type="dcterms:W3CDTF">2022-09-19T11:21:00Z</dcterms:created>
  <dcterms:modified xsi:type="dcterms:W3CDTF">2022-10-04T11:39:00Z</dcterms:modified>
</cp:coreProperties>
</file>