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0CC" w:rsidRPr="005160CC" w:rsidRDefault="004273C4" w:rsidP="005160CC">
      <w:pPr>
        <w:jc w:val="right"/>
        <w:rPr>
          <w:b/>
        </w:rPr>
      </w:pPr>
      <w:r w:rsidRPr="005160CC">
        <w:rPr>
          <w:b/>
        </w:rPr>
        <w:t>ANEXA NR.</w:t>
      </w:r>
      <w:r>
        <w:rPr>
          <w:b/>
        </w:rPr>
        <w:t>3</w:t>
      </w:r>
    </w:p>
    <w:tbl>
      <w:tblPr>
        <w:tblW w:w="8964" w:type="dxa"/>
        <w:tblInd w:w="10" w:type="dxa"/>
        <w:tblLayout w:type="fixed"/>
        <w:tblLook w:val="04A0" w:firstRow="1" w:lastRow="0" w:firstColumn="1" w:lastColumn="0" w:noHBand="0" w:noVBand="1"/>
      </w:tblPr>
      <w:tblGrid>
        <w:gridCol w:w="2127"/>
        <w:gridCol w:w="888"/>
        <w:gridCol w:w="567"/>
        <w:gridCol w:w="993"/>
        <w:gridCol w:w="1134"/>
        <w:gridCol w:w="1134"/>
        <w:gridCol w:w="703"/>
        <w:gridCol w:w="709"/>
        <w:gridCol w:w="709"/>
      </w:tblGrid>
      <w:tr w:rsidR="00E37899" w:rsidRPr="00941E8B" w:rsidTr="005160CC">
        <w:trPr>
          <w:trHeight w:val="225"/>
        </w:trPr>
        <w:tc>
          <w:tcPr>
            <w:tcW w:w="57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3C4" w:rsidRDefault="004273C4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  <w:p w:rsidR="004273C4" w:rsidRDefault="004273C4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AUTORITATEA NAȚIONALĂ SANITARĂ VETERINARĂ ȘI PENTRU SIGURANȚA ALIMENTELOR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sz w:val="16"/>
                <w:szCs w:val="16"/>
                <w:lang w:eastAsia="ro-R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sz w:val="16"/>
                <w:szCs w:val="16"/>
                <w:lang w:eastAsia="ro-R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sz w:val="16"/>
                <w:szCs w:val="16"/>
                <w:lang w:eastAsia="ro-RO"/>
              </w:rPr>
            </w:pPr>
          </w:p>
        </w:tc>
      </w:tr>
      <w:tr w:rsidR="00E37899" w:rsidRPr="00941E8B" w:rsidTr="005160CC">
        <w:trPr>
          <w:trHeight w:val="225"/>
        </w:trPr>
        <w:tc>
          <w:tcPr>
            <w:tcW w:w="30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sz w:val="16"/>
                <w:szCs w:val="16"/>
                <w:lang w:eastAsia="ro-RO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sz w:val="16"/>
                <w:szCs w:val="16"/>
                <w:lang w:eastAsia="ro-RO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sz w:val="16"/>
                <w:szCs w:val="16"/>
                <w:lang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sz w:val="16"/>
                <w:szCs w:val="16"/>
                <w:lang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sz w:val="16"/>
                <w:szCs w:val="16"/>
                <w:lang w:eastAsia="ro-RO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sz w:val="16"/>
                <w:szCs w:val="16"/>
                <w:lang w:eastAsia="ro-R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sz w:val="16"/>
                <w:szCs w:val="16"/>
                <w:lang w:eastAsia="ro-R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sz w:val="16"/>
                <w:szCs w:val="16"/>
                <w:lang w:eastAsia="ro-RO"/>
              </w:rPr>
            </w:pPr>
          </w:p>
        </w:tc>
      </w:tr>
      <w:tr w:rsidR="00E37899" w:rsidRPr="00941E8B" w:rsidTr="005160CC">
        <w:trPr>
          <w:trHeight w:val="225"/>
        </w:trPr>
        <w:tc>
          <w:tcPr>
            <w:tcW w:w="896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Bugetul pe capitole, subcapitole, paragrafe, titluri de cheltuieli, articole și alineate pe anii 2016- 20121</w:t>
            </w:r>
          </w:p>
        </w:tc>
      </w:tr>
      <w:tr w:rsidR="00E37899" w:rsidRPr="00941E8B" w:rsidTr="005160CC">
        <w:trPr>
          <w:trHeight w:val="225"/>
        </w:trPr>
        <w:tc>
          <w:tcPr>
            <w:tcW w:w="896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(sume alocate pentru activități finanțate integral din venituri proprii)</w:t>
            </w:r>
          </w:p>
        </w:tc>
      </w:tr>
      <w:tr w:rsidR="00E37899" w:rsidRPr="00941E8B" w:rsidTr="005160CC">
        <w:trPr>
          <w:trHeight w:val="22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sz w:val="16"/>
                <w:szCs w:val="16"/>
                <w:lang w:eastAsia="ro-RO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sz w:val="16"/>
                <w:szCs w:val="16"/>
                <w:lang w:eastAsia="ro-RO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sz w:val="16"/>
                <w:szCs w:val="16"/>
                <w:lang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sz w:val="16"/>
                <w:szCs w:val="16"/>
                <w:lang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sz w:val="16"/>
                <w:szCs w:val="16"/>
                <w:lang w:eastAsia="ro-RO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sz w:val="16"/>
                <w:szCs w:val="16"/>
                <w:lang w:eastAsia="ro-R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sz w:val="16"/>
                <w:szCs w:val="16"/>
                <w:lang w:eastAsia="ro-R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sz w:val="16"/>
                <w:szCs w:val="16"/>
                <w:lang w:eastAsia="ro-RO"/>
              </w:rPr>
            </w:pP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sz w:val="16"/>
                <w:szCs w:val="16"/>
                <w:lang w:eastAsia="ro-RO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sz w:val="16"/>
                <w:szCs w:val="16"/>
                <w:lang w:eastAsia="ro-RO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sz w:val="16"/>
                <w:szCs w:val="16"/>
                <w:lang w:eastAsia="ro-RO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sz w:val="16"/>
                <w:szCs w:val="16"/>
                <w:lang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sz w:val="16"/>
                <w:szCs w:val="16"/>
                <w:lang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sz w:val="16"/>
                <w:szCs w:val="16"/>
                <w:lang w:eastAsia="ro-RO"/>
              </w:rPr>
            </w:pPr>
          </w:p>
        </w:tc>
        <w:tc>
          <w:tcPr>
            <w:tcW w:w="14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Anexa 3/38/13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mii lei</w:t>
            </w:r>
          </w:p>
        </w:tc>
      </w:tr>
      <w:tr w:rsidR="00E37899" w:rsidRPr="00941E8B" w:rsidTr="005160CC">
        <w:trPr>
          <w:trHeight w:val="480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bookmarkStart w:id="0" w:name="_GoBack"/>
            <w:bookmarkEnd w:id="0"/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88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REALIZĂRI 2016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EXECUTIE PRELIMINATA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PROPUNERE</w:t>
            </w:r>
          </w:p>
        </w:tc>
        <w:tc>
          <w:tcPr>
            <w:tcW w:w="2121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ESTIMAT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DENUMIREA INDICATORILOR</w:t>
            </w:r>
          </w:p>
        </w:tc>
        <w:tc>
          <w:tcPr>
            <w:tcW w:w="8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Cod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2121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8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2016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2017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2018</w:t>
            </w:r>
          </w:p>
        </w:tc>
        <w:tc>
          <w:tcPr>
            <w:tcW w:w="7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2019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2020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2021</w:t>
            </w:r>
          </w:p>
        </w:tc>
      </w:tr>
      <w:tr w:rsidR="00E37899" w:rsidRPr="00941E8B" w:rsidTr="005160CC">
        <w:trPr>
          <w:trHeight w:val="225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 xml:space="preserve">VENITURI - TOTAL   </w:t>
            </w:r>
          </w:p>
        </w:tc>
        <w:tc>
          <w:tcPr>
            <w:tcW w:w="88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13.162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9.970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3.756</w:t>
            </w:r>
          </w:p>
        </w:tc>
        <w:tc>
          <w:tcPr>
            <w:tcW w:w="7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2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I. VENITURI CURENTE  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00.02.10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13.162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9.970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3.756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2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C. VENITURI NEFISCALE  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13.162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9.970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3.756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2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C.2. VANZARI DE BUNURI SI SERVICII  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33.00.10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13.084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9.970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3.756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2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VENITURI DIN PRESTARI DE SERVICII SI ALTE ACTIVITATI  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13.084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9.970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3.756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2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Taxe si tarife pentru analize si servicii efectuate de laboratoare  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33.04.00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2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Venituri din </w:t>
            </w:r>
            <w:proofErr w:type="spellStart"/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prestari</w:t>
            </w:r>
            <w:proofErr w:type="spellEnd"/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 servicii  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33.08.00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13.084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9.970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3.756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2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2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DIVERSE VENITURI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36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2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Sume provenite din finanțarea anilor precedenți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36.32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2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 xml:space="preserve">VENITURI PROPRII - TOTAL CHELTUIELI  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50.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CA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3.756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2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 xml:space="preserve">    CB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7.376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9.970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3.756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</w:tr>
      <w:tr w:rsidR="00E37899" w:rsidRPr="00941E8B" w:rsidTr="005160CC">
        <w:trPr>
          <w:trHeight w:val="22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CHELTUIELI CURENTE  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01.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CA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3.756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2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899" w:rsidRPr="001473A7" w:rsidRDefault="00E37899" w:rsidP="00310C36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 xml:space="preserve">    CB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7.361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9.610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3.756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</w:tr>
      <w:tr w:rsidR="00E37899" w:rsidRPr="00941E8B" w:rsidTr="005160CC">
        <w:trPr>
          <w:trHeight w:val="22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TITLUL I - CHELTUIELI DE PERSONAL  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10.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CA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2.913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2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899" w:rsidRPr="001473A7" w:rsidRDefault="00E37899" w:rsidP="00310C36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CB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6.385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6.760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2.913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</w:tr>
      <w:tr w:rsidR="00E37899" w:rsidRPr="00941E8B" w:rsidTr="005160CC">
        <w:trPr>
          <w:trHeight w:val="22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TITLUL II - BUNURI SI SERVICII  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20.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843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2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899" w:rsidRPr="001473A7" w:rsidRDefault="00E37899" w:rsidP="00310C36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CB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976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2.850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843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</w:tr>
      <w:tr w:rsidR="00E37899" w:rsidRPr="00941E8B" w:rsidTr="005160CC">
        <w:trPr>
          <w:trHeight w:val="22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Titlul X Proiecte cu </w:t>
            </w:r>
            <w:proofErr w:type="spellStart"/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finantare</w:t>
            </w:r>
            <w:proofErr w:type="spellEnd"/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 din fonduri externe nerambursabile aferente cadrului  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58.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CA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2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899" w:rsidRPr="001473A7" w:rsidRDefault="00E37899" w:rsidP="00310C36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CB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</w:tr>
      <w:tr w:rsidR="00E37899" w:rsidRPr="00941E8B" w:rsidTr="005160CC">
        <w:trPr>
          <w:trHeight w:val="22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TITLUL X  ALTE CHELTUIELI  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59.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2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899" w:rsidRPr="001473A7" w:rsidRDefault="00E37899" w:rsidP="00310C36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CB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</w:tr>
      <w:tr w:rsidR="00E37899" w:rsidRPr="00941E8B" w:rsidTr="005160CC">
        <w:trPr>
          <w:trHeight w:val="22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CHELTUIELI DE CAPITAL  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70.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CA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2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899" w:rsidRPr="001473A7" w:rsidRDefault="00E37899" w:rsidP="00310C36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CB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360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</w:tr>
      <w:tr w:rsidR="00E37899" w:rsidRPr="00941E8B" w:rsidTr="005160CC">
        <w:trPr>
          <w:trHeight w:val="22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TITLUL  XII  ACTIVE NEFINANCIARE  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71.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CA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2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CB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360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</w:tr>
      <w:tr w:rsidR="00E37899" w:rsidRPr="00941E8B" w:rsidTr="005160CC">
        <w:trPr>
          <w:trHeight w:val="22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 xml:space="preserve">AGRICULTURA, SILVICULTURA, PISCICULTURA SI VANATOARE  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83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 xml:space="preserve">CA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3.756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2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CB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7.376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9.970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3.756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</w:tr>
      <w:tr w:rsidR="00E37899" w:rsidRPr="00941E8B" w:rsidTr="005160CC">
        <w:trPr>
          <w:trHeight w:val="22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 xml:space="preserve">AGRICULTURA  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83.03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 xml:space="preserve">CA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3.756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2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CB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7.376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9.970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3.756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2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lastRenderedPageBreak/>
              <w:t xml:space="preserve">AGRICULTURA, SILVICULTURA, PISCICULTURA SI VANATOARE  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83.03.30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 xml:space="preserve">CA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3.756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  <w:p w:rsidR="00E37899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  <w:p w:rsidR="00E37899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</w:tr>
      <w:tr w:rsidR="00E37899" w:rsidRPr="00941E8B" w:rsidTr="005160CC">
        <w:trPr>
          <w:trHeight w:val="22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CB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7.376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9.970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3.756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  <w:t xml:space="preserve">     CHELTUIELI CURENTE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  <w:t>O1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 xml:space="preserve">CA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  <w:t>3.756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CB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  <w:t>7.361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  <w:t>9.610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  <w:t>3.756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  <w:t xml:space="preserve">          TITLUL I - CHELTUIELI DE PERSONAL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 xml:space="preserve">CA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  <w:t>2.913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CB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  <w:t>6.385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  <w:t>6.760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  <w:t>2.913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 xml:space="preserve">               Cheltuieli salariale în bani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10,01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5.229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5.503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2.590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                   Salarii de bază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10,01,01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5.008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5.120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2.000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Sporuri pentru </w:t>
            </w:r>
            <w:proofErr w:type="spellStart"/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conditii</w:t>
            </w:r>
            <w:proofErr w:type="spellEnd"/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 de munca  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10.01.05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                   Alte sporuri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10,01,06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146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208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583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                   </w:t>
            </w:r>
            <w:proofErr w:type="spellStart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Indemnizaţiile</w:t>
            </w:r>
            <w:proofErr w:type="spellEnd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plătite unor persoane din afara </w:t>
            </w:r>
            <w:proofErr w:type="spellStart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unităţii</w:t>
            </w:r>
            <w:proofErr w:type="spellEnd"/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10,01,12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                   </w:t>
            </w:r>
            <w:proofErr w:type="spellStart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Indemnizaţii</w:t>
            </w:r>
            <w:proofErr w:type="spellEnd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de delegare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10,01,13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proofErr w:type="spellStart"/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Indemnizatii</w:t>
            </w:r>
            <w:proofErr w:type="spellEnd"/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 de </w:t>
            </w:r>
            <w:proofErr w:type="spellStart"/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detasare</w:t>
            </w:r>
            <w:proofErr w:type="spellEnd"/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  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10.01.14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                  Alte drepturi salariale in bani  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10.01.30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155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Calibri" w:hAnsi="Calibri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Calibri" w:hAnsi="Calibri"/>
                <w:color w:val="000000"/>
                <w:sz w:val="16"/>
                <w:szCs w:val="16"/>
                <w:lang w:eastAsia="ro-RO"/>
              </w:rPr>
              <w:t xml:space="preserve">Cheltuieli salariale in natura  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10.02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Calibri" w:hAnsi="Calibri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Calibri" w:hAnsi="Calibri"/>
                <w:color w:val="000000"/>
                <w:sz w:val="16"/>
                <w:szCs w:val="16"/>
                <w:lang w:eastAsia="ro-RO"/>
              </w:rPr>
              <w:t xml:space="preserve">Tichete de masa  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10.02.01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Vouchere de vacanta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10.02.06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 xml:space="preserve">               </w:t>
            </w:r>
            <w:proofErr w:type="spellStart"/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Contribuţii</w:t>
            </w:r>
            <w:proofErr w:type="spellEnd"/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10,03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1.156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1.257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323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                   </w:t>
            </w:r>
            <w:proofErr w:type="spellStart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Contribuţii</w:t>
            </w:r>
            <w:proofErr w:type="spellEnd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de </w:t>
            </w:r>
            <w:proofErr w:type="spellStart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asiguraţi</w:t>
            </w:r>
            <w:proofErr w:type="spellEnd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sociale de stat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10,03,01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824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855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200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                   </w:t>
            </w:r>
            <w:proofErr w:type="spellStart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Contribuţii</w:t>
            </w:r>
            <w:proofErr w:type="spellEnd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de asigurări </w:t>
            </w:r>
            <w:proofErr w:type="spellStart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deşomaj</w:t>
            </w:r>
            <w:proofErr w:type="spellEnd"/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10,03,02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                   </w:t>
            </w:r>
            <w:proofErr w:type="spellStart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Contribuţii</w:t>
            </w:r>
            <w:proofErr w:type="spellEnd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de asigurări sociale de sănătate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10,03,03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271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285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36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                   </w:t>
            </w:r>
            <w:proofErr w:type="spellStart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Contribuţii</w:t>
            </w:r>
            <w:proofErr w:type="spellEnd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de asigurări pentru accidente de munca </w:t>
            </w:r>
            <w:proofErr w:type="spellStart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şi</w:t>
            </w:r>
            <w:proofErr w:type="spellEnd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boli profesionale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10,03,04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                   </w:t>
            </w:r>
            <w:proofErr w:type="spellStart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Contribuţii</w:t>
            </w:r>
            <w:proofErr w:type="spellEnd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pentru concedii </w:t>
            </w:r>
            <w:proofErr w:type="spellStart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şi</w:t>
            </w:r>
            <w:proofErr w:type="spellEnd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</w:t>
            </w:r>
            <w:proofErr w:type="spellStart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indemnizaţii</w:t>
            </w:r>
            <w:proofErr w:type="spellEnd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(0,85%)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10,03,06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27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proofErr w:type="spellStart"/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Contributia</w:t>
            </w:r>
            <w:proofErr w:type="spellEnd"/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 asiguratorie pentru munca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10.03.07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54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  <w:t xml:space="preserve">          TITLUL II - BUNURI ŞI SERVICII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 xml:space="preserve">CA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843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CB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976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2.850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843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 xml:space="preserve">               Bunuri </w:t>
            </w:r>
            <w:proofErr w:type="spellStart"/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şi</w:t>
            </w:r>
            <w:proofErr w:type="spellEnd"/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 xml:space="preserve"> servicii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20,01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827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1.413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713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                   Furnituri de birou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20,01,01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54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                   Materiale pentru </w:t>
            </w:r>
            <w:proofErr w:type="spellStart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curaţenie</w:t>
            </w:r>
            <w:proofErr w:type="spellEnd"/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20,01,02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27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                   Încălzit, iluminat </w:t>
            </w:r>
            <w:proofErr w:type="spellStart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şi</w:t>
            </w:r>
            <w:proofErr w:type="spellEnd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</w:t>
            </w:r>
            <w:proofErr w:type="spellStart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forţa</w:t>
            </w:r>
            <w:proofErr w:type="spellEnd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motrică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20,01,03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497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360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                   Apă, canal </w:t>
            </w:r>
            <w:proofErr w:type="spellStart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şi</w:t>
            </w:r>
            <w:proofErr w:type="spellEnd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salubritate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20,01,04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                   </w:t>
            </w:r>
            <w:proofErr w:type="spellStart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Carburanţi</w:t>
            </w:r>
            <w:proofErr w:type="spellEnd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</w:t>
            </w:r>
            <w:proofErr w:type="spellStart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şi</w:t>
            </w:r>
            <w:proofErr w:type="spellEnd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</w:t>
            </w:r>
            <w:proofErr w:type="spellStart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lubrifianţi</w:t>
            </w:r>
            <w:proofErr w:type="spellEnd"/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20,01,05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14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                   Piese de schimb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20,01,06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30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lastRenderedPageBreak/>
              <w:t xml:space="preserve">                    </w:t>
            </w:r>
            <w:proofErr w:type="spellStart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Poştă</w:t>
            </w:r>
            <w:proofErr w:type="spellEnd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, </w:t>
            </w:r>
            <w:proofErr w:type="spellStart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telecomunicaţii</w:t>
            </w:r>
            <w:proofErr w:type="spellEnd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, radio, tv, internet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20,01,08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154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84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                   Materiale si </w:t>
            </w:r>
            <w:proofErr w:type="spellStart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prestari</w:t>
            </w:r>
            <w:proofErr w:type="spellEnd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de servicii cu caracter </w:t>
            </w:r>
            <w:proofErr w:type="spellStart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functional</w:t>
            </w:r>
            <w:proofErr w:type="spellEnd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 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20.01.09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                   Alte bunuri </w:t>
            </w:r>
            <w:proofErr w:type="spellStart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ţi</w:t>
            </w:r>
            <w:proofErr w:type="spellEnd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servicii pentru </w:t>
            </w:r>
            <w:proofErr w:type="spellStart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intreţinere</w:t>
            </w:r>
            <w:proofErr w:type="spellEnd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</w:t>
            </w:r>
            <w:proofErr w:type="spellStart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şi</w:t>
            </w:r>
            <w:proofErr w:type="spellEnd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</w:t>
            </w:r>
            <w:proofErr w:type="spellStart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funcţionare</w:t>
            </w:r>
            <w:proofErr w:type="spellEnd"/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20,01,30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116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134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 xml:space="preserve">               </w:t>
            </w:r>
            <w:proofErr w:type="spellStart"/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Reparaţii</w:t>
            </w:r>
            <w:proofErr w:type="spellEnd"/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 xml:space="preserve"> curente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20,02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 xml:space="preserve">               Hrana  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20.03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                   Hrana pentru oameni  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20.03.01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                   Hrana pentru animale  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20.03.02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 xml:space="preserve">             Medicamente si materiale sanitare  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20.04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Medicamente  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20.04.01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                   Materiale sanitare  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20.04.02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                    Reactivi  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20.04.03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                    </w:t>
            </w:r>
            <w:proofErr w:type="spellStart"/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Dezinfectanti</w:t>
            </w:r>
            <w:proofErr w:type="spellEnd"/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  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20.04.04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2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 xml:space="preserve">               Bunuri de natura obiectelor de inventar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20,05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40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                   Uniforme </w:t>
            </w:r>
            <w:proofErr w:type="spellStart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şi</w:t>
            </w:r>
            <w:proofErr w:type="spellEnd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echipament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20,05,01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                   Alte obiecte de inventar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20,05,30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165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40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 xml:space="preserve">               Deplasări, </w:t>
            </w:r>
            <w:proofErr w:type="spellStart"/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detaşări</w:t>
            </w:r>
            <w:proofErr w:type="spellEnd"/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, transferări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20,06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41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                   </w:t>
            </w:r>
            <w:proofErr w:type="spellStart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Deplasari</w:t>
            </w:r>
            <w:proofErr w:type="spellEnd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interne, </w:t>
            </w:r>
            <w:proofErr w:type="spellStart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detasari</w:t>
            </w:r>
            <w:proofErr w:type="spellEnd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, </w:t>
            </w:r>
            <w:proofErr w:type="spellStart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transferari</w:t>
            </w:r>
            <w:proofErr w:type="spellEnd"/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20,06,01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27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                   Deplasări în străinătate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20,06,02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14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 xml:space="preserve">              Materiale de laborator  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20.09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              </w:t>
            </w:r>
            <w:proofErr w:type="spellStart"/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Carti</w:t>
            </w:r>
            <w:proofErr w:type="spellEnd"/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, </w:t>
            </w:r>
            <w:proofErr w:type="spellStart"/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publicatii</w:t>
            </w:r>
            <w:proofErr w:type="spellEnd"/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 si materiale documentare  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20.11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Consultanta si expertiza  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20.12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 xml:space="preserve">              </w:t>
            </w:r>
            <w:proofErr w:type="spellStart"/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Pregatire</w:t>
            </w:r>
            <w:proofErr w:type="spellEnd"/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 xml:space="preserve"> profesionala  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20.13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 xml:space="preserve">              </w:t>
            </w:r>
            <w:proofErr w:type="spellStart"/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Protectia</w:t>
            </w:r>
            <w:proofErr w:type="spellEnd"/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 xml:space="preserve"> muncii  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20.14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27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Cheltuieli judiciare si extrajudiciare derivate din </w:t>
            </w:r>
            <w:proofErr w:type="spellStart"/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actiuni</w:t>
            </w:r>
            <w:proofErr w:type="spellEnd"/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 in reprezentarea intereselor statului, potrivit </w:t>
            </w:r>
            <w:proofErr w:type="spellStart"/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dispozitiilor</w:t>
            </w:r>
            <w:proofErr w:type="spellEnd"/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 legale 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20.25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proofErr w:type="spellStart"/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Thicete</w:t>
            </w:r>
            <w:proofErr w:type="spellEnd"/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 cadou  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20.27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 xml:space="preserve">               Alte cheltuieli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20,30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22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                   Prime de asigurare non </w:t>
            </w:r>
            <w:proofErr w:type="spellStart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viata</w:t>
            </w:r>
            <w:proofErr w:type="spellEnd"/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20.30.03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14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Chirii  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20.30.04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                   Alte cheltuieli cu bunuri </w:t>
            </w:r>
            <w:proofErr w:type="spellStart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şi</w:t>
            </w:r>
            <w:proofErr w:type="spellEnd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servicii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20,30,30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 xml:space="preserve">Titlul VIII PROIECTE CU FINANTARE DIN FONDURI EXTERNE NERAMBURSABILE (FEN) (cod 56.01 la 56.23) 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58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 xml:space="preserve">CA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CB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Programe din Fondul European de Garantare </w:t>
            </w: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lastRenderedPageBreak/>
              <w:t xml:space="preserve">Agricola (FEGA) (cod 56.06.01 la 56.06.03) 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lastRenderedPageBreak/>
              <w:t>58.16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proofErr w:type="spellStart"/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lastRenderedPageBreak/>
              <w:t>Finantarea</w:t>
            </w:r>
            <w:proofErr w:type="spellEnd"/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 </w:t>
            </w:r>
            <w:proofErr w:type="spellStart"/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nationala</w:t>
            </w:r>
            <w:proofErr w:type="spellEnd"/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  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58.16.01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proofErr w:type="spellStart"/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Finantarea</w:t>
            </w:r>
            <w:proofErr w:type="spellEnd"/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 externa nerambursabila  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58.16.02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Cheltuieli neeligibile  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58.16.03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 xml:space="preserve">TITLUL X ALTE CHELTUIELI (cod 59.01 la 59.31)  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 xml:space="preserve">CA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CB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proofErr w:type="spellStart"/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Despagubiri</w:t>
            </w:r>
            <w:proofErr w:type="spellEnd"/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 pentru animale sacrificate in vederea prevenirii si combaterii epizootiilor 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59.18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  <w:t xml:space="preserve">     CHELTUIELI DE CAPITAL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  <w:t>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 xml:space="preserve">CA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  <w:t>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CB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  <w:t>360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  <w:t>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 xml:space="preserve">          TITLUL X - ACTIVE NEFINANCIARE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Cs/>
                <w:sz w:val="16"/>
                <w:szCs w:val="16"/>
                <w:lang w:eastAsia="ro-RO"/>
              </w:rPr>
              <w:t>CA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7899" w:rsidRPr="001473A7" w:rsidRDefault="00E37899" w:rsidP="00310C36">
            <w:pPr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iCs/>
                <w:sz w:val="16"/>
                <w:szCs w:val="16"/>
                <w:lang w:eastAsia="ro-RO"/>
              </w:rPr>
              <w:t>CB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  <w:t>360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  <w:t>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899" w:rsidRPr="001473A7" w:rsidRDefault="00E37899" w:rsidP="00310C36">
            <w:pPr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899" w:rsidRPr="001473A7" w:rsidRDefault="00E37899" w:rsidP="00310C36">
            <w:pPr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37899" w:rsidRPr="001473A7" w:rsidRDefault="00E37899" w:rsidP="00310C36">
            <w:pPr>
              <w:rPr>
                <w:rFonts w:ascii="Arial" w:hAnsi="Arial" w:cs="Arial"/>
                <w:i/>
                <w:iCs/>
                <w:sz w:val="16"/>
                <w:szCs w:val="16"/>
                <w:lang w:eastAsia="ro-RO"/>
              </w:rPr>
            </w:pP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              Active fixe (inclusiv </w:t>
            </w:r>
            <w:proofErr w:type="spellStart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reparaţii</w:t>
            </w:r>
            <w:proofErr w:type="spellEnd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capitale)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71,01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360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                   </w:t>
            </w:r>
            <w:proofErr w:type="spellStart"/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Constructii</w:t>
            </w:r>
            <w:proofErr w:type="spellEnd"/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  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71.01.01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                   </w:t>
            </w:r>
            <w:proofErr w:type="spellStart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Maşini</w:t>
            </w:r>
            <w:proofErr w:type="spellEnd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, echipamente </w:t>
            </w:r>
            <w:proofErr w:type="spellStart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şi</w:t>
            </w:r>
            <w:proofErr w:type="spellEnd"/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mijloace de transport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71,01,02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170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                   Mobilier, aparatura birotica si alte active corporale  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71.01.03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 xml:space="preserve">                    Alte active fixe  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71.01.30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  <w:tr w:rsidR="00E37899" w:rsidRPr="00941E8B" w:rsidTr="005160CC">
        <w:trPr>
          <w:trHeight w:val="24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proofErr w:type="spellStart"/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Reparatii</w:t>
            </w:r>
            <w:proofErr w:type="spellEnd"/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 capitale aferente activelor fixe  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71.03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99" w:rsidRPr="001473A7" w:rsidRDefault="00E37899" w:rsidP="00310C36">
            <w:pPr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7899" w:rsidRPr="001473A7" w:rsidRDefault="00E37899" w:rsidP="00310C36">
            <w:pPr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1473A7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</w:tr>
    </w:tbl>
    <w:p w:rsidR="009B18BD" w:rsidRDefault="009B18BD"/>
    <w:sectPr w:rsidR="009B18BD" w:rsidSect="006F6BBE">
      <w:headerReference w:type="default" r:id="rId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75AF" w:rsidRDefault="00F375AF" w:rsidP="006F6BBE">
      <w:r>
        <w:separator/>
      </w:r>
    </w:p>
  </w:endnote>
  <w:endnote w:type="continuationSeparator" w:id="0">
    <w:p w:rsidR="00F375AF" w:rsidRDefault="00F375AF" w:rsidP="006F6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75AF" w:rsidRDefault="00F375AF" w:rsidP="006F6BBE">
      <w:r>
        <w:separator/>
      </w:r>
    </w:p>
  </w:footnote>
  <w:footnote w:type="continuationSeparator" w:id="0">
    <w:p w:rsidR="00F375AF" w:rsidRDefault="00F375AF" w:rsidP="006F6B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17288714"/>
      <w:docPartObj>
        <w:docPartGallery w:val="Page Numbers (Top of Page)"/>
        <w:docPartUnique/>
      </w:docPartObj>
    </w:sdtPr>
    <w:sdtEndPr>
      <w:rPr>
        <w:noProof/>
      </w:rPr>
    </w:sdtEndPr>
    <w:sdtContent>
      <w:p w:rsidR="006F6BBE" w:rsidRDefault="006F6BBE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F6BBE" w:rsidRDefault="006F6BBE">
    <w:pPr>
      <w:pStyle w:val="Header"/>
    </w:pPr>
  </w:p>
  <w:tbl>
    <w:tblPr>
      <w:tblW w:w="8964" w:type="dxa"/>
      <w:tblInd w:w="10" w:type="dxa"/>
      <w:tblLayout w:type="fixed"/>
      <w:tblLook w:val="04A0" w:firstRow="1" w:lastRow="0" w:firstColumn="1" w:lastColumn="0" w:noHBand="0" w:noVBand="1"/>
    </w:tblPr>
    <w:tblGrid>
      <w:gridCol w:w="2127"/>
      <w:gridCol w:w="888"/>
      <w:gridCol w:w="567"/>
      <w:gridCol w:w="993"/>
      <w:gridCol w:w="1134"/>
      <w:gridCol w:w="1134"/>
      <w:gridCol w:w="703"/>
      <w:gridCol w:w="709"/>
      <w:gridCol w:w="709"/>
    </w:tblGrid>
    <w:tr w:rsidR="006F6BBE" w:rsidRPr="00941E8B" w:rsidTr="008F20B5">
      <w:trPr>
        <w:trHeight w:val="480"/>
      </w:trPr>
      <w:tc>
        <w:tcPr>
          <w:tcW w:w="2127" w:type="dxa"/>
          <w:tcBorders>
            <w:top w:val="single" w:sz="8" w:space="0" w:color="auto"/>
            <w:left w:val="single" w:sz="8" w:space="0" w:color="auto"/>
            <w:bottom w:val="nil"/>
            <w:right w:val="nil"/>
          </w:tcBorders>
          <w:shd w:val="clear" w:color="auto" w:fill="auto"/>
          <w:noWrap/>
          <w:vAlign w:val="center"/>
          <w:hideMark/>
        </w:tcPr>
        <w:p w:rsidR="006F6BBE" w:rsidRPr="001473A7" w:rsidRDefault="006F6BBE" w:rsidP="006F6BBE">
          <w:pPr>
            <w:jc w:val="center"/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</w:pPr>
          <w:r w:rsidRPr="001473A7"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  <w:t> </w:t>
          </w:r>
        </w:p>
      </w:tc>
      <w:tc>
        <w:tcPr>
          <w:tcW w:w="888" w:type="dxa"/>
          <w:tcBorders>
            <w:top w:val="single" w:sz="8" w:space="0" w:color="auto"/>
            <w:left w:val="single" w:sz="8" w:space="0" w:color="auto"/>
            <w:bottom w:val="nil"/>
            <w:right w:val="single" w:sz="8" w:space="0" w:color="auto"/>
          </w:tcBorders>
          <w:shd w:val="clear" w:color="auto" w:fill="auto"/>
          <w:noWrap/>
          <w:vAlign w:val="center"/>
          <w:hideMark/>
        </w:tcPr>
        <w:p w:rsidR="006F6BBE" w:rsidRPr="001473A7" w:rsidRDefault="006F6BBE" w:rsidP="006F6BBE">
          <w:pPr>
            <w:jc w:val="center"/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</w:pPr>
          <w:r w:rsidRPr="001473A7"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  <w:t> </w:t>
          </w:r>
        </w:p>
      </w:tc>
      <w:tc>
        <w:tcPr>
          <w:tcW w:w="567" w:type="dxa"/>
          <w:tcBorders>
            <w:top w:val="single" w:sz="8" w:space="0" w:color="auto"/>
            <w:left w:val="nil"/>
            <w:bottom w:val="nil"/>
            <w:right w:val="single" w:sz="8" w:space="0" w:color="auto"/>
          </w:tcBorders>
          <w:shd w:val="clear" w:color="auto" w:fill="auto"/>
          <w:noWrap/>
          <w:vAlign w:val="center"/>
          <w:hideMark/>
        </w:tcPr>
        <w:p w:rsidR="006F6BBE" w:rsidRPr="001473A7" w:rsidRDefault="006F6BBE" w:rsidP="006F6BBE">
          <w:pPr>
            <w:jc w:val="center"/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</w:pPr>
          <w:r w:rsidRPr="001473A7"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  <w:t> </w:t>
          </w:r>
        </w:p>
      </w:tc>
      <w:tc>
        <w:tcPr>
          <w:tcW w:w="993" w:type="dxa"/>
          <w:vMerge w:val="restart"/>
          <w:tcBorders>
            <w:top w:val="single" w:sz="8" w:space="0" w:color="auto"/>
            <w:left w:val="single" w:sz="8" w:space="0" w:color="auto"/>
            <w:bottom w:val="single" w:sz="8" w:space="0" w:color="000000"/>
            <w:right w:val="single" w:sz="8" w:space="0" w:color="auto"/>
          </w:tcBorders>
          <w:shd w:val="clear" w:color="auto" w:fill="auto"/>
          <w:vAlign w:val="center"/>
          <w:hideMark/>
        </w:tcPr>
        <w:p w:rsidR="006F6BBE" w:rsidRPr="001473A7" w:rsidRDefault="006F6BBE" w:rsidP="006F6BBE">
          <w:pPr>
            <w:jc w:val="center"/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</w:pPr>
          <w:r w:rsidRPr="001473A7"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  <w:t>REALIZĂRI 2016</w:t>
          </w:r>
        </w:p>
      </w:tc>
      <w:tc>
        <w:tcPr>
          <w:tcW w:w="1134" w:type="dxa"/>
          <w:vMerge w:val="restart"/>
          <w:tcBorders>
            <w:top w:val="single" w:sz="8" w:space="0" w:color="auto"/>
            <w:left w:val="nil"/>
            <w:bottom w:val="nil"/>
            <w:right w:val="single" w:sz="8" w:space="0" w:color="auto"/>
          </w:tcBorders>
          <w:shd w:val="clear" w:color="auto" w:fill="auto"/>
          <w:vAlign w:val="center"/>
          <w:hideMark/>
        </w:tcPr>
        <w:p w:rsidR="006F6BBE" w:rsidRPr="001473A7" w:rsidRDefault="006F6BBE" w:rsidP="006F6BBE">
          <w:pPr>
            <w:jc w:val="center"/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</w:pPr>
          <w:r w:rsidRPr="001473A7"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  <w:t>EXECUTIE PRELIMINATA</w:t>
          </w:r>
        </w:p>
      </w:tc>
      <w:tc>
        <w:tcPr>
          <w:tcW w:w="1134" w:type="dxa"/>
          <w:vMerge w:val="restart"/>
          <w:tcBorders>
            <w:top w:val="single" w:sz="8" w:space="0" w:color="auto"/>
            <w:left w:val="single" w:sz="8" w:space="0" w:color="auto"/>
            <w:bottom w:val="nil"/>
            <w:right w:val="single" w:sz="8" w:space="0" w:color="auto"/>
          </w:tcBorders>
          <w:shd w:val="clear" w:color="auto" w:fill="auto"/>
          <w:noWrap/>
          <w:vAlign w:val="center"/>
          <w:hideMark/>
        </w:tcPr>
        <w:p w:rsidR="006F6BBE" w:rsidRPr="001473A7" w:rsidRDefault="006F6BBE" w:rsidP="006F6BBE">
          <w:pPr>
            <w:jc w:val="center"/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</w:pPr>
          <w:r w:rsidRPr="001473A7"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  <w:t>PROPUNERE</w:t>
          </w:r>
        </w:p>
      </w:tc>
      <w:tc>
        <w:tcPr>
          <w:tcW w:w="2121" w:type="dxa"/>
          <w:gridSpan w:val="3"/>
          <w:vMerge w:val="restart"/>
          <w:tcBorders>
            <w:top w:val="single" w:sz="8" w:space="0" w:color="auto"/>
            <w:left w:val="single" w:sz="8" w:space="0" w:color="auto"/>
            <w:bottom w:val="nil"/>
            <w:right w:val="single" w:sz="8" w:space="0" w:color="000000"/>
          </w:tcBorders>
          <w:shd w:val="clear" w:color="auto" w:fill="auto"/>
          <w:noWrap/>
          <w:vAlign w:val="center"/>
          <w:hideMark/>
        </w:tcPr>
        <w:p w:rsidR="006F6BBE" w:rsidRPr="001473A7" w:rsidRDefault="006F6BBE" w:rsidP="006F6BBE">
          <w:pPr>
            <w:jc w:val="center"/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</w:pPr>
          <w:r w:rsidRPr="001473A7"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  <w:t>ESTIMAT</w:t>
          </w:r>
        </w:p>
      </w:tc>
    </w:tr>
    <w:tr w:rsidR="006F6BBE" w:rsidRPr="00941E8B" w:rsidTr="006F6BBE">
      <w:trPr>
        <w:trHeight w:val="240"/>
      </w:trPr>
      <w:tc>
        <w:tcPr>
          <w:tcW w:w="2127" w:type="dxa"/>
          <w:tcBorders>
            <w:top w:val="nil"/>
            <w:left w:val="single" w:sz="8" w:space="0" w:color="auto"/>
            <w:bottom w:val="single" w:sz="4" w:space="0" w:color="auto"/>
            <w:right w:val="nil"/>
          </w:tcBorders>
          <w:shd w:val="clear" w:color="auto" w:fill="auto"/>
          <w:noWrap/>
          <w:vAlign w:val="center"/>
          <w:hideMark/>
        </w:tcPr>
        <w:p w:rsidR="006F6BBE" w:rsidRPr="001473A7" w:rsidRDefault="006F6BBE" w:rsidP="006F6BBE">
          <w:pPr>
            <w:jc w:val="center"/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</w:pPr>
          <w:r w:rsidRPr="001473A7"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  <w:t>DENUMIREA INDICATORILOR</w:t>
          </w:r>
        </w:p>
      </w:tc>
      <w:tc>
        <w:tcPr>
          <w:tcW w:w="888" w:type="dxa"/>
          <w:tcBorders>
            <w:top w:val="nil"/>
            <w:left w:val="single" w:sz="8" w:space="0" w:color="auto"/>
            <w:bottom w:val="single" w:sz="4" w:space="0" w:color="auto"/>
            <w:right w:val="single" w:sz="8" w:space="0" w:color="auto"/>
          </w:tcBorders>
          <w:shd w:val="clear" w:color="auto" w:fill="auto"/>
          <w:noWrap/>
          <w:vAlign w:val="center"/>
          <w:hideMark/>
        </w:tcPr>
        <w:p w:rsidR="006F6BBE" w:rsidRPr="001473A7" w:rsidRDefault="006F6BBE" w:rsidP="006F6BBE">
          <w:pPr>
            <w:jc w:val="center"/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</w:pPr>
          <w:r w:rsidRPr="001473A7"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  <w:t>Cod</w:t>
          </w:r>
        </w:p>
      </w:tc>
      <w:tc>
        <w:tcPr>
          <w:tcW w:w="567" w:type="dxa"/>
          <w:tcBorders>
            <w:top w:val="nil"/>
            <w:left w:val="nil"/>
            <w:bottom w:val="single" w:sz="4" w:space="0" w:color="auto"/>
            <w:right w:val="single" w:sz="8" w:space="0" w:color="auto"/>
          </w:tcBorders>
          <w:shd w:val="clear" w:color="auto" w:fill="auto"/>
          <w:noWrap/>
          <w:vAlign w:val="center"/>
          <w:hideMark/>
        </w:tcPr>
        <w:p w:rsidR="006F6BBE" w:rsidRPr="001473A7" w:rsidRDefault="006F6BBE" w:rsidP="006F6BBE">
          <w:pPr>
            <w:jc w:val="center"/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</w:pPr>
          <w:r w:rsidRPr="001473A7"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  <w:t> </w:t>
          </w:r>
        </w:p>
      </w:tc>
      <w:tc>
        <w:tcPr>
          <w:tcW w:w="993" w:type="dxa"/>
          <w:vMerge/>
          <w:tcBorders>
            <w:top w:val="single" w:sz="8" w:space="0" w:color="auto"/>
            <w:left w:val="single" w:sz="8" w:space="0" w:color="auto"/>
            <w:bottom w:val="single" w:sz="4" w:space="0" w:color="auto"/>
            <w:right w:val="single" w:sz="8" w:space="0" w:color="auto"/>
          </w:tcBorders>
          <w:vAlign w:val="center"/>
          <w:hideMark/>
        </w:tcPr>
        <w:p w:rsidR="006F6BBE" w:rsidRPr="001473A7" w:rsidRDefault="006F6BBE" w:rsidP="006F6BBE">
          <w:pPr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</w:pPr>
        </w:p>
      </w:tc>
      <w:tc>
        <w:tcPr>
          <w:tcW w:w="1134" w:type="dxa"/>
          <w:vMerge/>
          <w:tcBorders>
            <w:top w:val="single" w:sz="8" w:space="0" w:color="auto"/>
            <w:left w:val="nil"/>
            <w:bottom w:val="single" w:sz="4" w:space="0" w:color="auto"/>
            <w:right w:val="single" w:sz="8" w:space="0" w:color="auto"/>
          </w:tcBorders>
          <w:vAlign w:val="center"/>
          <w:hideMark/>
        </w:tcPr>
        <w:p w:rsidR="006F6BBE" w:rsidRPr="001473A7" w:rsidRDefault="006F6BBE" w:rsidP="006F6BBE">
          <w:pPr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</w:pPr>
        </w:p>
      </w:tc>
      <w:tc>
        <w:tcPr>
          <w:tcW w:w="1134" w:type="dxa"/>
          <w:vMerge/>
          <w:tcBorders>
            <w:top w:val="single" w:sz="8" w:space="0" w:color="auto"/>
            <w:left w:val="single" w:sz="8" w:space="0" w:color="auto"/>
            <w:bottom w:val="single" w:sz="4" w:space="0" w:color="auto"/>
            <w:right w:val="single" w:sz="8" w:space="0" w:color="auto"/>
          </w:tcBorders>
          <w:vAlign w:val="center"/>
          <w:hideMark/>
        </w:tcPr>
        <w:p w:rsidR="006F6BBE" w:rsidRPr="001473A7" w:rsidRDefault="006F6BBE" w:rsidP="006F6BBE">
          <w:pPr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</w:pPr>
        </w:p>
      </w:tc>
      <w:tc>
        <w:tcPr>
          <w:tcW w:w="2121" w:type="dxa"/>
          <w:gridSpan w:val="3"/>
          <w:vMerge/>
          <w:tcBorders>
            <w:top w:val="single" w:sz="8" w:space="0" w:color="auto"/>
            <w:left w:val="single" w:sz="8" w:space="0" w:color="auto"/>
            <w:bottom w:val="single" w:sz="4" w:space="0" w:color="auto"/>
            <w:right w:val="single" w:sz="8" w:space="0" w:color="000000"/>
          </w:tcBorders>
          <w:vAlign w:val="center"/>
          <w:hideMark/>
        </w:tcPr>
        <w:p w:rsidR="006F6BBE" w:rsidRPr="001473A7" w:rsidRDefault="006F6BBE" w:rsidP="006F6BBE">
          <w:pPr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</w:pPr>
        </w:p>
      </w:tc>
    </w:tr>
    <w:tr w:rsidR="006F6BBE" w:rsidRPr="00941E8B" w:rsidTr="006F6BBE">
      <w:trPr>
        <w:trHeight w:val="240"/>
      </w:trPr>
      <w:tc>
        <w:tcPr>
          <w:tcW w:w="21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noWrap/>
          <w:vAlign w:val="center"/>
          <w:hideMark/>
        </w:tcPr>
        <w:p w:rsidR="006F6BBE" w:rsidRPr="001473A7" w:rsidRDefault="006F6BBE" w:rsidP="006F6BBE">
          <w:pPr>
            <w:jc w:val="center"/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</w:pPr>
          <w:r w:rsidRPr="001473A7"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  <w:t> </w:t>
          </w:r>
        </w:p>
      </w:tc>
      <w:tc>
        <w:tcPr>
          <w:tcW w:w="888" w:type="dxa"/>
          <w:tcBorders>
            <w:top w:val="single" w:sz="4" w:space="0" w:color="auto"/>
            <w:left w:val="single" w:sz="8" w:space="0" w:color="auto"/>
            <w:bottom w:val="single" w:sz="4" w:space="0" w:color="auto"/>
            <w:right w:val="single" w:sz="8" w:space="0" w:color="auto"/>
          </w:tcBorders>
          <w:shd w:val="clear" w:color="auto" w:fill="auto"/>
          <w:noWrap/>
          <w:vAlign w:val="center"/>
          <w:hideMark/>
        </w:tcPr>
        <w:p w:rsidR="006F6BBE" w:rsidRPr="001473A7" w:rsidRDefault="006F6BBE" w:rsidP="006F6BBE">
          <w:pPr>
            <w:jc w:val="center"/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</w:pPr>
          <w:r w:rsidRPr="001473A7"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  <w:t> </w:t>
          </w:r>
        </w:p>
      </w:tc>
      <w:tc>
        <w:tcPr>
          <w:tcW w:w="567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shd w:val="clear" w:color="auto" w:fill="auto"/>
          <w:noWrap/>
          <w:vAlign w:val="center"/>
          <w:hideMark/>
        </w:tcPr>
        <w:p w:rsidR="006F6BBE" w:rsidRPr="001473A7" w:rsidRDefault="006F6BBE" w:rsidP="006F6BBE">
          <w:pPr>
            <w:jc w:val="center"/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</w:pPr>
          <w:r w:rsidRPr="001473A7"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  <w:t> </w:t>
          </w:r>
        </w:p>
      </w:tc>
      <w:tc>
        <w:tcPr>
          <w:tcW w:w="993" w:type="dxa"/>
          <w:tcBorders>
            <w:top w:val="single" w:sz="4" w:space="0" w:color="auto"/>
            <w:left w:val="single" w:sz="8" w:space="0" w:color="auto"/>
            <w:bottom w:val="single" w:sz="4" w:space="0" w:color="auto"/>
            <w:right w:val="nil"/>
          </w:tcBorders>
          <w:shd w:val="clear" w:color="auto" w:fill="auto"/>
          <w:noWrap/>
          <w:vAlign w:val="center"/>
          <w:hideMark/>
        </w:tcPr>
        <w:p w:rsidR="006F6BBE" w:rsidRPr="001473A7" w:rsidRDefault="006F6BBE" w:rsidP="006F6BBE">
          <w:pPr>
            <w:jc w:val="center"/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</w:pPr>
          <w:r w:rsidRPr="001473A7"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  <w:t>2016</w:t>
          </w:r>
        </w:p>
      </w:tc>
      <w:tc>
        <w:tcPr>
          <w:tcW w:w="1134" w:type="dxa"/>
          <w:tcBorders>
            <w:top w:val="single" w:sz="4" w:space="0" w:color="auto"/>
            <w:left w:val="single" w:sz="8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6F6BBE" w:rsidRPr="001473A7" w:rsidRDefault="006F6BBE" w:rsidP="006F6BBE">
          <w:pPr>
            <w:jc w:val="center"/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</w:pPr>
          <w:r w:rsidRPr="001473A7"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  <w:t>2017</w:t>
          </w:r>
        </w:p>
      </w:tc>
      <w:tc>
        <w:tcPr>
          <w:tcW w:w="1134" w:type="dxa"/>
          <w:tcBorders>
            <w:top w:val="single" w:sz="4" w:space="0" w:color="auto"/>
            <w:left w:val="single" w:sz="8" w:space="0" w:color="auto"/>
            <w:bottom w:val="single" w:sz="4" w:space="0" w:color="auto"/>
            <w:right w:val="single" w:sz="8" w:space="0" w:color="auto"/>
          </w:tcBorders>
          <w:shd w:val="clear" w:color="auto" w:fill="auto"/>
          <w:noWrap/>
          <w:vAlign w:val="bottom"/>
          <w:hideMark/>
        </w:tcPr>
        <w:p w:rsidR="006F6BBE" w:rsidRPr="001473A7" w:rsidRDefault="006F6BBE" w:rsidP="006F6BBE">
          <w:pPr>
            <w:jc w:val="center"/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</w:pPr>
          <w:r w:rsidRPr="001473A7"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  <w:t>2018</w:t>
          </w:r>
        </w:p>
      </w:tc>
      <w:tc>
        <w:tcPr>
          <w:tcW w:w="703" w:type="dxa"/>
          <w:tcBorders>
            <w:top w:val="single" w:sz="4" w:space="0" w:color="auto"/>
            <w:left w:val="nil"/>
            <w:bottom w:val="single" w:sz="4" w:space="0" w:color="auto"/>
            <w:right w:val="single" w:sz="8" w:space="0" w:color="auto"/>
          </w:tcBorders>
          <w:shd w:val="clear" w:color="auto" w:fill="auto"/>
          <w:noWrap/>
          <w:vAlign w:val="bottom"/>
          <w:hideMark/>
        </w:tcPr>
        <w:p w:rsidR="006F6BBE" w:rsidRPr="001473A7" w:rsidRDefault="006F6BBE" w:rsidP="006F6BBE">
          <w:pPr>
            <w:jc w:val="center"/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</w:pPr>
          <w:r w:rsidRPr="001473A7"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  <w:t>2019</w:t>
          </w:r>
        </w:p>
      </w:tc>
      <w:tc>
        <w:tcPr>
          <w:tcW w:w="709" w:type="dxa"/>
          <w:tcBorders>
            <w:top w:val="single" w:sz="4" w:space="0" w:color="auto"/>
            <w:left w:val="nil"/>
            <w:bottom w:val="single" w:sz="4" w:space="0" w:color="auto"/>
            <w:right w:val="single" w:sz="8" w:space="0" w:color="auto"/>
          </w:tcBorders>
          <w:shd w:val="clear" w:color="auto" w:fill="auto"/>
          <w:noWrap/>
          <w:vAlign w:val="bottom"/>
          <w:hideMark/>
        </w:tcPr>
        <w:p w:rsidR="006F6BBE" w:rsidRPr="001473A7" w:rsidRDefault="006F6BBE" w:rsidP="006F6BBE">
          <w:pPr>
            <w:jc w:val="center"/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</w:pPr>
          <w:r w:rsidRPr="001473A7"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  <w:t>2020</w:t>
          </w:r>
        </w:p>
      </w:tc>
      <w:tc>
        <w:tcPr>
          <w:tcW w:w="709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6F6BBE" w:rsidRPr="001473A7" w:rsidRDefault="006F6BBE" w:rsidP="006F6BBE">
          <w:pPr>
            <w:jc w:val="center"/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</w:pPr>
          <w:r w:rsidRPr="001473A7"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  <w:t>2021</w:t>
          </w:r>
        </w:p>
      </w:tc>
    </w:tr>
  </w:tbl>
  <w:p w:rsidR="006F6BBE" w:rsidRPr="006F6BBE" w:rsidRDefault="006F6BBE">
    <w:pPr>
      <w:pStyle w:val="Header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899"/>
    <w:rsid w:val="004273C4"/>
    <w:rsid w:val="005160CC"/>
    <w:rsid w:val="006F6BBE"/>
    <w:rsid w:val="009B18BD"/>
    <w:rsid w:val="00E37899"/>
    <w:rsid w:val="00F37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1BFB568-4DF0-48D1-A3A8-BF23708F1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789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6BB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6BB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6F6BB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6BBE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1082</Words>
  <Characters>6276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PAULIAN MUNTEANU</dc:creator>
  <cp:keywords/>
  <dc:description/>
  <cp:lastModifiedBy>FLORENTA-CORINA SERBAN</cp:lastModifiedBy>
  <cp:revision>5</cp:revision>
  <dcterms:created xsi:type="dcterms:W3CDTF">2017-12-16T07:50:00Z</dcterms:created>
  <dcterms:modified xsi:type="dcterms:W3CDTF">2017-12-16T10:59:00Z</dcterms:modified>
</cp:coreProperties>
</file>